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D639" w14:textId="77777777" w:rsidR="00C32891" w:rsidRPr="00C32891" w:rsidRDefault="00C32891" w:rsidP="00C32891">
      <w:pPr>
        <w:widowControl w:val="0"/>
        <w:spacing w:after="0" w:line="360" w:lineRule="auto"/>
        <w:jc w:val="center"/>
        <w:rPr>
          <w:rFonts w:ascii="Calibri" w:eastAsia="Calibri" w:hAnsi="Calibri" w:cs="Calibri"/>
          <w:b/>
          <w:bCs/>
          <w:noProof/>
        </w:rPr>
      </w:pPr>
    </w:p>
    <w:p w14:paraId="73DB0BBA" w14:textId="04FC9781" w:rsidR="00C32891" w:rsidRPr="00C32891" w:rsidRDefault="00C32891" w:rsidP="00C32891">
      <w:pPr>
        <w:widowControl w:val="0"/>
        <w:spacing w:after="0" w:line="360" w:lineRule="auto"/>
        <w:jc w:val="center"/>
        <w:rPr>
          <w:rFonts w:ascii="Calibri" w:eastAsia="Calibri" w:hAnsi="Calibri" w:cs="Calibri"/>
          <w:b/>
          <w:bCs/>
          <w:noProof/>
        </w:rPr>
      </w:pPr>
      <w:r w:rsidRPr="00C32891">
        <w:rPr>
          <w:rFonts w:ascii="Calibri" w:eastAsia="Calibri" w:hAnsi="Calibri" w:cs="Calibri"/>
          <w:b/>
          <w:bCs/>
          <w:noProof/>
        </w:rPr>
        <w:t>PROCURĂ SPECIALĂ ACŢIONARI PERSOANE JURIDICE</w:t>
      </w:r>
    </w:p>
    <w:p w14:paraId="609A6918" w14:textId="1AFE7F8D" w:rsidR="000F25C0" w:rsidRPr="00C32891" w:rsidRDefault="00C32891" w:rsidP="00C32891">
      <w:pPr>
        <w:widowControl w:val="0"/>
        <w:spacing w:line="360" w:lineRule="auto"/>
        <w:jc w:val="center"/>
        <w:rPr>
          <w:rFonts w:ascii="Calibri" w:eastAsia="Calibri" w:hAnsi="Calibri" w:cs="Calibri"/>
          <w:b/>
          <w:bCs/>
          <w:noProof/>
        </w:rPr>
      </w:pPr>
      <w:r w:rsidRPr="00C32891">
        <w:rPr>
          <w:rFonts w:ascii="Calibri" w:eastAsia="Calibri" w:hAnsi="Calibri" w:cs="Calibri"/>
          <w:b/>
          <w:bCs/>
          <w:noProof/>
        </w:rPr>
        <w:t>pentru AGEA NOROFERT S.A.</w:t>
      </w:r>
      <w:r w:rsidR="007B6A45">
        <w:rPr>
          <w:rFonts w:ascii="Calibri" w:eastAsia="Calibri" w:hAnsi="Calibri" w:cs="Calibri"/>
          <w:b/>
          <w:bCs/>
          <w:noProof/>
        </w:rPr>
        <w:t>,</w:t>
      </w:r>
      <w:r w:rsidRPr="00C32891">
        <w:rPr>
          <w:rFonts w:ascii="Calibri" w:eastAsia="Calibri" w:hAnsi="Calibri" w:cs="Calibri"/>
          <w:b/>
          <w:bCs/>
          <w:noProof/>
        </w:rPr>
        <w:t xml:space="preserve"> </w:t>
      </w:r>
      <w:r w:rsidRPr="00C32891">
        <w:rPr>
          <w:rFonts w:cstheme="minorHAnsi"/>
          <w:b/>
          <w:bCs/>
          <w:noProof/>
        </w:rPr>
        <w:t xml:space="preserve">convocată pentru </w:t>
      </w:r>
      <w:r w:rsidR="00725EEC">
        <w:rPr>
          <w:rFonts w:cstheme="minorHAnsi"/>
          <w:b/>
          <w:bCs/>
          <w:noProof/>
        </w:rPr>
        <w:t>29</w:t>
      </w:r>
      <w:r w:rsidR="00893EDD">
        <w:rPr>
          <w:rFonts w:cstheme="minorHAnsi"/>
          <w:b/>
          <w:bCs/>
          <w:noProof/>
        </w:rPr>
        <w:t>/</w:t>
      </w:r>
      <w:r w:rsidR="00725EEC">
        <w:rPr>
          <w:rFonts w:cstheme="minorHAnsi"/>
          <w:b/>
          <w:bCs/>
          <w:noProof/>
        </w:rPr>
        <w:t>30</w:t>
      </w:r>
      <w:r w:rsidRPr="00C32891">
        <w:rPr>
          <w:rFonts w:cstheme="minorHAnsi"/>
          <w:b/>
          <w:bCs/>
          <w:noProof/>
        </w:rPr>
        <w:t xml:space="preserve"> </w:t>
      </w:r>
      <w:r w:rsidR="00725EEC">
        <w:rPr>
          <w:rFonts w:cstheme="minorHAnsi"/>
          <w:b/>
          <w:bCs/>
          <w:noProof/>
        </w:rPr>
        <w:t>aprilie</w:t>
      </w:r>
      <w:r w:rsidR="00893EDD">
        <w:rPr>
          <w:rFonts w:cstheme="minorHAnsi"/>
          <w:b/>
          <w:bCs/>
          <w:noProof/>
        </w:rPr>
        <w:t xml:space="preserve"> </w:t>
      </w:r>
      <w:r w:rsidRPr="00C32891">
        <w:rPr>
          <w:rFonts w:cstheme="minorHAnsi"/>
          <w:b/>
          <w:bCs/>
          <w:noProof/>
        </w:rPr>
        <w:t>202</w:t>
      </w:r>
      <w:r w:rsidR="00725EEC">
        <w:rPr>
          <w:rFonts w:cstheme="minorHAnsi"/>
          <w:b/>
          <w:bCs/>
          <w:noProof/>
        </w:rPr>
        <w:t>6</w:t>
      </w:r>
    </w:p>
    <w:p w14:paraId="157D8470" w14:textId="0B4E6F58" w:rsidR="000F25C0" w:rsidRPr="00C32891" w:rsidRDefault="000F25C0" w:rsidP="000F25C0">
      <w:pPr>
        <w:spacing w:after="0" w:line="360" w:lineRule="auto"/>
        <w:jc w:val="center"/>
        <w:rPr>
          <w:rFonts w:asciiTheme="majorHAnsi" w:hAnsiTheme="majorHAnsi" w:cstheme="majorHAnsi"/>
          <w:bCs/>
          <w:noProof/>
        </w:rPr>
      </w:pPr>
    </w:p>
    <w:p w14:paraId="74F6A429" w14:textId="5CF1307E" w:rsidR="00E84746" w:rsidRDefault="00682B3C" w:rsidP="00E84746">
      <w:pPr>
        <w:spacing w:after="0" w:line="360" w:lineRule="auto"/>
        <w:jc w:val="both"/>
        <w:rPr>
          <w:rFonts w:asciiTheme="majorHAnsi" w:hAnsiTheme="majorHAnsi" w:cstheme="majorHAnsi"/>
          <w:noProof/>
        </w:rPr>
      </w:pPr>
      <w:r w:rsidRPr="00C32891">
        <w:rPr>
          <w:rFonts w:asciiTheme="majorHAnsi" w:hAnsiTheme="majorHAnsi" w:cstheme="majorHAnsi"/>
          <w:noProof/>
        </w:rPr>
        <w:t>Subscrisa</w:t>
      </w:r>
      <w:r w:rsidR="00C32891" w:rsidRPr="00C32891">
        <w:rPr>
          <w:rFonts w:asciiTheme="majorHAnsi" w:hAnsiTheme="majorHAnsi" w:cstheme="majorHAnsi"/>
          <w:noProof/>
        </w:rPr>
        <w:t xml:space="preserve"> </w:t>
      </w:r>
      <w:r w:rsidRPr="00C32891">
        <w:rPr>
          <w:rFonts w:asciiTheme="majorHAnsi" w:hAnsiTheme="majorHAnsi" w:cstheme="majorHAnsi"/>
          <w:noProof/>
        </w:rPr>
        <w:t>____________</w:t>
      </w:r>
      <w:r w:rsidR="00C32891" w:rsidRPr="00C32891">
        <w:rPr>
          <w:rFonts w:asciiTheme="majorHAnsi" w:hAnsiTheme="majorHAnsi" w:cstheme="majorHAnsi"/>
          <w:noProof/>
        </w:rPr>
        <w:t>_</w:t>
      </w:r>
      <w:r w:rsidRPr="00C32891">
        <w:rPr>
          <w:rFonts w:asciiTheme="majorHAnsi" w:hAnsiTheme="majorHAnsi" w:cstheme="majorHAnsi"/>
          <w:noProof/>
        </w:rPr>
        <w:t>____________________________________________________, cu sediul în _________________</w:t>
      </w:r>
      <w:r w:rsidR="00C32891" w:rsidRPr="00C32891">
        <w:rPr>
          <w:rFonts w:asciiTheme="majorHAnsi" w:hAnsiTheme="majorHAnsi" w:cstheme="majorHAnsi"/>
          <w:noProof/>
        </w:rPr>
        <w:t>_</w:t>
      </w:r>
      <w:r w:rsidRPr="00C32891">
        <w:rPr>
          <w:rFonts w:asciiTheme="majorHAnsi" w:hAnsiTheme="majorHAnsi" w:cstheme="majorHAnsi"/>
          <w:noProof/>
        </w:rPr>
        <w:t>_____________________________________________, înmatriculată în Registrul Comertului sub nr. _____________________, având CUI</w:t>
      </w:r>
      <w:bookmarkStart w:id="0" w:name="_Hlk54181076"/>
      <w:r w:rsidRPr="00C32891">
        <w:rPr>
          <w:rFonts w:asciiTheme="majorHAnsi" w:hAnsiTheme="majorHAnsi" w:cstheme="majorHAnsi"/>
          <w:noProof/>
        </w:rPr>
        <w:t>_______________________</w:t>
      </w:r>
      <w:bookmarkEnd w:id="0"/>
      <w:r w:rsidRPr="00C32891">
        <w:rPr>
          <w:rFonts w:asciiTheme="majorHAnsi" w:hAnsiTheme="majorHAnsi" w:cstheme="majorHAnsi"/>
          <w:noProof/>
        </w:rPr>
        <w:t xml:space="preserve">, titulară a </w:t>
      </w:r>
      <w:bookmarkStart w:id="1" w:name="_Hlk54189772"/>
      <w:r w:rsidRPr="00C32891">
        <w:rPr>
          <w:rFonts w:asciiTheme="majorHAnsi" w:hAnsiTheme="majorHAnsi" w:cstheme="majorHAnsi"/>
          <w:noProof/>
        </w:rPr>
        <w:t>__________________________</w:t>
      </w:r>
      <w:bookmarkEnd w:id="1"/>
      <w:r w:rsidRPr="00C32891">
        <w:rPr>
          <w:rFonts w:asciiTheme="majorHAnsi" w:hAnsiTheme="majorHAnsi" w:cstheme="majorHAnsi"/>
          <w:noProof/>
        </w:rPr>
        <w:t xml:space="preserve"> acţiuni emise de NOROFERT S.A., înmatriculată în Registrul Comertului sub nr. </w:t>
      </w:r>
      <w:bookmarkStart w:id="2" w:name="_Hlk54189834"/>
      <w:r w:rsidRPr="00C32891">
        <w:rPr>
          <w:rFonts w:asciiTheme="majorHAnsi" w:hAnsiTheme="majorHAnsi" w:cstheme="majorHAnsi"/>
          <w:noProof/>
        </w:rPr>
        <w:t>J40/4222/2000,</w:t>
      </w:r>
      <w:bookmarkEnd w:id="2"/>
      <w:r w:rsidRPr="00C32891">
        <w:rPr>
          <w:rFonts w:asciiTheme="majorHAnsi" w:hAnsiTheme="majorHAnsi" w:cstheme="majorHAnsi"/>
          <w:noProof/>
        </w:rPr>
        <w:t xml:space="preserve"> având CUI </w:t>
      </w:r>
      <w:bookmarkStart w:id="3" w:name="_Hlk54189850"/>
      <w:r w:rsidR="00C32891" w:rsidRPr="00C32891">
        <w:rPr>
          <w:rFonts w:asciiTheme="majorHAnsi" w:hAnsiTheme="majorHAnsi" w:cstheme="majorHAnsi"/>
          <w:noProof/>
        </w:rPr>
        <w:t>RO</w:t>
      </w:r>
      <w:r w:rsidRPr="00C32891">
        <w:rPr>
          <w:rFonts w:asciiTheme="majorHAnsi" w:hAnsiTheme="majorHAnsi" w:cstheme="majorHAnsi"/>
          <w:noProof/>
        </w:rPr>
        <w:t>12972762</w:t>
      </w:r>
      <w:bookmarkEnd w:id="3"/>
      <w:r w:rsidRPr="00C32891">
        <w:rPr>
          <w:rFonts w:asciiTheme="majorHAnsi" w:hAnsiTheme="majorHAnsi" w:cstheme="majorHAnsi"/>
          <w:noProof/>
        </w:rPr>
        <w:t xml:space="preserve">, reprezentând </w:t>
      </w:r>
      <w:bookmarkStart w:id="4" w:name="_Hlk54189891"/>
      <w:r w:rsidRPr="00C32891">
        <w:rPr>
          <w:rFonts w:asciiTheme="majorHAnsi" w:hAnsiTheme="majorHAnsi" w:cstheme="majorHAnsi"/>
          <w:noProof/>
        </w:rPr>
        <w:t>______________________%</w:t>
      </w:r>
      <w:bookmarkEnd w:id="4"/>
      <w:r w:rsidRPr="00C32891">
        <w:rPr>
          <w:rFonts w:asciiTheme="majorHAnsi" w:hAnsiTheme="majorHAnsi" w:cstheme="majorHAnsi"/>
          <w:noProof/>
        </w:rPr>
        <w:t xml:space="preserve"> din numărul total al acțiunilor emise de NOROFERT S.A., care ne conferă un număr de______________________ drepturi de vot în adunarea generală a acționarilor, reprezentată legal prin </w:t>
      </w:r>
      <w:bookmarkStart w:id="5" w:name="_Hlk54189969"/>
      <w:r w:rsidRPr="00C32891">
        <w:rPr>
          <w:rFonts w:asciiTheme="majorHAnsi" w:hAnsiTheme="majorHAnsi" w:cstheme="majorHAnsi"/>
          <w:noProof/>
        </w:rPr>
        <w:t>_________________________________________,</w:t>
      </w:r>
      <w:bookmarkEnd w:id="5"/>
      <w:r w:rsidRPr="00C32891">
        <w:rPr>
          <w:rFonts w:asciiTheme="majorHAnsi" w:hAnsiTheme="majorHAnsi" w:cstheme="majorHAnsi"/>
          <w:noProof/>
        </w:rPr>
        <w:t xml:space="preserve"> în calitate de</w:t>
      </w:r>
      <w:bookmarkStart w:id="6" w:name="_Hlk54189997"/>
      <w:r w:rsidR="00C32891">
        <w:rPr>
          <w:rFonts w:asciiTheme="majorHAnsi" w:hAnsiTheme="majorHAnsi" w:cstheme="majorHAnsi"/>
          <w:noProof/>
        </w:rPr>
        <w:t xml:space="preserve"> </w:t>
      </w:r>
      <w:r w:rsidRPr="00C32891">
        <w:rPr>
          <w:rFonts w:asciiTheme="majorHAnsi" w:hAnsiTheme="majorHAnsi" w:cstheme="majorHAnsi"/>
          <w:noProof/>
        </w:rPr>
        <w:t>__________________________________________,</w:t>
      </w:r>
      <w:bookmarkEnd w:id="6"/>
      <w:r w:rsidRPr="00C32891">
        <w:rPr>
          <w:rFonts w:asciiTheme="majorHAnsi" w:hAnsiTheme="majorHAnsi" w:cstheme="majorHAnsi"/>
          <w:noProof/>
        </w:rPr>
        <w:t xml:space="preserve"> prin prezenta o/îl împuternicim pe</w:t>
      </w:r>
      <w:r w:rsidR="00C32891">
        <w:rPr>
          <w:rFonts w:asciiTheme="majorHAnsi" w:hAnsiTheme="majorHAnsi" w:cstheme="majorHAnsi"/>
          <w:noProof/>
        </w:rPr>
        <w:t xml:space="preserve"> </w:t>
      </w:r>
      <w:r w:rsidRPr="00C32891">
        <w:rPr>
          <w:rFonts w:asciiTheme="majorHAnsi" w:hAnsiTheme="majorHAnsi" w:cstheme="majorHAnsi"/>
          <w:noProof/>
        </w:rPr>
        <w:t>_________________________________________, cu domiciliul în</w:t>
      </w:r>
      <w:r w:rsidR="00C32891">
        <w:rPr>
          <w:rFonts w:asciiTheme="majorHAnsi" w:hAnsiTheme="majorHAnsi" w:cstheme="majorHAnsi"/>
          <w:noProof/>
        </w:rPr>
        <w:t xml:space="preserve"> </w:t>
      </w:r>
      <w:r w:rsidRPr="00C32891">
        <w:rPr>
          <w:rFonts w:asciiTheme="majorHAnsi" w:hAnsiTheme="majorHAnsi" w:cstheme="majorHAnsi"/>
          <w:noProof/>
        </w:rPr>
        <w:t>_______</w:t>
      </w:r>
      <w:r w:rsidR="00C32891">
        <w:rPr>
          <w:rFonts w:asciiTheme="majorHAnsi" w:hAnsiTheme="majorHAnsi" w:cstheme="majorHAnsi"/>
          <w:noProof/>
        </w:rPr>
        <w:t>______</w:t>
      </w:r>
      <w:r w:rsidRPr="00C32891">
        <w:rPr>
          <w:rFonts w:asciiTheme="majorHAnsi" w:hAnsiTheme="majorHAnsi" w:cstheme="majorHAnsi"/>
          <w:noProof/>
        </w:rPr>
        <w:t>__________, identificat(ă) cu CI seria____ nr.___, având CNP_______________________, să voteze, în numele și pe seama noastră,</w:t>
      </w:r>
      <w:r w:rsidR="000F25C0" w:rsidRPr="00C32891">
        <w:rPr>
          <w:rFonts w:asciiTheme="majorHAnsi" w:hAnsiTheme="majorHAnsi" w:cstheme="majorHAnsi"/>
          <w:noProof/>
        </w:rPr>
        <w:t xml:space="preserve"> asupra punctelor de pe ordinea de zi a adunării generale extraordinare a acţionarilor NOROFERT S.A., </w:t>
      </w:r>
      <w:r w:rsidR="00C32891" w:rsidRPr="00727F31">
        <w:rPr>
          <w:rFonts w:asciiTheme="majorHAnsi" w:hAnsiTheme="majorHAnsi" w:cstheme="majorHAnsi"/>
          <w:noProof/>
        </w:rPr>
        <w:t>care va avea loc în data de</w:t>
      </w:r>
      <w:r w:rsidR="00C32891">
        <w:rPr>
          <w:rFonts w:asciiTheme="majorHAnsi" w:hAnsiTheme="majorHAnsi" w:cstheme="majorHAnsi"/>
          <w:noProof/>
        </w:rPr>
        <w:t xml:space="preserve"> </w:t>
      </w:r>
      <w:r w:rsidR="00725EEC">
        <w:rPr>
          <w:rFonts w:cstheme="minorHAnsi"/>
          <w:b/>
          <w:bCs/>
          <w:noProof/>
        </w:rPr>
        <w:t>29 aprilie</w:t>
      </w:r>
      <w:r w:rsidR="00C32891" w:rsidRPr="00374C47">
        <w:rPr>
          <w:rFonts w:cstheme="minorHAnsi"/>
          <w:b/>
          <w:bCs/>
          <w:noProof/>
        </w:rPr>
        <w:t xml:space="preserve"> 202</w:t>
      </w:r>
      <w:r w:rsidR="00725EEC">
        <w:rPr>
          <w:rFonts w:cstheme="minorHAnsi"/>
          <w:b/>
          <w:bCs/>
          <w:noProof/>
        </w:rPr>
        <w:t>6</w:t>
      </w:r>
      <w:r w:rsidR="00C32891">
        <w:rPr>
          <w:rFonts w:asciiTheme="majorHAnsi" w:hAnsiTheme="majorHAnsi" w:cstheme="majorHAnsi"/>
          <w:noProof/>
        </w:rPr>
        <w:t xml:space="preserve">, </w:t>
      </w:r>
      <w:r w:rsidR="00C32891" w:rsidRPr="005A544D">
        <w:rPr>
          <w:rFonts w:cstheme="minorHAnsi"/>
          <w:b/>
          <w:bCs/>
          <w:noProof/>
        </w:rPr>
        <w:t xml:space="preserve">ora </w:t>
      </w:r>
      <w:r w:rsidR="00893EDD">
        <w:rPr>
          <w:rFonts w:cstheme="minorHAnsi"/>
          <w:b/>
          <w:bCs/>
          <w:noProof/>
        </w:rPr>
        <w:t>11</w:t>
      </w:r>
      <w:r w:rsidR="00C32891" w:rsidRPr="005A544D">
        <w:rPr>
          <w:rFonts w:cstheme="minorHAnsi"/>
          <w:b/>
          <w:bCs/>
          <w:noProof/>
        </w:rPr>
        <w:t>:</w:t>
      </w:r>
      <w:r w:rsidR="00893EDD">
        <w:rPr>
          <w:rFonts w:cstheme="minorHAnsi"/>
          <w:b/>
          <w:bCs/>
          <w:noProof/>
        </w:rPr>
        <w:t>00</w:t>
      </w:r>
      <w:r w:rsidR="00C32891">
        <w:rPr>
          <w:rFonts w:asciiTheme="majorHAnsi" w:hAnsiTheme="majorHAnsi" w:cstheme="majorHAnsi"/>
          <w:noProof/>
        </w:rPr>
        <w:t xml:space="preserve">, la </w:t>
      </w:r>
      <w:proofErr w:type="spellStart"/>
      <w:r w:rsidR="00893EDD" w:rsidRPr="00B45731">
        <w:rPr>
          <w:rFonts w:asciiTheme="majorHAnsi" w:hAnsiTheme="majorHAnsi" w:cstheme="majorHAnsi"/>
        </w:rPr>
        <w:t>Marshal</w:t>
      </w:r>
      <w:proofErr w:type="spellEnd"/>
      <w:r w:rsidR="00893EDD" w:rsidRPr="00B45731">
        <w:rPr>
          <w:rFonts w:asciiTheme="majorHAnsi" w:hAnsiTheme="majorHAnsi" w:cstheme="majorHAnsi"/>
        </w:rPr>
        <w:t xml:space="preserve"> Garden Hotel, Calea Dorobanților nr. 50B, Sala Ametist, etaj 6, din municipiul București, sector 1, România</w:t>
      </w:r>
      <w:r w:rsidR="00C32891" w:rsidRPr="00727F31">
        <w:rPr>
          <w:rFonts w:asciiTheme="majorHAnsi" w:hAnsiTheme="majorHAnsi" w:cstheme="majorHAnsi"/>
          <w:noProof/>
        </w:rPr>
        <w:t>, sau la data ţinerii celei de-a doua adunări (</w:t>
      </w:r>
      <w:r w:rsidR="00725EEC">
        <w:rPr>
          <w:rFonts w:asciiTheme="majorHAnsi" w:hAnsiTheme="majorHAnsi" w:cstheme="majorHAnsi"/>
          <w:noProof/>
        </w:rPr>
        <w:t>30 aprilie 2026</w:t>
      </w:r>
      <w:r w:rsidR="00C32891">
        <w:rPr>
          <w:rFonts w:asciiTheme="majorHAnsi" w:hAnsiTheme="majorHAnsi" w:cstheme="majorHAnsi"/>
          <w:noProof/>
        </w:rPr>
        <w:t xml:space="preserve"> la aceeași oră în același loc), </w:t>
      </w:r>
      <w:r w:rsidR="00C32891" w:rsidRPr="00C34F9C">
        <w:rPr>
          <w:rFonts w:asciiTheme="majorHAnsi" w:hAnsiTheme="majorHAnsi" w:cstheme="majorHAnsi"/>
          <w:noProof/>
        </w:rPr>
        <w:t>în cazul în care cea dintâi nu s-ar putea ţine, după cum urmează mai jos</w:t>
      </w:r>
      <w:r w:rsidR="00C32891">
        <w:rPr>
          <w:rFonts w:asciiTheme="majorHAnsi" w:hAnsiTheme="majorHAnsi" w:cstheme="majorHAnsi"/>
          <w:noProof/>
        </w:rPr>
        <w:t>:</w:t>
      </w:r>
    </w:p>
    <w:p w14:paraId="06F7564A" w14:textId="77777777" w:rsidR="00A243CA" w:rsidRPr="0009600A" w:rsidRDefault="00A243CA" w:rsidP="00A243CA">
      <w:pPr>
        <w:pStyle w:val="ListParagraph"/>
        <w:spacing w:after="0" w:line="276" w:lineRule="auto"/>
        <w:ind w:left="284"/>
        <w:jc w:val="both"/>
        <w:rPr>
          <w:rFonts w:asciiTheme="majorHAnsi" w:hAnsiTheme="majorHAnsi" w:cstheme="majorHAnsi"/>
          <w:b/>
          <w:bCs/>
          <w:noProof/>
        </w:rPr>
      </w:pPr>
    </w:p>
    <w:p w14:paraId="59B5FDA4" w14:textId="77777777" w:rsidR="00A243CA" w:rsidRPr="0009600A" w:rsidRDefault="00A243CA" w:rsidP="00A243CA">
      <w:pPr>
        <w:pStyle w:val="ListParagraph"/>
        <w:numPr>
          <w:ilvl w:val="0"/>
          <w:numId w:val="9"/>
        </w:numPr>
        <w:spacing w:after="0" w:line="276" w:lineRule="auto"/>
        <w:ind w:left="284" w:firstLine="0"/>
        <w:jc w:val="both"/>
        <w:rPr>
          <w:rFonts w:ascii="Calibri" w:hAnsi="Calibri" w:cs="Calibri"/>
          <w:b/>
          <w:bCs/>
          <w:noProof/>
        </w:rPr>
      </w:pPr>
      <w:r w:rsidRPr="0009600A">
        <w:rPr>
          <w:rFonts w:ascii="Calibri" w:hAnsi="Calibri" w:cs="Calibri"/>
          <w:b/>
          <w:bCs/>
          <w:noProof/>
        </w:rPr>
        <w:t>Alegere Secretar de ședință</w:t>
      </w:r>
      <w:r>
        <w:rPr>
          <w:rFonts w:ascii="Calibri" w:hAnsi="Calibri" w:cs="Calibri"/>
          <w:b/>
          <w:bCs/>
          <w:noProof/>
        </w:rPr>
        <w:t>.</w:t>
      </w:r>
      <w:r w:rsidRPr="0009600A">
        <w:rPr>
          <w:rFonts w:ascii="Calibri" w:hAnsi="Calibri" w:cs="Calibri"/>
          <w:b/>
          <w:bCs/>
          <w:noProof/>
        </w:rPr>
        <w:t xml:space="preserve"> </w:t>
      </w:r>
    </w:p>
    <w:p w14:paraId="35D07597"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pentru </w:t>
      </w:r>
      <w:r w:rsidRPr="0009600A">
        <w:rPr>
          <w:rFonts w:asciiTheme="majorHAnsi" w:hAnsiTheme="majorHAnsi" w:cstheme="majorHAnsi"/>
          <w:noProof/>
        </w:rPr>
        <w:sym w:font="Symbol" w:char="F07F"/>
      </w:r>
    </w:p>
    <w:p w14:paraId="193BE2BF"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împotrivă </w:t>
      </w:r>
      <w:r w:rsidRPr="0009600A">
        <w:rPr>
          <w:rFonts w:asciiTheme="majorHAnsi" w:hAnsiTheme="majorHAnsi" w:cstheme="majorHAnsi"/>
          <w:noProof/>
        </w:rPr>
        <w:sym w:font="Symbol" w:char="F07F"/>
      </w:r>
    </w:p>
    <w:p w14:paraId="29767867"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abținere </w:t>
      </w:r>
      <w:r w:rsidRPr="0009600A">
        <w:rPr>
          <w:rFonts w:asciiTheme="majorHAnsi" w:hAnsiTheme="majorHAnsi" w:cstheme="majorHAnsi"/>
          <w:noProof/>
        </w:rPr>
        <w:sym w:font="Symbol" w:char="F07F"/>
      </w:r>
    </w:p>
    <w:p w14:paraId="40F5D80B" w14:textId="77777777" w:rsidR="00A243CA" w:rsidRPr="0009600A" w:rsidRDefault="00A243CA" w:rsidP="00A243CA">
      <w:pPr>
        <w:pStyle w:val="ListParagraph"/>
        <w:spacing w:after="0" w:line="276" w:lineRule="auto"/>
        <w:ind w:left="284"/>
        <w:jc w:val="both"/>
        <w:rPr>
          <w:rFonts w:asciiTheme="majorHAnsi" w:hAnsiTheme="majorHAnsi" w:cstheme="majorHAnsi"/>
          <w:noProof/>
        </w:rPr>
      </w:pPr>
    </w:p>
    <w:p w14:paraId="326DE28E" w14:textId="0894912C" w:rsidR="00A243CA" w:rsidRDefault="00A243CA" w:rsidP="00A243CA">
      <w:pPr>
        <w:pStyle w:val="ListParagraph"/>
        <w:numPr>
          <w:ilvl w:val="0"/>
          <w:numId w:val="9"/>
        </w:numPr>
        <w:spacing w:after="0" w:line="276" w:lineRule="auto"/>
        <w:ind w:left="284" w:firstLine="0"/>
        <w:jc w:val="both"/>
        <w:rPr>
          <w:rFonts w:asciiTheme="majorHAnsi" w:hAnsiTheme="majorHAnsi" w:cstheme="majorHAnsi"/>
          <w:noProof/>
        </w:rPr>
      </w:pPr>
      <w:r w:rsidRPr="0009600A">
        <w:rPr>
          <w:rFonts w:ascii="Calibri" w:hAnsi="Calibri" w:cs="Calibri"/>
          <w:b/>
          <w:bCs/>
          <w:noProof/>
        </w:rPr>
        <w:t>Mandatarea Consiliului de Administrație pentru prospectarea în vederea achiziției (sau asocierea) de afaceri din domeniul agricol</w:t>
      </w:r>
      <w:r w:rsidRPr="0009600A">
        <w:rPr>
          <w:rFonts w:asciiTheme="majorHAnsi" w:hAnsiTheme="majorHAnsi" w:cstheme="majorHAnsi"/>
          <w:noProof/>
        </w:rPr>
        <w:t>, complementare sau concurente cu activitatea NOROFERT S.A. și negocierea și încheierea de achiziții de participații în cadrul societăților comerciale de acest tip, în limita valorică cumulativă de 30.000.000 lei până la 31 decembrie 202</w:t>
      </w:r>
      <w:r w:rsidR="00725EEC">
        <w:rPr>
          <w:rFonts w:asciiTheme="majorHAnsi" w:hAnsiTheme="majorHAnsi" w:cstheme="majorHAnsi"/>
          <w:noProof/>
        </w:rPr>
        <w:t>7</w:t>
      </w:r>
      <w:r w:rsidRPr="0009600A">
        <w:rPr>
          <w:rFonts w:asciiTheme="majorHAnsi" w:hAnsiTheme="majorHAnsi" w:cstheme="majorHAnsi"/>
          <w:noProof/>
        </w:rPr>
        <w:t>.</w:t>
      </w:r>
    </w:p>
    <w:p w14:paraId="3C994325" w14:textId="77777777" w:rsidR="00A243CA" w:rsidRPr="0009600A" w:rsidRDefault="00A243CA" w:rsidP="00A243CA">
      <w:pPr>
        <w:spacing w:after="0" w:line="276" w:lineRule="auto"/>
        <w:ind w:left="284"/>
        <w:jc w:val="both"/>
        <w:rPr>
          <w:rFonts w:asciiTheme="majorHAnsi" w:hAnsiTheme="majorHAnsi" w:cstheme="majorHAnsi"/>
          <w:noProof/>
        </w:rPr>
      </w:pPr>
    </w:p>
    <w:p w14:paraId="5EB1A8F3"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60AB4931"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623D19E"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472D54B1" w14:textId="77777777" w:rsidR="00A243CA" w:rsidRPr="0009600A" w:rsidRDefault="00A243CA" w:rsidP="00A243CA">
      <w:pPr>
        <w:pStyle w:val="ListParagraph"/>
        <w:spacing w:after="0" w:line="276" w:lineRule="auto"/>
        <w:ind w:left="284"/>
        <w:jc w:val="both"/>
        <w:rPr>
          <w:rFonts w:asciiTheme="majorHAnsi" w:hAnsiTheme="majorHAnsi" w:cstheme="majorHAnsi"/>
          <w:noProof/>
        </w:rPr>
      </w:pPr>
    </w:p>
    <w:p w14:paraId="3116F048" w14:textId="77777777" w:rsidR="00A243CA" w:rsidRDefault="00A243CA" w:rsidP="00A243CA">
      <w:pPr>
        <w:pStyle w:val="ListParagraph"/>
        <w:spacing w:after="0" w:line="276" w:lineRule="auto"/>
        <w:ind w:left="284"/>
        <w:jc w:val="both"/>
        <w:rPr>
          <w:rFonts w:asciiTheme="majorHAnsi" w:hAnsiTheme="majorHAnsi" w:cstheme="majorHAnsi"/>
          <w:noProof/>
        </w:rPr>
      </w:pPr>
    </w:p>
    <w:p w14:paraId="091AD7C0" w14:textId="77777777" w:rsidR="00A243CA" w:rsidRDefault="00A243CA" w:rsidP="00A243CA">
      <w:pPr>
        <w:pStyle w:val="ListParagraph"/>
        <w:spacing w:after="0" w:line="276" w:lineRule="auto"/>
        <w:ind w:left="284"/>
        <w:jc w:val="both"/>
        <w:rPr>
          <w:rFonts w:asciiTheme="majorHAnsi" w:hAnsiTheme="majorHAnsi" w:cstheme="majorHAnsi"/>
          <w:noProof/>
        </w:rPr>
      </w:pPr>
    </w:p>
    <w:p w14:paraId="7F635854" w14:textId="77777777" w:rsidR="00A243CA" w:rsidRPr="0009600A" w:rsidRDefault="00A243CA" w:rsidP="00A243CA">
      <w:pPr>
        <w:pStyle w:val="ListParagraph"/>
        <w:spacing w:after="0" w:line="276" w:lineRule="auto"/>
        <w:ind w:left="284"/>
        <w:jc w:val="both"/>
        <w:rPr>
          <w:rFonts w:asciiTheme="majorHAnsi" w:hAnsiTheme="majorHAnsi" w:cstheme="majorHAnsi"/>
          <w:noProof/>
        </w:rPr>
      </w:pPr>
    </w:p>
    <w:p w14:paraId="7AA7436C" w14:textId="6816CC70" w:rsidR="00A243CA" w:rsidRPr="00893EDD" w:rsidRDefault="00893EDD" w:rsidP="00893EDD">
      <w:pPr>
        <w:pStyle w:val="ListParagraph"/>
        <w:numPr>
          <w:ilvl w:val="0"/>
          <w:numId w:val="9"/>
        </w:numPr>
        <w:spacing w:after="0" w:line="276" w:lineRule="auto"/>
        <w:ind w:hanging="76"/>
        <w:jc w:val="both"/>
        <w:rPr>
          <w:rFonts w:ascii="Calibri" w:hAnsi="Calibri" w:cs="Calibri"/>
          <w:b/>
          <w:bCs/>
          <w:noProof/>
        </w:rPr>
      </w:pPr>
      <w:r w:rsidRPr="00893EDD">
        <w:rPr>
          <w:rFonts w:asciiTheme="majorHAnsi" w:eastAsia="Times New Roman" w:hAnsiTheme="majorHAnsi" w:cstheme="majorHAnsi"/>
          <w:b/>
          <w:bCs/>
          <w:lang w:eastAsia="en-GB"/>
        </w:rPr>
        <w:t xml:space="preserve">Aprobarea contractării de Societate, în calitate de debitor, a unor împrumuturi (linii de credit, </w:t>
      </w:r>
      <w:proofErr w:type="spellStart"/>
      <w:r w:rsidRPr="00893EDD">
        <w:rPr>
          <w:rFonts w:asciiTheme="majorHAnsi" w:eastAsia="Times New Roman" w:hAnsiTheme="majorHAnsi" w:cstheme="majorHAnsi"/>
          <w:b/>
          <w:bCs/>
          <w:lang w:eastAsia="en-GB"/>
        </w:rPr>
        <w:t>factoring</w:t>
      </w:r>
      <w:proofErr w:type="spellEnd"/>
      <w:r w:rsidRPr="00893EDD">
        <w:rPr>
          <w:rFonts w:asciiTheme="majorHAnsi" w:eastAsia="Times New Roman" w:hAnsiTheme="majorHAnsi" w:cstheme="majorHAnsi"/>
          <w:b/>
          <w:bCs/>
          <w:lang w:eastAsia="en-GB"/>
        </w:rPr>
        <w:t>, capital de lucru, leasing, finanțări operaționale etc.), de maximum 70.000.000 RON sau echivalentul în altă valută, pe o durată maximă de 20 ani</w:t>
      </w:r>
      <w:r w:rsidRPr="00893EDD">
        <w:rPr>
          <w:rFonts w:asciiTheme="majorHAnsi" w:eastAsia="Times New Roman" w:hAnsiTheme="majorHAnsi" w:cstheme="majorHAnsi"/>
          <w:lang w:eastAsia="en-GB"/>
        </w:rPr>
        <w:t>, de la instituții bancare, instituții de credit și/sau alte instituții financiar bancare sau nebancare sau orice alte instituții permise de lege, precum și aprobarea garantării de Societate a obligațiilor financiare rezultate ca urmare a contractării împrumuturilor, inclusiv prin instituirea de ipoteci mobiliare și/sau imobiliare asupra bunurilor Societății (imobile, mijloace fixe, creanțe, polițe de asigurare etc.), așa cum vor fi ele solicitate/agreate de entitățile creditoare în vederea acordării împrumuturilor. Împuternicirea consiliului de administrație în vederea negocierii cu puteri depline și contractării împrumuturilor în limita de îndatorare anterior menționată, precum și în vederea negocierii și acordării garanțiilor aferente împrumuturilor, așa cum vor fi ele solicitate/agreate de entitățile creditoare. Împuternicirea astfel acordată este valabilă și pentru încheierea oricăror acte adiționale de modificare și/sau suplimentare a împrumuturilor acordate;</w:t>
      </w:r>
    </w:p>
    <w:p w14:paraId="01D025A6" w14:textId="77777777" w:rsidR="00893EDD" w:rsidRPr="00893EDD" w:rsidRDefault="00893EDD" w:rsidP="00893EDD">
      <w:pPr>
        <w:pStyle w:val="ListParagraph"/>
        <w:spacing w:after="0" w:line="276" w:lineRule="auto"/>
        <w:ind w:left="360"/>
        <w:jc w:val="both"/>
        <w:rPr>
          <w:rFonts w:ascii="Calibri" w:hAnsi="Calibri" w:cs="Calibri"/>
          <w:b/>
          <w:bCs/>
          <w:noProof/>
        </w:rPr>
      </w:pPr>
    </w:p>
    <w:p w14:paraId="7DD29126"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2175605"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44BB0FF"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3C027833" w14:textId="77777777" w:rsidR="00A243CA" w:rsidRPr="0009600A" w:rsidRDefault="00A243CA" w:rsidP="00A243CA">
      <w:pPr>
        <w:spacing w:after="0" w:line="276" w:lineRule="auto"/>
        <w:jc w:val="both"/>
        <w:rPr>
          <w:rFonts w:asciiTheme="majorHAnsi" w:hAnsiTheme="majorHAnsi" w:cstheme="majorHAnsi"/>
          <w:noProof/>
        </w:rPr>
      </w:pPr>
    </w:p>
    <w:p w14:paraId="5212F72A" w14:textId="6B0D4902" w:rsidR="00725EEC" w:rsidRPr="00725EEC" w:rsidRDefault="00893EDD" w:rsidP="00725EEC">
      <w:pPr>
        <w:pStyle w:val="ListParagraph"/>
        <w:numPr>
          <w:ilvl w:val="0"/>
          <w:numId w:val="9"/>
        </w:numPr>
        <w:spacing w:after="0" w:line="360" w:lineRule="auto"/>
        <w:ind w:hanging="76"/>
        <w:jc w:val="both"/>
        <w:rPr>
          <w:rFonts w:asciiTheme="majorHAnsi" w:hAnsiTheme="majorHAnsi" w:cstheme="majorHAnsi"/>
        </w:rPr>
      </w:pPr>
      <w:r w:rsidRPr="00B45731">
        <w:rPr>
          <w:rFonts w:asciiTheme="majorHAnsi" w:hAnsiTheme="majorHAnsi" w:cstheme="majorHAnsi"/>
          <w:b/>
          <w:bCs/>
        </w:rPr>
        <w:t xml:space="preserve">Ratificarea </w:t>
      </w:r>
      <w:r w:rsidR="00725EEC">
        <w:rPr>
          <w:rFonts w:asciiTheme="majorHAnsi" w:hAnsiTheme="majorHAnsi" w:cstheme="majorHAnsi"/>
          <w:b/>
          <w:bCs/>
        </w:rPr>
        <w:t>achiziției</w:t>
      </w:r>
      <w:r w:rsidR="00725EEC" w:rsidRPr="00B45731">
        <w:rPr>
          <w:rFonts w:asciiTheme="majorHAnsi" w:hAnsiTheme="majorHAnsi" w:cstheme="majorHAnsi"/>
          <w:b/>
          <w:bCs/>
        </w:rPr>
        <w:t xml:space="preserve"> </w:t>
      </w:r>
      <w:r w:rsidR="00725EEC">
        <w:rPr>
          <w:rFonts w:asciiTheme="majorHAnsi" w:hAnsiTheme="majorHAnsi" w:cstheme="majorHAnsi"/>
          <w:b/>
          <w:bCs/>
        </w:rPr>
        <w:t xml:space="preserve">de către </w:t>
      </w:r>
      <w:r w:rsidR="00725EEC" w:rsidRPr="00B45731">
        <w:rPr>
          <w:rFonts w:asciiTheme="majorHAnsi" w:hAnsiTheme="majorHAnsi" w:cstheme="majorHAnsi"/>
          <w:b/>
          <w:bCs/>
        </w:rPr>
        <w:t xml:space="preserve">NOROFERT SA </w:t>
      </w:r>
      <w:r w:rsidR="00725EEC">
        <w:rPr>
          <w:rFonts w:asciiTheme="majorHAnsi" w:hAnsiTheme="majorHAnsi" w:cstheme="majorHAnsi"/>
        </w:rPr>
        <w:t>a 60% din capitalul social al EXPERT AGRIBUSINESS SRL</w:t>
      </w:r>
      <w:r w:rsidR="00725EEC" w:rsidRPr="00B45731">
        <w:rPr>
          <w:rFonts w:asciiTheme="majorHAnsi" w:hAnsiTheme="majorHAnsi" w:cstheme="majorHAnsi"/>
        </w:rPr>
        <w:t>.</w:t>
      </w:r>
    </w:p>
    <w:p w14:paraId="78031FCF" w14:textId="24468244"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2AE8481A"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C22E9AF"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526BA90D" w14:textId="77777777" w:rsidR="00A243CA" w:rsidRPr="0009600A" w:rsidRDefault="00A243CA" w:rsidP="00A243CA">
      <w:pPr>
        <w:spacing w:after="0" w:line="276" w:lineRule="auto"/>
        <w:jc w:val="both"/>
        <w:rPr>
          <w:rFonts w:ascii="Calibri" w:hAnsi="Calibri" w:cs="Calibri"/>
          <w:b/>
          <w:bCs/>
          <w:noProof/>
          <w:highlight w:val="yellow"/>
        </w:rPr>
      </w:pPr>
    </w:p>
    <w:p w14:paraId="6E41CE83" w14:textId="0D1DB69F" w:rsidR="00A243CA" w:rsidRPr="00893EDD" w:rsidRDefault="007F03B9" w:rsidP="00893EDD">
      <w:pPr>
        <w:pStyle w:val="ListParagraph"/>
        <w:numPr>
          <w:ilvl w:val="0"/>
          <w:numId w:val="9"/>
        </w:numPr>
        <w:spacing w:after="0" w:line="276" w:lineRule="auto"/>
        <w:ind w:hanging="76"/>
        <w:jc w:val="both"/>
        <w:rPr>
          <w:rFonts w:asciiTheme="majorHAnsi" w:hAnsiTheme="majorHAnsi" w:cstheme="majorHAnsi"/>
          <w:noProof/>
        </w:rPr>
      </w:pPr>
      <w:r w:rsidRPr="009977D3">
        <w:rPr>
          <w:rFonts w:asciiTheme="majorHAnsi" w:hAnsiTheme="majorHAnsi" w:cstheme="majorHAnsi"/>
          <w:b/>
          <w:bCs/>
        </w:rPr>
        <w:t>Aprobarea emisiunii (prin una sau mai multe runde de emisiune)</w:t>
      </w:r>
      <w:r w:rsidRPr="00945885">
        <w:rPr>
          <w:rFonts w:asciiTheme="majorHAnsi" w:hAnsiTheme="majorHAnsi" w:cstheme="majorHAnsi"/>
          <w:b/>
          <w:bCs/>
        </w:rPr>
        <w:t xml:space="preserve"> de obligațiuni corporative</w:t>
      </w:r>
      <w:r w:rsidRPr="00945885">
        <w:rPr>
          <w:rFonts w:asciiTheme="majorHAnsi" w:hAnsiTheme="majorHAnsi" w:cstheme="majorHAnsi"/>
        </w:rPr>
        <w:t xml:space="preserve"> neconvertibile în acțiuni, negarantate</w:t>
      </w:r>
      <w:r>
        <w:rPr>
          <w:rFonts w:asciiTheme="majorHAnsi" w:hAnsiTheme="majorHAnsi" w:cstheme="majorHAnsi"/>
        </w:rPr>
        <w:t xml:space="preserve"> sau garantate, necondiționate</w:t>
      </w:r>
      <w:r w:rsidRPr="00945885">
        <w:rPr>
          <w:rFonts w:asciiTheme="majorHAnsi" w:hAnsiTheme="majorHAnsi" w:cstheme="majorHAnsi"/>
        </w:rPr>
        <w:t xml:space="preserve"> și cu opțiune de răscumpărare înainte de scadență la inițiativa Societății, în limita maximă a 3.</w:t>
      </w:r>
      <w:r>
        <w:rPr>
          <w:rFonts w:asciiTheme="majorHAnsi" w:hAnsiTheme="majorHAnsi" w:cstheme="majorHAnsi"/>
        </w:rPr>
        <w:t>5</w:t>
      </w:r>
      <w:r w:rsidRPr="00945885">
        <w:rPr>
          <w:rFonts w:asciiTheme="majorHAnsi" w:hAnsiTheme="majorHAnsi" w:cstheme="majorHAnsi"/>
        </w:rPr>
        <w:t xml:space="preserve">00.000 de Euro, fiecare obligațiune urmând a fi emisă în </w:t>
      </w:r>
      <w:r>
        <w:rPr>
          <w:rFonts w:asciiTheme="majorHAnsi" w:hAnsiTheme="majorHAnsi" w:cstheme="majorHAnsi"/>
        </w:rPr>
        <w:t>RON, EUR sau USD</w:t>
      </w:r>
      <w:r w:rsidRPr="00945885">
        <w:rPr>
          <w:rFonts w:asciiTheme="majorHAnsi" w:hAnsiTheme="majorHAnsi" w:cstheme="majorHAnsi"/>
        </w:rPr>
        <w:t xml:space="preserve">, cu o valoare nominală de 100 de </w:t>
      </w:r>
      <w:r>
        <w:rPr>
          <w:rFonts w:asciiTheme="majorHAnsi" w:hAnsiTheme="majorHAnsi" w:cstheme="majorHAnsi"/>
        </w:rPr>
        <w:t xml:space="preserve">RON și/sau 100 de EUR și/sau 100 de USD, cu </w:t>
      </w:r>
      <w:r w:rsidRPr="00945885">
        <w:rPr>
          <w:rFonts w:asciiTheme="majorHAnsi" w:hAnsiTheme="majorHAnsi" w:cstheme="majorHAnsi"/>
        </w:rPr>
        <w:t xml:space="preserve">o scadență de maxim 5 ani și o valoare maximă a dobânzii de </w:t>
      </w:r>
      <w:r w:rsidRPr="009977D3">
        <w:rPr>
          <w:rFonts w:asciiTheme="majorHAnsi" w:hAnsiTheme="majorHAnsi" w:cstheme="majorHAnsi"/>
        </w:rPr>
        <w:t>1</w:t>
      </w:r>
      <w:r>
        <w:rPr>
          <w:rFonts w:asciiTheme="majorHAnsi" w:hAnsiTheme="majorHAnsi" w:cstheme="majorHAnsi"/>
        </w:rPr>
        <w:t>1</w:t>
      </w:r>
      <w:r w:rsidRPr="009977D3">
        <w:rPr>
          <w:rFonts w:asciiTheme="majorHAnsi" w:hAnsiTheme="majorHAnsi" w:cstheme="majorHAnsi"/>
        </w:rPr>
        <w:t>% pe an</w:t>
      </w:r>
      <w:r w:rsidRPr="00945885">
        <w:rPr>
          <w:rFonts w:asciiTheme="majorHAnsi" w:hAnsiTheme="majorHAnsi" w:cstheme="majorHAnsi"/>
        </w:rPr>
        <w:t>, plătibilă trimestrial sau semestrial.</w:t>
      </w:r>
    </w:p>
    <w:p w14:paraId="582315B0" w14:textId="77777777" w:rsidR="00893EDD" w:rsidRPr="00893EDD" w:rsidRDefault="00893EDD" w:rsidP="00893EDD">
      <w:pPr>
        <w:pStyle w:val="ListParagraph"/>
        <w:spacing w:after="0" w:line="276" w:lineRule="auto"/>
        <w:ind w:left="360"/>
        <w:jc w:val="both"/>
        <w:rPr>
          <w:rFonts w:asciiTheme="majorHAnsi" w:hAnsiTheme="majorHAnsi" w:cstheme="majorHAnsi"/>
          <w:noProof/>
        </w:rPr>
      </w:pPr>
    </w:p>
    <w:p w14:paraId="6D9C6C1A"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24EC0CAB"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0EAED344"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63EB94B1" w14:textId="77777777" w:rsidR="00A243CA" w:rsidRPr="0009600A" w:rsidRDefault="00A243CA" w:rsidP="00A243CA">
      <w:pPr>
        <w:pStyle w:val="ListParagraph"/>
        <w:rPr>
          <w:rFonts w:asciiTheme="majorHAnsi" w:hAnsiTheme="majorHAnsi" w:cstheme="majorHAnsi"/>
          <w:noProof/>
        </w:rPr>
      </w:pPr>
    </w:p>
    <w:p w14:paraId="697002D2" w14:textId="6F9FC1B1" w:rsidR="007F03B9" w:rsidRDefault="007F03B9" w:rsidP="00893EDD">
      <w:pPr>
        <w:pStyle w:val="ListParagraph"/>
        <w:numPr>
          <w:ilvl w:val="0"/>
          <w:numId w:val="9"/>
        </w:numPr>
        <w:spacing w:after="0" w:line="276" w:lineRule="auto"/>
        <w:ind w:hanging="76"/>
        <w:jc w:val="both"/>
        <w:rPr>
          <w:rFonts w:asciiTheme="majorHAnsi" w:hAnsiTheme="majorHAnsi" w:cstheme="majorHAnsi"/>
        </w:rPr>
      </w:pPr>
      <w:r w:rsidRPr="00ED347E">
        <w:rPr>
          <w:rFonts w:asciiTheme="majorHAnsi" w:hAnsiTheme="majorHAnsi" w:cstheme="majorHAnsi"/>
        </w:rPr>
        <w:t>Aprobarea admiterii la tranzacționare pe sistemul multilateral de tranzacționare administrat de Bursa de Valori București S.A. a obligațiunilor emise în conformitate cu punctul nr. 5 de mai sus și întreprinderii de către Societate a tuturor acțiunilor și formalităților necesare, utile și/sau oportune în acest scop.</w:t>
      </w:r>
    </w:p>
    <w:p w14:paraId="30570CA9" w14:textId="77777777" w:rsidR="007F03B9" w:rsidRDefault="007F03B9" w:rsidP="007F03B9">
      <w:pPr>
        <w:pStyle w:val="ListParagraph"/>
        <w:spacing w:after="0" w:line="276" w:lineRule="auto"/>
        <w:ind w:left="360"/>
        <w:jc w:val="both"/>
        <w:rPr>
          <w:rFonts w:asciiTheme="majorHAnsi" w:hAnsiTheme="majorHAnsi" w:cstheme="majorHAnsi"/>
        </w:rPr>
      </w:pPr>
    </w:p>
    <w:p w14:paraId="4695E6A3" w14:textId="77777777" w:rsidR="007F03B9" w:rsidRDefault="007F03B9" w:rsidP="007F03B9">
      <w:pPr>
        <w:pStyle w:val="ListParagraph"/>
        <w:spacing w:after="0" w:line="276" w:lineRule="auto"/>
        <w:ind w:left="360"/>
        <w:jc w:val="both"/>
        <w:rPr>
          <w:rFonts w:asciiTheme="majorHAnsi" w:hAnsiTheme="majorHAnsi" w:cstheme="majorHAnsi"/>
          <w:noProof/>
        </w:rPr>
      </w:pPr>
    </w:p>
    <w:p w14:paraId="21DB017D" w14:textId="77777777" w:rsidR="007F03B9" w:rsidRPr="00893EDD" w:rsidRDefault="007F03B9" w:rsidP="007F03B9">
      <w:pPr>
        <w:pStyle w:val="ListParagraph"/>
        <w:spacing w:after="0" w:line="276" w:lineRule="auto"/>
        <w:ind w:left="360"/>
        <w:jc w:val="both"/>
        <w:rPr>
          <w:rFonts w:asciiTheme="majorHAnsi" w:hAnsiTheme="majorHAnsi" w:cstheme="majorHAnsi"/>
          <w:noProof/>
        </w:rPr>
      </w:pPr>
    </w:p>
    <w:p w14:paraId="7FBDCDA2" w14:textId="77777777" w:rsidR="007F03B9" w:rsidRPr="00C34F9C"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lastRenderedPageBreak/>
        <w:t xml:space="preserve">pentru </w:t>
      </w:r>
      <w:r w:rsidRPr="00C34F9C">
        <w:rPr>
          <w:rFonts w:asciiTheme="majorHAnsi" w:hAnsiTheme="majorHAnsi" w:cstheme="majorHAnsi"/>
          <w:noProof/>
        </w:rPr>
        <w:sym w:font="Symbol" w:char="F07F"/>
      </w:r>
    </w:p>
    <w:p w14:paraId="2F86B890" w14:textId="77777777" w:rsidR="007F03B9" w:rsidRPr="00C34F9C"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5E6337C4" w14:textId="77777777" w:rsidR="007F03B9" w:rsidRPr="0009600A"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4B6CBBC9" w14:textId="77777777" w:rsidR="007F03B9" w:rsidRDefault="007F03B9" w:rsidP="007F03B9">
      <w:pPr>
        <w:pStyle w:val="ListParagraph"/>
        <w:spacing w:after="0" w:line="276" w:lineRule="auto"/>
        <w:ind w:left="360"/>
        <w:jc w:val="both"/>
        <w:rPr>
          <w:rFonts w:asciiTheme="majorHAnsi" w:hAnsiTheme="majorHAnsi" w:cstheme="majorHAnsi"/>
        </w:rPr>
      </w:pPr>
    </w:p>
    <w:p w14:paraId="5BFC8C21" w14:textId="77777777" w:rsidR="007F03B9" w:rsidRDefault="007F03B9" w:rsidP="007F03B9">
      <w:pPr>
        <w:pStyle w:val="ListParagraph"/>
        <w:spacing w:after="0" w:line="276" w:lineRule="auto"/>
        <w:ind w:left="360"/>
        <w:jc w:val="both"/>
        <w:rPr>
          <w:rFonts w:asciiTheme="majorHAnsi" w:hAnsiTheme="majorHAnsi" w:cstheme="majorHAnsi"/>
        </w:rPr>
      </w:pPr>
    </w:p>
    <w:p w14:paraId="38849DFF" w14:textId="77777777" w:rsidR="007F03B9" w:rsidRPr="007F03B9" w:rsidRDefault="007F03B9" w:rsidP="007F03B9">
      <w:pPr>
        <w:pStyle w:val="ListParagraph"/>
        <w:spacing w:after="0" w:line="276" w:lineRule="auto"/>
        <w:ind w:left="360"/>
        <w:jc w:val="both"/>
        <w:rPr>
          <w:rFonts w:asciiTheme="majorHAnsi" w:hAnsiTheme="majorHAnsi" w:cstheme="majorHAnsi"/>
        </w:rPr>
      </w:pPr>
    </w:p>
    <w:p w14:paraId="7FADBF03" w14:textId="58BF189A" w:rsidR="007F03B9" w:rsidRDefault="007F03B9" w:rsidP="00893EDD">
      <w:pPr>
        <w:pStyle w:val="ListParagraph"/>
        <w:numPr>
          <w:ilvl w:val="0"/>
          <w:numId w:val="9"/>
        </w:numPr>
        <w:spacing w:after="0" w:line="276" w:lineRule="auto"/>
        <w:ind w:hanging="76"/>
        <w:jc w:val="both"/>
        <w:rPr>
          <w:rFonts w:asciiTheme="majorHAnsi" w:hAnsiTheme="majorHAnsi" w:cstheme="majorHAnsi"/>
        </w:rPr>
      </w:pPr>
      <w:r w:rsidRPr="00281C80">
        <w:rPr>
          <w:rFonts w:asciiTheme="majorHAnsi" w:hAnsiTheme="majorHAnsi" w:cstheme="majorHAnsi"/>
        </w:rPr>
        <w:t>Împuternicirea Consiliului de Administrație al Societății, cu posibilitatea de subdelegare (numai cu privire la semnarea documentelor și îndeplinirea formalităților), în vederea efectuării tuturor demersurilor necesare și legale privind pregătirea, derularea și finalizarea emisiunii (sau emisiunilor) de obligațiuni în conformitate cu cele de mai sus, precum și în vederea admiterii acestora la tranzacționare pe sistemul multilateral de tranzacționare administrat de Bursa de Valori București S.A.</w:t>
      </w:r>
    </w:p>
    <w:p w14:paraId="7692686A" w14:textId="77777777" w:rsidR="007F03B9" w:rsidRDefault="007F03B9" w:rsidP="007F03B9">
      <w:pPr>
        <w:pStyle w:val="ListParagraph"/>
        <w:spacing w:after="0" w:line="276" w:lineRule="auto"/>
        <w:ind w:left="360"/>
        <w:jc w:val="both"/>
        <w:rPr>
          <w:rFonts w:asciiTheme="majorHAnsi" w:hAnsiTheme="majorHAnsi" w:cstheme="majorHAnsi"/>
        </w:rPr>
      </w:pPr>
    </w:p>
    <w:p w14:paraId="597BDCF9" w14:textId="77777777" w:rsidR="007F03B9" w:rsidRPr="00C34F9C"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FD9153E" w14:textId="77777777" w:rsidR="007F03B9" w:rsidRPr="00C34F9C"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610F517" w14:textId="77777777" w:rsidR="007F03B9" w:rsidRPr="0009600A" w:rsidRDefault="007F03B9"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2786DED8" w14:textId="77777777" w:rsidR="007F03B9" w:rsidRPr="007F03B9" w:rsidRDefault="007F03B9" w:rsidP="007F03B9">
      <w:pPr>
        <w:spacing w:after="0" w:line="276" w:lineRule="auto"/>
        <w:jc w:val="both"/>
        <w:rPr>
          <w:rFonts w:asciiTheme="majorHAnsi" w:hAnsiTheme="majorHAnsi" w:cstheme="majorHAnsi"/>
        </w:rPr>
      </w:pPr>
    </w:p>
    <w:p w14:paraId="6BA38542" w14:textId="77777777" w:rsidR="007F03B9" w:rsidRPr="007F03B9" w:rsidRDefault="007F03B9" w:rsidP="007F03B9">
      <w:pPr>
        <w:pStyle w:val="ListParagraph"/>
        <w:spacing w:after="0" w:line="276" w:lineRule="auto"/>
        <w:ind w:left="360"/>
        <w:jc w:val="both"/>
        <w:rPr>
          <w:rFonts w:asciiTheme="majorHAnsi" w:hAnsiTheme="majorHAnsi" w:cstheme="majorHAnsi"/>
        </w:rPr>
      </w:pPr>
    </w:p>
    <w:p w14:paraId="21C6521B" w14:textId="1512F56D" w:rsidR="00A243CA" w:rsidRPr="00893EDD" w:rsidRDefault="00893EDD" w:rsidP="00893EDD">
      <w:pPr>
        <w:pStyle w:val="ListParagraph"/>
        <w:numPr>
          <w:ilvl w:val="0"/>
          <w:numId w:val="9"/>
        </w:numPr>
        <w:spacing w:after="0" w:line="276" w:lineRule="auto"/>
        <w:ind w:hanging="76"/>
        <w:jc w:val="both"/>
        <w:rPr>
          <w:rFonts w:asciiTheme="majorHAnsi" w:hAnsiTheme="majorHAnsi" w:cstheme="majorHAnsi"/>
        </w:rPr>
      </w:pPr>
      <w:r w:rsidRPr="00893EDD">
        <w:rPr>
          <w:rFonts w:asciiTheme="majorHAnsi" w:hAnsiTheme="majorHAnsi" w:cstheme="majorHAnsi"/>
          <w:b/>
          <w:bCs/>
        </w:rPr>
        <w:t>Stabilirea</w:t>
      </w:r>
      <w:r w:rsidR="007F03B9" w:rsidRPr="006312D9">
        <w:rPr>
          <w:rFonts w:asciiTheme="majorHAnsi" w:hAnsiTheme="majorHAnsi" w:cstheme="majorHAnsi"/>
          <w:b/>
          <w:bCs/>
        </w:rPr>
        <w:t xml:space="preserve"> datei de înregistrare</w:t>
      </w:r>
      <w:r w:rsidR="007F03B9" w:rsidRPr="006312D9">
        <w:rPr>
          <w:rFonts w:asciiTheme="majorHAnsi" w:hAnsiTheme="majorHAnsi" w:cstheme="majorHAnsi"/>
        </w:rPr>
        <w:t xml:space="preserve"> ca fiind data de </w:t>
      </w:r>
      <w:r w:rsidR="007F03B9" w:rsidRPr="006312D9">
        <w:rPr>
          <w:rFonts w:asciiTheme="majorHAnsi" w:hAnsiTheme="majorHAnsi" w:cstheme="majorHAnsi"/>
          <w:b/>
          <w:bCs/>
        </w:rPr>
        <w:t>28.05.2026</w:t>
      </w:r>
      <w:r w:rsidR="007F03B9" w:rsidRPr="006312D9">
        <w:rPr>
          <w:rFonts w:asciiTheme="majorHAnsi" w:hAnsiTheme="majorHAnsi" w:cstheme="majorHAnsi"/>
        </w:rPr>
        <w:t xml:space="preserve">, a datei </w:t>
      </w:r>
      <w:r w:rsidR="007F03B9" w:rsidRPr="006312D9">
        <w:rPr>
          <w:rFonts w:asciiTheme="majorHAnsi" w:hAnsiTheme="majorHAnsi" w:cstheme="majorHAnsi"/>
          <w:b/>
          <w:bCs/>
        </w:rPr>
        <w:t>ex-date</w:t>
      </w:r>
      <w:r w:rsidR="007F03B9" w:rsidRPr="006312D9">
        <w:rPr>
          <w:rFonts w:asciiTheme="majorHAnsi" w:hAnsiTheme="majorHAnsi" w:cstheme="majorHAnsi"/>
        </w:rPr>
        <w:t xml:space="preserve"> ca fiind </w:t>
      </w:r>
      <w:r w:rsidR="007F03B9" w:rsidRPr="006312D9">
        <w:rPr>
          <w:rFonts w:asciiTheme="majorHAnsi" w:hAnsiTheme="majorHAnsi" w:cstheme="majorHAnsi"/>
          <w:b/>
          <w:bCs/>
        </w:rPr>
        <w:t>27.05.2026</w:t>
      </w:r>
      <w:r w:rsidR="007F03B9" w:rsidRPr="006312D9">
        <w:rPr>
          <w:rFonts w:asciiTheme="majorHAnsi" w:hAnsiTheme="majorHAnsi" w:cstheme="majorHAnsi"/>
        </w:rPr>
        <w:t>, pentru Hotărârile Adunării Generale Extraordinare.</w:t>
      </w:r>
    </w:p>
    <w:p w14:paraId="4EABE546" w14:textId="77777777" w:rsidR="00893EDD" w:rsidRDefault="00893EDD" w:rsidP="00A243CA">
      <w:pPr>
        <w:spacing w:after="0" w:line="276" w:lineRule="auto"/>
        <w:ind w:left="284"/>
        <w:jc w:val="both"/>
        <w:rPr>
          <w:rFonts w:asciiTheme="majorHAnsi" w:hAnsiTheme="majorHAnsi" w:cstheme="majorHAnsi"/>
          <w:noProof/>
        </w:rPr>
      </w:pPr>
    </w:p>
    <w:p w14:paraId="5048AD40"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0F2B491E"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7475A550" w14:textId="135E18C3" w:rsidR="00A243CA" w:rsidRDefault="00A243CA" w:rsidP="007F03B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C5915F1" w14:textId="77777777" w:rsidR="00A243CA" w:rsidRPr="0009600A" w:rsidRDefault="00A243CA" w:rsidP="00A243CA">
      <w:pPr>
        <w:rPr>
          <w:rFonts w:asciiTheme="majorHAnsi" w:hAnsiTheme="majorHAnsi" w:cstheme="majorHAnsi"/>
          <w:noProof/>
        </w:rPr>
      </w:pPr>
    </w:p>
    <w:p w14:paraId="521B1F16" w14:textId="1B87D97D" w:rsidR="00893EDD" w:rsidRPr="00B45731" w:rsidRDefault="00893EDD" w:rsidP="00893EDD">
      <w:pPr>
        <w:pStyle w:val="ListParagraph"/>
        <w:numPr>
          <w:ilvl w:val="0"/>
          <w:numId w:val="9"/>
        </w:numPr>
        <w:spacing w:after="0" w:line="276" w:lineRule="auto"/>
        <w:ind w:hanging="76"/>
        <w:jc w:val="both"/>
        <w:rPr>
          <w:rFonts w:asciiTheme="majorHAnsi" w:eastAsia="Times New Roman" w:hAnsiTheme="majorHAnsi" w:cstheme="majorHAnsi"/>
          <w:lang w:eastAsia="en-GB"/>
        </w:rPr>
      </w:pPr>
      <w:r w:rsidRPr="00B45731">
        <w:rPr>
          <w:rFonts w:asciiTheme="majorHAnsi" w:hAnsiTheme="majorHAnsi" w:cstheme="majorHAnsi"/>
          <w:b/>
          <w:bCs/>
        </w:rPr>
        <w:t>Împuternicirea președintelui consiliului de administrație</w:t>
      </w:r>
      <w:r w:rsidRPr="00B45731">
        <w:rPr>
          <w:rFonts w:asciiTheme="majorHAnsi" w:hAnsiTheme="majorHAnsi" w:cstheme="majorHAnsi"/>
        </w:rPr>
        <w:t>, cu drept de substituire/delegare, în vederea semnării oricăror documente (inclusiv hotărârile AGEA și actul constitutiv actualizat al Societății) și întreprinderii oricăror formalități necesare, inclusiv reprezentarea Societății în fața oricăror autorități publice/persoane fizice/persoane juridice, pentru aducerea la îndeplinire a celor hotărâte de AGEA.</w:t>
      </w:r>
    </w:p>
    <w:p w14:paraId="64D83E66" w14:textId="77777777" w:rsidR="00A243CA" w:rsidRPr="0009600A" w:rsidRDefault="00A243CA" w:rsidP="00A243CA">
      <w:pPr>
        <w:pStyle w:val="ListParagraph"/>
        <w:rPr>
          <w:rFonts w:asciiTheme="majorHAnsi" w:hAnsiTheme="majorHAnsi" w:cstheme="majorHAnsi"/>
          <w:noProof/>
        </w:rPr>
      </w:pPr>
    </w:p>
    <w:p w14:paraId="56DEB21C"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3863BAF5" w14:textId="77777777" w:rsidR="00A243CA" w:rsidRPr="00C34F9C"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65081A39" w14:textId="77777777" w:rsidR="00A243CA" w:rsidRPr="0009600A" w:rsidRDefault="00A243CA" w:rsidP="00A243CA">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15E968B1" w14:textId="77777777" w:rsidR="00C32891" w:rsidRDefault="00C32891" w:rsidP="00C32891">
      <w:pPr>
        <w:pStyle w:val="ListParagraph"/>
        <w:spacing w:after="0" w:line="360" w:lineRule="auto"/>
        <w:ind w:left="0"/>
        <w:jc w:val="both"/>
        <w:rPr>
          <w:rFonts w:asciiTheme="majorHAnsi" w:hAnsiTheme="majorHAnsi" w:cstheme="majorHAnsi"/>
          <w:noProof/>
        </w:rPr>
      </w:pPr>
    </w:p>
    <w:p w14:paraId="366204ED" w14:textId="77777777" w:rsidR="00C32891" w:rsidRPr="002D155C" w:rsidRDefault="00C32891" w:rsidP="00C32891">
      <w:pPr>
        <w:spacing w:after="0" w:line="360" w:lineRule="auto"/>
        <w:jc w:val="both"/>
        <w:rPr>
          <w:rFonts w:asciiTheme="majorHAnsi" w:hAnsiTheme="majorHAnsi" w:cstheme="majorHAnsi"/>
          <w:noProof/>
        </w:rPr>
      </w:pPr>
      <w:r w:rsidRPr="002D155C">
        <w:rPr>
          <w:rFonts w:asciiTheme="majorHAnsi" w:hAnsiTheme="majorHAnsi" w:cstheme="majorHAnsi"/>
          <w:noProof/>
        </w:rPr>
        <w:t>Acționarul îşi asumă întreaga răspundere pentru completarea corectă şi transmiterea în siguranţă a prezentului buletin de vot.</w:t>
      </w:r>
    </w:p>
    <w:p w14:paraId="1B8605B5" w14:textId="77777777" w:rsidR="000F25C0" w:rsidRPr="00C32891" w:rsidRDefault="000F25C0" w:rsidP="000F25C0">
      <w:pPr>
        <w:pStyle w:val="ListParagraph"/>
        <w:spacing w:after="0" w:line="360" w:lineRule="auto"/>
        <w:ind w:left="0"/>
        <w:jc w:val="both"/>
        <w:rPr>
          <w:rFonts w:asciiTheme="majorHAnsi" w:hAnsiTheme="majorHAnsi" w:cstheme="majorHAnsi"/>
          <w:noProof/>
        </w:rPr>
      </w:pPr>
    </w:p>
    <w:p w14:paraId="7F95BD41" w14:textId="77777777" w:rsidR="000F25C0" w:rsidRPr="00C32891" w:rsidRDefault="000F25C0" w:rsidP="000F25C0">
      <w:pPr>
        <w:pStyle w:val="ListParagraph"/>
        <w:spacing w:after="0" w:line="360" w:lineRule="auto"/>
        <w:ind w:left="0"/>
        <w:jc w:val="both"/>
        <w:rPr>
          <w:rFonts w:asciiTheme="majorHAnsi" w:hAnsiTheme="majorHAnsi" w:cstheme="majorHAnsi"/>
          <w:noProof/>
        </w:rPr>
      </w:pPr>
    </w:p>
    <w:p w14:paraId="2E8A51E9" w14:textId="77777777" w:rsidR="000F25C0" w:rsidRPr="00C32891" w:rsidRDefault="000F25C0" w:rsidP="000F25C0">
      <w:pPr>
        <w:pStyle w:val="ListParagraph"/>
        <w:spacing w:after="0" w:line="360" w:lineRule="auto"/>
        <w:ind w:left="0"/>
        <w:jc w:val="both"/>
        <w:rPr>
          <w:rFonts w:asciiTheme="majorHAnsi" w:hAnsiTheme="majorHAnsi" w:cstheme="majorHAnsi"/>
          <w:noProof/>
        </w:rPr>
      </w:pPr>
    </w:p>
    <w:p w14:paraId="7F4D30AE" w14:textId="0169EF2D" w:rsidR="00682B3C" w:rsidRPr="00C32891" w:rsidRDefault="00682B3C" w:rsidP="00682B3C">
      <w:pPr>
        <w:pStyle w:val="ListParagraph"/>
        <w:spacing w:after="0" w:line="360" w:lineRule="auto"/>
        <w:ind w:left="0"/>
        <w:jc w:val="both"/>
        <w:rPr>
          <w:rFonts w:asciiTheme="majorHAnsi" w:hAnsiTheme="majorHAnsi" w:cstheme="majorHAnsi"/>
          <w:noProof/>
        </w:rPr>
      </w:pPr>
      <w:r w:rsidRPr="00C32891">
        <w:rPr>
          <w:rFonts w:asciiTheme="majorHAnsi" w:hAnsiTheme="majorHAnsi" w:cstheme="majorHAnsi"/>
          <w:noProof/>
        </w:rPr>
        <w:lastRenderedPageBreak/>
        <w:t>Data</w:t>
      </w:r>
      <w:bookmarkStart w:id="7" w:name="_Hlk54190814"/>
      <w:r w:rsidRPr="00C32891">
        <w:rPr>
          <w:rFonts w:asciiTheme="majorHAnsi" w:hAnsiTheme="majorHAnsi" w:cstheme="majorHAnsi"/>
          <w:noProof/>
        </w:rPr>
        <w:t>_________________</w:t>
      </w:r>
      <w:bookmarkEnd w:id="7"/>
      <w:r w:rsidRPr="00C32891">
        <w:rPr>
          <w:rFonts w:asciiTheme="majorHAnsi" w:hAnsiTheme="majorHAnsi" w:cstheme="majorHAnsi"/>
          <w:noProof/>
        </w:rPr>
        <w:t xml:space="preserve"> </w:t>
      </w:r>
      <w:r w:rsidRPr="00C32891">
        <w:rPr>
          <w:rFonts w:asciiTheme="majorHAnsi" w:hAnsiTheme="majorHAnsi" w:cstheme="majorHAnsi"/>
          <w:noProof/>
        </w:rPr>
        <w:tab/>
      </w:r>
      <w:r w:rsidRPr="00C32891">
        <w:rPr>
          <w:rFonts w:asciiTheme="majorHAnsi" w:hAnsiTheme="majorHAnsi" w:cstheme="majorHAnsi"/>
          <w:noProof/>
        </w:rPr>
        <w:tab/>
      </w:r>
      <w:r w:rsidRPr="00C32891">
        <w:rPr>
          <w:rFonts w:asciiTheme="majorHAnsi" w:hAnsiTheme="majorHAnsi" w:cstheme="majorHAnsi"/>
          <w:noProof/>
        </w:rPr>
        <w:tab/>
      </w:r>
      <w:r w:rsidR="00C32891">
        <w:rPr>
          <w:rFonts w:asciiTheme="majorHAnsi" w:hAnsiTheme="majorHAnsi" w:cstheme="majorHAnsi"/>
          <w:noProof/>
        </w:rPr>
        <w:t xml:space="preserve">   </w:t>
      </w:r>
      <w:r w:rsidRPr="00C32891">
        <w:rPr>
          <w:rFonts w:asciiTheme="majorHAnsi" w:hAnsiTheme="majorHAnsi" w:cstheme="majorHAnsi"/>
          <w:noProof/>
        </w:rPr>
        <w:tab/>
        <w:t xml:space="preserve">                        </w:t>
      </w:r>
      <w:r w:rsidR="00C32891">
        <w:rPr>
          <w:rFonts w:asciiTheme="majorHAnsi" w:hAnsiTheme="majorHAnsi" w:cstheme="majorHAnsi"/>
          <w:noProof/>
        </w:rPr>
        <w:t xml:space="preserve">       </w:t>
      </w:r>
      <w:r w:rsidRPr="00C32891">
        <w:rPr>
          <w:rFonts w:asciiTheme="majorHAnsi" w:hAnsiTheme="majorHAnsi" w:cstheme="majorHAnsi"/>
          <w:noProof/>
        </w:rPr>
        <w:t xml:space="preserve">    Denumirea acționarului</w:t>
      </w:r>
    </w:p>
    <w:p w14:paraId="4F518895"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bookmarkStart w:id="8" w:name="_Hlk54190843"/>
      <w:r w:rsidRPr="00C32891">
        <w:rPr>
          <w:rFonts w:asciiTheme="majorHAnsi" w:hAnsiTheme="majorHAnsi" w:cstheme="majorHAnsi"/>
          <w:noProof/>
        </w:rPr>
        <w:t>__________________________</w:t>
      </w:r>
      <w:bookmarkEnd w:id="8"/>
    </w:p>
    <w:p w14:paraId="05F1A243"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p>
    <w:p w14:paraId="21EA878F"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r w:rsidRPr="00C32891">
        <w:rPr>
          <w:rFonts w:asciiTheme="majorHAnsi" w:hAnsiTheme="majorHAnsi" w:cstheme="majorHAnsi"/>
          <w:noProof/>
        </w:rPr>
        <w:t>Numele reprezentantului legal</w:t>
      </w:r>
    </w:p>
    <w:p w14:paraId="3D5F3AA9"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r w:rsidRPr="00C32891">
        <w:rPr>
          <w:rFonts w:asciiTheme="majorHAnsi" w:hAnsiTheme="majorHAnsi" w:cstheme="majorHAnsi"/>
          <w:noProof/>
        </w:rPr>
        <w:t>__________________________</w:t>
      </w:r>
    </w:p>
    <w:p w14:paraId="095A4AB4"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p>
    <w:p w14:paraId="67F07EAE" w14:textId="77777777" w:rsidR="00682B3C" w:rsidRPr="00C32891" w:rsidRDefault="00682B3C" w:rsidP="00682B3C">
      <w:pPr>
        <w:pStyle w:val="ListParagraph"/>
        <w:spacing w:after="0" w:line="360" w:lineRule="auto"/>
        <w:ind w:left="0"/>
        <w:jc w:val="right"/>
        <w:rPr>
          <w:rFonts w:asciiTheme="majorHAnsi" w:hAnsiTheme="majorHAnsi" w:cstheme="majorHAnsi"/>
          <w:noProof/>
        </w:rPr>
      </w:pPr>
      <w:r w:rsidRPr="00C32891">
        <w:rPr>
          <w:rFonts w:asciiTheme="majorHAnsi" w:hAnsiTheme="majorHAnsi" w:cstheme="majorHAnsi"/>
          <w:noProof/>
        </w:rPr>
        <w:t>Semnătura și ștampila</w:t>
      </w:r>
    </w:p>
    <w:p w14:paraId="16608B39" w14:textId="1038C842" w:rsidR="000F25C0" w:rsidRPr="00C32891" w:rsidRDefault="00682B3C" w:rsidP="00682B3C">
      <w:pPr>
        <w:pStyle w:val="ListParagraph"/>
        <w:spacing w:after="0" w:line="360" w:lineRule="auto"/>
        <w:ind w:left="0"/>
        <w:jc w:val="right"/>
        <w:rPr>
          <w:rFonts w:asciiTheme="majorHAnsi" w:hAnsiTheme="majorHAnsi" w:cstheme="majorHAnsi"/>
          <w:bCs/>
          <w:noProof/>
        </w:rPr>
      </w:pPr>
      <w:r w:rsidRPr="00C32891">
        <w:rPr>
          <w:rFonts w:asciiTheme="majorHAnsi" w:hAnsiTheme="majorHAnsi" w:cstheme="majorHAnsi"/>
          <w:noProof/>
        </w:rPr>
        <w:t>__________________________</w:t>
      </w:r>
    </w:p>
    <w:sectPr w:rsidR="000F25C0" w:rsidRPr="00C32891" w:rsidSect="00C42051">
      <w:headerReference w:type="default" r:id="rId7"/>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C102" w14:textId="77777777" w:rsidR="00497E7B" w:rsidRDefault="00497E7B" w:rsidP="000F25C0">
      <w:pPr>
        <w:spacing w:after="0" w:line="240" w:lineRule="auto"/>
      </w:pPr>
      <w:r>
        <w:separator/>
      </w:r>
    </w:p>
  </w:endnote>
  <w:endnote w:type="continuationSeparator" w:id="0">
    <w:p w14:paraId="5B197BA9" w14:textId="77777777" w:rsidR="00497E7B" w:rsidRDefault="00497E7B" w:rsidP="000F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325520888"/>
      <w:docPartObj>
        <w:docPartGallery w:val="Page Numbers (Bottom of Page)"/>
        <w:docPartUnique/>
      </w:docPartObj>
    </w:sdtPr>
    <w:sdtEndPr>
      <w:rPr>
        <w:noProof/>
      </w:rPr>
    </w:sdtEndPr>
    <w:sdtContent>
      <w:p w14:paraId="4B21A39D" w14:textId="4CD925F9" w:rsidR="000F25C0" w:rsidRPr="001928BD" w:rsidRDefault="000F25C0" w:rsidP="000F25C0">
        <w:pPr>
          <w:pStyle w:val="Footer"/>
          <w:jc w:val="center"/>
          <w:rPr>
            <w:rFonts w:asciiTheme="majorHAnsi" w:hAnsiTheme="majorHAnsi" w:cstheme="majorHAnsi"/>
            <w:sz w:val="18"/>
            <w:szCs w:val="18"/>
          </w:rPr>
        </w:pPr>
        <w:r w:rsidRPr="001928BD">
          <w:rPr>
            <w:rFonts w:asciiTheme="majorHAnsi" w:hAnsiTheme="majorHAnsi" w:cstheme="majorHAnsi"/>
            <w:sz w:val="18"/>
            <w:szCs w:val="18"/>
          </w:rPr>
          <w:fldChar w:fldCharType="begin"/>
        </w:r>
        <w:r w:rsidRPr="001928BD">
          <w:rPr>
            <w:rFonts w:asciiTheme="majorHAnsi" w:hAnsiTheme="majorHAnsi" w:cstheme="majorHAnsi"/>
            <w:sz w:val="18"/>
            <w:szCs w:val="18"/>
          </w:rPr>
          <w:instrText xml:space="preserve"> PAGE   \* MERGEFORMAT </w:instrText>
        </w:r>
        <w:r w:rsidRPr="001928BD">
          <w:rPr>
            <w:rFonts w:asciiTheme="majorHAnsi" w:hAnsiTheme="majorHAnsi" w:cstheme="majorHAnsi"/>
            <w:sz w:val="18"/>
            <w:szCs w:val="18"/>
          </w:rPr>
          <w:fldChar w:fldCharType="separate"/>
        </w:r>
        <w:r w:rsidRPr="001928BD">
          <w:rPr>
            <w:rFonts w:asciiTheme="majorHAnsi" w:hAnsiTheme="majorHAnsi" w:cstheme="majorHAnsi"/>
            <w:noProof/>
            <w:sz w:val="18"/>
            <w:szCs w:val="18"/>
          </w:rPr>
          <w:t>2</w:t>
        </w:r>
        <w:r w:rsidRPr="001928BD">
          <w:rPr>
            <w:rFonts w:asciiTheme="majorHAnsi" w:hAnsiTheme="majorHAnsi" w:cstheme="maj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5B26" w14:textId="77777777" w:rsidR="00497E7B" w:rsidRDefault="00497E7B" w:rsidP="000F25C0">
      <w:pPr>
        <w:spacing w:after="0" w:line="240" w:lineRule="auto"/>
      </w:pPr>
      <w:r>
        <w:separator/>
      </w:r>
    </w:p>
  </w:footnote>
  <w:footnote w:type="continuationSeparator" w:id="0">
    <w:p w14:paraId="5FE6BFD4" w14:textId="77777777" w:rsidR="00497E7B" w:rsidRDefault="00497E7B" w:rsidP="000F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D2CB" w14:textId="43FC96EA" w:rsidR="00AD2549" w:rsidRDefault="00AD2549">
    <w:pPr>
      <w:pStyle w:val="Header"/>
    </w:pPr>
    <w:r w:rsidRPr="00C45FC8">
      <w:rPr>
        <w:rFonts w:asciiTheme="majorHAnsi" w:hAnsiTheme="majorHAnsi" w:cstheme="majorHAnsi"/>
        <w:noProof/>
        <w:sz w:val="20"/>
        <w:szCs w:val="20"/>
        <w:lang w:val="pl-PL"/>
      </w:rPr>
      <w:drawing>
        <wp:anchor distT="0" distB="0" distL="114300" distR="114300" simplePos="0" relativeHeight="251659264" behindDoc="0" locked="0" layoutInCell="1" allowOverlap="1" wp14:anchorId="4C366912" wp14:editId="2EB9C11B">
          <wp:simplePos x="0" y="0"/>
          <wp:positionH relativeFrom="column">
            <wp:posOffset>3232997</wp:posOffset>
          </wp:positionH>
          <wp:positionV relativeFrom="paragraph">
            <wp:posOffset>-304021</wp:posOffset>
          </wp:positionV>
          <wp:extent cx="2541600" cy="572400"/>
          <wp:effectExtent l="0" t="0" r="0" b="0"/>
          <wp:wrapThrough wrapText="bothSides">
            <wp:wrapPolygon edited="0">
              <wp:start x="0" y="0"/>
              <wp:lineTo x="0" y="21097"/>
              <wp:lineTo x="21481" y="21097"/>
              <wp:lineTo x="21481" y="0"/>
              <wp:lineTo x="0" y="0"/>
            </wp:wrapPolygon>
          </wp:wrapThrough>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3C57"/>
    <w:multiLevelType w:val="multilevel"/>
    <w:tmpl w:val="19F2ACD2"/>
    <w:lvl w:ilvl="0">
      <w:start w:val="1"/>
      <w:numFmt w:val="decimal"/>
      <w:lvlText w:val="%1."/>
      <w:lvlJc w:val="left"/>
      <w:pPr>
        <w:ind w:left="1556"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C5319E"/>
    <w:multiLevelType w:val="hybridMultilevel"/>
    <w:tmpl w:val="190AE17E"/>
    <w:lvl w:ilvl="0" w:tplc="1A42C3E6">
      <w:start w:val="1"/>
      <w:numFmt w:val="decimal"/>
      <w:suff w:val="space"/>
      <w:lvlText w:val="%1."/>
      <w:lvlJc w:val="left"/>
      <w:pPr>
        <w:ind w:left="720" w:hanging="360"/>
      </w:pPr>
      <w:rPr>
        <w:rFonts w:hint="default"/>
        <w:b/>
        <w:bCs w:val="0"/>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BF60FC8"/>
    <w:multiLevelType w:val="hybridMultilevel"/>
    <w:tmpl w:val="1F94ED8A"/>
    <w:lvl w:ilvl="0" w:tplc="76062D72">
      <w:start w:val="1"/>
      <w:numFmt w:val="decimal"/>
      <w:lvlText w:val="%1."/>
      <w:lvlJc w:val="left"/>
      <w:pPr>
        <w:ind w:left="360" w:hanging="360"/>
      </w:pPr>
      <w:rPr>
        <w:rFonts w:ascii="Calibri" w:hAnsi="Calibri" w:cs="Calibri" w:hint="default"/>
        <w:b/>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CB7230"/>
    <w:multiLevelType w:val="hybridMultilevel"/>
    <w:tmpl w:val="F842C35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3DD85A34"/>
    <w:multiLevelType w:val="hybridMultilevel"/>
    <w:tmpl w:val="9F3C2B72"/>
    <w:lvl w:ilvl="0" w:tplc="1520EE44">
      <w:start w:val="1"/>
      <w:numFmt w:val="decimal"/>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76E1871"/>
    <w:multiLevelType w:val="multilevel"/>
    <w:tmpl w:val="B0DA082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3437FA4"/>
    <w:multiLevelType w:val="hybridMultilevel"/>
    <w:tmpl w:val="5FF00C3C"/>
    <w:lvl w:ilvl="0" w:tplc="FFFFFFFF">
      <w:start w:val="1"/>
      <w:numFmt w:val="decimal"/>
      <w:suff w:val="space"/>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DF3C8A7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D95BA4"/>
    <w:multiLevelType w:val="hybridMultilevel"/>
    <w:tmpl w:val="D4C2B86C"/>
    <w:lvl w:ilvl="0" w:tplc="84F41014">
      <w:start w:val="1"/>
      <w:numFmt w:val="decimal"/>
      <w:lvlText w:val="%1."/>
      <w:lvlJc w:val="left"/>
      <w:pPr>
        <w:ind w:left="360" w:hanging="360"/>
      </w:pPr>
      <w:rPr>
        <w:rFonts w:asciiTheme="minorHAnsi" w:hAnsiTheme="minorHAnsi" w:cstheme="minorHAnsi"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2B5B60"/>
    <w:multiLevelType w:val="hybridMultilevel"/>
    <w:tmpl w:val="C0F4F862"/>
    <w:lvl w:ilvl="0" w:tplc="56D81D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906269">
    <w:abstractNumId w:val="1"/>
  </w:num>
  <w:num w:numId="2" w16cid:durableId="479493996">
    <w:abstractNumId w:val="4"/>
  </w:num>
  <w:num w:numId="3" w16cid:durableId="1854955041">
    <w:abstractNumId w:val="5"/>
  </w:num>
  <w:num w:numId="4" w16cid:durableId="1025057371">
    <w:abstractNumId w:val="3"/>
  </w:num>
  <w:num w:numId="5" w16cid:durableId="1711957845">
    <w:abstractNumId w:val="8"/>
  </w:num>
  <w:num w:numId="6" w16cid:durableId="681205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25880">
    <w:abstractNumId w:val="7"/>
  </w:num>
  <w:num w:numId="8" w16cid:durableId="597174627">
    <w:abstractNumId w:val="6"/>
  </w:num>
  <w:num w:numId="9" w16cid:durableId="190336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0"/>
    <w:rsid w:val="00092D73"/>
    <w:rsid w:val="000D0209"/>
    <w:rsid w:val="000F0E07"/>
    <w:rsid w:val="000F25C0"/>
    <w:rsid w:val="00131AC4"/>
    <w:rsid w:val="0017095E"/>
    <w:rsid w:val="00172E97"/>
    <w:rsid w:val="001928BD"/>
    <w:rsid w:val="001A3A00"/>
    <w:rsid w:val="002C7CDA"/>
    <w:rsid w:val="002E5F41"/>
    <w:rsid w:val="004455BA"/>
    <w:rsid w:val="00497E7B"/>
    <w:rsid w:val="004D5C33"/>
    <w:rsid w:val="00620A57"/>
    <w:rsid w:val="00626770"/>
    <w:rsid w:val="0063425D"/>
    <w:rsid w:val="00682B3C"/>
    <w:rsid w:val="00725EEC"/>
    <w:rsid w:val="007B6A45"/>
    <w:rsid w:val="007F03B9"/>
    <w:rsid w:val="00893EDD"/>
    <w:rsid w:val="008A5C01"/>
    <w:rsid w:val="008D2962"/>
    <w:rsid w:val="008F7A14"/>
    <w:rsid w:val="00A10A77"/>
    <w:rsid w:val="00A243CA"/>
    <w:rsid w:val="00A92F51"/>
    <w:rsid w:val="00AD2549"/>
    <w:rsid w:val="00BD1E43"/>
    <w:rsid w:val="00C00A29"/>
    <w:rsid w:val="00C32891"/>
    <w:rsid w:val="00C42051"/>
    <w:rsid w:val="00CB7B15"/>
    <w:rsid w:val="00D003A8"/>
    <w:rsid w:val="00D3089E"/>
    <w:rsid w:val="00E55A5F"/>
    <w:rsid w:val="00E6733F"/>
    <w:rsid w:val="00E84746"/>
    <w:rsid w:val="00EF33E8"/>
    <w:rsid w:val="00F812C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7AF"/>
  <w15:docId w15:val="{217AC2EC-2376-46C4-8646-AD26707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5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25C0"/>
  </w:style>
  <w:style w:type="paragraph" w:styleId="Footer">
    <w:name w:val="footer"/>
    <w:basedOn w:val="Normal"/>
    <w:link w:val="FooterChar"/>
    <w:uiPriority w:val="99"/>
    <w:unhideWhenUsed/>
    <w:rsid w:val="000F25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25C0"/>
  </w:style>
  <w:style w:type="paragraph" w:styleId="ListParagraph">
    <w:name w:val="List Paragraph"/>
    <w:basedOn w:val="Normal"/>
    <w:uiPriority w:val="34"/>
    <w:qFormat/>
    <w:rsid w:val="000F2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O\Desktop\1_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C:\Users\VVO\Desktop\1_Sablon.dotx</Template>
  <TotalTime>17</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dc:creator>
  <cp:lastModifiedBy>Alumni President (Alex Cristescu)</cp:lastModifiedBy>
  <cp:revision>14</cp:revision>
  <dcterms:created xsi:type="dcterms:W3CDTF">2021-05-21T14:41:00Z</dcterms:created>
  <dcterms:modified xsi:type="dcterms:W3CDTF">2026-03-25T08:43:00Z</dcterms:modified>
</cp:coreProperties>
</file>