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c="http://schemas.openxmlformats.org/drawingml/2006/chart" xmlns:a16="http://schemas.microsoft.com/office/drawing/2014/main" xmlns:asvg="http://schemas.microsoft.com/office/drawing/2016/SVG/main" mc:Ignorable="w14 w15 w16se w16cid w16 w16cex w16sdtdh w16sdtfl w16du wp14">
  <w:body>
    <w:p w:rsidR="00186FD8" w:rsidRDefault="00672621" w14:paraId="75F2DE90" w14:textId="5203846E">
      <w:pPr>
        <w:rPr>
          <w:rFonts w:asciiTheme="majorHAnsi" w:hAnsiTheme="majorHAnsi" w:cstheme="majorHAnsi"/>
          <w:b/>
          <w:bCs/>
          <w:noProof/>
          <w:color w:val="21A7F0"/>
          <w:sz w:val="40"/>
          <w:szCs w:val="40"/>
        </w:rPr>
      </w:pPr>
      <w:r>
        <w:rPr>
          <w:rFonts w:asciiTheme="majorHAnsi" w:hAnsiTheme="majorHAnsi" w:cstheme="majorHAnsi"/>
          <w:b/>
          <w:bCs/>
          <w:noProof/>
          <w:color w:val="21A7F0"/>
          <w:sz w:val="40"/>
          <w:szCs w:val="40"/>
        </w:rPr>
        <w:drawing>
          <wp:anchor distT="0" distB="0" distL="114300" distR="114300" simplePos="0" relativeHeight="251658241" behindDoc="1" locked="0" layoutInCell="1" allowOverlap="1" wp14:anchorId="3C2BB2ED" wp14:editId="56F9E9EA">
            <wp:simplePos x="0" y="0"/>
            <wp:positionH relativeFrom="column">
              <wp:posOffset>-904875</wp:posOffset>
            </wp:positionH>
            <wp:positionV relativeFrom="paragraph">
              <wp:posOffset>-923484</wp:posOffset>
            </wp:positionV>
            <wp:extent cx="7548465" cy="10682595"/>
            <wp:effectExtent l="0" t="0" r="0" b="0"/>
            <wp:wrapNone/>
            <wp:docPr id="399701938" name="Picture 1" descr="A blue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01938" name="Picture 1" descr="A blue and purple background&#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48465" cy="10682595"/>
                    </a:xfrm>
                    <a:prstGeom prst="rect">
                      <a:avLst/>
                    </a:prstGeom>
                  </pic:spPr>
                </pic:pic>
              </a:graphicData>
            </a:graphic>
            <wp14:sizeRelH relativeFrom="margin">
              <wp14:pctWidth>0</wp14:pctWidth>
            </wp14:sizeRelH>
            <wp14:sizeRelV relativeFrom="margin">
              <wp14:pctHeight>0</wp14:pctHeight>
            </wp14:sizeRelV>
          </wp:anchor>
        </w:drawing>
      </w:r>
      <w:r w:rsidRPr="009744E3" w:rsidR="00C404FF">
        <w:rPr>
          <w:rFonts w:asciiTheme="majorHAnsi" w:hAnsiTheme="majorHAnsi" w:cstheme="majorHAnsi"/>
          <w:noProof/>
        </w:rPr>
        <w:drawing>
          <wp:anchor distT="0" distB="0" distL="114300" distR="114300" simplePos="0" relativeHeight="251658311" behindDoc="1" locked="0" layoutInCell="1" allowOverlap="1" wp14:anchorId="27DF97C2" wp14:editId="7BD39E87">
            <wp:simplePos x="0" y="0"/>
            <wp:positionH relativeFrom="column">
              <wp:posOffset>-59121</wp:posOffset>
            </wp:positionH>
            <wp:positionV relativeFrom="paragraph">
              <wp:posOffset>3360906</wp:posOffset>
            </wp:positionV>
            <wp:extent cx="5731200" cy="4921200"/>
            <wp:effectExtent l="0" t="0" r="0" b="0"/>
            <wp:wrapNone/>
            <wp:docPr id="261216201" name="Picture 17" descr="A collage of images of agricultural cr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216201" name="Picture 17" descr="A collage of images of agricultural crops&#10;&#10;Description automatically generated"/>
                    <pic:cNvPicPr/>
                  </pic:nvPicPr>
                  <pic:blipFill rotWithShape="1">
                    <a:blip r:embed="rId9" cstate="print">
                      <a:extLst>
                        <a:ext uri="{28A0092B-C50C-407E-A947-70E740481C1C}">
                          <a14:useLocalDpi xmlns:a14="http://schemas.microsoft.com/office/drawing/2010/main" val="0"/>
                        </a:ext>
                      </a:extLst>
                    </a:blip>
                    <a:srcRect t="26848" b="12478"/>
                    <a:stretch/>
                  </pic:blipFill>
                  <pic:spPr bwMode="auto">
                    <a:xfrm>
                      <a:off x="0" y="0"/>
                      <a:ext cx="5731200" cy="492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3AE2">
        <w:rPr>
          <w:noProof/>
        </w:rPr>
        <w:drawing>
          <wp:anchor distT="0" distB="0" distL="114300" distR="114300" simplePos="0" relativeHeight="251658309" behindDoc="1" locked="0" layoutInCell="1" allowOverlap="1" wp14:anchorId="38E0F85A" wp14:editId="483609FC">
            <wp:simplePos x="0" y="0"/>
            <wp:positionH relativeFrom="column">
              <wp:posOffset>1074190</wp:posOffset>
            </wp:positionH>
            <wp:positionV relativeFrom="paragraph">
              <wp:posOffset>8222462</wp:posOffset>
            </wp:positionV>
            <wp:extent cx="3279061" cy="1200812"/>
            <wp:effectExtent l="0" t="0" r="0" b="0"/>
            <wp:wrapNone/>
            <wp:docPr id="11784257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425746" name="Picture 1178425746"/>
                    <pic:cNvPicPr/>
                  </pic:nvPicPr>
                  <pic:blipFill rotWithShape="1">
                    <a:blip r:embed="rId10" cstate="print">
                      <a:extLst>
                        <a:ext uri="{28A0092B-C50C-407E-A947-70E740481C1C}">
                          <a14:useLocalDpi xmlns:a14="http://schemas.microsoft.com/office/drawing/2010/main" val="0"/>
                        </a:ext>
                      </a:extLst>
                    </a:blip>
                    <a:srcRect t="32609" b="30745"/>
                    <a:stretch/>
                  </pic:blipFill>
                  <pic:spPr bwMode="auto">
                    <a:xfrm>
                      <a:off x="0" y="0"/>
                      <a:ext cx="3279061" cy="12008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3AE2">
        <w:rPr>
          <w:noProof/>
        </w:rPr>
        <mc:AlternateContent>
          <mc:Choice Requires="wps">
            <w:drawing>
              <wp:anchor distT="0" distB="0" distL="114300" distR="114300" simplePos="0" relativeHeight="251658306" behindDoc="0" locked="0" layoutInCell="1" allowOverlap="1" wp14:anchorId="342AA4A5" wp14:editId="67227D6F">
                <wp:simplePos x="0" y="0"/>
                <wp:positionH relativeFrom="column">
                  <wp:posOffset>9413</wp:posOffset>
                </wp:positionH>
                <wp:positionV relativeFrom="paragraph">
                  <wp:posOffset>1356360</wp:posOffset>
                </wp:positionV>
                <wp:extent cx="5015230" cy="1517015"/>
                <wp:effectExtent l="0" t="0" r="0" b="0"/>
                <wp:wrapNone/>
                <wp:docPr id="186072357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5230" cy="1517015"/>
                        </a:xfrm>
                        <a:prstGeom prst="rect">
                          <a:avLst/>
                        </a:prstGeom>
                        <a:noFill/>
                      </wps:spPr>
                      <wps:txbx>
                        <w:txbxContent>
                          <w:p w:rsidR="00A23AE2" w:rsidP="00A23AE2" w:rsidRDefault="00ED40FD" w14:paraId="3E729C7C" w14:textId="7DCC2C98">
                            <w:pPr>
                              <w:rPr>
                                <w:rFonts w:ascii="Montserrat" w:hAnsi="Montserrat"/>
                                <w:b/>
                                <w:bCs/>
                                <w:noProof/>
                                <w:color w:val="FFFFFF" w:themeColor="background1"/>
                                <w:kern w:val="24"/>
                                <w:sz w:val="96"/>
                                <w:szCs w:val="96"/>
                                <w:lang w:val="ro-RO"/>
                              </w:rPr>
                            </w:pPr>
                            <w:r>
                              <w:rPr>
                                <w:rFonts w:ascii="Montserrat" w:hAnsi="Montserrat"/>
                                <w:b/>
                                <w:bCs/>
                                <w:noProof/>
                                <w:color w:val="FFFFFF" w:themeColor="background1"/>
                                <w:kern w:val="24"/>
                                <w:sz w:val="96"/>
                                <w:szCs w:val="96"/>
                                <w:lang w:val="ro-RO"/>
                              </w:rPr>
                              <w:t>ANNUAL</w:t>
                            </w:r>
                          </w:p>
                          <w:p w:rsidRPr="00ED40FD" w:rsidR="00ED40FD" w:rsidP="00A23AE2" w:rsidRDefault="00ED40FD" w14:paraId="1A996D31" w14:textId="33FB8208">
                            <w:pPr>
                              <w:rPr>
                                <w:rFonts w:ascii="Montserrat" w:hAnsi="Montserrat"/>
                                <w:noProof/>
                                <w:color w:val="FFFFFF" w:themeColor="background1"/>
                                <w:kern w:val="24"/>
                                <w:sz w:val="96"/>
                                <w:szCs w:val="96"/>
                                <w:lang w:val="ro-RO"/>
                              </w:rPr>
                            </w:pPr>
                            <w:r>
                              <w:rPr>
                                <w:rFonts w:ascii="Montserrat" w:hAnsi="Montserrat"/>
                                <w:b/>
                                <w:bCs/>
                                <w:noProof/>
                                <w:color w:val="FFFFFF" w:themeColor="background1"/>
                                <w:kern w:val="24"/>
                                <w:sz w:val="96"/>
                                <w:szCs w:val="96"/>
                                <w:lang w:val="ro-RO"/>
                              </w:rPr>
                              <w:t>REPORT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w14:anchorId="098CCA7B">
              <v:shapetype id="_x0000_t202" coordsize="21600,21600" o:spt="202" path="m,l,21600r21600,l21600,xe" w14:anchorId="342AA4A5">
                <v:stroke joinstyle="miter"/>
                <v:path gradientshapeok="t" o:connecttype="rect"/>
              </v:shapetype>
              <v:shape id="Text Box 63" style="position:absolute;margin-left:.75pt;margin-top:106.8pt;width:394.9pt;height:119.4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">
                <v:textbox>
                  <w:txbxContent>
                    <w:p w:rsidR="00A23AE2" w:rsidP="00A23AE2" w:rsidRDefault="00ED40FD" w14:paraId="52564A84" w14:textId="7DCC2C98">
                      <w:pPr>
                        <w:rPr>
                          <w:rFonts w:ascii="Montserrat" w:hAnsi="Montserrat"/>
                          <w:b/>
                          <w:bCs/>
                          <w:noProof/>
                          <w:color w:val="FFFFFF" w:themeColor="background1"/>
                          <w:kern w:val="24"/>
                          <w:sz w:val="96"/>
                          <w:szCs w:val="96"/>
                          <w:lang w:val="ro-RO"/>
                        </w:rPr>
                      </w:pPr>
                      <w:r>
                        <w:rPr>
                          <w:rFonts w:ascii="Montserrat" w:hAnsi="Montserrat"/>
                          <w:b/>
                          <w:bCs/>
                          <w:noProof/>
                          <w:color w:val="FFFFFF" w:themeColor="background1"/>
                          <w:kern w:val="24"/>
                          <w:sz w:val="96"/>
                          <w:szCs w:val="96"/>
                          <w:lang w:val="ro-RO"/>
                        </w:rPr>
                        <w:t>ANNUAL</w:t>
                      </w:r>
                    </w:p>
                    <w:p w:rsidRPr="00ED40FD" w:rsidR="00ED40FD" w:rsidP="00A23AE2" w:rsidRDefault="00ED40FD" w14:paraId="5B209414" w14:textId="33FB8208">
                      <w:pPr>
                        <w:rPr>
                          <w:rFonts w:ascii="Montserrat" w:hAnsi="Montserrat"/>
                          <w:noProof/>
                          <w:color w:val="FFFFFF" w:themeColor="background1"/>
                          <w:kern w:val="24"/>
                          <w:sz w:val="96"/>
                          <w:szCs w:val="96"/>
                          <w:lang w:val="ro-RO"/>
                        </w:rPr>
                      </w:pPr>
                      <w:r>
                        <w:rPr>
                          <w:rFonts w:ascii="Montserrat" w:hAnsi="Montserrat"/>
                          <w:b/>
                          <w:bCs/>
                          <w:noProof/>
                          <w:color w:val="FFFFFF" w:themeColor="background1"/>
                          <w:kern w:val="24"/>
                          <w:sz w:val="96"/>
                          <w:szCs w:val="96"/>
                          <w:lang w:val="ro-RO"/>
                        </w:rPr>
                        <w:t>REPORT</w:t>
                      </w:r>
                    </w:p>
                  </w:txbxContent>
                </v:textbox>
              </v:shape>
            </w:pict>
          </mc:Fallback>
        </mc:AlternateContent>
      </w:r>
      <w:r w:rsidR="00A23AE2">
        <w:rPr>
          <w:noProof/>
        </w:rPr>
        <mc:AlternateContent>
          <mc:Choice Requires="wps">
            <w:drawing>
              <wp:anchor distT="0" distB="0" distL="114300" distR="114300" simplePos="0" relativeHeight="251658308" behindDoc="0" locked="0" layoutInCell="1" allowOverlap="1" wp14:anchorId="684DF7E3" wp14:editId="53C53DE4">
                <wp:simplePos x="0" y="0"/>
                <wp:positionH relativeFrom="column">
                  <wp:posOffset>9525</wp:posOffset>
                </wp:positionH>
                <wp:positionV relativeFrom="paragraph">
                  <wp:posOffset>261941</wp:posOffset>
                </wp:positionV>
                <wp:extent cx="5015230" cy="1095465"/>
                <wp:effectExtent l="0" t="0" r="0" b="0"/>
                <wp:wrapNone/>
                <wp:docPr id="76820901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5230" cy="1095465"/>
                        </a:xfrm>
                        <a:prstGeom prst="rect">
                          <a:avLst/>
                        </a:prstGeom>
                        <a:noFill/>
                      </wps:spPr>
                      <wps:txbx>
                        <w:txbxContent>
                          <w:p w:rsidRPr="005E3086" w:rsidR="00A23AE2" w:rsidP="00A23AE2" w:rsidRDefault="00A23AE2" w14:paraId="060109D1" w14:textId="43BD7C16">
                            <w:pPr>
                              <w:rPr>
                                <w:rFonts w:ascii="Montserrat" w:hAnsi="Montserrat"/>
                                <w:b/>
                                <w:bCs/>
                                <w:noProof/>
                                <w:color w:val="3A4691"/>
                                <w:kern w:val="24"/>
                                <w:sz w:val="144"/>
                                <w:szCs w:val="144"/>
                                <w:lang w:val="ro-RO"/>
                              </w:rPr>
                            </w:pPr>
                            <w:r w:rsidRPr="005E3086">
                              <w:rPr>
                                <w:rFonts w:ascii="Montserrat" w:hAnsi="Montserrat"/>
                                <w:b/>
                                <w:bCs/>
                                <w:noProof/>
                                <w:color w:val="3A4691"/>
                                <w:kern w:val="24"/>
                                <w:sz w:val="144"/>
                                <w:szCs w:val="144"/>
                                <w:lang w:val="ro-RO"/>
                              </w:rPr>
                              <w:t>202</w:t>
                            </w:r>
                            <w:r w:rsidR="00160266">
                              <w:rPr>
                                <w:rFonts w:ascii="Montserrat" w:hAnsi="Montserrat"/>
                                <w:b/>
                                <w:bCs/>
                                <w:noProof/>
                                <w:color w:val="3A4691"/>
                                <w:kern w:val="24"/>
                                <w:sz w:val="144"/>
                                <w:szCs w:val="144"/>
                                <w:lang w:val="ro-RO"/>
                              </w:rPr>
                              <w:t>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w14:anchorId="7F9E68A3">
              <v:shape id="Text Box 61" style="position:absolute;margin-left:.75pt;margin-top:20.65pt;width:394.9pt;height:86.2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" w14:anchorId="684DF7E3">
                <v:textbox>
                  <w:txbxContent>
                    <w:p w:rsidRPr="005E3086" w:rsidR="00A23AE2" w:rsidP="00A23AE2" w:rsidRDefault="00A23AE2" w14:paraId="3C04FD3E" w14:textId="43BD7C16">
                      <w:pPr>
                        <w:rPr>
                          <w:rFonts w:ascii="Montserrat" w:hAnsi="Montserrat"/>
                          <w:b/>
                          <w:bCs/>
                          <w:noProof/>
                          <w:color w:val="3A4691"/>
                          <w:kern w:val="24"/>
                          <w:sz w:val="144"/>
                          <w:szCs w:val="144"/>
                          <w:lang w:val="ro-RO"/>
                        </w:rPr>
                      </w:pPr>
                      <w:r w:rsidRPr="005E3086">
                        <w:rPr>
                          <w:rFonts w:ascii="Montserrat" w:hAnsi="Montserrat"/>
                          <w:b/>
                          <w:bCs/>
                          <w:noProof/>
                          <w:color w:val="3A4691"/>
                          <w:kern w:val="24"/>
                          <w:sz w:val="144"/>
                          <w:szCs w:val="144"/>
                          <w:lang w:val="ro-RO"/>
                        </w:rPr>
                        <w:t>202</w:t>
                      </w:r>
                      <w:r w:rsidR="00160266">
                        <w:rPr>
                          <w:rFonts w:ascii="Montserrat" w:hAnsi="Montserrat"/>
                          <w:b/>
                          <w:bCs/>
                          <w:noProof/>
                          <w:color w:val="3A4691"/>
                          <w:kern w:val="24"/>
                          <w:sz w:val="144"/>
                          <w:szCs w:val="144"/>
                          <w:lang w:val="ro-RO"/>
                        </w:rPr>
                        <w:t>4</w:t>
                      </w:r>
                    </w:p>
                  </w:txbxContent>
                </v:textbox>
              </v:shape>
            </w:pict>
          </mc:Fallback>
        </mc:AlternateContent>
      </w:r>
      <w:r w:rsidR="00A23AE2">
        <w:rPr>
          <w:noProof/>
        </w:rPr>
        <mc:AlternateContent>
          <mc:Choice Requires="wps">
            <w:drawing>
              <wp:anchor distT="0" distB="0" distL="114300" distR="114300" simplePos="0" relativeHeight="251658307" behindDoc="0" locked="0" layoutInCell="1" allowOverlap="1" wp14:anchorId="541024EB" wp14:editId="7077E6E5">
                <wp:simplePos x="0" y="0"/>
                <wp:positionH relativeFrom="column">
                  <wp:posOffset>13335</wp:posOffset>
                </wp:positionH>
                <wp:positionV relativeFrom="paragraph">
                  <wp:posOffset>2869649</wp:posOffset>
                </wp:positionV>
                <wp:extent cx="3657600" cy="583565"/>
                <wp:effectExtent l="0" t="0" r="0" b="0"/>
                <wp:wrapNone/>
                <wp:docPr id="205546913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583565"/>
                        </a:xfrm>
                        <a:prstGeom prst="rect">
                          <a:avLst/>
                        </a:prstGeom>
                        <a:noFill/>
                      </wps:spPr>
                      <wps:txbx>
                        <w:txbxContent>
                          <w:p w:rsidRPr="00F41941" w:rsidR="00A23AE2" w:rsidP="00A23AE2" w:rsidRDefault="00A23AE2" w14:paraId="4DEA14E4" w14:textId="77777777">
                            <w:pPr>
                              <w:rPr>
                                <w:rFonts w:ascii="Trebuchet MS" w:hAnsi="Trebuchet MS"/>
                                <w:noProof/>
                                <w:color w:val="FFFFFF" w:themeColor="background1"/>
                                <w:kern w:val="24"/>
                                <w:sz w:val="20"/>
                                <w:szCs w:val="20"/>
                              </w:rPr>
                            </w:pPr>
                            <w:r w:rsidRPr="00F41941">
                              <w:rPr>
                                <w:rFonts w:ascii="Trebuchet MS" w:hAnsi="Trebuchet MS"/>
                                <w:noProof/>
                                <w:color w:val="FFFFFF" w:themeColor="background1"/>
                                <w:kern w:val="24"/>
                                <w:sz w:val="20"/>
                                <w:szCs w:val="20"/>
                              </w:rPr>
                              <w:t>NOROFERT S.A.</w:t>
                            </w:r>
                          </w:p>
                          <w:p w:rsidRPr="00F41941" w:rsidR="00A23AE2" w:rsidP="00A23AE2" w:rsidRDefault="005F45E9" w14:paraId="2830527C" w14:textId="3961B007">
                            <w:pPr>
                              <w:rPr>
                                <w:rFonts w:ascii="Trebuchet MS" w:hAnsi="Trebuchet MS"/>
                                <w:noProof/>
                                <w:color w:val="FFFFFF" w:themeColor="background1"/>
                                <w:kern w:val="24"/>
                                <w:sz w:val="20"/>
                                <w:szCs w:val="20"/>
                              </w:rPr>
                            </w:pPr>
                            <w:r>
                              <w:rPr>
                                <w:rFonts w:ascii="Trebuchet MS" w:hAnsi="Trebuchet MS"/>
                                <w:noProof/>
                                <w:color w:val="FFFFFF" w:themeColor="background1"/>
                                <w:kern w:val="24"/>
                                <w:sz w:val="20"/>
                                <w:szCs w:val="20"/>
                              </w:rPr>
                              <w:t xml:space="preserve">Listed company on the </w:t>
                            </w:r>
                            <w:r w:rsidR="00CE6E4E">
                              <w:rPr>
                                <w:rFonts w:ascii="Trebuchet MS" w:hAnsi="Trebuchet MS"/>
                                <w:noProof/>
                                <w:color w:val="FFFFFF" w:themeColor="background1"/>
                                <w:kern w:val="24"/>
                                <w:sz w:val="20"/>
                                <w:szCs w:val="20"/>
                              </w:rPr>
                              <w:t>Bucharest Stock Exchange</w:t>
                            </w:r>
                          </w:p>
                          <w:p w:rsidRPr="00F41941" w:rsidR="00A23AE2" w:rsidP="00A23AE2" w:rsidRDefault="00A23AE2" w14:paraId="60D928D9" w14:textId="3BC92BCE">
                            <w:pPr>
                              <w:rPr>
                                <w:rFonts w:ascii="Trebuchet MS" w:hAnsi="Trebuchet MS"/>
                                <w:noProof/>
                                <w:color w:val="FFFFFF" w:themeColor="background1"/>
                                <w:kern w:val="24"/>
                                <w:sz w:val="20"/>
                                <w:szCs w:val="20"/>
                              </w:rPr>
                            </w:pPr>
                            <w:r w:rsidRPr="00F41941">
                              <w:rPr>
                                <w:rFonts w:ascii="Trebuchet MS" w:hAnsi="Trebuchet MS"/>
                                <w:noProof/>
                                <w:color w:val="FFFFFF" w:themeColor="background1"/>
                                <w:kern w:val="24"/>
                                <w:sz w:val="20"/>
                                <w:szCs w:val="20"/>
                              </w:rPr>
                              <w:t>S</w:t>
                            </w:r>
                            <w:r w:rsidR="00CE6E4E">
                              <w:rPr>
                                <w:rFonts w:ascii="Trebuchet MS" w:hAnsi="Trebuchet MS"/>
                                <w:noProof/>
                                <w:color w:val="FFFFFF" w:themeColor="background1"/>
                                <w:kern w:val="24"/>
                                <w:sz w:val="20"/>
                                <w:szCs w:val="20"/>
                              </w:rPr>
                              <w:t>y</w:t>
                            </w:r>
                            <w:r w:rsidRPr="00F41941">
                              <w:rPr>
                                <w:rFonts w:ascii="Trebuchet MS" w:hAnsi="Trebuchet MS"/>
                                <w:noProof/>
                                <w:color w:val="FFFFFF" w:themeColor="background1"/>
                                <w:kern w:val="24"/>
                                <w:sz w:val="20"/>
                                <w:szCs w:val="20"/>
                              </w:rPr>
                              <w:t>mbol: NRF / NRF2</w:t>
                            </w:r>
                            <w:r w:rsidR="00FB4DC3">
                              <w:rPr>
                                <w:rFonts w:ascii="Trebuchet MS" w:hAnsi="Trebuchet MS"/>
                                <w:noProof/>
                                <w:color w:val="FFFFFF" w:themeColor="background1"/>
                                <w:kern w:val="24"/>
                                <w:sz w:val="20"/>
                                <w:szCs w:val="20"/>
                              </w:rPr>
                              <w:t>9</w:t>
                            </w:r>
                          </w:p>
                        </w:txbxContent>
                      </wps:txbx>
                      <wps:bodyPr wrap="square" rtlCol="0">
                        <a:noAutofit/>
                      </wps:bodyPr>
                    </wps:wsp>
                  </a:graphicData>
                </a:graphic>
                <wp14:sizeRelH relativeFrom="page">
                  <wp14:pctWidth>0</wp14:pctWidth>
                </wp14:sizeRelH>
                <wp14:sizeRelV relativeFrom="margin">
                  <wp14:pctHeight>0</wp14:pctHeight>
                </wp14:sizeRelV>
              </wp:anchor>
            </w:drawing>
          </mc:Choice>
          <mc:Fallback>
            <w:pict w14:anchorId="1A922462">
              <v:shape id="Text Box 62" style="position:absolute;margin-left:1.05pt;margin-top:225.95pt;width:4in;height:45.9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" w14:anchorId="541024EB">
                <v:textbox>
                  <w:txbxContent>
                    <w:p w:rsidRPr="00F41941" w:rsidR="00A23AE2" w:rsidP="00A23AE2" w:rsidRDefault="00A23AE2" w14:paraId="439F8C03" w14:textId="77777777">
                      <w:pPr>
                        <w:rPr>
                          <w:rFonts w:ascii="Trebuchet MS" w:hAnsi="Trebuchet MS"/>
                          <w:noProof/>
                          <w:color w:val="FFFFFF" w:themeColor="background1"/>
                          <w:kern w:val="24"/>
                          <w:sz w:val="20"/>
                          <w:szCs w:val="20"/>
                        </w:rPr>
                      </w:pPr>
                      <w:r w:rsidRPr="00F41941">
                        <w:rPr>
                          <w:rFonts w:ascii="Trebuchet MS" w:hAnsi="Trebuchet MS"/>
                          <w:noProof/>
                          <w:color w:val="FFFFFF" w:themeColor="background1"/>
                          <w:kern w:val="24"/>
                          <w:sz w:val="20"/>
                          <w:szCs w:val="20"/>
                        </w:rPr>
                        <w:t>NOROFERT S.A.</w:t>
                      </w:r>
                    </w:p>
                    <w:p w:rsidRPr="00F41941" w:rsidR="00A23AE2" w:rsidP="00A23AE2" w:rsidRDefault="005F45E9" w14:paraId="4D12D6F2" w14:textId="3961B007">
                      <w:pPr>
                        <w:rPr>
                          <w:rFonts w:ascii="Trebuchet MS" w:hAnsi="Trebuchet MS"/>
                          <w:noProof/>
                          <w:color w:val="FFFFFF" w:themeColor="background1"/>
                          <w:kern w:val="24"/>
                          <w:sz w:val="20"/>
                          <w:szCs w:val="20"/>
                        </w:rPr>
                      </w:pPr>
                      <w:r>
                        <w:rPr>
                          <w:rFonts w:ascii="Trebuchet MS" w:hAnsi="Trebuchet MS"/>
                          <w:noProof/>
                          <w:color w:val="FFFFFF" w:themeColor="background1"/>
                          <w:kern w:val="24"/>
                          <w:sz w:val="20"/>
                          <w:szCs w:val="20"/>
                        </w:rPr>
                        <w:t xml:space="preserve">Listed company on the </w:t>
                      </w:r>
                      <w:r w:rsidR="00CE6E4E">
                        <w:rPr>
                          <w:rFonts w:ascii="Trebuchet MS" w:hAnsi="Trebuchet MS"/>
                          <w:noProof/>
                          <w:color w:val="FFFFFF" w:themeColor="background1"/>
                          <w:kern w:val="24"/>
                          <w:sz w:val="20"/>
                          <w:szCs w:val="20"/>
                        </w:rPr>
                        <w:t>Bucharest Stock Exchange</w:t>
                      </w:r>
                    </w:p>
                    <w:p w:rsidRPr="00F41941" w:rsidR="00A23AE2" w:rsidP="00A23AE2" w:rsidRDefault="00A23AE2" w14:paraId="278C994A" w14:textId="3BC92BCE">
                      <w:pPr>
                        <w:rPr>
                          <w:rFonts w:ascii="Trebuchet MS" w:hAnsi="Trebuchet MS"/>
                          <w:noProof/>
                          <w:color w:val="FFFFFF" w:themeColor="background1"/>
                          <w:kern w:val="24"/>
                          <w:sz w:val="20"/>
                          <w:szCs w:val="20"/>
                        </w:rPr>
                      </w:pPr>
                      <w:r w:rsidRPr="00F41941">
                        <w:rPr>
                          <w:rFonts w:ascii="Trebuchet MS" w:hAnsi="Trebuchet MS"/>
                          <w:noProof/>
                          <w:color w:val="FFFFFF" w:themeColor="background1"/>
                          <w:kern w:val="24"/>
                          <w:sz w:val="20"/>
                          <w:szCs w:val="20"/>
                        </w:rPr>
                        <w:t>S</w:t>
                      </w:r>
                      <w:r w:rsidR="00CE6E4E">
                        <w:rPr>
                          <w:rFonts w:ascii="Trebuchet MS" w:hAnsi="Trebuchet MS"/>
                          <w:noProof/>
                          <w:color w:val="FFFFFF" w:themeColor="background1"/>
                          <w:kern w:val="24"/>
                          <w:sz w:val="20"/>
                          <w:szCs w:val="20"/>
                        </w:rPr>
                        <w:t>y</w:t>
                      </w:r>
                      <w:r w:rsidRPr="00F41941">
                        <w:rPr>
                          <w:rFonts w:ascii="Trebuchet MS" w:hAnsi="Trebuchet MS"/>
                          <w:noProof/>
                          <w:color w:val="FFFFFF" w:themeColor="background1"/>
                          <w:kern w:val="24"/>
                          <w:sz w:val="20"/>
                          <w:szCs w:val="20"/>
                        </w:rPr>
                        <w:t>mbol: NRF / NRF2</w:t>
                      </w:r>
                      <w:r w:rsidR="00FB4DC3">
                        <w:rPr>
                          <w:rFonts w:ascii="Trebuchet MS" w:hAnsi="Trebuchet MS"/>
                          <w:noProof/>
                          <w:color w:val="FFFFFF" w:themeColor="background1"/>
                          <w:kern w:val="24"/>
                          <w:sz w:val="20"/>
                          <w:szCs w:val="20"/>
                        </w:rPr>
                        <w:t>9</w:t>
                      </w:r>
                    </w:p>
                  </w:txbxContent>
                </v:textbox>
              </v:shape>
            </w:pict>
          </mc:Fallback>
        </mc:AlternateContent>
      </w:r>
      <w:r w:rsidR="00186FD8">
        <w:rPr>
          <w:rFonts w:asciiTheme="majorHAnsi" w:hAnsiTheme="majorHAnsi" w:cstheme="majorHAnsi"/>
          <w:b/>
          <w:bCs/>
          <w:noProof/>
          <w:color w:val="21A7F0"/>
          <w:sz w:val="40"/>
          <w:szCs w:val="40"/>
        </w:rPr>
        <w:br w:type="page"/>
      </w:r>
    </w:p>
    <w:p w:rsidRPr="00FC0EC8" w:rsidR="00440835" w:rsidP="000B0E2B" w:rsidRDefault="000222C3" w14:paraId="7E858AFF" w14:textId="2A8AE7E6">
      <w:pPr>
        <w:rPr>
          <w:rFonts w:ascii="Montserrat" w:hAnsi="Montserrat" w:cstheme="majorHAnsi"/>
          <w:b/>
          <w:bCs/>
          <w:noProof/>
          <w:sz w:val="40"/>
          <w:szCs w:val="40"/>
          <w:lang w:val="ro-RO"/>
        </w:rPr>
      </w:pPr>
      <w:r w:rsidRPr="002C49D4">
        <w:rPr>
          <w:rFonts w:asciiTheme="majorHAnsi" w:hAnsiTheme="majorHAnsi" w:cstheme="majorHAnsi"/>
          <w:noProof/>
          <w:lang w:val="en-US"/>
        </w:rPr>
        <mc:AlternateContent>
          <mc:Choice Requires="wps">
            <w:drawing>
              <wp:anchor distT="0" distB="0" distL="114300" distR="114300" simplePos="0" relativeHeight="251658327" behindDoc="0" locked="0" layoutInCell="1" allowOverlap="1" wp14:anchorId="0D11C4C6" wp14:editId="2A0D5412">
                <wp:simplePos x="0" y="0"/>
                <wp:positionH relativeFrom="column">
                  <wp:posOffset>9331</wp:posOffset>
                </wp:positionH>
                <wp:positionV relativeFrom="paragraph">
                  <wp:posOffset>0</wp:posOffset>
                </wp:positionV>
                <wp:extent cx="5701004" cy="1526540"/>
                <wp:effectExtent l="0" t="0" r="0" b="0"/>
                <wp:wrapNone/>
                <wp:docPr id="15" name="TextBox 1"/>
                <wp:cNvGraphicFramePr/>
                <a:graphic xmlns:a="http://schemas.openxmlformats.org/drawingml/2006/main">
                  <a:graphicData uri="http://schemas.microsoft.com/office/word/2010/wordprocessingShape">
                    <wps:wsp>
                      <wps:cNvSpPr txBox="1"/>
                      <wps:spPr>
                        <a:xfrm>
                          <a:off x="0" y="0"/>
                          <a:ext cx="5701004" cy="1526540"/>
                        </a:xfrm>
                        <a:prstGeom prst="rect">
                          <a:avLst/>
                        </a:prstGeom>
                        <a:noFill/>
                      </wps:spPr>
                      <wps:style>
                        <a:lnRef idx="0">
                          <a:scrgbClr r="0" g="0" b="0"/>
                        </a:lnRef>
                        <a:fillRef idx="0">
                          <a:scrgbClr r="0" g="0" b="0"/>
                        </a:fillRef>
                        <a:effectRef idx="0">
                          <a:scrgbClr r="0" g="0" b="0"/>
                        </a:effectRef>
                        <a:fontRef idx="major"/>
                      </wps:style>
                      <wps:txbx>
                        <w:txbxContent>
                          <w:p w:rsidRPr="0077735E" w:rsidR="0077735E" w:rsidP="0077735E" w:rsidRDefault="0077735E" w14:paraId="7C3700CF"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NOROFERT SA</w:t>
                            </w:r>
                          </w:p>
                          <w:p w:rsidRPr="0077735E" w:rsidR="0077735E" w:rsidP="0077735E" w:rsidRDefault="0077735E" w14:paraId="65270C85"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Registered office: Lt. Av. Serban Petrescu 20 St., Ground floor, Room 1 &amp; 2, Bucharest</w:t>
                            </w:r>
                          </w:p>
                          <w:p w:rsidRPr="0077735E" w:rsidR="0077735E" w:rsidP="0077735E" w:rsidRDefault="0077735E" w14:paraId="261825F5"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RO12972762, J40/4222/2000</w:t>
                            </w:r>
                          </w:p>
                          <w:p w:rsidRPr="0077735E" w:rsidR="0077735E" w:rsidP="0077735E" w:rsidRDefault="0077735E" w14:paraId="0774E11A" w14:textId="77777777">
                            <w:pPr>
                              <w:jc w:val="both"/>
                              <w:rPr>
                                <w:rFonts w:asciiTheme="majorHAnsi" w:hAnsiTheme="majorHAnsi" w:eastAsiaTheme="majorEastAsia" w:cstheme="majorHAnsi"/>
                                <w:b/>
                                <w:bCs/>
                                <w:noProof/>
                                <w:color w:val="FFFFFF" w:themeColor="background1"/>
                                <w:sz w:val="21"/>
                                <w:szCs w:val="21"/>
                                <w:lang w:val="ro-RO"/>
                              </w:rPr>
                            </w:pPr>
                          </w:p>
                          <w:p w:rsidRPr="0077735E" w:rsidR="0077735E" w:rsidP="0077735E" w:rsidRDefault="0077735E" w14:paraId="29EC65A8"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Investors conctact: 0753 157 858</w:t>
                            </w:r>
                          </w:p>
                          <w:p w:rsidRPr="0077735E" w:rsidR="0077735E" w:rsidP="0077735E" w:rsidRDefault="0077735E" w14:paraId="6D04B53F" w14:textId="77777777">
                            <w:pPr>
                              <w:jc w:val="both"/>
                              <w:rPr>
                                <w:rFonts w:asciiTheme="majorHAnsi" w:hAnsiTheme="majorHAnsi" w:eastAsiaTheme="majorEastAsia" w:cstheme="majorHAnsi"/>
                                <w:b/>
                                <w:bCs/>
                                <w:noProof/>
                                <w:color w:val="93F101"/>
                                <w:sz w:val="21"/>
                                <w:szCs w:val="21"/>
                                <w:lang w:val="ro-RO"/>
                              </w:rPr>
                            </w:pPr>
                            <w:r w:rsidRPr="0077735E">
                              <w:rPr>
                                <w:rFonts w:asciiTheme="majorHAnsi" w:hAnsiTheme="majorHAnsi" w:eastAsiaTheme="majorEastAsia" w:cstheme="majorHAnsi"/>
                                <w:b/>
                                <w:bCs/>
                                <w:noProof/>
                                <w:color w:val="FFFFFF" w:themeColor="background1"/>
                                <w:sz w:val="21"/>
                                <w:szCs w:val="21"/>
                                <w:lang w:val="ro-RO"/>
                              </w:rPr>
                              <w:t xml:space="preserve">Investors email: </w:t>
                            </w:r>
                            <w:r w:rsidRPr="00685499">
                              <w:rPr>
                                <w:rFonts w:ascii="Calibri" w:hAnsi="Calibri" w:cs="Calibri" w:eastAsiaTheme="majorEastAsia"/>
                                <w:b/>
                                <w:bCs/>
                                <w:noProof/>
                                <w:color w:val="93F101"/>
                                <w:sz w:val="21"/>
                                <w:szCs w:val="21"/>
                                <w:lang w:val="ro-RO"/>
                              </w:rPr>
                              <w:t>investitori</w:t>
                            </w:r>
                            <w:r w:rsidRPr="000A7727">
                              <w:rPr>
                                <w:rFonts w:ascii="Calibri" w:hAnsi="Calibri" w:cs="Calibri" w:eastAsiaTheme="majorEastAsia"/>
                                <w:b/>
                                <w:bCs/>
                                <w:noProof/>
                                <w:color w:val="93F101"/>
                                <w:sz w:val="21"/>
                                <w:szCs w:val="21"/>
                                <w:lang w:val="ro-RO"/>
                              </w:rPr>
                              <w:t>@norofert</w:t>
                            </w:r>
                            <w:r w:rsidRPr="00685499">
                              <w:rPr>
                                <w:rFonts w:ascii="Calibri" w:hAnsi="Calibri" w:cs="Calibri" w:eastAsiaTheme="majorEastAsia"/>
                                <w:b/>
                                <w:bCs/>
                                <w:noProof/>
                                <w:color w:val="93F101"/>
                                <w:sz w:val="21"/>
                                <w:szCs w:val="21"/>
                                <w:lang w:val="ro-RO"/>
                              </w:rPr>
                              <w:t>.ro</w:t>
                            </w:r>
                          </w:p>
                          <w:p w:rsidRPr="0077735E" w:rsidR="0077735E" w:rsidP="0077735E" w:rsidRDefault="0077735E" w14:paraId="68AA1C35" w14:textId="77777777">
                            <w:pPr>
                              <w:jc w:val="both"/>
                              <w:rPr>
                                <w:rFonts w:asciiTheme="majorHAnsi" w:hAnsiTheme="majorHAnsi" w:eastAsiaTheme="majorEastAsia" w:cstheme="majorHAnsi"/>
                                <w:b/>
                                <w:bCs/>
                                <w:noProof/>
                                <w:color w:val="FFFFFF" w:themeColor="background1"/>
                                <w:sz w:val="21"/>
                                <w:szCs w:val="21"/>
                                <w:lang w:val="ro-RO"/>
                              </w:rPr>
                            </w:pPr>
                          </w:p>
                          <w:p w:rsidRPr="0077735E" w:rsidR="0077735E" w:rsidP="0077735E" w:rsidRDefault="0077735E" w14:paraId="610913DD"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 xml:space="preserve">Website: </w:t>
                            </w:r>
                            <w:r w:rsidRPr="00685499">
                              <w:rPr>
                                <w:rFonts w:ascii="Calibri" w:hAnsi="Calibri" w:cs="Calibri" w:eastAsiaTheme="majorEastAsia"/>
                                <w:b/>
                                <w:bCs/>
                                <w:noProof/>
                                <w:color w:val="93F101"/>
                                <w:sz w:val="21"/>
                                <w:szCs w:val="21"/>
                                <w:lang w:val="ro-RO"/>
                              </w:rPr>
                              <w:t>www.norofert.ro</w:t>
                            </w:r>
                          </w:p>
                          <w:p w:rsidRPr="0077735E" w:rsidR="0077735E" w:rsidP="0077735E" w:rsidRDefault="0077735E" w14:paraId="344BF3BB" w14:textId="77777777">
                            <w:pPr>
                              <w:jc w:val="both"/>
                              <w:rPr>
                                <w:rFonts w:asciiTheme="majorHAnsi" w:hAnsiTheme="majorHAnsi" w:eastAsiaTheme="majorEastAsia" w:cstheme="majorHAnsi"/>
                                <w:noProof/>
                                <w:color w:val="FFFFFF" w:themeColor="background1"/>
                                <w:sz w:val="21"/>
                                <w:szCs w:val="21"/>
                                <w:lang w:val="ro-RO"/>
                              </w:rPr>
                            </w:pPr>
                          </w:p>
                          <w:p w:rsidRPr="0077735E" w:rsidR="0077735E" w:rsidP="0077735E" w:rsidRDefault="0077735E" w14:paraId="60D21CBB" w14:textId="77777777">
                            <w:pPr>
                              <w:jc w:val="both"/>
                              <w:rPr>
                                <w:rFonts w:asciiTheme="majorHAnsi" w:hAnsiTheme="majorHAnsi" w:eastAsiaTheme="majorEastAsia" w:cstheme="majorHAnsi"/>
                                <w:noProof/>
                                <w:color w:val="FFFFFF" w:themeColor="background1"/>
                                <w:sz w:val="21"/>
                                <w:szCs w:val="21"/>
                                <w:lang w:val="ro-RO"/>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w14:anchorId="7D19BB35">
              <v:shape id="TextBox 1" style="position:absolute;margin-left:.75pt;margin-top:0;width:448.9pt;height:120.2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" w14:anchorId="0D11C4C6">
                <v:textbox>
                  <w:txbxContent>
                    <w:p w:rsidRPr="0077735E" w:rsidR="0077735E" w:rsidP="0077735E" w:rsidRDefault="0077735E" w14:paraId="75901731"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NOROFERT SA</w:t>
                      </w:r>
                    </w:p>
                    <w:p w:rsidRPr="0077735E" w:rsidR="0077735E" w:rsidP="0077735E" w:rsidRDefault="0077735E" w14:paraId="3212061D"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Registered office: Lt. Av. Serban Petrescu 20 St., Ground floor, Room 1 &amp; 2, Bucharest</w:t>
                      </w:r>
                    </w:p>
                    <w:p w:rsidRPr="0077735E" w:rsidR="0077735E" w:rsidP="0077735E" w:rsidRDefault="0077735E" w14:paraId="2E6A149A"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RO12972762, J40/4222/2000</w:t>
                      </w:r>
                    </w:p>
                    <w:p w:rsidRPr="0077735E" w:rsidR="0077735E" w:rsidP="0077735E" w:rsidRDefault="0077735E" w14:paraId="672A6659" w14:textId="77777777">
                      <w:pPr>
                        <w:jc w:val="both"/>
                        <w:rPr>
                          <w:rFonts w:asciiTheme="majorHAnsi" w:hAnsiTheme="majorHAnsi" w:eastAsiaTheme="majorEastAsia" w:cstheme="majorHAnsi"/>
                          <w:b/>
                          <w:bCs/>
                          <w:noProof/>
                          <w:color w:val="FFFFFF" w:themeColor="background1"/>
                          <w:sz w:val="21"/>
                          <w:szCs w:val="21"/>
                          <w:lang w:val="ro-RO"/>
                        </w:rPr>
                      </w:pPr>
                    </w:p>
                    <w:p w:rsidRPr="0077735E" w:rsidR="0077735E" w:rsidP="0077735E" w:rsidRDefault="0077735E" w14:paraId="58AF3CBA"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Investors conctact: 0753 157 858</w:t>
                      </w:r>
                    </w:p>
                    <w:p w:rsidRPr="0077735E" w:rsidR="0077735E" w:rsidP="0077735E" w:rsidRDefault="0077735E" w14:paraId="6720B00E" w14:textId="77777777">
                      <w:pPr>
                        <w:jc w:val="both"/>
                        <w:rPr>
                          <w:rFonts w:asciiTheme="majorHAnsi" w:hAnsiTheme="majorHAnsi" w:eastAsiaTheme="majorEastAsia" w:cstheme="majorHAnsi"/>
                          <w:b/>
                          <w:bCs/>
                          <w:noProof/>
                          <w:color w:val="93F101"/>
                          <w:sz w:val="21"/>
                          <w:szCs w:val="21"/>
                          <w:lang w:val="ro-RO"/>
                        </w:rPr>
                      </w:pPr>
                      <w:r w:rsidRPr="0077735E">
                        <w:rPr>
                          <w:rFonts w:asciiTheme="majorHAnsi" w:hAnsiTheme="majorHAnsi" w:eastAsiaTheme="majorEastAsia" w:cstheme="majorHAnsi"/>
                          <w:b/>
                          <w:bCs/>
                          <w:noProof/>
                          <w:color w:val="FFFFFF" w:themeColor="background1"/>
                          <w:sz w:val="21"/>
                          <w:szCs w:val="21"/>
                          <w:lang w:val="ro-RO"/>
                        </w:rPr>
                        <w:t xml:space="preserve">Investors email: </w:t>
                      </w:r>
                      <w:r w:rsidRPr="00685499">
                        <w:rPr>
                          <w:rFonts w:ascii="Calibri" w:hAnsi="Calibri" w:cs="Calibri" w:eastAsiaTheme="majorEastAsia"/>
                          <w:b/>
                          <w:bCs/>
                          <w:noProof/>
                          <w:color w:val="93F101"/>
                          <w:sz w:val="21"/>
                          <w:szCs w:val="21"/>
                          <w:lang w:val="ro-RO"/>
                        </w:rPr>
                        <w:t>investitori</w:t>
                      </w:r>
                      <w:r w:rsidRPr="000A7727">
                        <w:rPr>
                          <w:rFonts w:ascii="Calibri" w:hAnsi="Calibri" w:cs="Calibri" w:eastAsiaTheme="majorEastAsia"/>
                          <w:b/>
                          <w:bCs/>
                          <w:noProof/>
                          <w:color w:val="93F101"/>
                          <w:sz w:val="21"/>
                          <w:szCs w:val="21"/>
                          <w:lang w:val="ro-RO"/>
                        </w:rPr>
                        <w:t>@norofert</w:t>
                      </w:r>
                      <w:r w:rsidRPr="00685499">
                        <w:rPr>
                          <w:rFonts w:ascii="Calibri" w:hAnsi="Calibri" w:cs="Calibri" w:eastAsiaTheme="majorEastAsia"/>
                          <w:b/>
                          <w:bCs/>
                          <w:noProof/>
                          <w:color w:val="93F101"/>
                          <w:sz w:val="21"/>
                          <w:szCs w:val="21"/>
                          <w:lang w:val="ro-RO"/>
                        </w:rPr>
                        <w:t>.ro</w:t>
                      </w:r>
                    </w:p>
                    <w:p w:rsidRPr="0077735E" w:rsidR="0077735E" w:rsidP="0077735E" w:rsidRDefault="0077735E" w14:paraId="0A37501D" w14:textId="77777777">
                      <w:pPr>
                        <w:jc w:val="both"/>
                        <w:rPr>
                          <w:rFonts w:asciiTheme="majorHAnsi" w:hAnsiTheme="majorHAnsi" w:eastAsiaTheme="majorEastAsia" w:cstheme="majorHAnsi"/>
                          <w:b/>
                          <w:bCs/>
                          <w:noProof/>
                          <w:color w:val="FFFFFF" w:themeColor="background1"/>
                          <w:sz w:val="21"/>
                          <w:szCs w:val="21"/>
                          <w:lang w:val="ro-RO"/>
                        </w:rPr>
                      </w:pPr>
                    </w:p>
                    <w:p w:rsidRPr="0077735E" w:rsidR="0077735E" w:rsidP="0077735E" w:rsidRDefault="0077735E" w14:paraId="173D61C1" w14:textId="77777777">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 xml:space="preserve">Website: </w:t>
                      </w:r>
                      <w:r w:rsidRPr="00685499">
                        <w:rPr>
                          <w:rFonts w:ascii="Calibri" w:hAnsi="Calibri" w:cs="Calibri" w:eastAsiaTheme="majorEastAsia"/>
                          <w:b/>
                          <w:bCs/>
                          <w:noProof/>
                          <w:color w:val="93F101"/>
                          <w:sz w:val="21"/>
                          <w:szCs w:val="21"/>
                          <w:lang w:val="ro-RO"/>
                        </w:rPr>
                        <w:t>www.norofert.ro</w:t>
                      </w:r>
                    </w:p>
                    <w:p w:rsidRPr="0077735E" w:rsidR="0077735E" w:rsidP="0077735E" w:rsidRDefault="0077735E" w14:paraId="5DAB6C7B" w14:textId="77777777">
                      <w:pPr>
                        <w:jc w:val="both"/>
                        <w:rPr>
                          <w:rFonts w:asciiTheme="majorHAnsi" w:hAnsiTheme="majorHAnsi" w:eastAsiaTheme="majorEastAsia" w:cstheme="majorHAnsi"/>
                          <w:noProof/>
                          <w:color w:val="FFFFFF" w:themeColor="background1"/>
                          <w:sz w:val="21"/>
                          <w:szCs w:val="21"/>
                          <w:lang w:val="ro-RO"/>
                        </w:rPr>
                      </w:pPr>
                    </w:p>
                    <w:p w:rsidRPr="0077735E" w:rsidR="0077735E" w:rsidP="0077735E" w:rsidRDefault="0077735E" w14:paraId="02EB378F" w14:textId="77777777">
                      <w:pPr>
                        <w:jc w:val="both"/>
                        <w:rPr>
                          <w:rFonts w:asciiTheme="majorHAnsi" w:hAnsiTheme="majorHAnsi" w:eastAsiaTheme="majorEastAsia" w:cstheme="majorHAnsi"/>
                          <w:noProof/>
                          <w:color w:val="FFFFFF" w:themeColor="background1"/>
                          <w:sz w:val="21"/>
                          <w:szCs w:val="21"/>
                          <w:lang w:val="ro-RO"/>
                        </w:rPr>
                      </w:pPr>
                    </w:p>
                  </w:txbxContent>
                </v:textbox>
              </v:shape>
            </w:pict>
          </mc:Fallback>
        </mc:AlternateContent>
      </w:r>
      <w:r w:rsidRPr="00263463">
        <w:rPr>
          <w:rFonts w:asciiTheme="majorHAnsi" w:hAnsiTheme="majorHAnsi" w:cstheme="majorHAnsi"/>
          <w:noProof/>
          <w:lang w:val="ro-RO"/>
        </w:rPr>
        <mc:AlternateContent>
          <mc:Choice Requires="wps">
            <w:drawing>
              <wp:anchor distT="0" distB="0" distL="114300" distR="114300" simplePos="0" relativeHeight="251658326" behindDoc="0" locked="0" layoutInCell="1" allowOverlap="1" wp14:anchorId="1453BEFD" wp14:editId="08C35172">
                <wp:simplePos x="0" y="0"/>
                <wp:positionH relativeFrom="column">
                  <wp:posOffset>-9331</wp:posOffset>
                </wp:positionH>
                <wp:positionV relativeFrom="paragraph">
                  <wp:posOffset>1642188</wp:posOffset>
                </wp:positionV>
                <wp:extent cx="5831814" cy="2119630"/>
                <wp:effectExtent l="0" t="0" r="0" b="0"/>
                <wp:wrapNone/>
                <wp:docPr id="9" name="TextBox 1"/>
                <wp:cNvGraphicFramePr/>
                <a:graphic xmlns:a="http://schemas.openxmlformats.org/drawingml/2006/main">
                  <a:graphicData uri="http://schemas.microsoft.com/office/word/2010/wordprocessingShape">
                    <wps:wsp>
                      <wps:cNvSpPr txBox="1"/>
                      <wps:spPr>
                        <a:xfrm>
                          <a:off x="0" y="0"/>
                          <a:ext cx="5831814" cy="2119630"/>
                        </a:xfrm>
                        <a:prstGeom prst="rect">
                          <a:avLst/>
                        </a:prstGeom>
                        <a:noFill/>
                      </wps:spPr>
                      <wps:style>
                        <a:lnRef idx="0">
                          <a:scrgbClr r="0" g="0" b="0"/>
                        </a:lnRef>
                        <a:fillRef idx="0">
                          <a:scrgbClr r="0" g="0" b="0"/>
                        </a:fillRef>
                        <a:effectRef idx="0">
                          <a:scrgbClr r="0" g="0" b="0"/>
                        </a:effectRef>
                        <a:fontRef idx="major"/>
                      </wps:style>
                      <wps:txbx>
                        <w:txbxContent>
                          <w:p w:rsidRPr="0077735E" w:rsidR="0077735E" w:rsidP="0077735E" w:rsidRDefault="0077735E" w14:paraId="4A36BAAB" w14:textId="2CD8C6AE">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 xml:space="preserve">The financial figures presented in the descriptive part of the report, expressed in millions of </w:t>
                            </w:r>
                            <w:r w:rsidR="00D97478">
                              <w:rPr>
                                <w:rFonts w:asciiTheme="majorHAnsi" w:hAnsiTheme="majorHAnsi" w:eastAsiaTheme="majorEastAsia" w:cstheme="majorHAnsi"/>
                                <w:b/>
                                <w:bCs/>
                                <w:noProof/>
                                <w:color w:val="FFFFFF" w:themeColor="background1"/>
                                <w:sz w:val="21"/>
                                <w:szCs w:val="21"/>
                                <w:lang w:val="ro-RO"/>
                              </w:rPr>
                              <w:t>RON</w:t>
                            </w:r>
                            <w:r w:rsidRPr="0077735E">
                              <w:rPr>
                                <w:rFonts w:asciiTheme="majorHAnsi" w:hAnsiTheme="majorHAnsi" w:eastAsiaTheme="majorEastAsia" w:cstheme="majorHAnsi"/>
                                <w:b/>
                                <w:bCs/>
                                <w:noProof/>
                                <w:color w:val="FFFFFF" w:themeColor="background1"/>
                                <w:sz w:val="21"/>
                                <w:szCs w:val="21"/>
                                <w:lang w:val="ro-RO"/>
                              </w:rPr>
                              <w:t>, are rounded to the nearest whole number and may lead to small differences in regularization.</w:t>
                            </w:r>
                          </w:p>
                          <w:p w:rsidRPr="0077735E" w:rsidR="0077735E" w:rsidP="0077735E" w:rsidRDefault="0077735E" w14:paraId="30A414F4" w14:textId="77777777">
                            <w:pPr>
                              <w:jc w:val="both"/>
                              <w:rPr>
                                <w:rFonts w:asciiTheme="majorHAnsi" w:hAnsiTheme="majorHAnsi" w:eastAsiaTheme="majorEastAsia" w:cstheme="majorHAnsi"/>
                                <w:b/>
                                <w:bCs/>
                                <w:noProof/>
                                <w:color w:val="FFFFFF" w:themeColor="background1"/>
                                <w:sz w:val="21"/>
                                <w:szCs w:val="21"/>
                                <w:lang w:val="ro-RO"/>
                              </w:rPr>
                            </w:pPr>
                          </w:p>
                          <w:p w:rsidRPr="0077735E" w:rsidR="0077735E" w:rsidP="0077735E" w:rsidRDefault="0077735E" w14:paraId="21C49E86" w14:textId="3E4DE49F">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The group's financial statements as of December 31st, 202</w:t>
                            </w:r>
                            <w:r w:rsidR="00382CC0">
                              <w:rPr>
                                <w:rFonts w:asciiTheme="majorHAnsi" w:hAnsiTheme="majorHAnsi" w:eastAsiaTheme="majorEastAsia" w:cstheme="majorHAnsi"/>
                                <w:b/>
                                <w:bCs/>
                                <w:noProof/>
                                <w:color w:val="FFFFFF" w:themeColor="background1"/>
                                <w:sz w:val="21"/>
                                <w:szCs w:val="21"/>
                                <w:lang w:val="ro-RO"/>
                              </w:rPr>
                              <w:t>4</w:t>
                            </w:r>
                            <w:r w:rsidRPr="0077735E">
                              <w:rPr>
                                <w:rFonts w:asciiTheme="majorHAnsi" w:hAnsiTheme="majorHAnsi" w:eastAsiaTheme="majorEastAsia" w:cstheme="majorHAnsi"/>
                                <w:b/>
                                <w:bCs/>
                                <w:noProof/>
                                <w:color w:val="FFFFFF" w:themeColor="background1"/>
                                <w:sz w:val="21"/>
                                <w:szCs w:val="21"/>
                                <w:lang w:val="ro-RO"/>
                              </w:rPr>
                              <w:t xml:space="preserve"> were drawn up both on the basis of the </w:t>
                            </w:r>
                            <w:r w:rsidRPr="00685499">
                              <w:rPr>
                                <w:rFonts w:ascii="Calibri" w:hAnsi="Calibri" w:cs="Calibri" w:eastAsiaTheme="majorEastAsia"/>
                                <w:b/>
                                <w:bCs/>
                                <w:noProof/>
                                <w:color w:val="92F000" w:themeColor="accent6"/>
                                <w:sz w:val="21"/>
                                <w:szCs w:val="21"/>
                                <w:lang w:val="ro-RO"/>
                              </w:rPr>
                              <w:t>Romanian accounting regulations (RAS) and in accordance with the International Financial Reporting Standards adopted by the European Union ("IFRS-EU"),</w:t>
                            </w:r>
                            <w:r w:rsidRPr="0077735E">
                              <w:rPr>
                                <w:rFonts w:asciiTheme="majorHAnsi" w:hAnsiTheme="majorHAnsi" w:eastAsiaTheme="majorEastAsia" w:cstheme="majorHAnsi"/>
                                <w:b/>
                                <w:bCs/>
                                <w:noProof/>
                                <w:color w:val="92F000" w:themeColor="accent6"/>
                                <w:sz w:val="21"/>
                                <w:szCs w:val="21"/>
                                <w:lang w:val="ro-RO"/>
                              </w:rPr>
                              <w:t xml:space="preserve"> </w:t>
                            </w:r>
                            <w:r w:rsidRPr="0077735E">
                              <w:rPr>
                                <w:rFonts w:asciiTheme="majorHAnsi" w:hAnsiTheme="majorHAnsi" w:eastAsiaTheme="majorEastAsia" w:cstheme="majorHAnsi"/>
                                <w:b/>
                                <w:bCs/>
                                <w:noProof/>
                                <w:color w:val="FFFFFF" w:themeColor="background1"/>
                                <w:sz w:val="21"/>
                                <w:szCs w:val="21"/>
                                <w:lang w:val="ro-RO"/>
                              </w:rPr>
                              <w:t>in accordance with the requirements of the Order of the Ministry of Finance Public no. 2844/2016, with subsequent amendments for the approval of accounting regulations in accordance with the International Financial Reporting Standards adopted by the EU.</w:t>
                            </w:r>
                          </w:p>
                          <w:p w:rsidRPr="0077735E" w:rsidR="0077735E" w:rsidP="0077735E" w:rsidRDefault="0077735E" w14:paraId="0F0231E8" w14:textId="77777777">
                            <w:pPr>
                              <w:jc w:val="both"/>
                              <w:rPr>
                                <w:rFonts w:asciiTheme="majorHAnsi" w:hAnsiTheme="majorHAnsi" w:eastAsiaTheme="majorEastAsia" w:cstheme="majorHAnsi"/>
                                <w:b/>
                                <w:bCs/>
                                <w:noProof/>
                                <w:color w:val="FFFFFF" w:themeColor="background1"/>
                                <w:sz w:val="21"/>
                                <w:szCs w:val="21"/>
                                <w:lang w:val="ro-RO"/>
                              </w:rPr>
                            </w:pPr>
                          </w:p>
                          <w:p w:rsidRPr="0077735E" w:rsidR="0077735E" w:rsidP="0077735E" w:rsidRDefault="0077735E" w14:paraId="62413FBC" w14:textId="4D16978A">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 xml:space="preserve">The financial statements for NOROFERT S.A. for the period between </w:t>
                            </w:r>
                            <w:r w:rsidRPr="00685499">
                              <w:rPr>
                                <w:rFonts w:ascii="Calibri" w:hAnsi="Calibri" w:cs="Calibri" w:eastAsiaTheme="majorEastAsia"/>
                                <w:b/>
                                <w:bCs/>
                                <w:noProof/>
                                <w:color w:val="93F101"/>
                                <w:sz w:val="21"/>
                                <w:szCs w:val="21"/>
                                <w:lang w:val="ro-RO"/>
                              </w:rPr>
                              <w:t>January 1st, 202</w:t>
                            </w:r>
                            <w:r w:rsidR="00FB4DC3">
                              <w:rPr>
                                <w:rFonts w:ascii="Calibri" w:hAnsi="Calibri" w:cs="Calibri" w:eastAsiaTheme="majorEastAsia"/>
                                <w:b/>
                                <w:bCs/>
                                <w:noProof/>
                                <w:color w:val="93F101"/>
                                <w:sz w:val="21"/>
                                <w:szCs w:val="21"/>
                                <w:lang w:val="ro-RO"/>
                              </w:rPr>
                              <w:t>4</w:t>
                            </w:r>
                            <w:r w:rsidRPr="00685499">
                              <w:rPr>
                                <w:rFonts w:ascii="Calibri" w:hAnsi="Calibri" w:cs="Calibri" w:eastAsiaTheme="majorEastAsia"/>
                                <w:b/>
                                <w:bCs/>
                                <w:noProof/>
                                <w:color w:val="93F101"/>
                                <w:sz w:val="21"/>
                                <w:szCs w:val="21"/>
                                <w:lang w:val="ro-RO"/>
                              </w:rPr>
                              <w:t xml:space="preserve"> and December 31st, 202</w:t>
                            </w:r>
                            <w:r w:rsidR="00FB4DC3">
                              <w:rPr>
                                <w:rFonts w:ascii="Calibri" w:hAnsi="Calibri" w:cs="Calibri" w:eastAsiaTheme="majorEastAsia"/>
                                <w:b/>
                                <w:bCs/>
                                <w:noProof/>
                                <w:color w:val="93F101"/>
                                <w:sz w:val="21"/>
                                <w:szCs w:val="21"/>
                                <w:lang w:val="ro-RO"/>
                              </w:rPr>
                              <w:t>4</w:t>
                            </w:r>
                            <w:r w:rsidRPr="0077735E">
                              <w:rPr>
                                <w:rFonts w:asciiTheme="majorHAnsi" w:hAnsiTheme="majorHAnsi" w:eastAsiaTheme="majorEastAsia" w:cstheme="majorHAnsi"/>
                                <w:b/>
                                <w:bCs/>
                                <w:noProof/>
                                <w:color w:val="93F101"/>
                                <w:sz w:val="21"/>
                                <w:szCs w:val="21"/>
                                <w:lang w:val="ro-RO"/>
                              </w:rPr>
                              <w:t xml:space="preserve"> </w:t>
                            </w:r>
                            <w:r w:rsidRPr="0077735E">
                              <w:rPr>
                                <w:rFonts w:asciiTheme="majorHAnsi" w:hAnsiTheme="majorHAnsi" w:eastAsiaTheme="majorEastAsia" w:cstheme="majorHAnsi"/>
                                <w:b/>
                                <w:bCs/>
                                <w:noProof/>
                                <w:color w:val="FFFFFF" w:themeColor="background1"/>
                                <w:sz w:val="21"/>
                                <w:szCs w:val="21"/>
                                <w:lang w:val="ro-RO"/>
                              </w:rPr>
                              <w:t xml:space="preserve">presented on the following pages </w:t>
                            </w:r>
                            <w:r w:rsidRPr="00685499">
                              <w:rPr>
                                <w:rFonts w:ascii="Calibri" w:hAnsi="Calibri" w:cs="Calibri" w:eastAsiaTheme="majorEastAsia"/>
                                <w:b/>
                                <w:bCs/>
                                <w:noProof/>
                                <w:color w:val="92F000" w:themeColor="accent6"/>
                                <w:sz w:val="21"/>
                                <w:szCs w:val="21"/>
                                <w:lang w:val="ro-RO"/>
                              </w:rPr>
                              <w:t>are audited</w:t>
                            </w:r>
                            <w:r w:rsidRPr="00685499">
                              <w:rPr>
                                <w:rFonts w:ascii="Calibri" w:hAnsi="Calibri" w:cs="Calibri" w:eastAsiaTheme="majorEastAsia"/>
                                <w:b/>
                                <w:bCs/>
                                <w:noProof/>
                                <w:color w:val="FFFFFF" w:themeColor="background1"/>
                                <w:sz w:val="21"/>
                                <w:szCs w:val="21"/>
                                <w:lang w:val="ro-RO"/>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w14:anchorId="285DAFE9">
              <v:shape id="_x0000_s1030" style="position:absolute;margin-left:-.75pt;margin-top:129.3pt;width:459.2pt;height:166.9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" w14:anchorId="1453BEFD">
                <v:textbox>
                  <w:txbxContent>
                    <w:p w:rsidRPr="0077735E" w:rsidR="0077735E" w:rsidP="0077735E" w:rsidRDefault="0077735E" w14:paraId="60D25346" w14:textId="2CD8C6AE">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 xml:space="preserve">The financial figures presented in the descriptive part of the report, expressed in millions of </w:t>
                      </w:r>
                      <w:r w:rsidR="00D97478">
                        <w:rPr>
                          <w:rFonts w:asciiTheme="majorHAnsi" w:hAnsiTheme="majorHAnsi" w:eastAsiaTheme="majorEastAsia" w:cstheme="majorHAnsi"/>
                          <w:b/>
                          <w:bCs/>
                          <w:noProof/>
                          <w:color w:val="FFFFFF" w:themeColor="background1"/>
                          <w:sz w:val="21"/>
                          <w:szCs w:val="21"/>
                          <w:lang w:val="ro-RO"/>
                        </w:rPr>
                        <w:t>RON</w:t>
                      </w:r>
                      <w:r w:rsidRPr="0077735E">
                        <w:rPr>
                          <w:rFonts w:asciiTheme="majorHAnsi" w:hAnsiTheme="majorHAnsi" w:eastAsiaTheme="majorEastAsia" w:cstheme="majorHAnsi"/>
                          <w:b/>
                          <w:bCs/>
                          <w:noProof/>
                          <w:color w:val="FFFFFF" w:themeColor="background1"/>
                          <w:sz w:val="21"/>
                          <w:szCs w:val="21"/>
                          <w:lang w:val="ro-RO"/>
                        </w:rPr>
                        <w:t>, are rounded to the nearest whole number and may lead to small differences in regularization.</w:t>
                      </w:r>
                    </w:p>
                    <w:p w:rsidRPr="0077735E" w:rsidR="0077735E" w:rsidP="0077735E" w:rsidRDefault="0077735E" w14:paraId="6A05A809" w14:textId="77777777">
                      <w:pPr>
                        <w:jc w:val="both"/>
                        <w:rPr>
                          <w:rFonts w:asciiTheme="majorHAnsi" w:hAnsiTheme="majorHAnsi" w:eastAsiaTheme="majorEastAsia" w:cstheme="majorHAnsi"/>
                          <w:b/>
                          <w:bCs/>
                          <w:noProof/>
                          <w:color w:val="FFFFFF" w:themeColor="background1"/>
                          <w:sz w:val="21"/>
                          <w:szCs w:val="21"/>
                          <w:lang w:val="ro-RO"/>
                        </w:rPr>
                      </w:pPr>
                    </w:p>
                    <w:p w:rsidRPr="0077735E" w:rsidR="0077735E" w:rsidP="0077735E" w:rsidRDefault="0077735E" w14:paraId="14434938" w14:textId="3E4DE49F">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The group's financial statements as of December 31st, 202</w:t>
                      </w:r>
                      <w:r w:rsidR="00382CC0">
                        <w:rPr>
                          <w:rFonts w:asciiTheme="majorHAnsi" w:hAnsiTheme="majorHAnsi" w:eastAsiaTheme="majorEastAsia" w:cstheme="majorHAnsi"/>
                          <w:b/>
                          <w:bCs/>
                          <w:noProof/>
                          <w:color w:val="FFFFFF" w:themeColor="background1"/>
                          <w:sz w:val="21"/>
                          <w:szCs w:val="21"/>
                          <w:lang w:val="ro-RO"/>
                        </w:rPr>
                        <w:t>4</w:t>
                      </w:r>
                      <w:r w:rsidRPr="0077735E">
                        <w:rPr>
                          <w:rFonts w:asciiTheme="majorHAnsi" w:hAnsiTheme="majorHAnsi" w:eastAsiaTheme="majorEastAsia" w:cstheme="majorHAnsi"/>
                          <w:b/>
                          <w:bCs/>
                          <w:noProof/>
                          <w:color w:val="FFFFFF" w:themeColor="background1"/>
                          <w:sz w:val="21"/>
                          <w:szCs w:val="21"/>
                          <w:lang w:val="ro-RO"/>
                        </w:rPr>
                        <w:t xml:space="preserve"> were drawn up both on the basis of the </w:t>
                      </w:r>
                      <w:r w:rsidRPr="00685499">
                        <w:rPr>
                          <w:rFonts w:ascii="Calibri" w:hAnsi="Calibri" w:cs="Calibri" w:eastAsiaTheme="majorEastAsia"/>
                          <w:b/>
                          <w:bCs/>
                          <w:noProof/>
                          <w:color w:val="92F000" w:themeColor="accent6"/>
                          <w:sz w:val="21"/>
                          <w:szCs w:val="21"/>
                          <w:lang w:val="ro-RO"/>
                        </w:rPr>
                        <w:t>Romanian accounting regulations (RAS) and in accordance with the International Financial Reporting Standards adopted by the European Union ("IFRS-EU"),</w:t>
                      </w:r>
                      <w:r w:rsidRPr="0077735E">
                        <w:rPr>
                          <w:rFonts w:asciiTheme="majorHAnsi" w:hAnsiTheme="majorHAnsi" w:eastAsiaTheme="majorEastAsia" w:cstheme="majorHAnsi"/>
                          <w:b/>
                          <w:bCs/>
                          <w:noProof/>
                          <w:color w:val="92F000" w:themeColor="accent6"/>
                          <w:sz w:val="21"/>
                          <w:szCs w:val="21"/>
                          <w:lang w:val="ro-RO"/>
                        </w:rPr>
                        <w:t xml:space="preserve"> </w:t>
                      </w:r>
                      <w:r w:rsidRPr="0077735E">
                        <w:rPr>
                          <w:rFonts w:asciiTheme="majorHAnsi" w:hAnsiTheme="majorHAnsi" w:eastAsiaTheme="majorEastAsia" w:cstheme="majorHAnsi"/>
                          <w:b/>
                          <w:bCs/>
                          <w:noProof/>
                          <w:color w:val="FFFFFF" w:themeColor="background1"/>
                          <w:sz w:val="21"/>
                          <w:szCs w:val="21"/>
                          <w:lang w:val="ro-RO"/>
                        </w:rPr>
                        <w:t>in accordance with the requirements of the Order of the Ministry of Finance Public no. 2844/2016, with subsequent amendments for the approval of accounting regulations in accordance with the International Financial Reporting Standards adopted by the EU.</w:t>
                      </w:r>
                    </w:p>
                    <w:p w:rsidRPr="0077735E" w:rsidR="0077735E" w:rsidP="0077735E" w:rsidRDefault="0077735E" w14:paraId="5A39BBE3" w14:textId="77777777">
                      <w:pPr>
                        <w:jc w:val="both"/>
                        <w:rPr>
                          <w:rFonts w:asciiTheme="majorHAnsi" w:hAnsiTheme="majorHAnsi" w:eastAsiaTheme="majorEastAsia" w:cstheme="majorHAnsi"/>
                          <w:b/>
                          <w:bCs/>
                          <w:noProof/>
                          <w:color w:val="FFFFFF" w:themeColor="background1"/>
                          <w:sz w:val="21"/>
                          <w:szCs w:val="21"/>
                          <w:lang w:val="ro-RO"/>
                        </w:rPr>
                      </w:pPr>
                    </w:p>
                    <w:p w:rsidRPr="0077735E" w:rsidR="0077735E" w:rsidP="0077735E" w:rsidRDefault="0077735E" w14:paraId="152FE4DC" w14:textId="4D16978A">
                      <w:pPr>
                        <w:jc w:val="both"/>
                        <w:rPr>
                          <w:rFonts w:asciiTheme="majorHAnsi" w:hAnsiTheme="majorHAnsi" w:eastAsiaTheme="majorEastAsia" w:cstheme="majorHAnsi"/>
                          <w:b/>
                          <w:bCs/>
                          <w:noProof/>
                          <w:color w:val="FFFFFF" w:themeColor="background1"/>
                          <w:sz w:val="21"/>
                          <w:szCs w:val="21"/>
                          <w:lang w:val="ro-RO"/>
                        </w:rPr>
                      </w:pPr>
                      <w:r w:rsidRPr="0077735E">
                        <w:rPr>
                          <w:rFonts w:asciiTheme="majorHAnsi" w:hAnsiTheme="majorHAnsi" w:eastAsiaTheme="majorEastAsia" w:cstheme="majorHAnsi"/>
                          <w:b/>
                          <w:bCs/>
                          <w:noProof/>
                          <w:color w:val="FFFFFF" w:themeColor="background1"/>
                          <w:sz w:val="21"/>
                          <w:szCs w:val="21"/>
                          <w:lang w:val="ro-RO"/>
                        </w:rPr>
                        <w:t xml:space="preserve">The financial statements for NOROFERT S.A. for the period between </w:t>
                      </w:r>
                      <w:r w:rsidRPr="00685499">
                        <w:rPr>
                          <w:rFonts w:ascii="Calibri" w:hAnsi="Calibri" w:cs="Calibri" w:eastAsiaTheme="majorEastAsia"/>
                          <w:b/>
                          <w:bCs/>
                          <w:noProof/>
                          <w:color w:val="93F101"/>
                          <w:sz w:val="21"/>
                          <w:szCs w:val="21"/>
                          <w:lang w:val="ro-RO"/>
                        </w:rPr>
                        <w:t>January 1st, 202</w:t>
                      </w:r>
                      <w:r w:rsidR="00FB4DC3">
                        <w:rPr>
                          <w:rFonts w:ascii="Calibri" w:hAnsi="Calibri" w:cs="Calibri" w:eastAsiaTheme="majorEastAsia"/>
                          <w:b/>
                          <w:bCs/>
                          <w:noProof/>
                          <w:color w:val="93F101"/>
                          <w:sz w:val="21"/>
                          <w:szCs w:val="21"/>
                          <w:lang w:val="ro-RO"/>
                        </w:rPr>
                        <w:t>4</w:t>
                      </w:r>
                      <w:r w:rsidRPr="00685499">
                        <w:rPr>
                          <w:rFonts w:ascii="Calibri" w:hAnsi="Calibri" w:cs="Calibri" w:eastAsiaTheme="majorEastAsia"/>
                          <w:b/>
                          <w:bCs/>
                          <w:noProof/>
                          <w:color w:val="93F101"/>
                          <w:sz w:val="21"/>
                          <w:szCs w:val="21"/>
                          <w:lang w:val="ro-RO"/>
                        </w:rPr>
                        <w:t xml:space="preserve"> and December 31st, 202</w:t>
                      </w:r>
                      <w:r w:rsidR="00FB4DC3">
                        <w:rPr>
                          <w:rFonts w:ascii="Calibri" w:hAnsi="Calibri" w:cs="Calibri" w:eastAsiaTheme="majorEastAsia"/>
                          <w:b/>
                          <w:bCs/>
                          <w:noProof/>
                          <w:color w:val="93F101"/>
                          <w:sz w:val="21"/>
                          <w:szCs w:val="21"/>
                          <w:lang w:val="ro-RO"/>
                        </w:rPr>
                        <w:t>4</w:t>
                      </w:r>
                      <w:r w:rsidRPr="0077735E">
                        <w:rPr>
                          <w:rFonts w:asciiTheme="majorHAnsi" w:hAnsiTheme="majorHAnsi" w:eastAsiaTheme="majorEastAsia" w:cstheme="majorHAnsi"/>
                          <w:b/>
                          <w:bCs/>
                          <w:noProof/>
                          <w:color w:val="93F101"/>
                          <w:sz w:val="21"/>
                          <w:szCs w:val="21"/>
                          <w:lang w:val="ro-RO"/>
                        </w:rPr>
                        <w:t xml:space="preserve"> </w:t>
                      </w:r>
                      <w:r w:rsidRPr="0077735E">
                        <w:rPr>
                          <w:rFonts w:asciiTheme="majorHAnsi" w:hAnsiTheme="majorHAnsi" w:eastAsiaTheme="majorEastAsia" w:cstheme="majorHAnsi"/>
                          <w:b/>
                          <w:bCs/>
                          <w:noProof/>
                          <w:color w:val="FFFFFF" w:themeColor="background1"/>
                          <w:sz w:val="21"/>
                          <w:szCs w:val="21"/>
                          <w:lang w:val="ro-RO"/>
                        </w:rPr>
                        <w:t xml:space="preserve">presented on the following pages </w:t>
                      </w:r>
                      <w:r w:rsidRPr="00685499">
                        <w:rPr>
                          <w:rFonts w:ascii="Calibri" w:hAnsi="Calibri" w:cs="Calibri" w:eastAsiaTheme="majorEastAsia"/>
                          <w:b/>
                          <w:bCs/>
                          <w:noProof/>
                          <w:color w:val="92F000" w:themeColor="accent6"/>
                          <w:sz w:val="21"/>
                          <w:szCs w:val="21"/>
                          <w:lang w:val="ro-RO"/>
                        </w:rPr>
                        <w:t>are audited</w:t>
                      </w:r>
                      <w:r w:rsidRPr="00685499">
                        <w:rPr>
                          <w:rFonts w:ascii="Calibri" w:hAnsi="Calibri" w:cs="Calibri" w:eastAsiaTheme="majorEastAsia"/>
                          <w:b/>
                          <w:bCs/>
                          <w:noProof/>
                          <w:color w:val="FFFFFF" w:themeColor="background1"/>
                          <w:sz w:val="21"/>
                          <w:szCs w:val="21"/>
                          <w:lang w:val="ro-RO"/>
                        </w:rPr>
                        <w:t>.</w:t>
                      </w:r>
                    </w:p>
                  </w:txbxContent>
                </v:textbox>
              </v:shape>
            </w:pict>
          </mc:Fallback>
        </mc:AlternateContent>
      </w:r>
      <w:r w:rsidR="00672621">
        <w:rPr>
          <w:rFonts w:asciiTheme="majorHAnsi" w:hAnsiTheme="majorHAnsi" w:cstheme="majorHAnsi"/>
          <w:b/>
          <w:bCs/>
          <w:noProof/>
          <w:color w:val="21A7F0"/>
          <w:sz w:val="40"/>
          <w:szCs w:val="40"/>
        </w:rPr>
        <w:drawing>
          <wp:anchor distT="0" distB="0" distL="114300" distR="114300" simplePos="0" relativeHeight="251658240" behindDoc="1" locked="0" layoutInCell="1" allowOverlap="1" wp14:anchorId="680AC880" wp14:editId="7CA7CCE8">
            <wp:simplePos x="0" y="0"/>
            <wp:positionH relativeFrom="column">
              <wp:posOffset>-911444</wp:posOffset>
            </wp:positionH>
            <wp:positionV relativeFrom="paragraph">
              <wp:posOffset>-902205</wp:posOffset>
            </wp:positionV>
            <wp:extent cx="7548465" cy="10682595"/>
            <wp:effectExtent l="0" t="0" r="0" b="0"/>
            <wp:wrapNone/>
            <wp:docPr id="1345378153" name="Picture 1" descr="A blue and purpl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01938" name="Picture 1" descr="A blue and purple background&#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48465" cy="10682595"/>
                    </a:xfrm>
                    <a:prstGeom prst="rect">
                      <a:avLst/>
                    </a:prstGeom>
                  </pic:spPr>
                </pic:pic>
              </a:graphicData>
            </a:graphic>
            <wp14:sizeRelH relativeFrom="margin">
              <wp14:pctWidth>0</wp14:pctWidth>
            </wp14:sizeRelH>
            <wp14:sizeRelV relativeFrom="margin">
              <wp14:pctHeight>0</wp14:pctHeight>
            </wp14:sizeRelV>
          </wp:anchor>
        </w:drawing>
      </w:r>
      <w:r w:rsidRPr="009744E3" w:rsidR="00186FD8">
        <w:rPr>
          <w:rFonts w:asciiTheme="majorHAnsi" w:hAnsiTheme="majorHAnsi" w:cstheme="majorHAnsi"/>
          <w:b/>
          <w:bCs/>
          <w:noProof/>
          <w:color w:val="21A7F0"/>
          <w:sz w:val="40"/>
          <w:szCs w:val="40"/>
        </w:rPr>
        <w:drawing>
          <wp:anchor distT="0" distB="0" distL="114300" distR="114300" simplePos="0" relativeHeight="251658305" behindDoc="1" locked="0" layoutInCell="1" allowOverlap="1" wp14:anchorId="467FC636" wp14:editId="4C1B1550">
            <wp:simplePos x="0" y="0"/>
            <wp:positionH relativeFrom="column">
              <wp:posOffset>-923290</wp:posOffset>
            </wp:positionH>
            <wp:positionV relativeFrom="paragraph">
              <wp:posOffset>2126615</wp:posOffset>
            </wp:positionV>
            <wp:extent cx="7560310" cy="7652385"/>
            <wp:effectExtent l="0" t="0" r="0" b="5715"/>
            <wp:wrapNone/>
            <wp:docPr id="81712651" name="Picture 7" descr="A picture containing vegetable, sprout, plant,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12651" name="Picture 7" descr="A picture containing vegetable, sprout, plant, 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560310" cy="7652385"/>
                    </a:xfrm>
                    <a:prstGeom prst="rect">
                      <a:avLst/>
                    </a:prstGeom>
                  </pic:spPr>
                </pic:pic>
              </a:graphicData>
            </a:graphic>
            <wp14:sizeRelH relativeFrom="margin">
              <wp14:pctWidth>0</wp14:pctWidth>
            </wp14:sizeRelH>
            <wp14:sizeRelV relativeFrom="margin">
              <wp14:pctHeight>0</wp14:pctHeight>
            </wp14:sizeRelV>
          </wp:anchor>
        </w:drawing>
      </w:r>
      <w:r w:rsidRPr="009744E3" w:rsidR="00F43714">
        <w:rPr>
          <w:rFonts w:asciiTheme="majorHAnsi" w:hAnsiTheme="majorHAnsi" w:cstheme="majorHAnsi"/>
          <w:b/>
          <w:bCs/>
          <w:noProof/>
          <w:color w:val="21A7F0"/>
          <w:sz w:val="40"/>
          <w:szCs w:val="40"/>
        </w:rPr>
        <w:br w:type="page"/>
      </w:r>
      <w:r w:rsidRPr="008462BD" w:rsidR="00072285">
        <w:rPr>
          <w:rFonts w:ascii="Montserrat" w:hAnsi="Montserrat" w:cstheme="majorHAnsi"/>
          <w:b/>
          <w:bCs/>
          <w:noProof/>
          <w:color w:val="3A4691"/>
          <w:sz w:val="40"/>
          <w:szCs w:val="40"/>
        </w:rPr>
        <w:t>CONTENT</w:t>
      </w:r>
    </w:p>
    <w:sdt>
      <w:sdtPr>
        <w:id w:val="-229391654"/>
        <w:docPartObj>
          <w:docPartGallery w:val="Table of Contents"/>
          <w:docPartUnique/>
        </w:docPartObj>
        <w:rPr>
          <w:rFonts w:ascii="Times New Roman" w:hAnsi="Times New Roman" w:eastAsia="" w:cs="Calibri Light" w:eastAsiaTheme="minorEastAsia" w:cstheme="majorAscii"/>
          <w:b w:val="0"/>
          <w:bCs w:val="0"/>
          <w:noProof/>
          <w:color w:val="auto"/>
          <w:sz w:val="13"/>
          <w:szCs w:val="13"/>
          <w:lang w:val="ro-RO" w:eastAsia="en-GB"/>
        </w:rPr>
      </w:sdtPr>
      <w:sdtEndPr>
        <w:rPr>
          <w:rFonts w:ascii="Times New Roman" w:hAnsi="Times New Roman" w:eastAsia="Times New Roman" w:cs="Calibri Light" w:eastAsiaTheme="minorEastAsia" w:cstheme="majorAscii"/>
          <w:b w:val="0"/>
          <w:bCs w:val="0"/>
          <w:noProof/>
          <w:color w:val="auto"/>
          <w:sz w:val="13"/>
          <w:szCs w:val="13"/>
          <w:lang w:val="ro-RO" w:eastAsia="en-GB"/>
        </w:rPr>
      </w:sdtEndPr>
      <w:sdtContent>
        <w:p w:rsidRPr="009744E3" w:rsidR="00600B05" w:rsidP="006F38F8" w:rsidRDefault="00600B05" w14:paraId="64325EFB" w14:textId="77777777">
          <w:pPr>
            <w:pStyle w:val="TOCHeading"/>
            <w:spacing w:before="0" w:line="216" w:lineRule="auto"/>
            <w:rPr>
              <w:rFonts w:cstheme="majorHAnsi"/>
              <w:b w:val="0"/>
              <w:bCs w:val="0"/>
              <w:noProof/>
              <w:sz w:val="13"/>
              <w:szCs w:val="13"/>
              <w:lang w:val="ro-RO"/>
            </w:rPr>
          </w:pPr>
        </w:p>
        <w:p w:rsidR="00615D90" w:rsidRDefault="00600B05" w14:paraId="4EBE9085" w14:textId="7AA81B70">
          <w:pPr>
            <w:pStyle w:val="TOC1"/>
            <w:tabs>
              <w:tab w:val="right" w:pos="9016"/>
            </w:tabs>
            <w:rPr>
              <w:rFonts w:cstheme="minorBidi"/>
              <w:b w:val="0"/>
              <w:bCs w:val="0"/>
              <w:i w:val="0"/>
              <w:iCs w:val="0"/>
              <w:noProof/>
              <w:kern w:val="2"/>
              <w:lang w:val="en-US" w:eastAsia="en-US"/>
              <w14:ligatures w14:val="standardContextual"/>
            </w:rPr>
          </w:pPr>
          <w:r w:rsidRPr="003A6CFD">
            <w:rPr>
              <w:rFonts w:ascii="Montserrat" w:hAnsi="Montserrat" w:cs="Calibri Light"/>
              <w:b w:val="0"/>
              <w:bCs w:val="0"/>
              <w:i w:val="0"/>
              <w:iCs w:val="0"/>
              <w:noProof/>
              <w:color w:val="A6A6A6" w:themeColor="background1" w:themeShade="A6"/>
              <w:sz w:val="12"/>
              <w:szCs w:val="12"/>
            </w:rPr>
            <w:fldChar w:fldCharType="begin"/>
          </w:r>
          <w:r w:rsidRPr="003A6CFD">
            <w:rPr>
              <w:rFonts w:ascii="Montserrat" w:hAnsi="Montserrat" w:cs="Calibri Light"/>
              <w:b w:val="0"/>
              <w:bCs w:val="0"/>
              <w:i w:val="0"/>
              <w:iCs w:val="0"/>
              <w:noProof/>
              <w:color w:val="A6A6A6" w:themeColor="background1" w:themeShade="A6"/>
              <w:sz w:val="12"/>
              <w:szCs w:val="12"/>
            </w:rPr>
            <w:instrText xml:space="preserve"> TOC \o "1-3" \h \z \u </w:instrText>
          </w:r>
          <w:r w:rsidRPr="003A6CFD">
            <w:rPr>
              <w:rFonts w:ascii="Montserrat" w:hAnsi="Montserrat" w:cs="Calibri Light"/>
              <w:b w:val="0"/>
              <w:bCs w:val="0"/>
              <w:i w:val="0"/>
              <w:iCs w:val="0"/>
              <w:noProof/>
              <w:color w:val="A6A6A6" w:themeColor="background1" w:themeShade="A6"/>
              <w:sz w:val="12"/>
              <w:szCs w:val="12"/>
            </w:rPr>
            <w:fldChar w:fldCharType="separate"/>
          </w:r>
          <w:hyperlink w:history="1" w:anchor="_Toc194342982">
            <w:r w:rsidRPr="002C27E0" w:rsidR="00615D90">
              <w:rPr>
                <w:rStyle w:val="Hyperlink"/>
                <w:rFonts w:ascii="Montserrat" w:hAnsi="Montserrat" w:cstheme="majorHAnsi"/>
                <w:noProof/>
              </w:rPr>
              <w:t>KEY FIGURES 2024 VS 2023</w:t>
            </w:r>
            <w:r w:rsidR="00615D90">
              <w:rPr>
                <w:noProof/>
                <w:webHidden/>
              </w:rPr>
              <w:tab/>
            </w:r>
            <w:r w:rsidR="00615D90">
              <w:rPr>
                <w:noProof/>
                <w:webHidden/>
              </w:rPr>
              <w:fldChar w:fldCharType="begin"/>
            </w:r>
            <w:r w:rsidR="00615D90">
              <w:rPr>
                <w:noProof/>
                <w:webHidden/>
              </w:rPr>
              <w:instrText xml:space="preserve"> PAGEREF _Toc194342982 \h </w:instrText>
            </w:r>
            <w:r w:rsidR="00615D90">
              <w:rPr>
                <w:noProof/>
                <w:webHidden/>
              </w:rPr>
            </w:r>
            <w:r w:rsidR="00615D90">
              <w:rPr>
                <w:noProof/>
                <w:webHidden/>
              </w:rPr>
              <w:fldChar w:fldCharType="separate"/>
            </w:r>
            <w:r w:rsidR="00615D90">
              <w:rPr>
                <w:noProof/>
                <w:webHidden/>
              </w:rPr>
              <w:t>6</w:t>
            </w:r>
            <w:r w:rsidR="00615D90">
              <w:rPr>
                <w:noProof/>
                <w:webHidden/>
              </w:rPr>
              <w:fldChar w:fldCharType="end"/>
            </w:r>
          </w:hyperlink>
        </w:p>
        <w:p w:rsidR="00615D90" w:rsidRDefault="00615D90" w14:paraId="7FBB1933" w14:textId="08DB7D6D">
          <w:pPr>
            <w:pStyle w:val="TOC1"/>
            <w:tabs>
              <w:tab w:val="right" w:pos="9016"/>
            </w:tabs>
            <w:rPr>
              <w:rFonts w:cstheme="minorBidi"/>
              <w:b w:val="0"/>
              <w:bCs w:val="0"/>
              <w:i w:val="0"/>
              <w:iCs w:val="0"/>
              <w:noProof/>
              <w:kern w:val="2"/>
              <w:lang w:val="en-US" w:eastAsia="en-US"/>
              <w14:ligatures w14:val="standardContextual"/>
            </w:rPr>
          </w:pPr>
          <w:hyperlink w:history="1" w:anchor="_Toc194342983">
            <w:r w:rsidRPr="002C27E0">
              <w:rPr>
                <w:rStyle w:val="Hyperlink"/>
                <w:rFonts w:ascii="Montserrat" w:hAnsi="Montserrat" w:cstheme="majorHAnsi"/>
                <w:noProof/>
              </w:rPr>
              <w:t>MESSAGE FROM THE PRESIDENT</w:t>
            </w:r>
            <w:r>
              <w:rPr>
                <w:noProof/>
                <w:webHidden/>
              </w:rPr>
              <w:tab/>
            </w:r>
            <w:r>
              <w:rPr>
                <w:noProof/>
                <w:webHidden/>
              </w:rPr>
              <w:fldChar w:fldCharType="begin"/>
            </w:r>
            <w:r>
              <w:rPr>
                <w:noProof/>
                <w:webHidden/>
              </w:rPr>
              <w:instrText xml:space="preserve"> PAGEREF _Toc194342983 \h </w:instrText>
            </w:r>
            <w:r>
              <w:rPr>
                <w:noProof/>
                <w:webHidden/>
              </w:rPr>
            </w:r>
            <w:r>
              <w:rPr>
                <w:noProof/>
                <w:webHidden/>
              </w:rPr>
              <w:fldChar w:fldCharType="separate"/>
            </w:r>
            <w:r>
              <w:rPr>
                <w:noProof/>
                <w:webHidden/>
              </w:rPr>
              <w:t>7</w:t>
            </w:r>
            <w:r>
              <w:rPr>
                <w:noProof/>
                <w:webHidden/>
              </w:rPr>
              <w:fldChar w:fldCharType="end"/>
            </w:r>
          </w:hyperlink>
        </w:p>
        <w:p w:rsidR="00615D90" w:rsidRDefault="00615D90" w14:paraId="47C2C664" w14:textId="30DAF18D">
          <w:pPr>
            <w:pStyle w:val="TOC1"/>
            <w:tabs>
              <w:tab w:val="right" w:pos="9016"/>
            </w:tabs>
            <w:rPr>
              <w:rFonts w:cstheme="minorBidi"/>
              <w:b w:val="0"/>
              <w:bCs w:val="0"/>
              <w:i w:val="0"/>
              <w:iCs w:val="0"/>
              <w:noProof/>
              <w:kern w:val="2"/>
              <w:lang w:val="en-US" w:eastAsia="en-US"/>
              <w14:ligatures w14:val="standardContextual"/>
            </w:rPr>
          </w:pPr>
          <w:hyperlink w:history="1" w:anchor="_Toc194342984">
            <w:r w:rsidRPr="002C27E0">
              <w:rPr>
                <w:rStyle w:val="Hyperlink"/>
                <w:rFonts w:ascii="Montserrat" w:hAnsi="Montserrat" w:cstheme="majorHAnsi"/>
                <w:noProof/>
              </w:rPr>
              <w:t>ABOUT THE COMPANY</w:t>
            </w:r>
            <w:r>
              <w:rPr>
                <w:noProof/>
                <w:webHidden/>
              </w:rPr>
              <w:tab/>
            </w:r>
            <w:r>
              <w:rPr>
                <w:noProof/>
                <w:webHidden/>
              </w:rPr>
              <w:fldChar w:fldCharType="begin"/>
            </w:r>
            <w:r>
              <w:rPr>
                <w:noProof/>
                <w:webHidden/>
              </w:rPr>
              <w:instrText xml:space="preserve"> PAGEREF _Toc194342984 \h </w:instrText>
            </w:r>
            <w:r>
              <w:rPr>
                <w:noProof/>
                <w:webHidden/>
              </w:rPr>
            </w:r>
            <w:r>
              <w:rPr>
                <w:noProof/>
                <w:webHidden/>
              </w:rPr>
              <w:fldChar w:fldCharType="separate"/>
            </w:r>
            <w:r>
              <w:rPr>
                <w:noProof/>
                <w:webHidden/>
              </w:rPr>
              <w:t>9</w:t>
            </w:r>
            <w:r>
              <w:rPr>
                <w:noProof/>
                <w:webHidden/>
              </w:rPr>
              <w:fldChar w:fldCharType="end"/>
            </w:r>
          </w:hyperlink>
        </w:p>
        <w:p w:rsidR="00615D90" w:rsidRDefault="00615D90" w14:paraId="76D85738" w14:textId="73D286CA">
          <w:pPr>
            <w:pStyle w:val="TOC1"/>
            <w:tabs>
              <w:tab w:val="right" w:pos="9016"/>
            </w:tabs>
            <w:rPr>
              <w:rFonts w:cstheme="minorBidi"/>
              <w:b w:val="0"/>
              <w:bCs w:val="0"/>
              <w:i w:val="0"/>
              <w:iCs w:val="0"/>
              <w:noProof/>
              <w:kern w:val="2"/>
              <w:lang w:val="en-US" w:eastAsia="en-US"/>
              <w14:ligatures w14:val="standardContextual"/>
            </w:rPr>
          </w:pPr>
          <w:hyperlink w:history="1" w:anchor="_Toc194342986">
            <w:r w:rsidRPr="002C27E0">
              <w:rPr>
                <w:rStyle w:val="Hyperlink"/>
                <w:rFonts w:ascii="Montserrat" w:hAnsi="Montserrat" w:cstheme="majorHAnsi"/>
                <w:noProof/>
              </w:rPr>
              <w:t>NOROFERT’S STRATEGY IN R&amp;D OF INNOVATIVE SOLUTIONS</w:t>
            </w:r>
            <w:r>
              <w:rPr>
                <w:noProof/>
                <w:webHidden/>
              </w:rPr>
              <w:tab/>
            </w:r>
            <w:r>
              <w:rPr>
                <w:noProof/>
                <w:webHidden/>
              </w:rPr>
              <w:fldChar w:fldCharType="begin"/>
            </w:r>
            <w:r>
              <w:rPr>
                <w:noProof/>
                <w:webHidden/>
              </w:rPr>
              <w:instrText xml:space="preserve"> PAGEREF _Toc194342986 \h </w:instrText>
            </w:r>
            <w:r>
              <w:rPr>
                <w:noProof/>
                <w:webHidden/>
              </w:rPr>
            </w:r>
            <w:r>
              <w:rPr>
                <w:noProof/>
                <w:webHidden/>
              </w:rPr>
              <w:fldChar w:fldCharType="separate"/>
            </w:r>
            <w:r>
              <w:rPr>
                <w:noProof/>
                <w:webHidden/>
              </w:rPr>
              <w:t>10</w:t>
            </w:r>
            <w:r>
              <w:rPr>
                <w:noProof/>
                <w:webHidden/>
              </w:rPr>
              <w:fldChar w:fldCharType="end"/>
            </w:r>
          </w:hyperlink>
        </w:p>
        <w:p w:rsidR="00615D90" w:rsidRDefault="00615D90" w14:paraId="0C165ACE" w14:textId="3D265E47">
          <w:pPr>
            <w:pStyle w:val="TOC1"/>
            <w:tabs>
              <w:tab w:val="right" w:pos="9016"/>
            </w:tabs>
            <w:rPr>
              <w:rFonts w:cstheme="minorBidi"/>
              <w:b w:val="0"/>
              <w:bCs w:val="0"/>
              <w:i w:val="0"/>
              <w:iCs w:val="0"/>
              <w:noProof/>
              <w:kern w:val="2"/>
              <w:lang w:val="en-US" w:eastAsia="en-US"/>
              <w14:ligatures w14:val="standardContextual"/>
            </w:rPr>
          </w:pPr>
          <w:hyperlink w:history="1" w:anchor="_Toc194342988">
            <w:r w:rsidRPr="002C27E0">
              <w:rPr>
                <w:rStyle w:val="Hyperlink"/>
                <w:rFonts w:ascii="Montserrat" w:hAnsi="Montserrat" w:cstheme="majorHAnsi"/>
                <w:noProof/>
              </w:rPr>
              <w:t>DESCRIPTION OF THE BUSINESS LINES</w:t>
            </w:r>
            <w:r>
              <w:rPr>
                <w:noProof/>
                <w:webHidden/>
              </w:rPr>
              <w:tab/>
            </w:r>
            <w:r>
              <w:rPr>
                <w:noProof/>
                <w:webHidden/>
              </w:rPr>
              <w:fldChar w:fldCharType="begin"/>
            </w:r>
            <w:r>
              <w:rPr>
                <w:noProof/>
                <w:webHidden/>
              </w:rPr>
              <w:instrText xml:space="preserve"> PAGEREF _Toc194342988 \h </w:instrText>
            </w:r>
            <w:r>
              <w:rPr>
                <w:noProof/>
                <w:webHidden/>
              </w:rPr>
            </w:r>
            <w:r>
              <w:rPr>
                <w:noProof/>
                <w:webHidden/>
              </w:rPr>
              <w:fldChar w:fldCharType="separate"/>
            </w:r>
            <w:r>
              <w:rPr>
                <w:noProof/>
                <w:webHidden/>
              </w:rPr>
              <w:t>11</w:t>
            </w:r>
            <w:r>
              <w:rPr>
                <w:noProof/>
                <w:webHidden/>
              </w:rPr>
              <w:fldChar w:fldCharType="end"/>
            </w:r>
          </w:hyperlink>
        </w:p>
        <w:p w:rsidR="00615D90" w:rsidRDefault="00615D90" w14:paraId="15DF5F81" w14:textId="1D249841">
          <w:pPr>
            <w:pStyle w:val="TOC1"/>
            <w:tabs>
              <w:tab w:val="right" w:pos="9016"/>
            </w:tabs>
            <w:rPr>
              <w:rFonts w:cstheme="minorBidi"/>
              <w:b w:val="0"/>
              <w:bCs w:val="0"/>
              <w:i w:val="0"/>
              <w:iCs w:val="0"/>
              <w:noProof/>
              <w:kern w:val="2"/>
              <w:lang w:val="en-US" w:eastAsia="en-US"/>
              <w14:ligatures w14:val="standardContextual"/>
            </w:rPr>
          </w:pPr>
          <w:hyperlink w:history="1" w:anchor="_Toc194342990">
            <w:r w:rsidRPr="002C27E0">
              <w:rPr>
                <w:rStyle w:val="Hyperlink"/>
                <w:rFonts w:ascii="Montserrat" w:hAnsi="Montserrat"/>
                <w:noProof/>
              </w:rPr>
              <w:t>THE SHARE OF THE BUSINESS LINES IN TURNOVER</w:t>
            </w:r>
            <w:r>
              <w:rPr>
                <w:noProof/>
                <w:webHidden/>
              </w:rPr>
              <w:tab/>
            </w:r>
            <w:r>
              <w:rPr>
                <w:noProof/>
                <w:webHidden/>
              </w:rPr>
              <w:fldChar w:fldCharType="begin"/>
            </w:r>
            <w:r>
              <w:rPr>
                <w:noProof/>
                <w:webHidden/>
              </w:rPr>
              <w:instrText xml:space="preserve"> PAGEREF _Toc194342990 \h </w:instrText>
            </w:r>
            <w:r>
              <w:rPr>
                <w:noProof/>
                <w:webHidden/>
              </w:rPr>
            </w:r>
            <w:r>
              <w:rPr>
                <w:noProof/>
                <w:webHidden/>
              </w:rPr>
              <w:fldChar w:fldCharType="separate"/>
            </w:r>
            <w:r>
              <w:rPr>
                <w:noProof/>
                <w:webHidden/>
              </w:rPr>
              <w:t>17</w:t>
            </w:r>
            <w:r>
              <w:rPr>
                <w:noProof/>
                <w:webHidden/>
              </w:rPr>
              <w:fldChar w:fldCharType="end"/>
            </w:r>
          </w:hyperlink>
        </w:p>
        <w:p w:rsidR="00615D90" w:rsidRDefault="00615D90" w14:paraId="355F96F4" w14:textId="286CB848">
          <w:pPr>
            <w:pStyle w:val="TOC1"/>
            <w:tabs>
              <w:tab w:val="right" w:pos="9016"/>
            </w:tabs>
            <w:rPr>
              <w:rFonts w:cstheme="minorBidi"/>
              <w:b w:val="0"/>
              <w:bCs w:val="0"/>
              <w:i w:val="0"/>
              <w:iCs w:val="0"/>
              <w:noProof/>
              <w:kern w:val="2"/>
              <w:lang w:val="en-US" w:eastAsia="en-US"/>
              <w14:ligatures w14:val="standardContextual"/>
            </w:rPr>
          </w:pPr>
          <w:hyperlink w:history="1" w:anchor="_Toc194342991">
            <w:r w:rsidRPr="002C27E0">
              <w:rPr>
                <w:rStyle w:val="Hyperlink"/>
                <w:rFonts w:ascii="Montserrat" w:hAnsi="Montserrat" w:cstheme="majorHAnsi"/>
                <w:noProof/>
              </w:rPr>
              <w:t>PRODUCT PORTFOLIO</w:t>
            </w:r>
            <w:r>
              <w:rPr>
                <w:noProof/>
                <w:webHidden/>
              </w:rPr>
              <w:tab/>
            </w:r>
            <w:r>
              <w:rPr>
                <w:noProof/>
                <w:webHidden/>
              </w:rPr>
              <w:fldChar w:fldCharType="begin"/>
            </w:r>
            <w:r>
              <w:rPr>
                <w:noProof/>
                <w:webHidden/>
              </w:rPr>
              <w:instrText xml:space="preserve"> PAGEREF _Toc194342991 \h </w:instrText>
            </w:r>
            <w:r>
              <w:rPr>
                <w:noProof/>
                <w:webHidden/>
              </w:rPr>
            </w:r>
            <w:r>
              <w:rPr>
                <w:noProof/>
                <w:webHidden/>
              </w:rPr>
              <w:fldChar w:fldCharType="separate"/>
            </w:r>
            <w:r>
              <w:rPr>
                <w:noProof/>
                <w:webHidden/>
              </w:rPr>
              <w:t>17</w:t>
            </w:r>
            <w:r>
              <w:rPr>
                <w:noProof/>
                <w:webHidden/>
              </w:rPr>
              <w:fldChar w:fldCharType="end"/>
            </w:r>
          </w:hyperlink>
        </w:p>
        <w:p w:rsidR="00615D90" w:rsidRDefault="00615D90" w14:paraId="2F2EE63C" w14:textId="126B68D7">
          <w:pPr>
            <w:pStyle w:val="TOC1"/>
            <w:tabs>
              <w:tab w:val="right" w:pos="9016"/>
            </w:tabs>
            <w:rPr>
              <w:rFonts w:cstheme="minorBidi"/>
              <w:b w:val="0"/>
              <w:bCs w:val="0"/>
              <w:i w:val="0"/>
              <w:iCs w:val="0"/>
              <w:noProof/>
              <w:kern w:val="2"/>
              <w:lang w:val="en-US" w:eastAsia="en-US"/>
              <w14:ligatures w14:val="standardContextual"/>
            </w:rPr>
          </w:pPr>
          <w:hyperlink w:history="1" w:anchor="_Toc194342992">
            <w:r w:rsidRPr="002C27E0">
              <w:rPr>
                <w:rStyle w:val="Hyperlink"/>
                <w:rFonts w:ascii="Montserrat" w:hAnsi="Montserrat"/>
                <w:noProof/>
              </w:rPr>
              <w:t>RESEARCH-DEVELOPMENT AND OWN PRODUCTS</w:t>
            </w:r>
            <w:r>
              <w:rPr>
                <w:noProof/>
                <w:webHidden/>
              </w:rPr>
              <w:tab/>
            </w:r>
            <w:r>
              <w:rPr>
                <w:noProof/>
                <w:webHidden/>
              </w:rPr>
              <w:fldChar w:fldCharType="begin"/>
            </w:r>
            <w:r>
              <w:rPr>
                <w:noProof/>
                <w:webHidden/>
              </w:rPr>
              <w:instrText xml:space="preserve"> PAGEREF _Toc194342992 \h </w:instrText>
            </w:r>
            <w:r>
              <w:rPr>
                <w:noProof/>
                <w:webHidden/>
              </w:rPr>
            </w:r>
            <w:r>
              <w:rPr>
                <w:noProof/>
                <w:webHidden/>
              </w:rPr>
              <w:fldChar w:fldCharType="separate"/>
            </w:r>
            <w:r>
              <w:rPr>
                <w:noProof/>
                <w:webHidden/>
              </w:rPr>
              <w:t>22</w:t>
            </w:r>
            <w:r>
              <w:rPr>
                <w:noProof/>
                <w:webHidden/>
              </w:rPr>
              <w:fldChar w:fldCharType="end"/>
            </w:r>
          </w:hyperlink>
        </w:p>
        <w:p w:rsidR="00615D90" w:rsidRDefault="00615D90" w14:paraId="13305B33" w14:textId="7500E779">
          <w:pPr>
            <w:pStyle w:val="TOC1"/>
            <w:tabs>
              <w:tab w:val="right" w:pos="9016"/>
            </w:tabs>
            <w:rPr>
              <w:rFonts w:cstheme="minorBidi"/>
              <w:b w:val="0"/>
              <w:bCs w:val="0"/>
              <w:i w:val="0"/>
              <w:iCs w:val="0"/>
              <w:noProof/>
              <w:kern w:val="2"/>
              <w:lang w:val="en-US" w:eastAsia="en-US"/>
              <w14:ligatures w14:val="standardContextual"/>
            </w:rPr>
          </w:pPr>
          <w:hyperlink w:history="1" w:anchor="_Toc194342996">
            <w:r w:rsidRPr="002C27E0">
              <w:rPr>
                <w:rStyle w:val="Hyperlink"/>
                <w:rFonts w:ascii="Montserrat" w:hAnsi="Montserrat"/>
                <w:noProof/>
              </w:rPr>
              <w:t>EMPLOYEES</w:t>
            </w:r>
            <w:r>
              <w:rPr>
                <w:noProof/>
                <w:webHidden/>
              </w:rPr>
              <w:tab/>
            </w:r>
            <w:r>
              <w:rPr>
                <w:noProof/>
                <w:webHidden/>
              </w:rPr>
              <w:fldChar w:fldCharType="begin"/>
            </w:r>
            <w:r>
              <w:rPr>
                <w:noProof/>
                <w:webHidden/>
              </w:rPr>
              <w:instrText xml:space="preserve"> PAGEREF _Toc194342996 \h </w:instrText>
            </w:r>
            <w:r>
              <w:rPr>
                <w:noProof/>
                <w:webHidden/>
              </w:rPr>
            </w:r>
            <w:r>
              <w:rPr>
                <w:noProof/>
                <w:webHidden/>
              </w:rPr>
              <w:fldChar w:fldCharType="separate"/>
            </w:r>
            <w:r>
              <w:rPr>
                <w:noProof/>
                <w:webHidden/>
              </w:rPr>
              <w:t>23</w:t>
            </w:r>
            <w:r>
              <w:rPr>
                <w:noProof/>
                <w:webHidden/>
              </w:rPr>
              <w:fldChar w:fldCharType="end"/>
            </w:r>
          </w:hyperlink>
        </w:p>
        <w:p w:rsidR="00615D90" w:rsidRDefault="00615D90" w14:paraId="41276B6D" w14:textId="00C7CA70">
          <w:pPr>
            <w:pStyle w:val="TOC1"/>
            <w:tabs>
              <w:tab w:val="right" w:pos="9016"/>
            </w:tabs>
            <w:rPr>
              <w:rFonts w:cstheme="minorBidi"/>
              <w:b w:val="0"/>
              <w:bCs w:val="0"/>
              <w:i w:val="0"/>
              <w:iCs w:val="0"/>
              <w:noProof/>
              <w:kern w:val="2"/>
              <w:lang w:val="en-US" w:eastAsia="en-US"/>
              <w14:ligatures w14:val="standardContextual"/>
            </w:rPr>
          </w:pPr>
          <w:hyperlink w:history="1" w:anchor="_Toc194342997">
            <w:r w:rsidRPr="002C27E0">
              <w:rPr>
                <w:rStyle w:val="Hyperlink"/>
                <w:rFonts w:ascii="Montserrat" w:hAnsi="Montserrat"/>
                <w:noProof/>
              </w:rPr>
              <w:t>ADMINISTRATORS</w:t>
            </w:r>
            <w:r>
              <w:rPr>
                <w:noProof/>
                <w:webHidden/>
              </w:rPr>
              <w:tab/>
            </w:r>
            <w:r>
              <w:rPr>
                <w:noProof/>
                <w:webHidden/>
              </w:rPr>
              <w:fldChar w:fldCharType="begin"/>
            </w:r>
            <w:r>
              <w:rPr>
                <w:noProof/>
                <w:webHidden/>
              </w:rPr>
              <w:instrText xml:space="preserve"> PAGEREF _Toc194342997 \h </w:instrText>
            </w:r>
            <w:r>
              <w:rPr>
                <w:noProof/>
                <w:webHidden/>
              </w:rPr>
            </w:r>
            <w:r>
              <w:rPr>
                <w:noProof/>
                <w:webHidden/>
              </w:rPr>
              <w:fldChar w:fldCharType="separate"/>
            </w:r>
            <w:r>
              <w:rPr>
                <w:noProof/>
                <w:webHidden/>
              </w:rPr>
              <w:t>24</w:t>
            </w:r>
            <w:r>
              <w:rPr>
                <w:noProof/>
                <w:webHidden/>
              </w:rPr>
              <w:fldChar w:fldCharType="end"/>
            </w:r>
          </w:hyperlink>
        </w:p>
        <w:p w:rsidR="00615D90" w:rsidRDefault="00615D90" w14:paraId="2050FB68" w14:textId="794E999B">
          <w:pPr>
            <w:pStyle w:val="TOC1"/>
            <w:tabs>
              <w:tab w:val="right" w:pos="9016"/>
            </w:tabs>
            <w:rPr>
              <w:rFonts w:cstheme="minorBidi"/>
              <w:b w:val="0"/>
              <w:bCs w:val="0"/>
              <w:i w:val="0"/>
              <w:iCs w:val="0"/>
              <w:noProof/>
              <w:kern w:val="2"/>
              <w:lang w:val="en-US" w:eastAsia="en-US"/>
              <w14:ligatures w14:val="standardContextual"/>
            </w:rPr>
          </w:pPr>
          <w:hyperlink w:history="1" w:anchor="_Toc194342998">
            <w:r w:rsidRPr="002C27E0">
              <w:rPr>
                <w:rStyle w:val="Hyperlink"/>
                <w:rFonts w:ascii="Montserrat" w:hAnsi="Montserrat"/>
                <w:noProof/>
              </w:rPr>
              <w:t>EXECUTIVE MANAGEMENT</w:t>
            </w:r>
            <w:r>
              <w:rPr>
                <w:noProof/>
                <w:webHidden/>
              </w:rPr>
              <w:tab/>
            </w:r>
            <w:r>
              <w:rPr>
                <w:noProof/>
                <w:webHidden/>
              </w:rPr>
              <w:fldChar w:fldCharType="begin"/>
            </w:r>
            <w:r>
              <w:rPr>
                <w:noProof/>
                <w:webHidden/>
              </w:rPr>
              <w:instrText xml:space="preserve"> PAGEREF _Toc194342998 \h </w:instrText>
            </w:r>
            <w:r>
              <w:rPr>
                <w:noProof/>
                <w:webHidden/>
              </w:rPr>
            </w:r>
            <w:r>
              <w:rPr>
                <w:noProof/>
                <w:webHidden/>
              </w:rPr>
              <w:fldChar w:fldCharType="separate"/>
            </w:r>
            <w:r>
              <w:rPr>
                <w:noProof/>
                <w:webHidden/>
              </w:rPr>
              <w:t>25</w:t>
            </w:r>
            <w:r>
              <w:rPr>
                <w:noProof/>
                <w:webHidden/>
              </w:rPr>
              <w:fldChar w:fldCharType="end"/>
            </w:r>
          </w:hyperlink>
        </w:p>
        <w:p w:rsidR="00615D90" w:rsidRDefault="00615D90" w14:paraId="5DC99135" w14:textId="7ACEA379">
          <w:pPr>
            <w:pStyle w:val="TOC1"/>
            <w:tabs>
              <w:tab w:val="right" w:pos="9016"/>
            </w:tabs>
            <w:rPr>
              <w:rFonts w:cstheme="minorBidi"/>
              <w:b w:val="0"/>
              <w:bCs w:val="0"/>
              <w:i w:val="0"/>
              <w:iCs w:val="0"/>
              <w:noProof/>
              <w:kern w:val="2"/>
              <w:lang w:val="en-US" w:eastAsia="en-US"/>
              <w14:ligatures w14:val="standardContextual"/>
            </w:rPr>
          </w:pPr>
          <w:hyperlink w:history="1" w:anchor="_Toc194342999">
            <w:r w:rsidRPr="002C27E0">
              <w:rPr>
                <w:rStyle w:val="Hyperlink"/>
                <w:rFonts w:ascii="Montserrat" w:hAnsi="Montserrat"/>
                <w:noProof/>
              </w:rPr>
              <w:t>ENVIRONMENTAL IMPACT</w:t>
            </w:r>
            <w:r>
              <w:rPr>
                <w:noProof/>
                <w:webHidden/>
              </w:rPr>
              <w:tab/>
            </w:r>
            <w:r>
              <w:rPr>
                <w:noProof/>
                <w:webHidden/>
              </w:rPr>
              <w:fldChar w:fldCharType="begin"/>
            </w:r>
            <w:r>
              <w:rPr>
                <w:noProof/>
                <w:webHidden/>
              </w:rPr>
              <w:instrText xml:space="preserve"> PAGEREF _Toc194342999 \h </w:instrText>
            </w:r>
            <w:r>
              <w:rPr>
                <w:noProof/>
                <w:webHidden/>
              </w:rPr>
            </w:r>
            <w:r>
              <w:rPr>
                <w:noProof/>
                <w:webHidden/>
              </w:rPr>
              <w:fldChar w:fldCharType="separate"/>
            </w:r>
            <w:r>
              <w:rPr>
                <w:noProof/>
                <w:webHidden/>
              </w:rPr>
              <w:t>26</w:t>
            </w:r>
            <w:r>
              <w:rPr>
                <w:noProof/>
                <w:webHidden/>
              </w:rPr>
              <w:fldChar w:fldCharType="end"/>
            </w:r>
          </w:hyperlink>
        </w:p>
        <w:p w:rsidR="00615D90" w:rsidRDefault="00615D90" w14:paraId="18D48296" w14:textId="50F6B2FD">
          <w:pPr>
            <w:pStyle w:val="TOC1"/>
            <w:tabs>
              <w:tab w:val="right" w:pos="9016"/>
            </w:tabs>
            <w:rPr>
              <w:rFonts w:cstheme="minorBidi"/>
              <w:b w:val="0"/>
              <w:bCs w:val="0"/>
              <w:i w:val="0"/>
              <w:iCs w:val="0"/>
              <w:noProof/>
              <w:kern w:val="2"/>
              <w:lang w:val="en-US" w:eastAsia="en-US"/>
              <w14:ligatures w14:val="standardContextual"/>
            </w:rPr>
          </w:pPr>
          <w:hyperlink w:history="1" w:anchor="_Toc194343000">
            <w:r w:rsidRPr="002C27E0">
              <w:rPr>
                <w:rStyle w:val="Hyperlink"/>
                <w:rFonts w:ascii="Montserrat" w:hAnsi="Montserrat" w:cstheme="majorHAnsi"/>
                <w:noProof/>
                <w:lang w:val="ro-RO"/>
              </w:rPr>
              <w:t>KEY EVENTS</w:t>
            </w:r>
            <w:r>
              <w:rPr>
                <w:noProof/>
                <w:webHidden/>
              </w:rPr>
              <w:tab/>
            </w:r>
            <w:r>
              <w:rPr>
                <w:noProof/>
                <w:webHidden/>
              </w:rPr>
              <w:fldChar w:fldCharType="begin"/>
            </w:r>
            <w:r>
              <w:rPr>
                <w:noProof/>
                <w:webHidden/>
              </w:rPr>
              <w:instrText xml:space="preserve"> PAGEREF _Toc194343000 \h </w:instrText>
            </w:r>
            <w:r>
              <w:rPr>
                <w:noProof/>
                <w:webHidden/>
              </w:rPr>
            </w:r>
            <w:r>
              <w:rPr>
                <w:noProof/>
                <w:webHidden/>
              </w:rPr>
              <w:fldChar w:fldCharType="separate"/>
            </w:r>
            <w:r>
              <w:rPr>
                <w:noProof/>
                <w:webHidden/>
              </w:rPr>
              <w:t>26</w:t>
            </w:r>
            <w:r>
              <w:rPr>
                <w:noProof/>
                <w:webHidden/>
              </w:rPr>
              <w:fldChar w:fldCharType="end"/>
            </w:r>
          </w:hyperlink>
        </w:p>
        <w:p w:rsidR="00615D90" w:rsidRDefault="00615D90" w14:paraId="2BA27049" w14:textId="577FF3EA">
          <w:pPr>
            <w:pStyle w:val="TOC1"/>
            <w:tabs>
              <w:tab w:val="right" w:pos="9016"/>
            </w:tabs>
            <w:rPr>
              <w:rFonts w:cstheme="minorBidi"/>
              <w:b w:val="0"/>
              <w:bCs w:val="0"/>
              <w:i w:val="0"/>
              <w:iCs w:val="0"/>
              <w:noProof/>
              <w:kern w:val="2"/>
              <w:lang w:val="en-US" w:eastAsia="en-US"/>
              <w14:ligatures w14:val="standardContextual"/>
            </w:rPr>
          </w:pPr>
          <w:hyperlink w:history="1" w:anchor="_Toc194343001">
            <w:r w:rsidRPr="002C27E0">
              <w:rPr>
                <w:rStyle w:val="Hyperlink"/>
                <w:rFonts w:ascii="Montserrat" w:hAnsi="Montserrat"/>
                <w:noProof/>
                <w:lang w:val="ro-RO"/>
              </w:rPr>
              <w:t>EVENTS REGISTERED AFTER THE END OF THE REPORTING PERIOD</w:t>
            </w:r>
            <w:r>
              <w:rPr>
                <w:noProof/>
                <w:webHidden/>
              </w:rPr>
              <w:tab/>
            </w:r>
            <w:r>
              <w:rPr>
                <w:noProof/>
                <w:webHidden/>
              </w:rPr>
              <w:fldChar w:fldCharType="begin"/>
            </w:r>
            <w:r>
              <w:rPr>
                <w:noProof/>
                <w:webHidden/>
              </w:rPr>
              <w:instrText xml:space="preserve"> PAGEREF _Toc194343001 \h </w:instrText>
            </w:r>
            <w:r>
              <w:rPr>
                <w:noProof/>
                <w:webHidden/>
              </w:rPr>
            </w:r>
            <w:r>
              <w:rPr>
                <w:noProof/>
                <w:webHidden/>
              </w:rPr>
              <w:fldChar w:fldCharType="separate"/>
            </w:r>
            <w:r>
              <w:rPr>
                <w:noProof/>
                <w:webHidden/>
              </w:rPr>
              <w:t>29</w:t>
            </w:r>
            <w:r>
              <w:rPr>
                <w:noProof/>
                <w:webHidden/>
              </w:rPr>
              <w:fldChar w:fldCharType="end"/>
            </w:r>
          </w:hyperlink>
        </w:p>
        <w:p w:rsidR="00615D90" w:rsidRDefault="00615D90" w14:paraId="11BA786A" w14:textId="5C9AA09C">
          <w:pPr>
            <w:pStyle w:val="TOC1"/>
            <w:tabs>
              <w:tab w:val="right" w:pos="9016"/>
            </w:tabs>
            <w:rPr>
              <w:rFonts w:cstheme="minorBidi"/>
              <w:b w:val="0"/>
              <w:bCs w:val="0"/>
              <w:i w:val="0"/>
              <w:iCs w:val="0"/>
              <w:noProof/>
              <w:kern w:val="2"/>
              <w:lang w:val="en-US" w:eastAsia="en-US"/>
              <w14:ligatures w14:val="standardContextual"/>
            </w:rPr>
          </w:pPr>
          <w:hyperlink w:history="1" w:anchor="_Toc194343002">
            <w:r w:rsidRPr="002C27E0">
              <w:rPr>
                <w:rStyle w:val="Hyperlink"/>
                <w:rFonts w:ascii="Montserrat" w:hAnsi="Montserrat"/>
                <w:noProof/>
              </w:rPr>
              <w:t>OPERATIONAL ACTIVITY OF THE COMPANY IN 2024</w:t>
            </w:r>
            <w:r>
              <w:rPr>
                <w:noProof/>
                <w:webHidden/>
              </w:rPr>
              <w:tab/>
            </w:r>
            <w:r>
              <w:rPr>
                <w:noProof/>
                <w:webHidden/>
              </w:rPr>
              <w:fldChar w:fldCharType="begin"/>
            </w:r>
            <w:r>
              <w:rPr>
                <w:noProof/>
                <w:webHidden/>
              </w:rPr>
              <w:instrText xml:space="preserve"> PAGEREF _Toc194343002 \h </w:instrText>
            </w:r>
            <w:r>
              <w:rPr>
                <w:noProof/>
                <w:webHidden/>
              </w:rPr>
            </w:r>
            <w:r>
              <w:rPr>
                <w:noProof/>
                <w:webHidden/>
              </w:rPr>
              <w:fldChar w:fldCharType="separate"/>
            </w:r>
            <w:r>
              <w:rPr>
                <w:noProof/>
                <w:webHidden/>
              </w:rPr>
              <w:t>30</w:t>
            </w:r>
            <w:r>
              <w:rPr>
                <w:noProof/>
                <w:webHidden/>
              </w:rPr>
              <w:fldChar w:fldCharType="end"/>
            </w:r>
          </w:hyperlink>
        </w:p>
        <w:p w:rsidR="00615D90" w:rsidRDefault="00615D90" w14:paraId="39AA3075" w14:textId="5609A87C">
          <w:pPr>
            <w:pStyle w:val="TOC1"/>
            <w:tabs>
              <w:tab w:val="right" w:pos="9016"/>
            </w:tabs>
            <w:rPr>
              <w:rFonts w:cstheme="minorBidi"/>
              <w:b w:val="0"/>
              <w:bCs w:val="0"/>
              <w:i w:val="0"/>
              <w:iCs w:val="0"/>
              <w:noProof/>
              <w:kern w:val="2"/>
              <w:lang w:val="en-US" w:eastAsia="en-US"/>
              <w14:ligatures w14:val="standardContextual"/>
            </w:rPr>
          </w:pPr>
          <w:hyperlink w:history="1" w:anchor="_Toc194343003">
            <w:r w:rsidRPr="002C27E0">
              <w:rPr>
                <w:rStyle w:val="Hyperlink"/>
                <w:rFonts w:ascii="Montserrat" w:hAnsi="Montserrat" w:eastAsia="Corbel"/>
                <w:noProof/>
                <w:lang w:val="ro-RO"/>
              </w:rPr>
              <w:t>OUTLET MARKET</w:t>
            </w:r>
            <w:r>
              <w:rPr>
                <w:noProof/>
                <w:webHidden/>
              </w:rPr>
              <w:tab/>
            </w:r>
            <w:r>
              <w:rPr>
                <w:noProof/>
                <w:webHidden/>
              </w:rPr>
              <w:fldChar w:fldCharType="begin"/>
            </w:r>
            <w:r>
              <w:rPr>
                <w:noProof/>
                <w:webHidden/>
              </w:rPr>
              <w:instrText xml:space="preserve"> PAGEREF _Toc194343003 \h </w:instrText>
            </w:r>
            <w:r>
              <w:rPr>
                <w:noProof/>
                <w:webHidden/>
              </w:rPr>
            </w:r>
            <w:r>
              <w:rPr>
                <w:noProof/>
                <w:webHidden/>
              </w:rPr>
              <w:fldChar w:fldCharType="separate"/>
            </w:r>
            <w:r>
              <w:rPr>
                <w:noProof/>
                <w:webHidden/>
              </w:rPr>
              <w:t>31</w:t>
            </w:r>
            <w:r>
              <w:rPr>
                <w:noProof/>
                <w:webHidden/>
              </w:rPr>
              <w:fldChar w:fldCharType="end"/>
            </w:r>
          </w:hyperlink>
        </w:p>
        <w:p w:rsidR="00615D90" w:rsidRDefault="00615D90" w14:paraId="5111C9F3" w14:textId="1ABF39CE">
          <w:pPr>
            <w:pStyle w:val="TOC1"/>
            <w:tabs>
              <w:tab w:val="right" w:pos="9016"/>
            </w:tabs>
            <w:rPr>
              <w:rFonts w:cstheme="minorBidi"/>
              <w:b w:val="0"/>
              <w:bCs w:val="0"/>
              <w:i w:val="0"/>
              <w:iCs w:val="0"/>
              <w:noProof/>
              <w:kern w:val="2"/>
              <w:lang w:val="en-US" w:eastAsia="en-US"/>
              <w14:ligatures w14:val="standardContextual"/>
            </w:rPr>
          </w:pPr>
          <w:hyperlink w:history="1" w:anchor="_Toc194343004">
            <w:r w:rsidRPr="002C27E0">
              <w:rPr>
                <w:rStyle w:val="Hyperlink"/>
                <w:rFonts w:ascii="Montserrat" w:hAnsi="Montserrat" w:eastAsia="Corbel" w:cstheme="majorHAnsi"/>
                <w:noProof/>
                <w:lang w:val="ro-RO"/>
              </w:rPr>
              <w:t>PERCENT OF MARKET OWNED</w:t>
            </w:r>
            <w:r>
              <w:rPr>
                <w:noProof/>
                <w:webHidden/>
              </w:rPr>
              <w:tab/>
            </w:r>
            <w:r>
              <w:rPr>
                <w:noProof/>
                <w:webHidden/>
              </w:rPr>
              <w:fldChar w:fldCharType="begin"/>
            </w:r>
            <w:r>
              <w:rPr>
                <w:noProof/>
                <w:webHidden/>
              </w:rPr>
              <w:instrText xml:space="preserve"> PAGEREF _Toc194343004 \h </w:instrText>
            </w:r>
            <w:r>
              <w:rPr>
                <w:noProof/>
                <w:webHidden/>
              </w:rPr>
            </w:r>
            <w:r>
              <w:rPr>
                <w:noProof/>
                <w:webHidden/>
              </w:rPr>
              <w:fldChar w:fldCharType="separate"/>
            </w:r>
            <w:r>
              <w:rPr>
                <w:noProof/>
                <w:webHidden/>
              </w:rPr>
              <w:t>32</w:t>
            </w:r>
            <w:r>
              <w:rPr>
                <w:noProof/>
                <w:webHidden/>
              </w:rPr>
              <w:fldChar w:fldCharType="end"/>
            </w:r>
          </w:hyperlink>
        </w:p>
        <w:p w:rsidR="00615D90" w:rsidRDefault="00615D90" w14:paraId="327D5A20" w14:textId="54E1C22B">
          <w:pPr>
            <w:pStyle w:val="TOC1"/>
            <w:tabs>
              <w:tab w:val="right" w:pos="9016"/>
            </w:tabs>
            <w:rPr>
              <w:rFonts w:cstheme="minorBidi"/>
              <w:b w:val="0"/>
              <w:bCs w:val="0"/>
              <w:i w:val="0"/>
              <w:iCs w:val="0"/>
              <w:noProof/>
              <w:kern w:val="2"/>
              <w:lang w:val="en-US" w:eastAsia="en-US"/>
              <w14:ligatures w14:val="standardContextual"/>
            </w:rPr>
          </w:pPr>
          <w:hyperlink w:history="1" w:anchor="_Toc194343005">
            <w:r w:rsidRPr="002C27E0">
              <w:rPr>
                <w:rStyle w:val="Hyperlink"/>
                <w:rFonts w:ascii="Montserrat" w:hAnsi="Montserrat" w:eastAsia="Corbel" w:cstheme="majorHAnsi"/>
                <w:noProof/>
              </w:rPr>
              <w:t>EXPORT</w:t>
            </w:r>
            <w:r>
              <w:rPr>
                <w:noProof/>
                <w:webHidden/>
              </w:rPr>
              <w:tab/>
            </w:r>
            <w:r>
              <w:rPr>
                <w:noProof/>
                <w:webHidden/>
              </w:rPr>
              <w:fldChar w:fldCharType="begin"/>
            </w:r>
            <w:r>
              <w:rPr>
                <w:noProof/>
                <w:webHidden/>
              </w:rPr>
              <w:instrText xml:space="preserve"> PAGEREF _Toc194343005 \h </w:instrText>
            </w:r>
            <w:r>
              <w:rPr>
                <w:noProof/>
                <w:webHidden/>
              </w:rPr>
            </w:r>
            <w:r>
              <w:rPr>
                <w:noProof/>
                <w:webHidden/>
              </w:rPr>
              <w:fldChar w:fldCharType="separate"/>
            </w:r>
            <w:r>
              <w:rPr>
                <w:noProof/>
                <w:webHidden/>
              </w:rPr>
              <w:t>32</w:t>
            </w:r>
            <w:r>
              <w:rPr>
                <w:noProof/>
                <w:webHidden/>
              </w:rPr>
              <w:fldChar w:fldCharType="end"/>
            </w:r>
          </w:hyperlink>
        </w:p>
        <w:p w:rsidR="00615D90" w:rsidRDefault="00615D90" w14:paraId="0DF75837" w14:textId="53ED04E4">
          <w:pPr>
            <w:pStyle w:val="TOC1"/>
            <w:tabs>
              <w:tab w:val="right" w:pos="9016"/>
            </w:tabs>
            <w:rPr>
              <w:rFonts w:cstheme="minorBidi"/>
              <w:b w:val="0"/>
              <w:bCs w:val="0"/>
              <w:i w:val="0"/>
              <w:iCs w:val="0"/>
              <w:noProof/>
              <w:kern w:val="2"/>
              <w:lang w:val="en-US" w:eastAsia="en-US"/>
              <w14:ligatures w14:val="standardContextual"/>
            </w:rPr>
          </w:pPr>
          <w:hyperlink w:history="1" w:anchor="_Toc194343006">
            <w:r w:rsidRPr="002C27E0">
              <w:rPr>
                <w:rStyle w:val="Hyperlink"/>
                <w:rFonts w:ascii="Montserrat" w:hAnsi="Montserrat" w:eastAsia="Corbel" w:cstheme="majorHAnsi"/>
                <w:noProof/>
              </w:rPr>
              <w:t>EVOLUTION OF NRF SHARES ON THE BUCHAREST STOCK EXCHANGE</w:t>
            </w:r>
            <w:r>
              <w:rPr>
                <w:noProof/>
                <w:webHidden/>
              </w:rPr>
              <w:tab/>
            </w:r>
            <w:r>
              <w:rPr>
                <w:noProof/>
                <w:webHidden/>
              </w:rPr>
              <w:fldChar w:fldCharType="begin"/>
            </w:r>
            <w:r>
              <w:rPr>
                <w:noProof/>
                <w:webHidden/>
              </w:rPr>
              <w:instrText xml:space="preserve"> PAGEREF _Toc194343006 \h </w:instrText>
            </w:r>
            <w:r>
              <w:rPr>
                <w:noProof/>
                <w:webHidden/>
              </w:rPr>
            </w:r>
            <w:r>
              <w:rPr>
                <w:noProof/>
                <w:webHidden/>
              </w:rPr>
              <w:fldChar w:fldCharType="separate"/>
            </w:r>
            <w:r>
              <w:rPr>
                <w:noProof/>
                <w:webHidden/>
              </w:rPr>
              <w:t>34</w:t>
            </w:r>
            <w:r>
              <w:rPr>
                <w:noProof/>
                <w:webHidden/>
              </w:rPr>
              <w:fldChar w:fldCharType="end"/>
            </w:r>
          </w:hyperlink>
        </w:p>
        <w:p w:rsidR="00615D90" w:rsidRDefault="00615D90" w14:paraId="6500009B" w14:textId="6E6C3E69">
          <w:pPr>
            <w:pStyle w:val="TOC1"/>
            <w:tabs>
              <w:tab w:val="right" w:pos="9016"/>
            </w:tabs>
            <w:rPr>
              <w:rFonts w:cstheme="minorBidi"/>
              <w:b w:val="0"/>
              <w:bCs w:val="0"/>
              <w:i w:val="0"/>
              <w:iCs w:val="0"/>
              <w:noProof/>
              <w:kern w:val="2"/>
              <w:lang w:val="en-US" w:eastAsia="en-US"/>
              <w14:ligatures w14:val="standardContextual"/>
            </w:rPr>
          </w:pPr>
          <w:hyperlink w:history="1" w:anchor="_Toc194343007">
            <w:r w:rsidRPr="002C27E0">
              <w:rPr>
                <w:rStyle w:val="Hyperlink"/>
                <w:rFonts w:ascii="Montserrat" w:hAnsi="Montserrat" w:eastAsia="Corbel" w:cstheme="majorHAnsi"/>
                <w:noProof/>
              </w:rPr>
              <w:t>DIVIDEND POLICY</w:t>
            </w:r>
            <w:r>
              <w:rPr>
                <w:noProof/>
                <w:webHidden/>
              </w:rPr>
              <w:tab/>
            </w:r>
            <w:r>
              <w:rPr>
                <w:noProof/>
                <w:webHidden/>
              </w:rPr>
              <w:fldChar w:fldCharType="begin"/>
            </w:r>
            <w:r>
              <w:rPr>
                <w:noProof/>
                <w:webHidden/>
              </w:rPr>
              <w:instrText xml:space="preserve"> PAGEREF _Toc194343007 \h </w:instrText>
            </w:r>
            <w:r>
              <w:rPr>
                <w:noProof/>
                <w:webHidden/>
              </w:rPr>
            </w:r>
            <w:r>
              <w:rPr>
                <w:noProof/>
                <w:webHidden/>
              </w:rPr>
              <w:fldChar w:fldCharType="separate"/>
            </w:r>
            <w:r>
              <w:rPr>
                <w:noProof/>
                <w:webHidden/>
              </w:rPr>
              <w:t>35</w:t>
            </w:r>
            <w:r>
              <w:rPr>
                <w:noProof/>
                <w:webHidden/>
              </w:rPr>
              <w:fldChar w:fldCharType="end"/>
            </w:r>
          </w:hyperlink>
        </w:p>
        <w:p w:rsidR="00615D90" w:rsidRDefault="00615D90" w14:paraId="4C243737" w14:textId="11C349E9">
          <w:pPr>
            <w:pStyle w:val="TOC1"/>
            <w:tabs>
              <w:tab w:val="right" w:pos="9016"/>
            </w:tabs>
            <w:rPr>
              <w:rFonts w:cstheme="minorBidi"/>
              <w:b w:val="0"/>
              <w:bCs w:val="0"/>
              <w:i w:val="0"/>
              <w:iCs w:val="0"/>
              <w:noProof/>
              <w:kern w:val="2"/>
              <w:lang w:val="en-US" w:eastAsia="en-US"/>
              <w14:ligatures w14:val="standardContextual"/>
            </w:rPr>
          </w:pPr>
          <w:hyperlink w:history="1" w:anchor="_Toc194343008">
            <w:r w:rsidRPr="002C27E0">
              <w:rPr>
                <w:rStyle w:val="Hyperlink"/>
                <w:rFonts w:ascii="Montserrat" w:hAnsi="Montserrat" w:eastAsia="Corbel" w:cstheme="majorHAnsi"/>
                <w:noProof/>
              </w:rPr>
              <w:t>PROPOSAL FOR PROFIT DISTRIBUTION</w:t>
            </w:r>
            <w:r>
              <w:rPr>
                <w:noProof/>
                <w:webHidden/>
              </w:rPr>
              <w:tab/>
            </w:r>
            <w:r>
              <w:rPr>
                <w:noProof/>
                <w:webHidden/>
              </w:rPr>
              <w:fldChar w:fldCharType="begin"/>
            </w:r>
            <w:r>
              <w:rPr>
                <w:noProof/>
                <w:webHidden/>
              </w:rPr>
              <w:instrText xml:space="preserve"> PAGEREF _Toc194343008 \h </w:instrText>
            </w:r>
            <w:r>
              <w:rPr>
                <w:noProof/>
                <w:webHidden/>
              </w:rPr>
            </w:r>
            <w:r>
              <w:rPr>
                <w:noProof/>
                <w:webHidden/>
              </w:rPr>
              <w:fldChar w:fldCharType="separate"/>
            </w:r>
            <w:r>
              <w:rPr>
                <w:noProof/>
                <w:webHidden/>
              </w:rPr>
              <w:t>35</w:t>
            </w:r>
            <w:r>
              <w:rPr>
                <w:noProof/>
                <w:webHidden/>
              </w:rPr>
              <w:fldChar w:fldCharType="end"/>
            </w:r>
          </w:hyperlink>
        </w:p>
        <w:p w:rsidR="00615D90" w:rsidRDefault="00615D90" w14:paraId="6D73EF3C" w14:textId="225D1B02">
          <w:pPr>
            <w:pStyle w:val="TOC1"/>
            <w:tabs>
              <w:tab w:val="right" w:pos="9016"/>
            </w:tabs>
            <w:rPr>
              <w:rFonts w:cstheme="minorBidi"/>
              <w:b w:val="0"/>
              <w:bCs w:val="0"/>
              <w:i w:val="0"/>
              <w:iCs w:val="0"/>
              <w:noProof/>
              <w:kern w:val="2"/>
              <w:lang w:val="en-US" w:eastAsia="en-US"/>
              <w14:ligatures w14:val="standardContextual"/>
            </w:rPr>
          </w:pPr>
          <w:hyperlink w:history="1" w:anchor="_Toc194343011">
            <w:r w:rsidRPr="002C27E0">
              <w:rPr>
                <w:rStyle w:val="Hyperlink"/>
                <w:rFonts w:ascii="Montserrat" w:hAnsi="Montserrat" w:cstheme="majorHAnsi"/>
                <w:noProof/>
              </w:rPr>
              <w:t>FINANCIAL RESULTS ANALYSIS</w:t>
            </w:r>
            <w:r>
              <w:rPr>
                <w:noProof/>
                <w:webHidden/>
              </w:rPr>
              <w:tab/>
            </w:r>
            <w:r>
              <w:rPr>
                <w:noProof/>
                <w:webHidden/>
              </w:rPr>
              <w:fldChar w:fldCharType="begin"/>
            </w:r>
            <w:r>
              <w:rPr>
                <w:noProof/>
                <w:webHidden/>
              </w:rPr>
              <w:instrText xml:space="preserve"> PAGEREF _Toc194343011 \h </w:instrText>
            </w:r>
            <w:r>
              <w:rPr>
                <w:noProof/>
                <w:webHidden/>
              </w:rPr>
            </w:r>
            <w:r>
              <w:rPr>
                <w:noProof/>
                <w:webHidden/>
              </w:rPr>
              <w:fldChar w:fldCharType="separate"/>
            </w:r>
            <w:r>
              <w:rPr>
                <w:noProof/>
                <w:webHidden/>
              </w:rPr>
              <w:t>34</w:t>
            </w:r>
            <w:r>
              <w:rPr>
                <w:noProof/>
                <w:webHidden/>
              </w:rPr>
              <w:fldChar w:fldCharType="end"/>
            </w:r>
          </w:hyperlink>
        </w:p>
        <w:p w:rsidR="00615D90" w:rsidRDefault="00615D90" w14:paraId="13ADC46A" w14:textId="628B8F23">
          <w:pPr>
            <w:pStyle w:val="TOC1"/>
            <w:tabs>
              <w:tab w:val="right" w:pos="9016"/>
            </w:tabs>
            <w:rPr>
              <w:rFonts w:cstheme="minorBidi"/>
              <w:b w:val="0"/>
              <w:bCs w:val="0"/>
              <w:i w:val="0"/>
              <w:iCs w:val="0"/>
              <w:noProof/>
              <w:kern w:val="2"/>
              <w:lang w:val="en-US" w:eastAsia="en-US"/>
              <w14:ligatures w14:val="standardContextual"/>
            </w:rPr>
          </w:pPr>
          <w:hyperlink w:history="1" w:anchor="_Toc194343012">
            <w:r w:rsidRPr="002C27E0">
              <w:rPr>
                <w:rStyle w:val="Hyperlink"/>
                <w:rFonts w:ascii="Montserrat" w:hAnsi="Montserrat" w:eastAsia="Corbel" w:cstheme="majorHAnsi"/>
                <w:noProof/>
                <w:lang w:val="ro-RO"/>
              </w:rPr>
              <w:t>CONSOLIDATED PROFIT AND LOSS ACCOUNT</w:t>
            </w:r>
            <w:r>
              <w:rPr>
                <w:noProof/>
                <w:webHidden/>
              </w:rPr>
              <w:tab/>
            </w:r>
            <w:r>
              <w:rPr>
                <w:noProof/>
                <w:webHidden/>
              </w:rPr>
              <w:fldChar w:fldCharType="begin"/>
            </w:r>
            <w:r>
              <w:rPr>
                <w:noProof/>
                <w:webHidden/>
              </w:rPr>
              <w:instrText xml:space="preserve"> PAGEREF _Toc194343012 \h </w:instrText>
            </w:r>
            <w:r>
              <w:rPr>
                <w:noProof/>
                <w:webHidden/>
              </w:rPr>
            </w:r>
            <w:r>
              <w:rPr>
                <w:noProof/>
                <w:webHidden/>
              </w:rPr>
              <w:fldChar w:fldCharType="separate"/>
            </w:r>
            <w:r>
              <w:rPr>
                <w:noProof/>
                <w:webHidden/>
              </w:rPr>
              <w:t>39</w:t>
            </w:r>
            <w:r>
              <w:rPr>
                <w:noProof/>
                <w:webHidden/>
              </w:rPr>
              <w:fldChar w:fldCharType="end"/>
            </w:r>
          </w:hyperlink>
        </w:p>
        <w:p w:rsidR="00615D90" w:rsidRDefault="00615D90" w14:paraId="0C54D47A" w14:textId="59AEA872">
          <w:pPr>
            <w:pStyle w:val="TOC1"/>
            <w:tabs>
              <w:tab w:val="right" w:pos="9016"/>
            </w:tabs>
            <w:rPr>
              <w:rFonts w:cstheme="minorBidi"/>
              <w:b w:val="0"/>
              <w:bCs w:val="0"/>
              <w:i w:val="0"/>
              <w:iCs w:val="0"/>
              <w:noProof/>
              <w:kern w:val="2"/>
              <w:lang w:val="en-US" w:eastAsia="en-US"/>
              <w14:ligatures w14:val="standardContextual"/>
            </w:rPr>
          </w:pPr>
          <w:hyperlink w:history="1" w:anchor="_Toc194343013">
            <w:r w:rsidRPr="002C27E0">
              <w:rPr>
                <w:rStyle w:val="Hyperlink"/>
                <w:rFonts w:ascii="Montserrat" w:hAnsi="Montserrat" w:eastAsia="Corbel" w:cstheme="majorHAnsi"/>
                <w:noProof/>
                <w:lang w:val="ro-RO"/>
              </w:rPr>
              <w:t>NOROFERT S.A. INDIVIDUAL PROFIT AND LOSS ACCOUNT</w:t>
            </w:r>
            <w:r>
              <w:rPr>
                <w:noProof/>
                <w:webHidden/>
              </w:rPr>
              <w:tab/>
            </w:r>
            <w:r>
              <w:rPr>
                <w:noProof/>
                <w:webHidden/>
              </w:rPr>
              <w:fldChar w:fldCharType="begin"/>
            </w:r>
            <w:r>
              <w:rPr>
                <w:noProof/>
                <w:webHidden/>
              </w:rPr>
              <w:instrText xml:space="preserve"> PAGEREF _Toc194343013 \h </w:instrText>
            </w:r>
            <w:r>
              <w:rPr>
                <w:noProof/>
                <w:webHidden/>
              </w:rPr>
            </w:r>
            <w:r>
              <w:rPr>
                <w:noProof/>
                <w:webHidden/>
              </w:rPr>
              <w:fldChar w:fldCharType="separate"/>
            </w:r>
            <w:r>
              <w:rPr>
                <w:noProof/>
                <w:webHidden/>
              </w:rPr>
              <w:t>40</w:t>
            </w:r>
            <w:r>
              <w:rPr>
                <w:noProof/>
                <w:webHidden/>
              </w:rPr>
              <w:fldChar w:fldCharType="end"/>
            </w:r>
          </w:hyperlink>
        </w:p>
        <w:p w:rsidR="00615D90" w:rsidRDefault="00615D90" w14:paraId="2D68081D" w14:textId="25D06E2F">
          <w:pPr>
            <w:pStyle w:val="TOC1"/>
            <w:tabs>
              <w:tab w:val="right" w:pos="9016"/>
            </w:tabs>
            <w:rPr>
              <w:rFonts w:cstheme="minorBidi"/>
              <w:b w:val="0"/>
              <w:bCs w:val="0"/>
              <w:i w:val="0"/>
              <w:iCs w:val="0"/>
              <w:noProof/>
              <w:kern w:val="2"/>
              <w:lang w:val="en-US" w:eastAsia="en-US"/>
              <w14:ligatures w14:val="standardContextual"/>
            </w:rPr>
          </w:pPr>
          <w:hyperlink w:history="1" w:anchor="_Toc194343014">
            <w:r w:rsidRPr="002C27E0">
              <w:rPr>
                <w:rStyle w:val="Hyperlink"/>
                <w:rFonts w:ascii="Montserrat" w:hAnsi="Montserrat" w:eastAsia="Corbel" w:cstheme="majorHAnsi"/>
                <w:noProof/>
                <w:lang w:val="ro-RO"/>
              </w:rPr>
              <w:t>AGROPROD CEV S.R.L. INDIVIDUAL PROFIT AND LOSS ACCOUNT</w:t>
            </w:r>
            <w:r>
              <w:rPr>
                <w:noProof/>
                <w:webHidden/>
              </w:rPr>
              <w:tab/>
            </w:r>
            <w:r>
              <w:rPr>
                <w:noProof/>
                <w:webHidden/>
              </w:rPr>
              <w:fldChar w:fldCharType="begin"/>
            </w:r>
            <w:r>
              <w:rPr>
                <w:noProof/>
                <w:webHidden/>
              </w:rPr>
              <w:instrText xml:space="preserve"> PAGEREF _Toc194343014 \h </w:instrText>
            </w:r>
            <w:r>
              <w:rPr>
                <w:noProof/>
                <w:webHidden/>
              </w:rPr>
            </w:r>
            <w:r>
              <w:rPr>
                <w:noProof/>
                <w:webHidden/>
              </w:rPr>
              <w:fldChar w:fldCharType="separate"/>
            </w:r>
            <w:r>
              <w:rPr>
                <w:noProof/>
                <w:webHidden/>
              </w:rPr>
              <w:t>41</w:t>
            </w:r>
            <w:r>
              <w:rPr>
                <w:noProof/>
                <w:webHidden/>
              </w:rPr>
              <w:fldChar w:fldCharType="end"/>
            </w:r>
          </w:hyperlink>
        </w:p>
        <w:p w:rsidR="00615D90" w:rsidRDefault="00615D90" w14:paraId="0B0C186E" w14:textId="64314EE0">
          <w:pPr>
            <w:pStyle w:val="TOC1"/>
            <w:tabs>
              <w:tab w:val="right" w:pos="9016"/>
            </w:tabs>
            <w:rPr>
              <w:rFonts w:cstheme="minorBidi"/>
              <w:b w:val="0"/>
              <w:bCs w:val="0"/>
              <w:i w:val="0"/>
              <w:iCs w:val="0"/>
              <w:noProof/>
              <w:kern w:val="2"/>
              <w:lang w:val="en-US" w:eastAsia="en-US"/>
              <w14:ligatures w14:val="standardContextual"/>
            </w:rPr>
          </w:pPr>
          <w:hyperlink w:history="1" w:anchor="_Toc194343015">
            <w:r w:rsidRPr="002C27E0">
              <w:rPr>
                <w:rStyle w:val="Hyperlink"/>
                <w:rFonts w:ascii="Montserrat" w:hAnsi="Montserrat" w:eastAsia="Corbel" w:cstheme="majorHAnsi"/>
                <w:noProof/>
              </w:rPr>
              <w:t>NOROFERT Ag LLC INDIVIDUAL PROFIT AND LOSS ACCOUNT</w:t>
            </w:r>
            <w:r>
              <w:rPr>
                <w:noProof/>
                <w:webHidden/>
              </w:rPr>
              <w:tab/>
            </w:r>
            <w:r>
              <w:rPr>
                <w:noProof/>
                <w:webHidden/>
              </w:rPr>
              <w:fldChar w:fldCharType="begin"/>
            </w:r>
            <w:r>
              <w:rPr>
                <w:noProof/>
                <w:webHidden/>
              </w:rPr>
              <w:instrText xml:space="preserve"> PAGEREF _Toc194343015 \h </w:instrText>
            </w:r>
            <w:r>
              <w:rPr>
                <w:noProof/>
                <w:webHidden/>
              </w:rPr>
            </w:r>
            <w:r>
              <w:rPr>
                <w:noProof/>
                <w:webHidden/>
              </w:rPr>
              <w:fldChar w:fldCharType="separate"/>
            </w:r>
            <w:r>
              <w:rPr>
                <w:noProof/>
                <w:webHidden/>
              </w:rPr>
              <w:t>42</w:t>
            </w:r>
            <w:r>
              <w:rPr>
                <w:noProof/>
                <w:webHidden/>
              </w:rPr>
              <w:fldChar w:fldCharType="end"/>
            </w:r>
          </w:hyperlink>
        </w:p>
        <w:p w:rsidR="00615D90" w:rsidRDefault="00615D90" w14:paraId="6A11E9E8" w14:textId="271CE66F">
          <w:pPr>
            <w:pStyle w:val="TOC1"/>
            <w:tabs>
              <w:tab w:val="right" w:pos="9016"/>
            </w:tabs>
            <w:rPr>
              <w:rFonts w:cstheme="minorBidi"/>
              <w:b w:val="0"/>
              <w:bCs w:val="0"/>
              <w:i w:val="0"/>
              <w:iCs w:val="0"/>
              <w:noProof/>
              <w:kern w:val="2"/>
              <w:lang w:val="en-US" w:eastAsia="en-US"/>
              <w14:ligatures w14:val="standardContextual"/>
            </w:rPr>
          </w:pPr>
          <w:hyperlink w:history="1" w:anchor="_Toc194343016">
            <w:r w:rsidRPr="002C27E0">
              <w:rPr>
                <w:rStyle w:val="Hyperlink"/>
                <w:rFonts w:ascii="Montserrat" w:hAnsi="Montserrat" w:eastAsia="Corbel" w:cstheme="majorHAnsi"/>
                <w:noProof/>
              </w:rPr>
              <w:t>CONSOLIDATED BALANCE SHEET</w:t>
            </w:r>
            <w:r>
              <w:rPr>
                <w:noProof/>
                <w:webHidden/>
              </w:rPr>
              <w:tab/>
            </w:r>
            <w:r>
              <w:rPr>
                <w:noProof/>
                <w:webHidden/>
              </w:rPr>
              <w:fldChar w:fldCharType="begin"/>
            </w:r>
            <w:r>
              <w:rPr>
                <w:noProof/>
                <w:webHidden/>
              </w:rPr>
              <w:instrText xml:space="preserve"> PAGEREF _Toc194343016 \h </w:instrText>
            </w:r>
            <w:r>
              <w:rPr>
                <w:noProof/>
                <w:webHidden/>
              </w:rPr>
            </w:r>
            <w:r>
              <w:rPr>
                <w:noProof/>
                <w:webHidden/>
              </w:rPr>
              <w:fldChar w:fldCharType="separate"/>
            </w:r>
            <w:r>
              <w:rPr>
                <w:noProof/>
                <w:webHidden/>
              </w:rPr>
              <w:t>43</w:t>
            </w:r>
            <w:r>
              <w:rPr>
                <w:noProof/>
                <w:webHidden/>
              </w:rPr>
              <w:fldChar w:fldCharType="end"/>
            </w:r>
          </w:hyperlink>
        </w:p>
        <w:p w:rsidR="00615D90" w:rsidRDefault="00615D90" w14:paraId="4C476117" w14:textId="2A068098">
          <w:pPr>
            <w:pStyle w:val="TOC1"/>
            <w:tabs>
              <w:tab w:val="right" w:pos="9016"/>
            </w:tabs>
            <w:rPr>
              <w:rFonts w:cstheme="minorBidi"/>
              <w:b w:val="0"/>
              <w:bCs w:val="0"/>
              <w:i w:val="0"/>
              <w:iCs w:val="0"/>
              <w:noProof/>
              <w:kern w:val="2"/>
              <w:lang w:val="en-US" w:eastAsia="en-US"/>
              <w14:ligatures w14:val="standardContextual"/>
            </w:rPr>
          </w:pPr>
          <w:hyperlink w:history="1" w:anchor="_Toc194343017">
            <w:r w:rsidRPr="002C27E0">
              <w:rPr>
                <w:rStyle w:val="Hyperlink"/>
                <w:rFonts w:ascii="Montserrat" w:hAnsi="Montserrat"/>
                <w:noProof/>
              </w:rPr>
              <w:t>NOROFERT S.A. INDIVIDUAL BALANCE SHEET</w:t>
            </w:r>
            <w:r>
              <w:rPr>
                <w:noProof/>
                <w:webHidden/>
              </w:rPr>
              <w:tab/>
            </w:r>
            <w:r>
              <w:rPr>
                <w:noProof/>
                <w:webHidden/>
              </w:rPr>
              <w:fldChar w:fldCharType="begin"/>
            </w:r>
            <w:r>
              <w:rPr>
                <w:noProof/>
                <w:webHidden/>
              </w:rPr>
              <w:instrText xml:space="preserve"> PAGEREF _Toc194343017 \h </w:instrText>
            </w:r>
            <w:r>
              <w:rPr>
                <w:noProof/>
                <w:webHidden/>
              </w:rPr>
            </w:r>
            <w:r>
              <w:rPr>
                <w:noProof/>
                <w:webHidden/>
              </w:rPr>
              <w:fldChar w:fldCharType="separate"/>
            </w:r>
            <w:r>
              <w:rPr>
                <w:noProof/>
                <w:webHidden/>
              </w:rPr>
              <w:t>45</w:t>
            </w:r>
            <w:r>
              <w:rPr>
                <w:noProof/>
                <w:webHidden/>
              </w:rPr>
              <w:fldChar w:fldCharType="end"/>
            </w:r>
          </w:hyperlink>
        </w:p>
        <w:p w:rsidR="00615D90" w:rsidRDefault="00615D90" w14:paraId="69649A33" w14:textId="1345433E">
          <w:pPr>
            <w:pStyle w:val="TOC1"/>
            <w:tabs>
              <w:tab w:val="right" w:pos="9016"/>
            </w:tabs>
            <w:rPr>
              <w:rFonts w:cstheme="minorBidi"/>
              <w:b w:val="0"/>
              <w:bCs w:val="0"/>
              <w:i w:val="0"/>
              <w:iCs w:val="0"/>
              <w:noProof/>
              <w:kern w:val="2"/>
              <w:lang w:val="en-US" w:eastAsia="en-US"/>
              <w14:ligatures w14:val="standardContextual"/>
            </w:rPr>
          </w:pPr>
          <w:hyperlink w:history="1" w:anchor="_Toc194343018">
            <w:r w:rsidRPr="002C27E0">
              <w:rPr>
                <w:rStyle w:val="Hyperlink"/>
                <w:rFonts w:ascii="Montserrat" w:hAnsi="Montserrat"/>
                <w:noProof/>
              </w:rPr>
              <w:t>AGROPROD CEV S.R.L. INDIVIDUAL BALANCE SHEET</w:t>
            </w:r>
            <w:r>
              <w:rPr>
                <w:noProof/>
                <w:webHidden/>
              </w:rPr>
              <w:tab/>
            </w:r>
            <w:r>
              <w:rPr>
                <w:noProof/>
                <w:webHidden/>
              </w:rPr>
              <w:fldChar w:fldCharType="begin"/>
            </w:r>
            <w:r>
              <w:rPr>
                <w:noProof/>
                <w:webHidden/>
              </w:rPr>
              <w:instrText xml:space="preserve"> PAGEREF _Toc194343018 \h </w:instrText>
            </w:r>
            <w:r>
              <w:rPr>
                <w:noProof/>
                <w:webHidden/>
              </w:rPr>
            </w:r>
            <w:r>
              <w:rPr>
                <w:noProof/>
                <w:webHidden/>
              </w:rPr>
              <w:fldChar w:fldCharType="separate"/>
            </w:r>
            <w:r>
              <w:rPr>
                <w:noProof/>
                <w:webHidden/>
              </w:rPr>
              <w:t>47</w:t>
            </w:r>
            <w:r>
              <w:rPr>
                <w:noProof/>
                <w:webHidden/>
              </w:rPr>
              <w:fldChar w:fldCharType="end"/>
            </w:r>
          </w:hyperlink>
        </w:p>
        <w:p w:rsidR="00615D90" w:rsidRDefault="00615D90" w14:paraId="537C977A" w14:textId="3D8B25CC">
          <w:pPr>
            <w:pStyle w:val="TOC1"/>
            <w:tabs>
              <w:tab w:val="right" w:pos="9016"/>
            </w:tabs>
            <w:rPr>
              <w:rFonts w:cstheme="minorBidi"/>
              <w:b w:val="0"/>
              <w:bCs w:val="0"/>
              <w:i w:val="0"/>
              <w:iCs w:val="0"/>
              <w:noProof/>
              <w:kern w:val="2"/>
              <w:lang w:val="en-US" w:eastAsia="en-US"/>
              <w14:ligatures w14:val="standardContextual"/>
            </w:rPr>
          </w:pPr>
          <w:hyperlink w:history="1" w:anchor="_Toc194343019">
            <w:r w:rsidRPr="002C27E0">
              <w:rPr>
                <w:rStyle w:val="Hyperlink"/>
                <w:rFonts w:ascii="Montserrat" w:hAnsi="Montserrat" w:eastAsia="Corbel" w:cstheme="majorHAnsi"/>
                <w:noProof/>
                <w:lang w:val="ro-RO"/>
              </w:rPr>
              <w:t>MAIN ECONOMIC-FINANCIAL INDICATORS NOROFERT S.A.</w:t>
            </w:r>
            <w:r>
              <w:rPr>
                <w:noProof/>
                <w:webHidden/>
              </w:rPr>
              <w:tab/>
            </w:r>
            <w:r>
              <w:rPr>
                <w:noProof/>
                <w:webHidden/>
              </w:rPr>
              <w:fldChar w:fldCharType="begin"/>
            </w:r>
            <w:r>
              <w:rPr>
                <w:noProof/>
                <w:webHidden/>
              </w:rPr>
              <w:instrText xml:space="preserve"> PAGEREF _Toc194343019 \h </w:instrText>
            </w:r>
            <w:r>
              <w:rPr>
                <w:noProof/>
                <w:webHidden/>
              </w:rPr>
            </w:r>
            <w:r>
              <w:rPr>
                <w:noProof/>
                <w:webHidden/>
              </w:rPr>
              <w:fldChar w:fldCharType="separate"/>
            </w:r>
            <w:r>
              <w:rPr>
                <w:noProof/>
                <w:webHidden/>
              </w:rPr>
              <w:t>51</w:t>
            </w:r>
            <w:r>
              <w:rPr>
                <w:noProof/>
                <w:webHidden/>
              </w:rPr>
              <w:fldChar w:fldCharType="end"/>
            </w:r>
          </w:hyperlink>
        </w:p>
        <w:p w:rsidR="00615D90" w:rsidRDefault="00615D90" w14:paraId="6DCC144F" w14:textId="120A9D3B">
          <w:pPr>
            <w:pStyle w:val="TOC1"/>
            <w:tabs>
              <w:tab w:val="right" w:pos="9016"/>
            </w:tabs>
            <w:rPr>
              <w:rFonts w:cstheme="minorBidi"/>
              <w:b w:val="0"/>
              <w:bCs w:val="0"/>
              <w:i w:val="0"/>
              <w:iCs w:val="0"/>
              <w:noProof/>
              <w:kern w:val="2"/>
              <w:lang w:val="en-US" w:eastAsia="en-US"/>
              <w14:ligatures w14:val="standardContextual"/>
            </w:rPr>
          </w:pPr>
          <w:hyperlink w:history="1" w:anchor="_Toc194343020">
            <w:r w:rsidRPr="002C27E0">
              <w:rPr>
                <w:rStyle w:val="Hyperlink"/>
                <w:rFonts w:ascii="Montserrat" w:hAnsi="Montserrat" w:eastAsia="Corbel" w:cstheme="majorHAnsi"/>
                <w:noProof/>
                <w:lang w:val="ro-RO"/>
              </w:rPr>
              <w:t>INTRA-GROUP TRANSACTIONS</w:t>
            </w:r>
            <w:r>
              <w:rPr>
                <w:noProof/>
                <w:webHidden/>
              </w:rPr>
              <w:tab/>
            </w:r>
            <w:r>
              <w:rPr>
                <w:noProof/>
                <w:webHidden/>
              </w:rPr>
              <w:fldChar w:fldCharType="begin"/>
            </w:r>
            <w:r>
              <w:rPr>
                <w:noProof/>
                <w:webHidden/>
              </w:rPr>
              <w:instrText xml:space="preserve"> PAGEREF _Toc194343020 \h </w:instrText>
            </w:r>
            <w:r>
              <w:rPr>
                <w:noProof/>
                <w:webHidden/>
              </w:rPr>
            </w:r>
            <w:r>
              <w:rPr>
                <w:noProof/>
                <w:webHidden/>
              </w:rPr>
              <w:fldChar w:fldCharType="separate"/>
            </w:r>
            <w:r>
              <w:rPr>
                <w:noProof/>
                <w:webHidden/>
              </w:rPr>
              <w:t>52</w:t>
            </w:r>
            <w:r>
              <w:rPr>
                <w:noProof/>
                <w:webHidden/>
              </w:rPr>
              <w:fldChar w:fldCharType="end"/>
            </w:r>
          </w:hyperlink>
        </w:p>
        <w:p w:rsidR="00615D90" w:rsidRDefault="00615D90" w14:paraId="4934179B" w14:textId="4BAE4795">
          <w:pPr>
            <w:pStyle w:val="TOC1"/>
            <w:tabs>
              <w:tab w:val="right" w:pos="9016"/>
            </w:tabs>
            <w:rPr>
              <w:rFonts w:cstheme="minorBidi"/>
              <w:b w:val="0"/>
              <w:bCs w:val="0"/>
              <w:i w:val="0"/>
              <w:iCs w:val="0"/>
              <w:noProof/>
              <w:kern w:val="2"/>
              <w:lang w:val="en-US" w:eastAsia="en-US"/>
              <w14:ligatures w14:val="standardContextual"/>
            </w:rPr>
          </w:pPr>
          <w:hyperlink w:history="1" w:anchor="_Toc194343021">
            <w:r w:rsidRPr="002C27E0">
              <w:rPr>
                <w:rStyle w:val="Hyperlink"/>
                <w:rFonts w:ascii="Montserrat" w:hAnsi="Montserrat" w:eastAsia="Corbel" w:cstheme="majorHAnsi"/>
                <w:noProof/>
                <w:lang w:val="ro-RO"/>
              </w:rPr>
              <w:t>CASH FLOW NOROFERT S.A.</w:t>
            </w:r>
            <w:r>
              <w:rPr>
                <w:noProof/>
                <w:webHidden/>
              </w:rPr>
              <w:tab/>
            </w:r>
            <w:r>
              <w:rPr>
                <w:noProof/>
                <w:webHidden/>
              </w:rPr>
              <w:fldChar w:fldCharType="begin"/>
            </w:r>
            <w:r>
              <w:rPr>
                <w:noProof/>
                <w:webHidden/>
              </w:rPr>
              <w:instrText xml:space="preserve"> PAGEREF _Toc194343021 \h </w:instrText>
            </w:r>
            <w:r>
              <w:rPr>
                <w:noProof/>
                <w:webHidden/>
              </w:rPr>
            </w:r>
            <w:r>
              <w:rPr>
                <w:noProof/>
                <w:webHidden/>
              </w:rPr>
              <w:fldChar w:fldCharType="separate"/>
            </w:r>
            <w:r>
              <w:rPr>
                <w:noProof/>
                <w:webHidden/>
              </w:rPr>
              <w:t>54</w:t>
            </w:r>
            <w:r>
              <w:rPr>
                <w:noProof/>
                <w:webHidden/>
              </w:rPr>
              <w:fldChar w:fldCharType="end"/>
            </w:r>
          </w:hyperlink>
        </w:p>
        <w:p w:rsidR="00615D90" w:rsidRDefault="00615D90" w14:paraId="68DBE3ED" w14:textId="0AE99661">
          <w:pPr>
            <w:pStyle w:val="TOC1"/>
            <w:tabs>
              <w:tab w:val="right" w:pos="9016"/>
            </w:tabs>
            <w:rPr>
              <w:rFonts w:cstheme="minorBidi"/>
              <w:b w:val="0"/>
              <w:bCs w:val="0"/>
              <w:i w:val="0"/>
              <w:iCs w:val="0"/>
              <w:noProof/>
              <w:kern w:val="2"/>
              <w:lang w:val="en-US" w:eastAsia="en-US"/>
              <w14:ligatures w14:val="standardContextual"/>
            </w:rPr>
          </w:pPr>
          <w:hyperlink w:history="1" w:anchor="_Toc194343022">
            <w:r w:rsidRPr="002C27E0">
              <w:rPr>
                <w:rStyle w:val="Hyperlink"/>
                <w:rFonts w:ascii="Montserrat" w:hAnsi="Montserrat"/>
                <w:noProof/>
              </w:rPr>
              <w:t>ELEMENTS OF PERSPECTIVE 2025</w:t>
            </w:r>
            <w:r>
              <w:rPr>
                <w:noProof/>
                <w:webHidden/>
              </w:rPr>
              <w:tab/>
            </w:r>
            <w:r>
              <w:rPr>
                <w:noProof/>
                <w:webHidden/>
              </w:rPr>
              <w:fldChar w:fldCharType="begin"/>
            </w:r>
            <w:r>
              <w:rPr>
                <w:noProof/>
                <w:webHidden/>
              </w:rPr>
              <w:instrText xml:space="preserve"> PAGEREF _Toc194343022 \h </w:instrText>
            </w:r>
            <w:r>
              <w:rPr>
                <w:noProof/>
                <w:webHidden/>
              </w:rPr>
            </w:r>
            <w:r>
              <w:rPr>
                <w:noProof/>
                <w:webHidden/>
              </w:rPr>
              <w:fldChar w:fldCharType="separate"/>
            </w:r>
            <w:r>
              <w:rPr>
                <w:noProof/>
                <w:webHidden/>
              </w:rPr>
              <w:t>55</w:t>
            </w:r>
            <w:r>
              <w:rPr>
                <w:noProof/>
                <w:webHidden/>
              </w:rPr>
              <w:fldChar w:fldCharType="end"/>
            </w:r>
          </w:hyperlink>
        </w:p>
        <w:p w:rsidR="00615D90" w:rsidRDefault="00615D90" w14:paraId="56C3DB3B" w14:textId="4B994A1C">
          <w:pPr>
            <w:pStyle w:val="TOC1"/>
            <w:tabs>
              <w:tab w:val="right" w:pos="9016"/>
            </w:tabs>
            <w:rPr>
              <w:rFonts w:cstheme="minorBidi"/>
              <w:b w:val="0"/>
              <w:bCs w:val="0"/>
              <w:i w:val="0"/>
              <w:iCs w:val="0"/>
              <w:noProof/>
              <w:kern w:val="2"/>
              <w:lang w:val="en-US" w:eastAsia="en-US"/>
              <w14:ligatures w14:val="standardContextual"/>
            </w:rPr>
          </w:pPr>
          <w:hyperlink w:history="1" w:anchor="_Toc194343024">
            <w:r w:rsidRPr="002C27E0">
              <w:rPr>
                <w:rStyle w:val="Hyperlink"/>
                <w:rFonts w:ascii="Montserrat" w:hAnsi="Montserrat"/>
                <w:noProof/>
              </w:rPr>
              <w:t>RISKS</w:t>
            </w:r>
            <w:r>
              <w:rPr>
                <w:noProof/>
                <w:webHidden/>
              </w:rPr>
              <w:tab/>
            </w:r>
            <w:r>
              <w:rPr>
                <w:noProof/>
                <w:webHidden/>
              </w:rPr>
              <w:fldChar w:fldCharType="begin"/>
            </w:r>
            <w:r>
              <w:rPr>
                <w:noProof/>
                <w:webHidden/>
              </w:rPr>
              <w:instrText xml:space="preserve"> PAGEREF _Toc194343024 \h </w:instrText>
            </w:r>
            <w:r>
              <w:rPr>
                <w:noProof/>
                <w:webHidden/>
              </w:rPr>
            </w:r>
            <w:r>
              <w:rPr>
                <w:noProof/>
                <w:webHidden/>
              </w:rPr>
              <w:fldChar w:fldCharType="separate"/>
            </w:r>
            <w:r>
              <w:rPr>
                <w:noProof/>
                <w:webHidden/>
              </w:rPr>
              <w:t>57</w:t>
            </w:r>
            <w:r>
              <w:rPr>
                <w:noProof/>
                <w:webHidden/>
              </w:rPr>
              <w:fldChar w:fldCharType="end"/>
            </w:r>
          </w:hyperlink>
        </w:p>
        <w:p w:rsidR="00615D90" w:rsidRDefault="00615D90" w14:paraId="32BE41FF" w14:textId="62E98270">
          <w:pPr>
            <w:pStyle w:val="TOC1"/>
            <w:tabs>
              <w:tab w:val="right" w:pos="9016"/>
            </w:tabs>
            <w:rPr>
              <w:rFonts w:cstheme="minorBidi"/>
              <w:b w:val="0"/>
              <w:bCs w:val="0"/>
              <w:i w:val="0"/>
              <w:iCs w:val="0"/>
              <w:noProof/>
              <w:kern w:val="2"/>
              <w:lang w:val="en-US" w:eastAsia="en-US"/>
              <w14:ligatures w14:val="standardContextual"/>
            </w:rPr>
          </w:pPr>
          <w:hyperlink w:history="1" w:anchor="_Toc194343025">
            <w:r w:rsidRPr="002C27E0">
              <w:rPr>
                <w:rStyle w:val="Hyperlink"/>
                <w:rFonts w:ascii="Montserrat" w:hAnsi="Montserrat"/>
                <w:noProof/>
              </w:rPr>
              <w:t>PRINCIPLES OF CORPORATE</w:t>
            </w:r>
            <w:r w:rsidRPr="002C27E0">
              <w:rPr>
                <w:rStyle w:val="Hyperlink"/>
                <w:rFonts w:ascii="Montserrat" w:hAnsi="Montserrat" w:eastAsia="Corbel" w:cstheme="majorHAnsi"/>
                <w:noProof/>
                <w:lang w:val="ro-RO"/>
              </w:rPr>
              <w:t xml:space="preserve"> GOVERNANCE</w:t>
            </w:r>
            <w:r>
              <w:rPr>
                <w:noProof/>
                <w:webHidden/>
              </w:rPr>
              <w:tab/>
            </w:r>
            <w:r>
              <w:rPr>
                <w:noProof/>
                <w:webHidden/>
              </w:rPr>
              <w:fldChar w:fldCharType="begin"/>
            </w:r>
            <w:r>
              <w:rPr>
                <w:noProof/>
                <w:webHidden/>
              </w:rPr>
              <w:instrText xml:space="preserve"> PAGEREF _Toc194343025 \h </w:instrText>
            </w:r>
            <w:r>
              <w:rPr>
                <w:noProof/>
                <w:webHidden/>
              </w:rPr>
            </w:r>
            <w:r>
              <w:rPr>
                <w:noProof/>
                <w:webHidden/>
              </w:rPr>
              <w:fldChar w:fldCharType="separate"/>
            </w:r>
            <w:r>
              <w:rPr>
                <w:noProof/>
                <w:webHidden/>
              </w:rPr>
              <w:t>61</w:t>
            </w:r>
            <w:r>
              <w:rPr>
                <w:noProof/>
                <w:webHidden/>
              </w:rPr>
              <w:fldChar w:fldCharType="end"/>
            </w:r>
          </w:hyperlink>
        </w:p>
        <w:p w:rsidR="00615D90" w:rsidRDefault="00615D90" w14:paraId="47F6AC20" w14:textId="6E65CFD8">
          <w:pPr>
            <w:pStyle w:val="TOC1"/>
            <w:tabs>
              <w:tab w:val="right" w:pos="9016"/>
            </w:tabs>
            <w:rPr>
              <w:rFonts w:cstheme="minorBidi"/>
              <w:b w:val="0"/>
              <w:bCs w:val="0"/>
              <w:i w:val="0"/>
              <w:iCs w:val="0"/>
              <w:noProof/>
              <w:kern w:val="2"/>
              <w:lang w:val="en-US" w:eastAsia="en-US"/>
              <w14:ligatures w14:val="standardContextual"/>
            </w:rPr>
          </w:pPr>
          <w:hyperlink w:history="1" w:anchor="_Toc194343026">
            <w:r w:rsidRPr="002C27E0">
              <w:rPr>
                <w:rStyle w:val="Hyperlink"/>
                <w:rFonts w:ascii="Montserrat" w:hAnsi="Montserrat"/>
                <w:noProof/>
              </w:rPr>
              <w:t>RESPONSIBILITIES OF THE BOARD OF DIRECTORS</w:t>
            </w:r>
            <w:r>
              <w:rPr>
                <w:noProof/>
                <w:webHidden/>
              </w:rPr>
              <w:tab/>
            </w:r>
            <w:r>
              <w:rPr>
                <w:noProof/>
                <w:webHidden/>
              </w:rPr>
              <w:fldChar w:fldCharType="begin"/>
            </w:r>
            <w:r>
              <w:rPr>
                <w:noProof/>
                <w:webHidden/>
              </w:rPr>
              <w:instrText xml:space="preserve"> PAGEREF _Toc194343026 \h </w:instrText>
            </w:r>
            <w:r>
              <w:rPr>
                <w:noProof/>
                <w:webHidden/>
              </w:rPr>
            </w:r>
            <w:r>
              <w:rPr>
                <w:noProof/>
                <w:webHidden/>
              </w:rPr>
              <w:fldChar w:fldCharType="separate"/>
            </w:r>
            <w:r>
              <w:rPr>
                <w:noProof/>
                <w:webHidden/>
              </w:rPr>
              <w:t>64</w:t>
            </w:r>
            <w:r>
              <w:rPr>
                <w:noProof/>
                <w:webHidden/>
              </w:rPr>
              <w:fldChar w:fldCharType="end"/>
            </w:r>
          </w:hyperlink>
        </w:p>
        <w:p w:rsidR="00615D90" w:rsidRDefault="00615D90" w14:paraId="5D363552" w14:textId="356E3576">
          <w:pPr>
            <w:pStyle w:val="TOC1"/>
            <w:tabs>
              <w:tab w:val="right" w:pos="9016"/>
            </w:tabs>
            <w:rPr>
              <w:rFonts w:cstheme="minorBidi"/>
              <w:b w:val="0"/>
              <w:bCs w:val="0"/>
              <w:i w:val="0"/>
              <w:iCs w:val="0"/>
              <w:noProof/>
              <w:kern w:val="2"/>
              <w:lang w:val="en-US" w:eastAsia="en-US"/>
              <w14:ligatures w14:val="standardContextual"/>
            </w:rPr>
          </w:pPr>
          <w:hyperlink w:history="1" w:anchor="_Toc194343027">
            <w:r w:rsidRPr="002C27E0">
              <w:rPr>
                <w:rStyle w:val="Hyperlink"/>
                <w:rFonts w:ascii="Montserrat" w:hAnsi="Montserrat" w:cstheme="majorHAnsi"/>
                <w:noProof/>
              </w:rPr>
              <w:t>MANAGEMENT STATEMENT</w:t>
            </w:r>
            <w:r>
              <w:rPr>
                <w:noProof/>
                <w:webHidden/>
              </w:rPr>
              <w:tab/>
            </w:r>
            <w:r>
              <w:rPr>
                <w:noProof/>
                <w:webHidden/>
              </w:rPr>
              <w:fldChar w:fldCharType="begin"/>
            </w:r>
            <w:r>
              <w:rPr>
                <w:noProof/>
                <w:webHidden/>
              </w:rPr>
              <w:instrText xml:space="preserve"> PAGEREF _Toc194343027 \h </w:instrText>
            </w:r>
            <w:r>
              <w:rPr>
                <w:noProof/>
                <w:webHidden/>
              </w:rPr>
            </w:r>
            <w:r>
              <w:rPr>
                <w:noProof/>
                <w:webHidden/>
              </w:rPr>
              <w:fldChar w:fldCharType="separate"/>
            </w:r>
            <w:r>
              <w:rPr>
                <w:noProof/>
                <w:webHidden/>
              </w:rPr>
              <w:t>66</w:t>
            </w:r>
            <w:r>
              <w:rPr>
                <w:noProof/>
                <w:webHidden/>
              </w:rPr>
              <w:fldChar w:fldCharType="end"/>
            </w:r>
          </w:hyperlink>
        </w:p>
        <w:p w:rsidR="00615D90" w:rsidRDefault="00615D90" w14:paraId="03A861A3" w14:textId="6E1F83BA">
          <w:pPr>
            <w:pStyle w:val="TOC1"/>
            <w:tabs>
              <w:tab w:val="right" w:pos="9016"/>
            </w:tabs>
            <w:rPr>
              <w:rFonts w:cstheme="minorBidi"/>
              <w:b w:val="0"/>
              <w:bCs w:val="0"/>
              <w:i w:val="0"/>
              <w:iCs w:val="0"/>
              <w:noProof/>
              <w:kern w:val="2"/>
              <w:lang w:val="en-US" w:eastAsia="en-US"/>
              <w14:ligatures w14:val="standardContextual"/>
            </w:rPr>
          </w:pPr>
          <w:hyperlink w:history="1" w:anchor="_Toc194343028">
            <w:r w:rsidRPr="002C27E0">
              <w:rPr>
                <w:rStyle w:val="Hyperlink"/>
                <w:rFonts w:ascii="Montserrat" w:hAnsi="Montserrat" w:eastAsia="Montserrat" w:cs="Montserrat"/>
                <w:noProof/>
              </w:rPr>
              <w:t>BALANCE SHEET 2024</w:t>
            </w:r>
            <w:r>
              <w:rPr>
                <w:noProof/>
                <w:webHidden/>
              </w:rPr>
              <w:tab/>
            </w:r>
            <w:r>
              <w:rPr>
                <w:noProof/>
                <w:webHidden/>
              </w:rPr>
              <w:fldChar w:fldCharType="begin"/>
            </w:r>
            <w:r>
              <w:rPr>
                <w:noProof/>
                <w:webHidden/>
              </w:rPr>
              <w:instrText xml:space="preserve"> PAGEREF _Toc194343028 \h </w:instrText>
            </w:r>
            <w:r>
              <w:rPr>
                <w:noProof/>
                <w:webHidden/>
              </w:rPr>
            </w:r>
            <w:r>
              <w:rPr>
                <w:noProof/>
                <w:webHidden/>
              </w:rPr>
              <w:fldChar w:fldCharType="separate"/>
            </w:r>
            <w:r>
              <w:rPr>
                <w:noProof/>
                <w:webHidden/>
              </w:rPr>
              <w:t>67</w:t>
            </w:r>
            <w:r>
              <w:rPr>
                <w:noProof/>
                <w:webHidden/>
              </w:rPr>
              <w:fldChar w:fldCharType="end"/>
            </w:r>
          </w:hyperlink>
        </w:p>
        <w:p w:rsidR="00615D90" w:rsidRDefault="00615D90" w14:paraId="6DB64B55" w14:textId="3DC84108">
          <w:pPr>
            <w:pStyle w:val="TOC1"/>
            <w:tabs>
              <w:tab w:val="right" w:pos="9016"/>
            </w:tabs>
            <w:rPr>
              <w:rFonts w:cstheme="minorBidi"/>
              <w:b w:val="0"/>
              <w:bCs w:val="0"/>
              <w:i w:val="0"/>
              <w:iCs w:val="0"/>
              <w:noProof/>
              <w:kern w:val="2"/>
              <w:lang w:val="en-US" w:eastAsia="en-US"/>
              <w14:ligatures w14:val="standardContextual"/>
            </w:rPr>
          </w:pPr>
          <w:hyperlink w:history="1" w:anchor="_Toc194343029">
            <w:r w:rsidRPr="002C27E0">
              <w:rPr>
                <w:rStyle w:val="Hyperlink"/>
                <w:rFonts w:ascii="Montserrat" w:hAnsi="Montserrat" w:eastAsia="Montserrat" w:cs="Montserrat"/>
                <w:noProof/>
              </w:rPr>
              <w:t>BALANCE SHEET NOTES 2024</w:t>
            </w:r>
            <w:r>
              <w:rPr>
                <w:noProof/>
                <w:webHidden/>
              </w:rPr>
              <w:tab/>
            </w:r>
            <w:r>
              <w:rPr>
                <w:noProof/>
                <w:webHidden/>
              </w:rPr>
              <w:fldChar w:fldCharType="begin"/>
            </w:r>
            <w:r>
              <w:rPr>
                <w:noProof/>
                <w:webHidden/>
              </w:rPr>
              <w:instrText xml:space="preserve"> PAGEREF _Toc194343029 \h </w:instrText>
            </w:r>
            <w:r>
              <w:rPr>
                <w:noProof/>
                <w:webHidden/>
              </w:rPr>
            </w:r>
            <w:r>
              <w:rPr>
                <w:noProof/>
                <w:webHidden/>
              </w:rPr>
              <w:fldChar w:fldCharType="separate"/>
            </w:r>
            <w:r>
              <w:rPr>
                <w:noProof/>
                <w:webHidden/>
              </w:rPr>
              <w:t>67</w:t>
            </w:r>
            <w:r>
              <w:rPr>
                <w:noProof/>
                <w:webHidden/>
              </w:rPr>
              <w:fldChar w:fldCharType="end"/>
            </w:r>
          </w:hyperlink>
        </w:p>
        <w:p w:rsidR="00615D90" w:rsidRDefault="00615D90" w14:paraId="0574E0A9" w14:textId="4FDE7517">
          <w:pPr>
            <w:pStyle w:val="TOC1"/>
            <w:tabs>
              <w:tab w:val="right" w:pos="9016"/>
            </w:tabs>
            <w:rPr>
              <w:rFonts w:cstheme="minorBidi"/>
              <w:b w:val="0"/>
              <w:bCs w:val="0"/>
              <w:i w:val="0"/>
              <w:iCs w:val="0"/>
              <w:noProof/>
              <w:kern w:val="2"/>
              <w:lang w:val="en-US" w:eastAsia="en-US"/>
              <w14:ligatures w14:val="standardContextual"/>
            </w:rPr>
          </w:pPr>
          <w:hyperlink w:history="1" w:anchor="_Toc194343030">
            <w:r w:rsidRPr="002C27E0">
              <w:rPr>
                <w:rStyle w:val="Hyperlink"/>
                <w:rFonts w:ascii="Montserrat" w:hAnsi="Montserrat" w:eastAsia="Montserrat" w:cs="Montserrat"/>
                <w:noProof/>
              </w:rPr>
              <w:t>AUDITOR'S REPORT</w:t>
            </w:r>
            <w:r>
              <w:rPr>
                <w:noProof/>
                <w:webHidden/>
              </w:rPr>
              <w:tab/>
            </w:r>
            <w:r>
              <w:rPr>
                <w:noProof/>
                <w:webHidden/>
              </w:rPr>
              <w:fldChar w:fldCharType="begin"/>
            </w:r>
            <w:r>
              <w:rPr>
                <w:noProof/>
                <w:webHidden/>
              </w:rPr>
              <w:instrText xml:space="preserve"> PAGEREF _Toc194343030 \h </w:instrText>
            </w:r>
            <w:r>
              <w:rPr>
                <w:noProof/>
                <w:webHidden/>
              </w:rPr>
            </w:r>
            <w:r>
              <w:rPr>
                <w:noProof/>
                <w:webHidden/>
              </w:rPr>
              <w:fldChar w:fldCharType="separate"/>
            </w:r>
            <w:r>
              <w:rPr>
                <w:noProof/>
                <w:webHidden/>
              </w:rPr>
              <w:t>67</w:t>
            </w:r>
            <w:r>
              <w:rPr>
                <w:noProof/>
                <w:webHidden/>
              </w:rPr>
              <w:fldChar w:fldCharType="end"/>
            </w:r>
          </w:hyperlink>
        </w:p>
        <w:p w:rsidRPr="009744E3" w:rsidR="00600B05" w:rsidP="006F38F8" w:rsidRDefault="00600B05" w14:paraId="21A06571" w14:textId="6FDB72B5">
          <w:pPr>
            <w:spacing w:line="216" w:lineRule="auto"/>
            <w:rPr>
              <w:rFonts w:asciiTheme="majorHAnsi" w:hAnsiTheme="majorHAnsi" w:cstheme="majorHAnsi"/>
              <w:noProof/>
              <w:sz w:val="13"/>
              <w:szCs w:val="13"/>
            </w:rPr>
          </w:pPr>
          <w:r w:rsidRPr="003A6CFD">
            <w:rPr>
              <w:rFonts w:ascii="Montserrat" w:hAnsi="Montserrat" w:cs="Calibri Light"/>
              <w:noProof/>
              <w:color w:val="A6A6A6" w:themeColor="background1" w:themeShade="A6"/>
              <w:sz w:val="12"/>
              <w:szCs w:val="12"/>
            </w:rPr>
            <w:fldChar w:fldCharType="end"/>
          </w:r>
        </w:p>
      </w:sdtContent>
    </w:sdt>
    <w:p w:rsidR="00654141" w:rsidP="00600B05" w:rsidRDefault="00871F09" w14:paraId="21606CEE" w14:textId="396ABAA7">
      <w:pPr>
        <w:pStyle w:val="Heading1"/>
        <w:rPr>
          <w:rFonts w:ascii="Montserrat" w:hAnsi="Montserrat" w:cstheme="majorHAnsi"/>
          <w:b/>
          <w:bCs/>
          <w:noProof/>
          <w:color w:val="07009A"/>
          <w:sz w:val="40"/>
          <w:szCs w:val="40"/>
        </w:rPr>
      </w:pPr>
      <w:r w:rsidRPr="009744E3">
        <w:rPr>
          <w:rFonts w:cstheme="majorHAnsi"/>
          <w:b/>
          <w:bCs/>
          <w:noProof/>
          <w:sz w:val="40"/>
          <w:szCs w:val="40"/>
        </w:rPr>
        <w:br w:type="page"/>
      </w:r>
      <w:bookmarkStart w:name="_Toc194342982" w:id="0"/>
      <w:r w:rsidR="00D51149">
        <w:rPr>
          <w:noProof/>
        </w:rPr>
        <w:drawing>
          <wp:anchor distT="0" distB="0" distL="114300" distR="114300" simplePos="0" relativeHeight="251662433" behindDoc="0" locked="0" layoutInCell="1" allowOverlap="1" wp14:anchorId="0CE184D7" wp14:editId="59260394">
            <wp:simplePos x="0" y="0"/>
            <wp:positionH relativeFrom="column">
              <wp:posOffset>-1076325</wp:posOffset>
            </wp:positionH>
            <wp:positionV relativeFrom="paragraph">
              <wp:posOffset>-895985</wp:posOffset>
            </wp:positionV>
            <wp:extent cx="7748270" cy="10968990"/>
            <wp:effectExtent l="0" t="0" r="5080" b="3810"/>
            <wp:wrapNone/>
            <wp:docPr id="11557538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53883" name="Picture 1" descr="A screenshot of a computer&#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48270" cy="10968990"/>
                    </a:xfrm>
                    <a:prstGeom prst="rect">
                      <a:avLst/>
                    </a:prstGeom>
                    <a:noFill/>
                    <a:ln>
                      <a:noFill/>
                    </a:ln>
                  </pic:spPr>
                </pic:pic>
              </a:graphicData>
            </a:graphic>
          </wp:anchor>
        </w:drawing>
      </w:r>
      <w:commentRangeStart w:id="1"/>
      <w:commentRangeEnd w:id="1"/>
      <w:r w:rsidR="00D51149">
        <w:rPr>
          <w:rStyle w:val="CommentReference"/>
          <w:rFonts w:asciiTheme="minorHAnsi" w:hAnsiTheme="minorHAnsi" w:eastAsiaTheme="minorEastAsia" w:cstheme="minorBidi"/>
          <w:color w:val="auto"/>
        </w:rPr>
        <w:commentReference w:id="1"/>
      </w:r>
      <w:r w:rsidRPr="00521A1F" w:rsidR="00FF25F7">
        <w:rPr>
          <w:rFonts w:ascii="Montserrat" w:hAnsi="Montserrat" w:cstheme="majorHAnsi"/>
          <w:b/>
          <w:bCs/>
          <w:noProof/>
          <w:color w:val="07009A"/>
          <w:sz w:val="40"/>
          <w:szCs w:val="40"/>
        </w:rPr>
        <w:t xml:space="preserve">KEY FIGURES </w:t>
      </w:r>
      <w:r w:rsidRPr="00521A1F" w:rsidR="00BA47C4">
        <w:rPr>
          <w:rFonts w:ascii="Montserrat" w:hAnsi="Montserrat" w:cstheme="majorHAnsi"/>
          <w:b/>
          <w:bCs/>
          <w:noProof/>
          <w:color w:val="07009A"/>
          <w:sz w:val="40"/>
          <w:szCs w:val="40"/>
        </w:rPr>
        <w:t>202</w:t>
      </w:r>
      <w:r w:rsidR="00FB4DC3">
        <w:rPr>
          <w:rFonts w:ascii="Montserrat" w:hAnsi="Montserrat" w:cstheme="majorHAnsi"/>
          <w:b/>
          <w:bCs/>
          <w:noProof/>
          <w:color w:val="07009A"/>
          <w:sz w:val="40"/>
          <w:szCs w:val="40"/>
        </w:rPr>
        <w:t>4</w:t>
      </w:r>
      <w:r w:rsidRPr="00521A1F" w:rsidR="00BA47C4">
        <w:rPr>
          <w:rFonts w:ascii="Montserrat" w:hAnsi="Montserrat" w:cstheme="majorHAnsi"/>
          <w:b/>
          <w:bCs/>
          <w:noProof/>
          <w:color w:val="07009A"/>
          <w:sz w:val="40"/>
          <w:szCs w:val="40"/>
        </w:rPr>
        <w:t xml:space="preserve"> VS 202</w:t>
      </w:r>
      <w:r w:rsidR="00FB4DC3">
        <w:rPr>
          <w:rFonts w:ascii="Montserrat" w:hAnsi="Montserrat" w:cstheme="majorHAnsi"/>
          <w:b/>
          <w:bCs/>
          <w:noProof/>
          <w:color w:val="07009A"/>
          <w:sz w:val="40"/>
          <w:szCs w:val="40"/>
        </w:rPr>
        <w:t>3</w:t>
      </w:r>
      <w:bookmarkEnd w:id="0"/>
    </w:p>
    <w:p w:rsidR="00654141" w:rsidRDefault="00654141" w14:paraId="0B3FB361" w14:textId="69B0A9B0">
      <w:pPr>
        <w:rPr>
          <w:rFonts w:ascii="Montserrat" w:hAnsi="Montserrat" w:eastAsiaTheme="majorEastAsia" w:cstheme="majorHAnsi"/>
          <w:b/>
          <w:bCs/>
          <w:noProof/>
          <w:color w:val="07009A"/>
          <w:sz w:val="40"/>
          <w:szCs w:val="40"/>
        </w:rPr>
      </w:pPr>
      <w:r>
        <w:rPr>
          <w:rFonts w:ascii="Montserrat" w:hAnsi="Montserrat" w:cstheme="majorHAnsi"/>
          <w:b/>
          <w:bCs/>
          <w:noProof/>
          <w:color w:val="07009A"/>
          <w:sz w:val="40"/>
          <w:szCs w:val="40"/>
        </w:rPr>
        <w:br w:type="page"/>
      </w:r>
    </w:p>
    <w:p w:rsidRPr="001F65BA" w:rsidR="009E34A6" w:rsidP="009E34A6" w:rsidRDefault="009E34A6" w14:paraId="25D141F5" w14:textId="77777777">
      <w:pPr>
        <w:pStyle w:val="Heading1"/>
        <w:rPr>
          <w:rFonts w:cstheme="majorHAnsi"/>
          <w:noProof/>
          <w:color w:val="04219D"/>
          <w:sz w:val="21"/>
          <w:szCs w:val="21"/>
        </w:rPr>
      </w:pPr>
      <w:bookmarkStart w:name="_Toc194342983" w:id="2"/>
      <w:r w:rsidRPr="001F65BA">
        <w:rPr>
          <w:rFonts w:ascii="Montserrat" w:hAnsi="Montserrat" w:cstheme="majorHAnsi"/>
          <w:b/>
          <w:bCs/>
          <w:noProof/>
          <w:color w:val="04219D"/>
          <w:sz w:val="40"/>
          <w:szCs w:val="40"/>
        </w:rPr>
        <w:t>MESSAGE FROM THE PRESIDENT</w:t>
      </w:r>
      <w:bookmarkEnd w:id="2"/>
    </w:p>
    <w:p w:rsidRPr="009744E3" w:rsidR="009E34A6" w:rsidP="009E34A6" w:rsidRDefault="009E34A6" w14:paraId="67DC0830" w14:textId="77777777">
      <w:pPr>
        <w:jc w:val="both"/>
        <w:rPr>
          <w:rFonts w:asciiTheme="majorHAnsi" w:hAnsiTheme="majorHAnsi" w:cstheme="majorHAnsi"/>
          <w:noProof/>
          <w:sz w:val="21"/>
          <w:szCs w:val="21"/>
        </w:rPr>
      </w:pPr>
    </w:p>
    <w:p w:rsidRPr="00D93F2E" w:rsidR="006B5D18" w:rsidP="00D93F2E" w:rsidRDefault="00D33068" w14:paraId="481E40CC" w14:textId="55BAB6C8">
      <w:pPr>
        <w:jc w:val="both"/>
        <w:rPr>
          <w:rFonts w:asciiTheme="majorHAnsi" w:hAnsiTheme="majorHAnsi" w:cstheme="majorHAnsi"/>
          <w:b/>
          <w:bCs/>
          <w:noProof/>
          <w:color w:val="015998" w:themeColor="accent1" w:themeShade="BF"/>
          <w:sz w:val="21"/>
          <w:szCs w:val="21"/>
          <w:lang w:val="ro-RO"/>
        </w:rPr>
      </w:pPr>
      <w:r w:rsidRPr="00D93F2E">
        <w:rPr>
          <w:rFonts w:asciiTheme="majorHAnsi" w:hAnsiTheme="majorHAnsi" w:cstheme="majorHAnsi"/>
          <w:b/>
          <w:bCs/>
          <w:noProof/>
          <w:color w:val="015998" w:themeColor="accent1" w:themeShade="BF"/>
          <w:sz w:val="21"/>
          <w:szCs w:val="21"/>
          <w:lang w:val="ro-RO"/>
        </w:rPr>
        <w:t>K</w:t>
      </w:r>
      <w:r w:rsidRPr="00D93F2E" w:rsidR="006B5D18">
        <w:rPr>
          <w:rFonts w:asciiTheme="majorHAnsi" w:hAnsiTheme="majorHAnsi" w:cstheme="majorHAnsi"/>
          <w:b/>
          <w:bCs/>
          <w:noProof/>
          <w:color w:val="015998" w:themeColor="accent1" w:themeShade="BF"/>
          <w:sz w:val="21"/>
          <w:szCs w:val="21"/>
          <w:lang w:val="ro-RO"/>
        </w:rPr>
        <w:t>ey messages</w:t>
      </w:r>
      <w:r w:rsidRPr="00D93F2E">
        <w:rPr>
          <w:rFonts w:asciiTheme="majorHAnsi" w:hAnsiTheme="majorHAnsi" w:cstheme="majorHAnsi"/>
          <w:b/>
          <w:bCs/>
          <w:noProof/>
          <w:color w:val="015998" w:themeColor="accent1" w:themeShade="BF"/>
          <w:sz w:val="21"/>
          <w:szCs w:val="21"/>
          <w:lang w:val="ro-RO"/>
        </w:rPr>
        <w:t>:</w:t>
      </w:r>
      <w:r w:rsidRPr="00D93F2E" w:rsidR="006B5D18">
        <w:rPr>
          <w:rFonts w:asciiTheme="majorHAnsi" w:hAnsiTheme="majorHAnsi" w:cstheme="majorHAnsi"/>
          <w:b/>
          <w:bCs/>
          <w:noProof/>
          <w:color w:val="015998" w:themeColor="accent1" w:themeShade="BF"/>
          <w:sz w:val="21"/>
          <w:szCs w:val="21"/>
          <w:lang w:val="ro-RO"/>
        </w:rPr>
        <w:t xml:space="preserve"> </w:t>
      </w:r>
    </w:p>
    <w:p w:rsidRPr="006B5D18" w:rsidR="006B5D18" w:rsidP="008567AB" w:rsidRDefault="006B5D18" w14:paraId="4BA89A6A" w14:textId="2564A5FA">
      <w:pPr>
        <w:pStyle w:val="ListParagraph"/>
        <w:numPr>
          <w:ilvl w:val="0"/>
          <w:numId w:val="27"/>
        </w:numPr>
        <w:jc w:val="both"/>
        <w:rPr>
          <w:rFonts w:asciiTheme="majorHAnsi" w:hAnsiTheme="majorHAnsi" w:cstheme="majorHAnsi"/>
          <w:b/>
          <w:bCs/>
          <w:noProof/>
          <w:color w:val="015998" w:themeColor="accent1" w:themeShade="BF"/>
          <w:sz w:val="21"/>
          <w:szCs w:val="21"/>
          <w:lang w:val="ro-RO"/>
        </w:rPr>
      </w:pPr>
      <w:r w:rsidRPr="006B5D18">
        <w:rPr>
          <w:rFonts w:asciiTheme="majorHAnsi" w:hAnsiTheme="majorHAnsi" w:cstheme="majorHAnsi"/>
          <w:b/>
          <w:bCs/>
          <w:noProof/>
          <w:color w:val="015998" w:themeColor="accent1" w:themeShade="BF"/>
          <w:sz w:val="21"/>
          <w:szCs w:val="21"/>
          <w:lang w:val="ro-RO"/>
        </w:rPr>
        <w:t xml:space="preserve">Norofert returns to profit after a very challenging year for </w:t>
      </w:r>
      <w:r w:rsidR="00C875C6">
        <w:rPr>
          <w:rFonts w:asciiTheme="majorHAnsi" w:hAnsiTheme="majorHAnsi" w:cstheme="majorHAnsi"/>
          <w:b/>
          <w:bCs/>
          <w:noProof/>
          <w:color w:val="015998" w:themeColor="accent1" w:themeShade="BF"/>
          <w:sz w:val="21"/>
          <w:szCs w:val="21"/>
          <w:lang w:val="ro-RO"/>
        </w:rPr>
        <w:t xml:space="preserve">the </w:t>
      </w:r>
      <w:r w:rsidRPr="006B5D18">
        <w:rPr>
          <w:rFonts w:asciiTheme="majorHAnsi" w:hAnsiTheme="majorHAnsi" w:cstheme="majorHAnsi"/>
          <w:b/>
          <w:bCs/>
          <w:noProof/>
          <w:color w:val="015998" w:themeColor="accent1" w:themeShade="BF"/>
          <w:sz w:val="21"/>
          <w:szCs w:val="21"/>
          <w:lang w:val="ro-RO"/>
        </w:rPr>
        <w:t>Romanian agribusiness</w:t>
      </w:r>
      <w:r w:rsidR="00C875C6">
        <w:rPr>
          <w:rFonts w:asciiTheme="majorHAnsi" w:hAnsiTheme="majorHAnsi" w:cstheme="majorHAnsi"/>
          <w:b/>
          <w:bCs/>
          <w:noProof/>
          <w:color w:val="015998" w:themeColor="accent1" w:themeShade="BF"/>
          <w:sz w:val="21"/>
          <w:szCs w:val="21"/>
          <w:lang w:val="ro-RO"/>
        </w:rPr>
        <w:t xml:space="preserve"> sector</w:t>
      </w:r>
      <w:r w:rsidRPr="006B5D18">
        <w:rPr>
          <w:rFonts w:asciiTheme="majorHAnsi" w:hAnsiTheme="majorHAnsi" w:cstheme="majorHAnsi"/>
          <w:b/>
          <w:bCs/>
          <w:noProof/>
          <w:color w:val="015998" w:themeColor="accent1" w:themeShade="BF"/>
          <w:sz w:val="21"/>
          <w:szCs w:val="21"/>
          <w:lang w:val="ro-RO"/>
        </w:rPr>
        <w:t>.</w:t>
      </w:r>
    </w:p>
    <w:p w:rsidRPr="006B5D18" w:rsidR="006B5D18" w:rsidP="008567AB" w:rsidRDefault="006B5D18" w14:paraId="1E38B937" w14:textId="08431248">
      <w:pPr>
        <w:pStyle w:val="ListParagraph"/>
        <w:numPr>
          <w:ilvl w:val="0"/>
          <w:numId w:val="27"/>
        </w:numPr>
        <w:jc w:val="both"/>
        <w:rPr>
          <w:rFonts w:asciiTheme="majorHAnsi" w:hAnsiTheme="majorHAnsi" w:cstheme="majorHAnsi"/>
          <w:b/>
          <w:bCs/>
          <w:noProof/>
          <w:color w:val="015998" w:themeColor="accent1" w:themeShade="BF"/>
          <w:sz w:val="21"/>
          <w:szCs w:val="21"/>
          <w:lang w:val="ro-RO"/>
        </w:rPr>
      </w:pPr>
      <w:r w:rsidRPr="006B5D18">
        <w:rPr>
          <w:rFonts w:asciiTheme="majorHAnsi" w:hAnsiTheme="majorHAnsi" w:cstheme="majorHAnsi"/>
          <w:b/>
          <w:bCs/>
          <w:noProof/>
          <w:color w:val="015998" w:themeColor="accent1" w:themeShade="BF"/>
          <w:sz w:val="21"/>
          <w:szCs w:val="21"/>
          <w:lang w:val="ro-RO"/>
        </w:rPr>
        <w:t>The bacterial laboratory at the Filipe</w:t>
      </w:r>
      <w:r w:rsidR="00C875C6">
        <w:rPr>
          <w:rFonts w:asciiTheme="majorHAnsi" w:hAnsiTheme="majorHAnsi" w:cstheme="majorHAnsi"/>
          <w:b/>
          <w:bCs/>
          <w:noProof/>
          <w:color w:val="015998" w:themeColor="accent1" w:themeShade="BF"/>
          <w:sz w:val="21"/>
          <w:szCs w:val="21"/>
          <w:lang w:val="ro-RO"/>
        </w:rPr>
        <w:t>ș</w:t>
      </w:r>
      <w:r w:rsidRPr="006B5D18">
        <w:rPr>
          <w:rFonts w:asciiTheme="majorHAnsi" w:hAnsiTheme="majorHAnsi" w:cstheme="majorHAnsi"/>
          <w:b/>
          <w:bCs/>
          <w:noProof/>
          <w:color w:val="015998" w:themeColor="accent1" w:themeShade="BF"/>
          <w:sz w:val="21"/>
          <w:szCs w:val="21"/>
          <w:lang w:val="ro-RO"/>
        </w:rPr>
        <w:t>tii de P</w:t>
      </w:r>
      <w:r w:rsidR="00C875C6">
        <w:rPr>
          <w:rFonts w:asciiTheme="majorHAnsi" w:hAnsiTheme="majorHAnsi" w:cstheme="majorHAnsi"/>
          <w:b/>
          <w:bCs/>
          <w:noProof/>
          <w:color w:val="015998" w:themeColor="accent1" w:themeShade="BF"/>
          <w:sz w:val="21"/>
          <w:szCs w:val="21"/>
          <w:lang w:val="ro-RO"/>
        </w:rPr>
        <w:t>ă</w:t>
      </w:r>
      <w:r w:rsidRPr="006B5D18">
        <w:rPr>
          <w:rFonts w:asciiTheme="majorHAnsi" w:hAnsiTheme="majorHAnsi" w:cstheme="majorHAnsi"/>
          <w:b/>
          <w:bCs/>
          <w:noProof/>
          <w:color w:val="015998" w:themeColor="accent1" w:themeShade="BF"/>
          <w:sz w:val="21"/>
          <w:szCs w:val="21"/>
          <w:lang w:val="ro-RO"/>
        </w:rPr>
        <w:t>dure plant and the irrigation systems at the Zimnicea Farm were the two investments that brought profitability back during turbulent times.</w:t>
      </w:r>
    </w:p>
    <w:p w:rsidRPr="006B5D18" w:rsidR="006B5D18" w:rsidP="008567AB" w:rsidRDefault="006B5D18" w14:paraId="01262B41" w14:textId="40D4A16B">
      <w:pPr>
        <w:pStyle w:val="ListParagraph"/>
        <w:numPr>
          <w:ilvl w:val="0"/>
          <w:numId w:val="27"/>
        </w:numPr>
        <w:jc w:val="both"/>
        <w:rPr>
          <w:rFonts w:asciiTheme="majorHAnsi" w:hAnsiTheme="majorHAnsi" w:cstheme="majorHAnsi"/>
          <w:b/>
          <w:bCs/>
          <w:noProof/>
          <w:color w:val="015998" w:themeColor="accent1" w:themeShade="BF"/>
          <w:sz w:val="21"/>
          <w:szCs w:val="21"/>
          <w:lang w:val="ro-RO"/>
        </w:rPr>
      </w:pPr>
      <w:r w:rsidRPr="006B5D18">
        <w:rPr>
          <w:rFonts w:asciiTheme="majorHAnsi" w:hAnsiTheme="majorHAnsi" w:cstheme="majorHAnsi"/>
          <w:b/>
          <w:bCs/>
          <w:noProof/>
          <w:color w:val="015998" w:themeColor="accent1" w:themeShade="BF"/>
          <w:sz w:val="21"/>
          <w:szCs w:val="21"/>
          <w:lang w:val="ro-RO"/>
        </w:rPr>
        <w:t xml:space="preserve">In its first year, Norofert USA reached sales of </w:t>
      </w:r>
      <w:r w:rsidR="00DE43DE">
        <w:rPr>
          <w:rFonts w:asciiTheme="majorHAnsi" w:hAnsiTheme="majorHAnsi" w:cstheme="majorHAnsi"/>
          <w:b/>
          <w:bCs/>
          <w:noProof/>
          <w:color w:val="015998" w:themeColor="accent1" w:themeShade="BF"/>
          <w:sz w:val="21"/>
          <w:szCs w:val="21"/>
          <w:lang w:val="ro-RO"/>
        </w:rPr>
        <w:t xml:space="preserve">RON </w:t>
      </w:r>
      <w:r w:rsidRPr="006B5D18">
        <w:rPr>
          <w:rFonts w:asciiTheme="majorHAnsi" w:hAnsiTheme="majorHAnsi" w:cstheme="majorHAnsi"/>
          <w:b/>
          <w:bCs/>
          <w:noProof/>
          <w:color w:val="015998" w:themeColor="accent1" w:themeShade="BF"/>
          <w:sz w:val="21"/>
          <w:szCs w:val="21"/>
          <w:lang w:val="ro-RO"/>
        </w:rPr>
        <w:t xml:space="preserve">1 million and a net result of </w:t>
      </w:r>
      <w:r w:rsidR="00DE43DE">
        <w:rPr>
          <w:rFonts w:asciiTheme="majorHAnsi" w:hAnsiTheme="majorHAnsi" w:cstheme="majorHAnsi"/>
          <w:b/>
          <w:bCs/>
          <w:noProof/>
          <w:color w:val="015998" w:themeColor="accent1" w:themeShade="BF"/>
          <w:sz w:val="21"/>
          <w:szCs w:val="21"/>
          <w:lang w:val="ro-RO"/>
        </w:rPr>
        <w:t xml:space="preserve">RON </w:t>
      </w:r>
      <w:r w:rsidRPr="006B5D18">
        <w:rPr>
          <w:rFonts w:asciiTheme="majorHAnsi" w:hAnsiTheme="majorHAnsi" w:cstheme="majorHAnsi"/>
          <w:b/>
          <w:bCs/>
          <w:noProof/>
          <w:color w:val="015998" w:themeColor="accent1" w:themeShade="BF"/>
          <w:sz w:val="21"/>
          <w:szCs w:val="21"/>
          <w:lang w:val="ro-RO"/>
        </w:rPr>
        <w:t>341,000.</w:t>
      </w:r>
    </w:p>
    <w:p w:rsidRPr="009744E3" w:rsidR="009E34A6" w:rsidP="009E34A6" w:rsidRDefault="009E34A6" w14:paraId="7F331A20" w14:textId="77777777">
      <w:pPr>
        <w:jc w:val="both"/>
        <w:rPr>
          <w:rFonts w:asciiTheme="majorHAnsi" w:hAnsiTheme="majorHAnsi" w:cstheme="majorHAnsi"/>
          <w:noProof/>
          <w:sz w:val="21"/>
          <w:szCs w:val="21"/>
        </w:rPr>
      </w:pPr>
    </w:p>
    <w:p w:rsidR="00562F9C" w:rsidP="00562F9C" w:rsidRDefault="00562F9C" w14:paraId="667E295F" w14:textId="77777777">
      <w:pPr>
        <w:jc w:val="both"/>
        <w:rPr>
          <w:rFonts w:ascii="Calibri Light" w:hAnsi="Calibri Light" w:cs="Calibri Light"/>
          <w:noProof/>
          <w:sz w:val="19"/>
          <w:szCs w:val="19"/>
        </w:rPr>
      </w:pPr>
      <w:r w:rsidRPr="00233AFF">
        <w:rPr>
          <w:rFonts w:ascii="Calibri Light" w:hAnsi="Calibri Light" w:cs="Calibri Light"/>
          <w:noProof/>
          <w:sz w:val="19"/>
          <w:szCs w:val="19"/>
        </w:rPr>
        <w:t>Dear Shareholders,</w:t>
      </w:r>
    </w:p>
    <w:p w:rsidR="001C5AD1" w:rsidP="00562F9C" w:rsidRDefault="001C5AD1" w14:paraId="78750E3B" w14:textId="77777777">
      <w:pPr>
        <w:jc w:val="both"/>
        <w:rPr>
          <w:rFonts w:ascii="Calibri Light" w:hAnsi="Calibri Light" w:cs="Calibri Light"/>
          <w:noProof/>
          <w:sz w:val="19"/>
          <w:szCs w:val="19"/>
        </w:rPr>
      </w:pPr>
    </w:p>
    <w:p w:rsidR="003F3F11" w:rsidP="003F3F11" w:rsidRDefault="003F3F11" w14:paraId="00680355" w14:textId="77777777">
      <w:pPr>
        <w:jc w:val="both"/>
        <w:rPr>
          <w:rFonts w:ascii="Calibri Light" w:hAnsi="Calibri Light" w:cs="Calibri Light"/>
          <w:noProof/>
          <w:sz w:val="19"/>
          <w:szCs w:val="19"/>
          <w:lang w:val="en-US"/>
        </w:rPr>
      </w:pPr>
      <w:r w:rsidRPr="003F3F11">
        <w:rPr>
          <w:rFonts w:ascii="Calibri Light" w:hAnsi="Calibri Light" w:cs="Calibri Light"/>
          <w:noProof/>
          <w:sz w:val="19"/>
          <w:szCs w:val="19"/>
          <w:lang w:val="en-US"/>
        </w:rPr>
        <w:t>The year 2024 was intense, filled with challenges and ambitious projects for Norofert. Our strategy, focused on innovation, sustainability, and international expansion, demonstrated the company’s resilience in a difficult agricultural context, marked by drought and low crop prices.</w:t>
      </w:r>
    </w:p>
    <w:p w:rsidRPr="003F3F11" w:rsidR="001C5AD1" w:rsidP="003F3F11" w:rsidRDefault="001C5AD1" w14:paraId="5160AF4B" w14:textId="77777777">
      <w:pPr>
        <w:jc w:val="both"/>
        <w:rPr>
          <w:rFonts w:ascii="Calibri Light" w:hAnsi="Calibri Light" w:cs="Calibri Light"/>
          <w:noProof/>
          <w:sz w:val="19"/>
          <w:szCs w:val="19"/>
          <w:lang w:val="en-US"/>
        </w:rPr>
      </w:pPr>
    </w:p>
    <w:p w:rsidR="003F3F11" w:rsidP="003F3F11" w:rsidRDefault="003F3F11" w14:paraId="31547A3E" w14:textId="50AF9D88">
      <w:pPr>
        <w:jc w:val="both"/>
        <w:rPr>
          <w:rFonts w:ascii="Calibri Light" w:hAnsi="Calibri Light" w:cs="Calibri Light"/>
          <w:noProof/>
          <w:sz w:val="19"/>
          <w:szCs w:val="19"/>
          <w:lang w:val="en-US"/>
        </w:rPr>
      </w:pPr>
      <w:r w:rsidRPr="003F3F11">
        <w:rPr>
          <w:rFonts w:ascii="Calibri Light" w:hAnsi="Calibri Light" w:cs="Calibri Light"/>
          <w:noProof/>
          <w:sz w:val="19"/>
          <w:szCs w:val="19"/>
          <w:lang w:val="en-US"/>
        </w:rPr>
        <w:t>The agricultural sector was hit by a liquidity crisis, with many farmers struggling to meet their financial obligations to banks and distributors. It was a year in which the entire agribusiness chain was affected, and only</w:t>
      </w:r>
      <w:r w:rsidR="00D043DB">
        <w:rPr>
          <w:rFonts w:ascii="Calibri Light" w:hAnsi="Calibri Light" w:cs="Calibri Light"/>
          <w:noProof/>
          <w:sz w:val="19"/>
          <w:szCs w:val="19"/>
          <w:lang w:val="en-US"/>
        </w:rPr>
        <w:t xml:space="preserve"> the</w:t>
      </w:r>
      <w:r w:rsidRPr="003F3F11">
        <w:rPr>
          <w:rFonts w:ascii="Calibri Light" w:hAnsi="Calibri Light" w:cs="Calibri Light"/>
          <w:noProof/>
          <w:sz w:val="19"/>
          <w:szCs w:val="19"/>
          <w:lang w:val="en-US"/>
        </w:rPr>
        <w:t xml:space="preserve"> farms and </w:t>
      </w:r>
      <w:r w:rsidR="00E236F3">
        <w:rPr>
          <w:rFonts w:ascii="Calibri Light" w:hAnsi="Calibri Light" w:cs="Calibri Light"/>
          <w:noProof/>
          <w:sz w:val="19"/>
          <w:szCs w:val="19"/>
          <w:lang w:val="en-US"/>
        </w:rPr>
        <w:t>the production</w:t>
      </w:r>
      <w:r w:rsidRPr="003F3F11">
        <w:rPr>
          <w:rFonts w:ascii="Calibri Light" w:hAnsi="Calibri Light" w:cs="Calibri Light"/>
          <w:noProof/>
          <w:sz w:val="19"/>
          <w:szCs w:val="19"/>
          <w:lang w:val="en-US"/>
        </w:rPr>
        <w:t xml:space="preserve"> </w:t>
      </w:r>
      <w:r w:rsidR="00E236F3">
        <w:rPr>
          <w:rFonts w:ascii="Calibri Light" w:hAnsi="Calibri Light" w:cs="Calibri Light"/>
          <w:noProof/>
          <w:sz w:val="19"/>
          <w:szCs w:val="19"/>
          <w:lang w:val="en-US"/>
        </w:rPr>
        <w:t>and</w:t>
      </w:r>
      <w:r w:rsidRPr="003F3F11">
        <w:rPr>
          <w:rFonts w:ascii="Calibri Light" w:hAnsi="Calibri Light" w:cs="Calibri Light"/>
          <w:noProof/>
          <w:sz w:val="19"/>
          <w:szCs w:val="19"/>
          <w:lang w:val="en-US"/>
        </w:rPr>
        <w:t xml:space="preserve"> distribution companies with access to financing</w:t>
      </w:r>
      <w:r w:rsidR="006062C7">
        <w:rPr>
          <w:rFonts w:ascii="Calibri Light" w:hAnsi="Calibri Light" w:cs="Calibri Light"/>
          <w:noProof/>
          <w:sz w:val="19"/>
          <w:szCs w:val="19"/>
          <w:lang w:val="en-US"/>
        </w:rPr>
        <w:t xml:space="preserve">, </w:t>
      </w:r>
      <w:r w:rsidRPr="003F3F11">
        <w:rPr>
          <w:rFonts w:ascii="Calibri Light" w:hAnsi="Calibri Light" w:cs="Calibri Light"/>
          <w:noProof/>
          <w:sz w:val="19"/>
          <w:szCs w:val="19"/>
          <w:lang w:val="en-US"/>
        </w:rPr>
        <w:t>thanks to a solid financial position</w:t>
      </w:r>
      <w:r w:rsidR="00092A52">
        <w:rPr>
          <w:rFonts w:ascii="Calibri Light" w:hAnsi="Calibri Light" w:cs="Calibri Light"/>
          <w:noProof/>
          <w:sz w:val="19"/>
          <w:szCs w:val="19"/>
          <w:lang w:val="en-US"/>
        </w:rPr>
        <w:t xml:space="preserve">, </w:t>
      </w:r>
      <w:r w:rsidR="006D1366">
        <w:rPr>
          <w:rFonts w:ascii="Calibri Light" w:hAnsi="Calibri Light" w:cs="Calibri Light"/>
          <w:noProof/>
          <w:sz w:val="19"/>
          <w:szCs w:val="19"/>
          <w:lang w:val="en-US"/>
        </w:rPr>
        <w:t>could</w:t>
      </w:r>
      <w:r w:rsidRPr="003F3F11">
        <w:rPr>
          <w:rFonts w:ascii="Calibri Light" w:hAnsi="Calibri Light" w:cs="Calibri Light"/>
          <w:noProof/>
          <w:sz w:val="19"/>
          <w:szCs w:val="19"/>
          <w:lang w:val="en-US"/>
        </w:rPr>
        <w:t xml:space="preserve"> remain in the market.</w:t>
      </w:r>
    </w:p>
    <w:p w:rsidRPr="003F3F11" w:rsidR="001C5AD1" w:rsidP="003F3F11" w:rsidRDefault="001C5AD1" w14:paraId="5D59BF89" w14:textId="77777777">
      <w:pPr>
        <w:jc w:val="both"/>
        <w:rPr>
          <w:rFonts w:ascii="Calibri Light" w:hAnsi="Calibri Light" w:cs="Calibri Light"/>
          <w:noProof/>
          <w:sz w:val="19"/>
          <w:szCs w:val="19"/>
          <w:lang w:val="en-US"/>
        </w:rPr>
      </w:pPr>
    </w:p>
    <w:p w:rsidR="0004280C" w:rsidP="0004280C" w:rsidRDefault="0004280C" w14:paraId="06DEFA42" w14:textId="5848F705">
      <w:pPr>
        <w:jc w:val="both"/>
        <w:rPr>
          <w:rFonts w:ascii="Calibri Light" w:hAnsi="Calibri Light" w:cs="Calibri Light"/>
          <w:noProof/>
          <w:sz w:val="19"/>
          <w:szCs w:val="19"/>
          <w:lang w:val="en-US"/>
        </w:rPr>
      </w:pPr>
      <w:r w:rsidRPr="0004280C">
        <w:rPr>
          <w:rFonts w:ascii="Calibri Light" w:hAnsi="Calibri Light" w:cs="Calibri Light"/>
          <w:noProof/>
          <w:sz w:val="19"/>
          <w:szCs w:val="19"/>
          <w:lang w:val="en-US"/>
        </w:rPr>
        <w:t xml:space="preserve">In 2024, we recorded a turnover of </w:t>
      </w:r>
      <w:r w:rsidR="00DE43DE">
        <w:rPr>
          <w:rFonts w:ascii="Calibri Light" w:hAnsi="Calibri Light" w:cs="Calibri Light"/>
          <w:noProof/>
          <w:sz w:val="19"/>
          <w:szCs w:val="19"/>
          <w:lang w:val="en-US"/>
        </w:rPr>
        <w:t xml:space="preserve">RON </w:t>
      </w:r>
      <w:r w:rsidRPr="0004280C">
        <w:rPr>
          <w:rFonts w:ascii="Calibri Light" w:hAnsi="Calibri Light" w:cs="Calibri Light"/>
          <w:noProof/>
          <w:sz w:val="19"/>
          <w:szCs w:val="19"/>
          <w:lang w:val="en-US"/>
        </w:rPr>
        <w:t xml:space="preserve">45 million, up 12% compared to the previous year, supported by our core business and the expansion of operations in the United States. We achieved a profit of </w:t>
      </w:r>
      <w:r w:rsidR="00DE43DE">
        <w:rPr>
          <w:rFonts w:ascii="Calibri Light" w:hAnsi="Calibri Light" w:cs="Calibri Light"/>
          <w:noProof/>
          <w:sz w:val="19"/>
          <w:szCs w:val="19"/>
          <w:lang w:val="en-US"/>
        </w:rPr>
        <w:t xml:space="preserve">RON </w:t>
      </w:r>
      <w:r w:rsidRPr="0004280C">
        <w:rPr>
          <w:rFonts w:ascii="Calibri Light" w:hAnsi="Calibri Light" w:cs="Calibri Light"/>
          <w:noProof/>
          <w:sz w:val="19"/>
          <w:szCs w:val="19"/>
          <w:lang w:val="en-US"/>
        </w:rPr>
        <w:t xml:space="preserve">3 million, compared to a loss in 2023. These results were driven by our agricultural input production and sales activities, </w:t>
      </w:r>
      <w:r w:rsidR="00F41E41">
        <w:rPr>
          <w:rFonts w:ascii="Calibri Light" w:hAnsi="Calibri Light" w:cs="Calibri Light"/>
          <w:noProof/>
          <w:sz w:val="19"/>
          <w:szCs w:val="19"/>
          <w:lang w:val="en-US"/>
        </w:rPr>
        <w:t>stricter</w:t>
      </w:r>
      <w:r w:rsidRPr="0004280C">
        <w:rPr>
          <w:rFonts w:ascii="Calibri Light" w:hAnsi="Calibri Light" w:cs="Calibri Light"/>
          <w:noProof/>
          <w:sz w:val="19"/>
          <w:szCs w:val="19"/>
          <w:lang w:val="en-US"/>
        </w:rPr>
        <w:t xml:space="preserve"> cost control, and</w:t>
      </w:r>
      <w:r w:rsidR="00EB0A5C">
        <w:rPr>
          <w:rFonts w:ascii="Calibri Light" w:hAnsi="Calibri Light" w:cs="Calibri Light"/>
          <w:noProof/>
          <w:sz w:val="19"/>
          <w:szCs w:val="19"/>
          <w:lang w:val="en-US"/>
        </w:rPr>
        <w:t xml:space="preserve"> the</w:t>
      </w:r>
      <w:r w:rsidRPr="0004280C">
        <w:rPr>
          <w:rFonts w:ascii="Calibri Light" w:hAnsi="Calibri Light" w:cs="Calibri Light"/>
          <w:noProof/>
          <w:sz w:val="19"/>
          <w:szCs w:val="19"/>
          <w:lang w:val="en-US"/>
        </w:rPr>
        <w:t xml:space="preserve"> performance in the U</w:t>
      </w:r>
      <w:r w:rsidR="00EB0A5C">
        <w:rPr>
          <w:rFonts w:ascii="Calibri Light" w:hAnsi="Calibri Light" w:cs="Calibri Light"/>
          <w:noProof/>
          <w:sz w:val="19"/>
          <w:szCs w:val="19"/>
          <w:lang w:val="en-US"/>
        </w:rPr>
        <w:t>SA</w:t>
      </w:r>
      <w:r w:rsidRPr="0004280C">
        <w:rPr>
          <w:rFonts w:ascii="Calibri Light" w:hAnsi="Calibri Light" w:cs="Calibri Light"/>
          <w:noProof/>
          <w:sz w:val="19"/>
          <w:szCs w:val="19"/>
          <w:lang w:val="en-US"/>
        </w:rPr>
        <w:t xml:space="preserve"> market. We believe that the results confirm the viability of our international expansion model. We maintained a high collection rate of over 90% thanks to a prudent risk management policy.</w:t>
      </w:r>
    </w:p>
    <w:p w:rsidRPr="0004280C" w:rsidR="001C5AD1" w:rsidP="0004280C" w:rsidRDefault="001C5AD1" w14:paraId="1E98D648" w14:textId="77777777">
      <w:pPr>
        <w:jc w:val="both"/>
        <w:rPr>
          <w:rFonts w:ascii="Calibri Light" w:hAnsi="Calibri Light" w:cs="Calibri Light"/>
          <w:noProof/>
          <w:sz w:val="19"/>
          <w:szCs w:val="19"/>
          <w:lang w:val="en-US"/>
        </w:rPr>
      </w:pPr>
    </w:p>
    <w:p w:rsidR="0004280C" w:rsidP="0004280C" w:rsidRDefault="0004280C" w14:paraId="333361D0" w14:textId="3433207E">
      <w:pPr>
        <w:jc w:val="both"/>
        <w:rPr>
          <w:rFonts w:ascii="Calibri Light" w:hAnsi="Calibri Light" w:cs="Calibri Light"/>
          <w:noProof/>
          <w:sz w:val="19"/>
          <w:szCs w:val="19"/>
          <w:lang w:val="en-US"/>
        </w:rPr>
      </w:pPr>
      <w:r w:rsidRPr="0004280C">
        <w:rPr>
          <w:rFonts w:ascii="Calibri Light" w:hAnsi="Calibri Light" w:cs="Calibri Light"/>
          <w:noProof/>
          <w:sz w:val="19"/>
          <w:szCs w:val="19"/>
          <w:lang w:val="en-US"/>
        </w:rPr>
        <w:t xml:space="preserve">Investments in research and development remain fundamental to our strategy. The laboratory in Filipeștii de Pădure, where we invested over </w:t>
      </w:r>
      <w:r w:rsidR="00DE43DE">
        <w:rPr>
          <w:rFonts w:ascii="Calibri Light" w:hAnsi="Calibri Light" w:cs="Calibri Light"/>
          <w:noProof/>
          <w:sz w:val="19"/>
          <w:szCs w:val="19"/>
          <w:lang w:val="en-US"/>
        </w:rPr>
        <w:t xml:space="preserve">RON </w:t>
      </w:r>
      <w:r w:rsidRPr="0004280C">
        <w:rPr>
          <w:rFonts w:ascii="Calibri Light" w:hAnsi="Calibri Light" w:cs="Calibri Light"/>
          <w:noProof/>
          <w:sz w:val="19"/>
          <w:szCs w:val="19"/>
          <w:lang w:val="en-US"/>
        </w:rPr>
        <w:t xml:space="preserve">3 million, is a center of excellence for microorganism multiplication and the production of raw materials for our products. Research is our main differentiator in Europe, which is why we plan to allocate </w:t>
      </w:r>
      <w:r w:rsidR="00DE43DE">
        <w:rPr>
          <w:rFonts w:ascii="Calibri Light" w:hAnsi="Calibri Light" w:cs="Calibri Light"/>
          <w:noProof/>
          <w:sz w:val="19"/>
          <w:szCs w:val="19"/>
          <w:lang w:val="en-US"/>
        </w:rPr>
        <w:t xml:space="preserve">RON </w:t>
      </w:r>
      <w:r w:rsidRPr="0004280C">
        <w:rPr>
          <w:rFonts w:ascii="Calibri Light" w:hAnsi="Calibri Light" w:cs="Calibri Light"/>
          <w:noProof/>
          <w:sz w:val="19"/>
          <w:szCs w:val="19"/>
          <w:lang w:val="en-US"/>
        </w:rPr>
        <w:t xml:space="preserve">3 million annually to R&amp;D until 2027. Additionally, we aim to periodically launch new solutions tailored to the evolving needs of farmers and the agricultural market. In 2024, we worked on developing our microorganism strain bank, an important step toward creating new products </w:t>
      </w:r>
      <w:r w:rsidR="00227F35">
        <w:rPr>
          <w:rFonts w:ascii="Calibri Light" w:hAnsi="Calibri Light" w:cs="Calibri Light"/>
          <w:noProof/>
          <w:sz w:val="19"/>
          <w:szCs w:val="19"/>
          <w:lang w:val="en-US"/>
        </w:rPr>
        <w:t>to address</w:t>
      </w:r>
      <w:r w:rsidRPr="0004280C">
        <w:rPr>
          <w:rFonts w:ascii="Calibri Light" w:hAnsi="Calibri Light" w:cs="Calibri Light"/>
          <w:noProof/>
          <w:sz w:val="19"/>
          <w:szCs w:val="19"/>
          <w:lang w:val="en-US"/>
        </w:rPr>
        <w:t xml:space="preserve"> the Brazilian market.</w:t>
      </w:r>
    </w:p>
    <w:p w:rsidRPr="0004280C" w:rsidR="001C5AD1" w:rsidP="0004280C" w:rsidRDefault="001C5AD1" w14:paraId="768F9821" w14:textId="77777777">
      <w:pPr>
        <w:jc w:val="both"/>
        <w:rPr>
          <w:rFonts w:ascii="Calibri Light" w:hAnsi="Calibri Light" w:cs="Calibri Light"/>
          <w:noProof/>
          <w:sz w:val="19"/>
          <w:szCs w:val="19"/>
          <w:lang w:val="en-US"/>
        </w:rPr>
      </w:pPr>
    </w:p>
    <w:p w:rsidR="00326FA8" w:rsidP="00326FA8" w:rsidRDefault="00326FA8" w14:paraId="76B0D2D3" w14:textId="77777777">
      <w:pPr>
        <w:jc w:val="both"/>
        <w:rPr>
          <w:rFonts w:ascii="Calibri Light" w:hAnsi="Calibri Light" w:cs="Calibri Light"/>
          <w:noProof/>
          <w:sz w:val="19"/>
          <w:szCs w:val="19"/>
          <w:lang w:val="en-US"/>
        </w:rPr>
      </w:pPr>
      <w:r w:rsidRPr="00326FA8">
        <w:rPr>
          <w:rFonts w:ascii="Calibri Light" w:hAnsi="Calibri Light" w:cs="Calibri Light"/>
          <w:noProof/>
          <w:sz w:val="19"/>
          <w:szCs w:val="19"/>
          <w:lang w:val="en-US"/>
        </w:rPr>
        <w:t>At the same time, we continue the expansion of the irrigation system on the 1,000 hectares owned by the Zimnicea farm. We have already implemented pivot irrigation systems on approximately 500 hectares, preparing them for spring, and we have started measurements and design for an additional 200 hectares. This investment has proven its profitability and will contribute to stabilizing the company's cash flow.</w:t>
      </w:r>
    </w:p>
    <w:p w:rsidRPr="00326FA8" w:rsidR="001C5AD1" w:rsidP="00326FA8" w:rsidRDefault="001C5AD1" w14:paraId="1DA93DE5" w14:textId="77777777">
      <w:pPr>
        <w:jc w:val="both"/>
        <w:rPr>
          <w:rFonts w:ascii="Calibri Light" w:hAnsi="Calibri Light" w:cs="Calibri Light"/>
          <w:noProof/>
          <w:sz w:val="19"/>
          <w:szCs w:val="19"/>
          <w:lang w:val="en-US"/>
        </w:rPr>
      </w:pPr>
    </w:p>
    <w:p w:rsidR="001D2624" w:rsidP="00646619" w:rsidRDefault="00326FA8" w14:paraId="42EE4F8F" w14:textId="77777777">
      <w:pPr>
        <w:jc w:val="both"/>
        <w:rPr>
          <w:rFonts w:ascii="Calibri Light" w:hAnsi="Calibri Light" w:cs="Calibri Light"/>
          <w:noProof/>
          <w:sz w:val="20"/>
          <w:szCs w:val="20"/>
        </w:rPr>
      </w:pPr>
      <w:r w:rsidRPr="00326FA8">
        <w:rPr>
          <w:rFonts w:ascii="Calibri Light" w:hAnsi="Calibri Light" w:cs="Calibri Light"/>
          <w:noProof/>
          <w:sz w:val="19"/>
          <w:szCs w:val="19"/>
          <w:lang w:val="en-US"/>
        </w:rPr>
        <w:t xml:space="preserve">The growth of </w:t>
      </w:r>
      <w:r w:rsidR="00837A78">
        <w:rPr>
          <w:rFonts w:ascii="Calibri Light" w:hAnsi="Calibri Light" w:cs="Calibri Light"/>
          <w:noProof/>
          <w:sz w:val="19"/>
          <w:szCs w:val="19"/>
          <w:lang w:val="en-US"/>
        </w:rPr>
        <w:t xml:space="preserve">our </w:t>
      </w:r>
      <w:r w:rsidRPr="00326FA8">
        <w:rPr>
          <w:rFonts w:ascii="Calibri Light" w:hAnsi="Calibri Light" w:cs="Calibri Light"/>
          <w:noProof/>
          <w:sz w:val="19"/>
          <w:szCs w:val="19"/>
          <w:lang w:val="en-US"/>
        </w:rPr>
        <w:t xml:space="preserve">activity in international markets is a strategic priority for Norofert over the next three years. We have strengthened our presence in the USA with excellent results for the demo batches and expanded the sales team. We completed the production line in May 2024, with a production capacity of 8,000 liters/day. The activity focuses on soil health and foliar nutrition products, similar to those in Romania, using bacteria produced in the Filipeștii de Pădure laboratory. We distribute products in five states in the USA - South Dakota, North Dakota, Minnesota, Iowa, and Nebraska. I am pleased to present the results of the first financial year completed in the USA, where in the 8 months of activity since the factory was completed, we achieved a turnover of </w:t>
      </w:r>
      <w:r w:rsidR="00B76367">
        <w:rPr>
          <w:rFonts w:ascii="Calibri Light" w:hAnsi="Calibri Light" w:cs="Calibri Light"/>
          <w:noProof/>
          <w:sz w:val="19"/>
          <w:szCs w:val="19"/>
          <w:lang w:val="en-US"/>
        </w:rPr>
        <w:t xml:space="preserve">RON </w:t>
      </w:r>
      <w:r w:rsidR="00B76367">
        <w:rPr>
          <w:rFonts w:ascii="Calibri Light" w:hAnsi="Calibri Light" w:cs="Calibri Light"/>
          <w:noProof/>
          <w:sz w:val="20"/>
          <w:szCs w:val="20"/>
        </w:rPr>
        <w:t>946</w:t>
      </w:r>
      <w:r w:rsidR="006F2496">
        <w:rPr>
          <w:rFonts w:ascii="Calibri Light" w:hAnsi="Calibri Light" w:cs="Calibri Light"/>
          <w:noProof/>
          <w:sz w:val="20"/>
          <w:szCs w:val="20"/>
        </w:rPr>
        <w:t>,</w:t>
      </w:r>
      <w:r w:rsidR="00B76367">
        <w:rPr>
          <w:rFonts w:ascii="Calibri Light" w:hAnsi="Calibri Light" w:cs="Calibri Light"/>
          <w:noProof/>
          <w:sz w:val="20"/>
          <w:szCs w:val="20"/>
        </w:rPr>
        <w:t>922.</w:t>
      </w:r>
      <w:r w:rsidR="003F7AB2">
        <w:rPr>
          <w:rFonts w:ascii="Calibri Light" w:hAnsi="Calibri Light" w:cs="Calibri Light"/>
          <w:noProof/>
          <w:sz w:val="20"/>
          <w:szCs w:val="20"/>
        </w:rPr>
        <w:t xml:space="preserve"> </w:t>
      </w:r>
    </w:p>
    <w:p w:rsidR="001D2624" w:rsidP="00646619" w:rsidRDefault="001D2624" w14:paraId="7ABD72E1" w14:textId="77777777">
      <w:pPr>
        <w:jc w:val="both"/>
        <w:rPr>
          <w:rFonts w:ascii="Calibri Light" w:hAnsi="Calibri Light" w:cs="Calibri Light"/>
          <w:noProof/>
          <w:sz w:val="20"/>
          <w:szCs w:val="20"/>
        </w:rPr>
      </w:pPr>
    </w:p>
    <w:p w:rsidR="003F7AB2" w:rsidP="00646619" w:rsidRDefault="00646619" w14:paraId="578E922E" w14:textId="4B6EF518">
      <w:pPr>
        <w:jc w:val="both"/>
        <w:rPr>
          <w:rFonts w:ascii="Calibri Light" w:hAnsi="Calibri Light" w:cs="Calibri Light"/>
          <w:noProof/>
          <w:sz w:val="19"/>
          <w:szCs w:val="19"/>
          <w:lang w:val="en-US"/>
        </w:rPr>
      </w:pPr>
      <w:r w:rsidRPr="00646619">
        <w:rPr>
          <w:rFonts w:ascii="Calibri Light" w:hAnsi="Calibri Light" w:cs="Calibri Light"/>
          <w:noProof/>
          <w:sz w:val="19"/>
          <w:szCs w:val="19"/>
          <w:lang w:val="en-US"/>
        </w:rPr>
        <w:t xml:space="preserve">At the same time, based on the </w:t>
      </w:r>
      <w:r w:rsidR="004B6364">
        <w:rPr>
          <w:rFonts w:ascii="Calibri Light" w:hAnsi="Calibri Light" w:cs="Calibri Light"/>
          <w:noProof/>
          <w:sz w:val="19"/>
          <w:szCs w:val="19"/>
          <w:lang w:val="en-US"/>
        </w:rPr>
        <w:t>model</w:t>
      </w:r>
      <w:r w:rsidRPr="00646619">
        <w:rPr>
          <w:rFonts w:ascii="Calibri Light" w:hAnsi="Calibri Light" w:cs="Calibri Light"/>
          <w:noProof/>
          <w:sz w:val="19"/>
          <w:szCs w:val="19"/>
          <w:lang w:val="en-US"/>
        </w:rPr>
        <w:t xml:space="preserve"> from the USA, we signed a strategic partnership with the Brazilian group Engenutri and </w:t>
      </w:r>
      <w:r w:rsidR="004C0C0B">
        <w:rPr>
          <w:rFonts w:ascii="Calibri Light" w:hAnsi="Calibri Light" w:cs="Calibri Light"/>
          <w:noProof/>
          <w:sz w:val="19"/>
          <w:szCs w:val="19"/>
          <w:lang w:val="en-US"/>
        </w:rPr>
        <w:t>started</w:t>
      </w:r>
      <w:r w:rsidRPr="00646619">
        <w:rPr>
          <w:rFonts w:ascii="Calibri Light" w:hAnsi="Calibri Light" w:cs="Calibri Light"/>
          <w:noProof/>
          <w:sz w:val="19"/>
          <w:szCs w:val="19"/>
          <w:lang w:val="en-US"/>
        </w:rPr>
        <w:t xml:space="preserve"> the construction of a fertilizer factory in Brazil. The factory will have a daily capacity of 15,000 liters, will become operational in Q1 2025, and will serve a market with over 96 million hectares of arable land.</w:t>
      </w:r>
      <w:r w:rsidR="001C5AD1">
        <w:rPr>
          <w:rFonts w:ascii="Calibri Light" w:hAnsi="Calibri Light" w:cs="Calibri Light"/>
          <w:noProof/>
          <w:sz w:val="19"/>
          <w:szCs w:val="19"/>
          <w:lang w:val="en-US"/>
        </w:rPr>
        <w:t xml:space="preserve"> </w:t>
      </w:r>
    </w:p>
    <w:p w:rsidR="003F7AB2" w:rsidP="00646619" w:rsidRDefault="003F7AB2" w14:paraId="234029B2" w14:textId="77777777">
      <w:pPr>
        <w:jc w:val="both"/>
        <w:rPr>
          <w:rFonts w:ascii="Calibri Light" w:hAnsi="Calibri Light" w:cs="Calibri Light"/>
          <w:noProof/>
          <w:sz w:val="19"/>
          <w:szCs w:val="19"/>
          <w:lang w:val="en-US"/>
        </w:rPr>
      </w:pPr>
    </w:p>
    <w:p w:rsidRPr="00646619" w:rsidR="00646619" w:rsidP="00646619" w:rsidRDefault="00646619" w14:paraId="6E14C02E" w14:textId="07D392FD">
      <w:pPr>
        <w:jc w:val="both"/>
        <w:rPr>
          <w:rFonts w:ascii="Calibri Light" w:hAnsi="Calibri Light" w:cs="Calibri Light"/>
          <w:noProof/>
          <w:sz w:val="19"/>
          <w:szCs w:val="19"/>
          <w:lang w:val="en-US"/>
        </w:rPr>
      </w:pPr>
      <w:r w:rsidRPr="00646619">
        <w:rPr>
          <w:rFonts w:ascii="Calibri Light" w:hAnsi="Calibri Light" w:cs="Calibri Light"/>
          <w:noProof/>
          <w:sz w:val="19"/>
          <w:szCs w:val="19"/>
          <w:lang w:val="en-US"/>
        </w:rPr>
        <w:t>The Romanian agricultural sector needs real support to capitalize on its potential and align with the requirements of the international market. Although we hope for a better year, the signals from the EU economies are not the best, and at the international level, we are seeing changes in trade policies.</w:t>
      </w:r>
      <w:r w:rsidR="003F7AB2">
        <w:rPr>
          <w:rFonts w:ascii="Calibri Light" w:hAnsi="Calibri Light" w:cs="Calibri Light"/>
          <w:noProof/>
          <w:sz w:val="19"/>
          <w:szCs w:val="19"/>
          <w:lang w:val="en-US"/>
        </w:rPr>
        <w:t xml:space="preserve"> </w:t>
      </w:r>
      <w:r w:rsidRPr="00646619">
        <w:rPr>
          <w:rFonts w:ascii="Calibri Light" w:hAnsi="Calibri Light" w:cs="Calibri Light"/>
          <w:noProof/>
          <w:sz w:val="19"/>
          <w:szCs w:val="19"/>
          <w:lang w:val="en-US"/>
        </w:rPr>
        <w:t>Norofert remains committed to transparency and open communication with investors, and the support of our 3,000 shareholders is essential for our continuous development.</w:t>
      </w:r>
    </w:p>
    <w:p w:rsidR="001C5AD1" w:rsidP="00646619" w:rsidRDefault="001C5AD1" w14:paraId="38B0BDDB" w14:textId="77777777">
      <w:pPr>
        <w:jc w:val="both"/>
        <w:rPr>
          <w:rFonts w:ascii="Calibri Light" w:hAnsi="Calibri Light" w:cs="Calibri Light"/>
          <w:noProof/>
          <w:sz w:val="19"/>
          <w:szCs w:val="19"/>
          <w:lang w:val="en-US"/>
        </w:rPr>
      </w:pPr>
    </w:p>
    <w:p w:rsidRPr="00646619" w:rsidR="00646619" w:rsidP="00646619" w:rsidRDefault="00646619" w14:paraId="2D1DA85D" w14:textId="6ACBE737">
      <w:pPr>
        <w:jc w:val="both"/>
        <w:rPr>
          <w:rFonts w:ascii="Calibri Light" w:hAnsi="Calibri Light" w:cs="Calibri Light"/>
          <w:noProof/>
          <w:sz w:val="19"/>
          <w:szCs w:val="19"/>
          <w:lang w:val="en-US"/>
        </w:rPr>
      </w:pPr>
      <w:r w:rsidRPr="00646619">
        <w:rPr>
          <w:rFonts w:ascii="Calibri Light" w:hAnsi="Calibri Light" w:cs="Calibri Light"/>
          <w:noProof/>
          <w:sz w:val="19"/>
          <w:szCs w:val="19"/>
          <w:lang w:val="en-US"/>
        </w:rPr>
        <w:t xml:space="preserve">This year, on March 3rd, we celebrated 5 years of presence on the capital market, during which Norofert raised </w:t>
      </w:r>
      <w:r w:rsidR="00DE43DE">
        <w:rPr>
          <w:rFonts w:ascii="Calibri Light" w:hAnsi="Calibri Light" w:cs="Calibri Light"/>
          <w:noProof/>
          <w:sz w:val="19"/>
          <w:szCs w:val="19"/>
          <w:lang w:val="en-US"/>
        </w:rPr>
        <w:t xml:space="preserve">RON </w:t>
      </w:r>
      <w:r w:rsidRPr="00646619">
        <w:rPr>
          <w:rFonts w:ascii="Calibri Light" w:hAnsi="Calibri Light" w:cs="Calibri Light"/>
          <w:noProof/>
          <w:sz w:val="19"/>
          <w:szCs w:val="19"/>
          <w:lang w:val="en-US"/>
        </w:rPr>
        <w:t xml:space="preserve">14 million through capital increases and </w:t>
      </w:r>
      <w:r w:rsidR="00DE43DE">
        <w:rPr>
          <w:rFonts w:ascii="Calibri Light" w:hAnsi="Calibri Light" w:cs="Calibri Light"/>
          <w:noProof/>
          <w:sz w:val="19"/>
          <w:szCs w:val="19"/>
          <w:lang w:val="en-US"/>
        </w:rPr>
        <w:t xml:space="preserve">RON </w:t>
      </w:r>
      <w:r w:rsidRPr="00646619">
        <w:rPr>
          <w:rFonts w:ascii="Calibri Light" w:hAnsi="Calibri Light" w:cs="Calibri Light"/>
          <w:noProof/>
          <w:sz w:val="19"/>
          <w:szCs w:val="19"/>
          <w:lang w:val="en-US"/>
        </w:rPr>
        <w:t xml:space="preserve">18.5 million through two corporate bond issuances. The new corporate </w:t>
      </w:r>
      <w:r w:rsidRPr="00646619">
        <w:rPr>
          <w:rFonts w:ascii="Calibri Light" w:hAnsi="Calibri Light" w:cs="Calibri Light"/>
          <w:noProof/>
          <w:sz w:val="19"/>
          <w:szCs w:val="19"/>
          <w:lang w:val="en-US"/>
        </w:rPr>
        <w:t xml:space="preserve">bonds issued at the end of last year, NRF29, are traded on the AeRO market of the Bucharest Stock Exchange starting from January 27, 2025, following a public offering through which we raised </w:t>
      </w:r>
      <w:r w:rsidR="00503ED9">
        <w:rPr>
          <w:rFonts w:ascii="Calibri Light" w:hAnsi="Calibri Light" w:cs="Calibri Light"/>
          <w:noProof/>
          <w:sz w:val="19"/>
          <w:szCs w:val="19"/>
          <w:lang w:val="en-US"/>
        </w:rPr>
        <w:t xml:space="preserve">RON </w:t>
      </w:r>
      <w:r w:rsidRPr="00646619">
        <w:rPr>
          <w:rFonts w:ascii="Calibri Light" w:hAnsi="Calibri Light" w:cs="Calibri Light"/>
          <w:noProof/>
          <w:sz w:val="19"/>
          <w:szCs w:val="19"/>
          <w:lang w:val="en-US"/>
        </w:rPr>
        <w:t>7 million.</w:t>
      </w:r>
    </w:p>
    <w:p w:rsidRPr="00646619" w:rsidR="00646619" w:rsidP="00646619" w:rsidRDefault="00646619" w14:paraId="65D0B0CE" w14:textId="77777777">
      <w:pPr>
        <w:jc w:val="both"/>
        <w:rPr>
          <w:rFonts w:ascii="Calibri Light" w:hAnsi="Calibri Light" w:cs="Calibri Light"/>
          <w:noProof/>
          <w:sz w:val="19"/>
          <w:szCs w:val="19"/>
          <w:lang w:val="en-US"/>
        </w:rPr>
      </w:pPr>
      <w:r w:rsidRPr="00646619">
        <w:rPr>
          <w:rFonts w:ascii="Calibri Light" w:hAnsi="Calibri Light" w:cs="Calibri Light"/>
          <w:noProof/>
          <w:sz w:val="19"/>
          <w:szCs w:val="19"/>
          <w:lang w:val="en-US"/>
        </w:rPr>
        <w:t>We thank you for all your support and invite you to consult the detailed financial report for more information about the financial results achieved in 2024.</w:t>
      </w:r>
    </w:p>
    <w:p w:rsidR="00BE131C" w:rsidP="0012622E" w:rsidRDefault="00A47965" w14:paraId="63C9D00D" w14:textId="4CE20625">
      <w:pPr>
        <w:jc w:val="both"/>
        <w:rPr>
          <w:rFonts w:ascii="Calibri Light" w:hAnsi="Calibri Light" w:cs="Calibri Light"/>
          <w:noProof/>
          <w:sz w:val="19"/>
          <w:szCs w:val="19"/>
        </w:rPr>
      </w:pPr>
      <w:r w:rsidRPr="001C5AD1">
        <w:rPr>
          <w:rFonts w:ascii="Calibri Light" w:hAnsi="Calibri Light" w:cs="Calibri Light"/>
          <w:noProof/>
          <w:sz w:val="19"/>
          <w:szCs w:val="19"/>
        </w:rPr>
        <w:br/>
      </w:r>
      <w:r w:rsidRPr="001C5AD1">
        <w:rPr>
          <w:rFonts w:ascii="Calibri Light" w:hAnsi="Calibri Light" w:cs="Calibri Light"/>
          <w:noProof/>
          <w:sz w:val="19"/>
          <w:szCs w:val="19"/>
        </w:rPr>
        <w:t>For any further questions, you can contact us at investitori@norofert.ro.</w:t>
      </w:r>
    </w:p>
    <w:p w:rsidR="00BE131C" w:rsidP="0012622E" w:rsidRDefault="00BE131C" w14:paraId="2C8F124D" w14:textId="77777777">
      <w:pPr>
        <w:jc w:val="both"/>
        <w:rPr>
          <w:rFonts w:ascii="Calibri Light" w:hAnsi="Calibri Light" w:cs="Calibri Light"/>
          <w:noProof/>
          <w:sz w:val="19"/>
          <w:szCs w:val="19"/>
        </w:rPr>
      </w:pPr>
    </w:p>
    <w:p w:rsidR="00BE131C" w:rsidP="0012622E" w:rsidRDefault="00BE131C" w14:paraId="1A734C18" w14:textId="77777777">
      <w:pPr>
        <w:jc w:val="both"/>
        <w:rPr>
          <w:rFonts w:ascii="Calibri Light" w:hAnsi="Calibri Light" w:cs="Calibri Light"/>
          <w:noProof/>
          <w:sz w:val="19"/>
          <w:szCs w:val="19"/>
        </w:rPr>
      </w:pPr>
    </w:p>
    <w:p w:rsidR="00BE131C" w:rsidP="0012622E" w:rsidRDefault="00BE131C" w14:paraId="73BC6E64" w14:textId="77777777">
      <w:pPr>
        <w:jc w:val="both"/>
        <w:rPr>
          <w:rFonts w:ascii="Calibri Light" w:hAnsi="Calibri Light" w:cs="Calibri Light"/>
          <w:noProof/>
          <w:sz w:val="19"/>
          <w:szCs w:val="19"/>
        </w:rPr>
      </w:pPr>
    </w:p>
    <w:p w:rsidRPr="004D0637" w:rsidR="00BE131C" w:rsidP="004D0637" w:rsidRDefault="00CD0313" w14:paraId="4732279E" w14:textId="2D5EA6F3">
      <w:pPr>
        <w:rPr>
          <w:rFonts w:ascii="Montserrat" w:hAnsi="Montserrat" w:eastAsiaTheme="majorEastAsia" w:cstheme="majorHAnsi"/>
          <w:b/>
          <w:bCs/>
          <w:noProof/>
          <w:color w:val="07009A"/>
          <w:sz w:val="20"/>
          <w:szCs w:val="20"/>
          <w:lang w:val="ro-RO"/>
        </w:rPr>
      </w:pPr>
      <w:r w:rsidRPr="00CD0313">
        <w:rPr>
          <w:rFonts w:ascii="Montserrat" w:hAnsi="Montserrat" w:eastAsiaTheme="majorEastAsia"/>
          <w:b/>
          <w:bCs/>
          <w:color w:val="07009A"/>
          <w:sz w:val="20"/>
          <w:szCs w:val="20"/>
        </w:rPr>
        <w:t>President of the Board of Directors</w:t>
      </w:r>
      <w:r>
        <w:rPr>
          <w:rFonts w:ascii="Montserrat" w:hAnsi="Montserrat" w:eastAsiaTheme="majorEastAsia"/>
          <w:b/>
          <w:bCs/>
          <w:color w:val="07009A"/>
          <w:sz w:val="20"/>
          <w:szCs w:val="20"/>
        </w:rPr>
        <w:t>,</w:t>
      </w:r>
      <w:r w:rsidRPr="004D0637" w:rsidR="00F4734F">
        <w:rPr>
          <w:rFonts w:ascii="Montserrat" w:hAnsi="Montserrat" w:eastAsiaTheme="majorEastAsia" w:cstheme="majorHAnsi"/>
          <w:b/>
          <w:bCs/>
          <w:noProof/>
          <w:color w:val="07009A"/>
          <w:sz w:val="20"/>
          <w:szCs w:val="20"/>
          <w:lang w:val="ro-RO"/>
        </w:rPr>
        <w:br/>
      </w:r>
      <w:r w:rsidRPr="004D0637" w:rsidR="00F4734F">
        <w:rPr>
          <w:rFonts w:ascii="Montserrat" w:hAnsi="Montserrat" w:eastAsiaTheme="majorEastAsia" w:cstheme="majorHAnsi"/>
          <w:b/>
          <w:bCs/>
          <w:noProof/>
          <w:color w:val="07009A"/>
          <w:sz w:val="20"/>
          <w:szCs w:val="20"/>
          <w:lang w:val="ro-RO"/>
        </w:rPr>
        <w:t>Vlad Andrei Popescu</w:t>
      </w:r>
    </w:p>
    <w:p w:rsidR="00BE131C" w:rsidP="0012622E" w:rsidRDefault="00BE131C" w14:paraId="68854BDB" w14:textId="77777777">
      <w:pPr>
        <w:jc w:val="both"/>
        <w:rPr>
          <w:rFonts w:ascii="Calibri Light" w:hAnsi="Calibri Light" w:cs="Calibri Light"/>
          <w:noProof/>
          <w:sz w:val="19"/>
          <w:szCs w:val="19"/>
        </w:rPr>
      </w:pPr>
    </w:p>
    <w:p w:rsidR="001C5AD1" w:rsidP="0012622E" w:rsidRDefault="001C5AD1" w14:paraId="4018649F" w14:textId="77777777">
      <w:pPr>
        <w:jc w:val="both"/>
        <w:rPr>
          <w:rFonts w:ascii="Calibri Light" w:hAnsi="Calibri Light" w:cs="Calibri Light"/>
          <w:noProof/>
          <w:sz w:val="19"/>
          <w:szCs w:val="19"/>
        </w:rPr>
      </w:pPr>
    </w:p>
    <w:p w:rsidR="001C5AD1" w:rsidP="0012622E" w:rsidRDefault="001C5AD1" w14:paraId="570BA60D" w14:textId="77777777">
      <w:pPr>
        <w:jc w:val="both"/>
        <w:rPr>
          <w:rFonts w:ascii="Calibri Light" w:hAnsi="Calibri Light" w:cs="Calibri Light"/>
          <w:noProof/>
          <w:sz w:val="19"/>
          <w:szCs w:val="19"/>
        </w:rPr>
      </w:pPr>
    </w:p>
    <w:p w:rsidR="001C5AD1" w:rsidP="0012622E" w:rsidRDefault="001C5AD1" w14:paraId="6FEAD30D" w14:textId="77777777">
      <w:pPr>
        <w:jc w:val="both"/>
        <w:rPr>
          <w:rFonts w:ascii="Calibri Light" w:hAnsi="Calibri Light" w:cs="Calibri Light"/>
          <w:noProof/>
          <w:sz w:val="19"/>
          <w:szCs w:val="19"/>
        </w:rPr>
      </w:pPr>
    </w:p>
    <w:p w:rsidR="001C5AD1" w:rsidP="0012622E" w:rsidRDefault="001C5AD1" w14:paraId="4F1BC897" w14:textId="77777777">
      <w:pPr>
        <w:jc w:val="both"/>
        <w:rPr>
          <w:rFonts w:ascii="Calibri Light" w:hAnsi="Calibri Light" w:cs="Calibri Light"/>
          <w:noProof/>
          <w:sz w:val="19"/>
          <w:szCs w:val="19"/>
        </w:rPr>
      </w:pPr>
    </w:p>
    <w:p w:rsidR="001C5AD1" w:rsidP="0012622E" w:rsidRDefault="001C5AD1" w14:paraId="11E9C07D" w14:textId="77777777">
      <w:pPr>
        <w:jc w:val="both"/>
        <w:rPr>
          <w:rFonts w:ascii="Calibri Light" w:hAnsi="Calibri Light" w:cs="Calibri Light"/>
          <w:noProof/>
          <w:sz w:val="19"/>
          <w:szCs w:val="19"/>
        </w:rPr>
      </w:pPr>
    </w:p>
    <w:p w:rsidR="001C5AD1" w:rsidP="0012622E" w:rsidRDefault="001C5AD1" w14:paraId="01D11C2D" w14:textId="77777777">
      <w:pPr>
        <w:jc w:val="both"/>
        <w:rPr>
          <w:rFonts w:ascii="Calibri Light" w:hAnsi="Calibri Light" w:cs="Calibri Light"/>
          <w:noProof/>
          <w:sz w:val="19"/>
          <w:szCs w:val="19"/>
        </w:rPr>
      </w:pPr>
    </w:p>
    <w:p w:rsidR="001C5AD1" w:rsidP="0012622E" w:rsidRDefault="001C5AD1" w14:paraId="08A3A4E6" w14:textId="77777777">
      <w:pPr>
        <w:jc w:val="both"/>
        <w:rPr>
          <w:rFonts w:ascii="Calibri Light" w:hAnsi="Calibri Light" w:cs="Calibri Light"/>
          <w:noProof/>
          <w:sz w:val="19"/>
          <w:szCs w:val="19"/>
        </w:rPr>
      </w:pPr>
    </w:p>
    <w:p w:rsidR="001C5AD1" w:rsidP="0012622E" w:rsidRDefault="001C5AD1" w14:paraId="6DEC210E" w14:textId="77777777">
      <w:pPr>
        <w:jc w:val="both"/>
        <w:rPr>
          <w:rFonts w:ascii="Calibri Light" w:hAnsi="Calibri Light" w:cs="Calibri Light"/>
          <w:noProof/>
          <w:sz w:val="19"/>
          <w:szCs w:val="19"/>
        </w:rPr>
      </w:pPr>
    </w:p>
    <w:p w:rsidR="001C5AD1" w:rsidP="0012622E" w:rsidRDefault="001C5AD1" w14:paraId="6A2A7ECF" w14:textId="77777777">
      <w:pPr>
        <w:jc w:val="both"/>
        <w:rPr>
          <w:rFonts w:ascii="Calibri Light" w:hAnsi="Calibri Light" w:cs="Calibri Light"/>
          <w:noProof/>
          <w:sz w:val="19"/>
          <w:szCs w:val="19"/>
        </w:rPr>
      </w:pPr>
    </w:p>
    <w:p w:rsidR="001C5AD1" w:rsidP="0012622E" w:rsidRDefault="001C5AD1" w14:paraId="3D9A32D8" w14:textId="77777777">
      <w:pPr>
        <w:jc w:val="both"/>
        <w:rPr>
          <w:rFonts w:ascii="Calibri Light" w:hAnsi="Calibri Light" w:cs="Calibri Light"/>
          <w:noProof/>
          <w:sz w:val="19"/>
          <w:szCs w:val="19"/>
        </w:rPr>
      </w:pPr>
    </w:p>
    <w:p w:rsidR="001C5AD1" w:rsidP="0012622E" w:rsidRDefault="001C5AD1" w14:paraId="31531F15" w14:textId="77777777">
      <w:pPr>
        <w:jc w:val="both"/>
        <w:rPr>
          <w:rFonts w:ascii="Calibri Light" w:hAnsi="Calibri Light" w:cs="Calibri Light"/>
          <w:noProof/>
          <w:sz w:val="19"/>
          <w:szCs w:val="19"/>
        </w:rPr>
      </w:pPr>
    </w:p>
    <w:p w:rsidR="001C5AD1" w:rsidP="0012622E" w:rsidRDefault="001C5AD1" w14:paraId="07FD5222" w14:textId="77777777">
      <w:pPr>
        <w:jc w:val="both"/>
        <w:rPr>
          <w:rFonts w:ascii="Calibri Light" w:hAnsi="Calibri Light" w:cs="Calibri Light"/>
          <w:noProof/>
          <w:sz w:val="19"/>
          <w:szCs w:val="19"/>
        </w:rPr>
      </w:pPr>
    </w:p>
    <w:p w:rsidR="001C5AD1" w:rsidP="0012622E" w:rsidRDefault="001C5AD1" w14:paraId="0E45F6EA" w14:textId="77777777">
      <w:pPr>
        <w:jc w:val="both"/>
        <w:rPr>
          <w:rFonts w:ascii="Calibri Light" w:hAnsi="Calibri Light" w:cs="Calibri Light"/>
          <w:noProof/>
          <w:sz w:val="19"/>
          <w:szCs w:val="19"/>
        </w:rPr>
      </w:pPr>
    </w:p>
    <w:p w:rsidR="001C5AD1" w:rsidP="0012622E" w:rsidRDefault="001C5AD1" w14:paraId="7A17A9F4" w14:textId="77777777">
      <w:pPr>
        <w:jc w:val="both"/>
        <w:rPr>
          <w:rFonts w:ascii="Calibri Light" w:hAnsi="Calibri Light" w:cs="Calibri Light"/>
          <w:noProof/>
          <w:sz w:val="19"/>
          <w:szCs w:val="19"/>
        </w:rPr>
      </w:pPr>
    </w:p>
    <w:p w:rsidR="001C5AD1" w:rsidP="0012622E" w:rsidRDefault="001C5AD1" w14:paraId="435FEBC9" w14:textId="77777777">
      <w:pPr>
        <w:jc w:val="both"/>
        <w:rPr>
          <w:rFonts w:ascii="Calibri Light" w:hAnsi="Calibri Light" w:cs="Calibri Light"/>
          <w:noProof/>
          <w:sz w:val="19"/>
          <w:szCs w:val="19"/>
        </w:rPr>
      </w:pPr>
    </w:p>
    <w:p w:rsidR="001C5AD1" w:rsidP="0012622E" w:rsidRDefault="001C5AD1" w14:paraId="64743B18" w14:textId="77777777">
      <w:pPr>
        <w:jc w:val="both"/>
        <w:rPr>
          <w:rFonts w:ascii="Calibri Light" w:hAnsi="Calibri Light" w:cs="Calibri Light"/>
          <w:noProof/>
          <w:sz w:val="19"/>
          <w:szCs w:val="19"/>
        </w:rPr>
      </w:pPr>
    </w:p>
    <w:p w:rsidR="001C5AD1" w:rsidP="0012622E" w:rsidRDefault="001C5AD1" w14:paraId="18C14F9E" w14:textId="77777777">
      <w:pPr>
        <w:jc w:val="both"/>
        <w:rPr>
          <w:rFonts w:ascii="Calibri Light" w:hAnsi="Calibri Light" w:cs="Calibri Light"/>
          <w:noProof/>
          <w:sz w:val="19"/>
          <w:szCs w:val="19"/>
        </w:rPr>
      </w:pPr>
    </w:p>
    <w:p w:rsidR="001C5AD1" w:rsidP="0012622E" w:rsidRDefault="001C5AD1" w14:paraId="793A61F4" w14:textId="77777777">
      <w:pPr>
        <w:jc w:val="both"/>
        <w:rPr>
          <w:rFonts w:ascii="Calibri Light" w:hAnsi="Calibri Light" w:cs="Calibri Light"/>
          <w:noProof/>
          <w:sz w:val="19"/>
          <w:szCs w:val="19"/>
        </w:rPr>
      </w:pPr>
    </w:p>
    <w:p w:rsidR="001C5AD1" w:rsidP="0012622E" w:rsidRDefault="001C5AD1" w14:paraId="7D35BDE7" w14:textId="77777777">
      <w:pPr>
        <w:jc w:val="both"/>
        <w:rPr>
          <w:rFonts w:ascii="Calibri Light" w:hAnsi="Calibri Light" w:cs="Calibri Light"/>
          <w:noProof/>
          <w:sz w:val="19"/>
          <w:szCs w:val="19"/>
        </w:rPr>
      </w:pPr>
    </w:p>
    <w:p w:rsidR="001C5AD1" w:rsidP="0012622E" w:rsidRDefault="001C5AD1" w14:paraId="0D9A4A6C" w14:textId="77777777">
      <w:pPr>
        <w:jc w:val="both"/>
        <w:rPr>
          <w:rFonts w:ascii="Calibri Light" w:hAnsi="Calibri Light" w:cs="Calibri Light"/>
          <w:noProof/>
          <w:sz w:val="19"/>
          <w:szCs w:val="19"/>
        </w:rPr>
      </w:pPr>
    </w:p>
    <w:p w:rsidR="001C5AD1" w:rsidP="0012622E" w:rsidRDefault="001C5AD1" w14:paraId="09350019" w14:textId="77777777">
      <w:pPr>
        <w:jc w:val="both"/>
        <w:rPr>
          <w:rFonts w:ascii="Calibri Light" w:hAnsi="Calibri Light" w:cs="Calibri Light"/>
          <w:noProof/>
          <w:sz w:val="19"/>
          <w:szCs w:val="19"/>
        </w:rPr>
      </w:pPr>
    </w:p>
    <w:p w:rsidR="001C5AD1" w:rsidP="0012622E" w:rsidRDefault="001C5AD1" w14:paraId="3BCFF331" w14:textId="77777777">
      <w:pPr>
        <w:jc w:val="both"/>
        <w:rPr>
          <w:rFonts w:ascii="Calibri Light" w:hAnsi="Calibri Light" w:cs="Calibri Light"/>
          <w:noProof/>
          <w:sz w:val="19"/>
          <w:szCs w:val="19"/>
        </w:rPr>
      </w:pPr>
    </w:p>
    <w:p w:rsidR="001C5AD1" w:rsidP="0012622E" w:rsidRDefault="001C5AD1" w14:paraId="3A120164" w14:textId="77777777">
      <w:pPr>
        <w:jc w:val="both"/>
        <w:rPr>
          <w:rFonts w:ascii="Calibri Light" w:hAnsi="Calibri Light" w:cs="Calibri Light"/>
          <w:noProof/>
          <w:sz w:val="19"/>
          <w:szCs w:val="19"/>
        </w:rPr>
      </w:pPr>
    </w:p>
    <w:p w:rsidR="001C5AD1" w:rsidP="0012622E" w:rsidRDefault="001C5AD1" w14:paraId="3486B051" w14:textId="77777777">
      <w:pPr>
        <w:jc w:val="both"/>
        <w:rPr>
          <w:rFonts w:ascii="Calibri Light" w:hAnsi="Calibri Light" w:cs="Calibri Light"/>
          <w:noProof/>
          <w:sz w:val="19"/>
          <w:szCs w:val="19"/>
        </w:rPr>
      </w:pPr>
    </w:p>
    <w:p w:rsidR="001C5AD1" w:rsidP="0012622E" w:rsidRDefault="001C5AD1" w14:paraId="23F0B7D4" w14:textId="77777777">
      <w:pPr>
        <w:jc w:val="both"/>
        <w:rPr>
          <w:rFonts w:ascii="Calibri Light" w:hAnsi="Calibri Light" w:cs="Calibri Light"/>
          <w:noProof/>
          <w:sz w:val="19"/>
          <w:szCs w:val="19"/>
        </w:rPr>
      </w:pPr>
    </w:p>
    <w:p w:rsidR="001C5AD1" w:rsidP="0012622E" w:rsidRDefault="001C5AD1" w14:paraId="0FC41153" w14:textId="77777777">
      <w:pPr>
        <w:jc w:val="both"/>
        <w:rPr>
          <w:rFonts w:ascii="Calibri Light" w:hAnsi="Calibri Light" w:cs="Calibri Light"/>
          <w:noProof/>
          <w:sz w:val="19"/>
          <w:szCs w:val="19"/>
        </w:rPr>
      </w:pPr>
    </w:p>
    <w:p w:rsidR="001C5AD1" w:rsidP="0012622E" w:rsidRDefault="001C5AD1" w14:paraId="7DFA0D8A" w14:textId="77777777">
      <w:pPr>
        <w:jc w:val="both"/>
        <w:rPr>
          <w:rFonts w:ascii="Calibri Light" w:hAnsi="Calibri Light" w:cs="Calibri Light"/>
          <w:noProof/>
          <w:sz w:val="19"/>
          <w:szCs w:val="19"/>
        </w:rPr>
      </w:pPr>
    </w:p>
    <w:p w:rsidR="001C5AD1" w:rsidP="0012622E" w:rsidRDefault="001C5AD1" w14:paraId="2AE6C4B8" w14:textId="77777777">
      <w:pPr>
        <w:jc w:val="both"/>
        <w:rPr>
          <w:rFonts w:ascii="Calibri Light" w:hAnsi="Calibri Light" w:cs="Calibri Light"/>
          <w:noProof/>
          <w:sz w:val="19"/>
          <w:szCs w:val="19"/>
        </w:rPr>
      </w:pPr>
    </w:p>
    <w:p w:rsidR="001C5AD1" w:rsidP="0012622E" w:rsidRDefault="001C5AD1" w14:paraId="40EAC075" w14:textId="77777777">
      <w:pPr>
        <w:jc w:val="both"/>
        <w:rPr>
          <w:rFonts w:ascii="Calibri Light" w:hAnsi="Calibri Light" w:cs="Calibri Light"/>
          <w:noProof/>
          <w:sz w:val="19"/>
          <w:szCs w:val="19"/>
        </w:rPr>
      </w:pPr>
    </w:p>
    <w:p w:rsidR="001C5AD1" w:rsidP="0012622E" w:rsidRDefault="001C5AD1" w14:paraId="7D817581" w14:textId="77777777">
      <w:pPr>
        <w:jc w:val="both"/>
        <w:rPr>
          <w:rFonts w:ascii="Calibri Light" w:hAnsi="Calibri Light" w:cs="Calibri Light"/>
          <w:noProof/>
          <w:sz w:val="19"/>
          <w:szCs w:val="19"/>
        </w:rPr>
      </w:pPr>
    </w:p>
    <w:p w:rsidR="001C5AD1" w:rsidP="0012622E" w:rsidRDefault="001C5AD1" w14:paraId="2869FED8" w14:textId="77777777">
      <w:pPr>
        <w:jc w:val="both"/>
        <w:rPr>
          <w:rFonts w:ascii="Calibri Light" w:hAnsi="Calibri Light" w:cs="Calibri Light"/>
          <w:noProof/>
          <w:sz w:val="19"/>
          <w:szCs w:val="19"/>
        </w:rPr>
      </w:pPr>
    </w:p>
    <w:p w:rsidR="001C5AD1" w:rsidP="0012622E" w:rsidRDefault="001C5AD1" w14:paraId="29D48514" w14:textId="77777777">
      <w:pPr>
        <w:jc w:val="both"/>
        <w:rPr>
          <w:rFonts w:ascii="Calibri Light" w:hAnsi="Calibri Light" w:cs="Calibri Light"/>
          <w:noProof/>
          <w:sz w:val="19"/>
          <w:szCs w:val="19"/>
        </w:rPr>
      </w:pPr>
    </w:p>
    <w:p w:rsidR="001C5AD1" w:rsidP="0012622E" w:rsidRDefault="001C5AD1" w14:paraId="3FCBE560" w14:textId="77777777">
      <w:pPr>
        <w:jc w:val="both"/>
        <w:rPr>
          <w:rFonts w:ascii="Calibri Light" w:hAnsi="Calibri Light" w:cs="Calibri Light"/>
          <w:noProof/>
          <w:sz w:val="19"/>
          <w:szCs w:val="19"/>
        </w:rPr>
      </w:pPr>
    </w:p>
    <w:p w:rsidR="001C5AD1" w:rsidP="0012622E" w:rsidRDefault="001C5AD1" w14:paraId="76065AB7" w14:textId="77777777">
      <w:pPr>
        <w:jc w:val="both"/>
        <w:rPr>
          <w:rFonts w:ascii="Calibri Light" w:hAnsi="Calibri Light" w:cs="Calibri Light"/>
          <w:noProof/>
          <w:sz w:val="19"/>
          <w:szCs w:val="19"/>
        </w:rPr>
      </w:pPr>
    </w:p>
    <w:p w:rsidR="001C5AD1" w:rsidP="0012622E" w:rsidRDefault="001C5AD1" w14:paraId="7798308F" w14:textId="77777777">
      <w:pPr>
        <w:jc w:val="both"/>
        <w:rPr>
          <w:rFonts w:ascii="Calibri Light" w:hAnsi="Calibri Light" w:cs="Calibri Light"/>
          <w:noProof/>
          <w:sz w:val="19"/>
          <w:szCs w:val="19"/>
        </w:rPr>
      </w:pPr>
    </w:p>
    <w:p w:rsidR="001C5AD1" w:rsidP="0012622E" w:rsidRDefault="001C5AD1" w14:paraId="263ABFE1" w14:textId="77777777">
      <w:pPr>
        <w:jc w:val="both"/>
        <w:rPr>
          <w:rFonts w:ascii="Calibri Light" w:hAnsi="Calibri Light" w:cs="Calibri Light"/>
          <w:noProof/>
          <w:sz w:val="19"/>
          <w:szCs w:val="19"/>
        </w:rPr>
      </w:pPr>
    </w:p>
    <w:p w:rsidR="001C5AD1" w:rsidP="0012622E" w:rsidRDefault="001C5AD1" w14:paraId="47D94D65" w14:textId="77777777">
      <w:pPr>
        <w:jc w:val="both"/>
        <w:rPr>
          <w:rFonts w:ascii="Calibri Light" w:hAnsi="Calibri Light" w:cs="Calibri Light"/>
          <w:noProof/>
          <w:sz w:val="19"/>
          <w:szCs w:val="19"/>
        </w:rPr>
      </w:pPr>
    </w:p>
    <w:p w:rsidR="001C5AD1" w:rsidP="0012622E" w:rsidRDefault="001C5AD1" w14:paraId="67A882E0" w14:textId="77777777">
      <w:pPr>
        <w:jc w:val="both"/>
        <w:rPr>
          <w:rFonts w:ascii="Calibri Light" w:hAnsi="Calibri Light" w:cs="Calibri Light"/>
          <w:noProof/>
          <w:sz w:val="19"/>
          <w:szCs w:val="19"/>
        </w:rPr>
      </w:pPr>
    </w:p>
    <w:p w:rsidR="001C5AD1" w:rsidP="0012622E" w:rsidRDefault="001C5AD1" w14:paraId="2C26D219" w14:textId="77777777">
      <w:pPr>
        <w:jc w:val="both"/>
        <w:rPr>
          <w:rFonts w:ascii="Calibri Light" w:hAnsi="Calibri Light" w:cs="Calibri Light"/>
          <w:noProof/>
          <w:sz w:val="19"/>
          <w:szCs w:val="19"/>
        </w:rPr>
      </w:pPr>
    </w:p>
    <w:p w:rsidR="001C5AD1" w:rsidP="0012622E" w:rsidRDefault="001C5AD1" w14:paraId="645E36AB" w14:textId="77777777">
      <w:pPr>
        <w:jc w:val="both"/>
        <w:rPr>
          <w:rFonts w:ascii="Calibri Light" w:hAnsi="Calibri Light" w:cs="Calibri Light"/>
          <w:noProof/>
          <w:sz w:val="19"/>
          <w:szCs w:val="19"/>
        </w:rPr>
      </w:pPr>
    </w:p>
    <w:p w:rsidR="001C5AD1" w:rsidP="0012622E" w:rsidRDefault="001C5AD1" w14:paraId="5756633D" w14:textId="77777777">
      <w:pPr>
        <w:jc w:val="both"/>
        <w:rPr>
          <w:rFonts w:ascii="Calibri Light" w:hAnsi="Calibri Light" w:cs="Calibri Light"/>
          <w:noProof/>
          <w:sz w:val="19"/>
          <w:szCs w:val="19"/>
        </w:rPr>
      </w:pPr>
    </w:p>
    <w:p w:rsidR="00BE131C" w:rsidP="0012622E" w:rsidRDefault="00BE131C" w14:paraId="35BC3BEF" w14:textId="77777777">
      <w:pPr>
        <w:jc w:val="both"/>
        <w:rPr>
          <w:rFonts w:ascii="Calibri Light" w:hAnsi="Calibri Light" w:cs="Calibri Light"/>
          <w:noProof/>
          <w:sz w:val="19"/>
          <w:szCs w:val="19"/>
        </w:rPr>
      </w:pPr>
    </w:p>
    <w:p w:rsidR="00BE131C" w:rsidP="0012622E" w:rsidRDefault="00BE131C" w14:paraId="6363752D" w14:textId="77777777">
      <w:pPr>
        <w:jc w:val="both"/>
        <w:rPr>
          <w:rFonts w:ascii="Calibri Light" w:hAnsi="Calibri Light" w:cs="Calibri Light"/>
          <w:noProof/>
          <w:sz w:val="19"/>
          <w:szCs w:val="19"/>
        </w:rPr>
      </w:pPr>
    </w:p>
    <w:p w:rsidR="00BE131C" w:rsidP="0012622E" w:rsidRDefault="00BE131C" w14:paraId="1EEBCD90" w14:textId="77777777">
      <w:pPr>
        <w:jc w:val="both"/>
        <w:rPr>
          <w:rFonts w:ascii="Calibri Light" w:hAnsi="Calibri Light" w:cs="Calibri Light"/>
          <w:noProof/>
          <w:sz w:val="19"/>
          <w:szCs w:val="19"/>
        </w:rPr>
      </w:pPr>
    </w:p>
    <w:p w:rsidR="00BE131C" w:rsidP="0012622E" w:rsidRDefault="00BE131C" w14:paraId="61602C1E" w14:textId="77777777">
      <w:pPr>
        <w:jc w:val="both"/>
        <w:rPr>
          <w:rFonts w:ascii="Calibri Light" w:hAnsi="Calibri Light" w:cs="Calibri Light"/>
          <w:noProof/>
          <w:sz w:val="19"/>
          <w:szCs w:val="19"/>
        </w:rPr>
      </w:pPr>
    </w:p>
    <w:p w:rsidR="00BE131C" w:rsidP="0012622E" w:rsidRDefault="00BE131C" w14:paraId="4E61D2DD" w14:textId="77777777">
      <w:pPr>
        <w:jc w:val="both"/>
        <w:rPr>
          <w:rFonts w:ascii="Calibri Light" w:hAnsi="Calibri Light" w:cs="Calibri Light"/>
          <w:noProof/>
          <w:sz w:val="19"/>
          <w:szCs w:val="19"/>
        </w:rPr>
      </w:pPr>
    </w:p>
    <w:p w:rsidR="00BE131C" w:rsidP="0012622E" w:rsidRDefault="00BE131C" w14:paraId="3F528CF3" w14:textId="77777777">
      <w:pPr>
        <w:jc w:val="both"/>
        <w:rPr>
          <w:rFonts w:ascii="Calibri Light" w:hAnsi="Calibri Light" w:cs="Calibri Light"/>
          <w:noProof/>
          <w:sz w:val="19"/>
          <w:szCs w:val="19"/>
        </w:rPr>
      </w:pPr>
    </w:p>
    <w:p w:rsidR="00BE131C" w:rsidP="0012622E" w:rsidRDefault="00BE131C" w14:paraId="2EF07A1F" w14:textId="77777777">
      <w:pPr>
        <w:jc w:val="both"/>
        <w:rPr>
          <w:rFonts w:ascii="Calibri Light" w:hAnsi="Calibri Light" w:cs="Calibri Light"/>
          <w:noProof/>
          <w:color w:val="07009A"/>
          <w:sz w:val="19"/>
          <w:szCs w:val="19"/>
        </w:rPr>
      </w:pPr>
    </w:p>
    <w:p w:rsidRPr="0012622E" w:rsidR="0012622E" w:rsidP="0012622E" w:rsidRDefault="001C5AD1" w14:paraId="4AAD4D23" w14:textId="3C813523">
      <w:pPr>
        <w:jc w:val="both"/>
        <w:rPr>
          <w:rFonts w:ascii="Montserrat" w:hAnsi="Montserrat" w:cs="Calibri Light"/>
          <w:b/>
          <w:bCs/>
          <w:noProof/>
          <w:color w:val="3B53A4"/>
          <w:sz w:val="19"/>
          <w:szCs w:val="19"/>
        </w:rPr>
      </w:pPr>
      <w:r w:rsidRPr="005E3086">
        <w:rPr>
          <w:noProof/>
          <w:color w:val="3A4691"/>
          <w:sz w:val="19"/>
          <w:szCs w:val="19"/>
        </w:rPr>
        <w:drawing>
          <wp:anchor distT="0" distB="0" distL="0" distR="0" simplePos="0" relativeHeight="251658310" behindDoc="1" locked="0" layoutInCell="1" hidden="0" allowOverlap="1" wp14:anchorId="580F6D25" wp14:editId="4A7B00EA">
            <wp:simplePos x="0" y="0"/>
            <wp:positionH relativeFrom="page">
              <wp:align>right</wp:align>
            </wp:positionH>
            <wp:positionV relativeFrom="paragraph">
              <wp:posOffset>-895350</wp:posOffset>
            </wp:positionV>
            <wp:extent cx="7556500" cy="10688320"/>
            <wp:effectExtent l="0" t="0" r="6350" b="0"/>
            <wp:wrapNone/>
            <wp:docPr id="1311" name="image31.jpg" descr="A close-up of a green grass field&#10;&#10;Description automatically generated"/>
            <wp:cNvGraphicFramePr/>
            <a:graphic xmlns:a="http://schemas.openxmlformats.org/drawingml/2006/main">
              <a:graphicData uri="http://schemas.openxmlformats.org/drawingml/2006/picture">
                <pic:pic xmlns:pic="http://schemas.openxmlformats.org/drawingml/2006/picture">
                  <pic:nvPicPr>
                    <pic:cNvPr id="1311" name="image31.jpg" descr="A close-up of a green grass field&#10;&#10;Description automatically generated"/>
                    <pic:cNvPicPr preferRelativeResize="0"/>
                  </pic:nvPicPr>
                  <pic:blipFill rotWithShape="1">
                    <a:blip r:embed="rId17" cstate="print">
                      <a:extLst>
                        <a:ext uri="{28A0092B-C50C-407E-A947-70E740481C1C}">
                          <a14:useLocalDpi xmlns:a14="http://schemas.microsoft.com/office/drawing/2010/main" val="0"/>
                        </a:ext>
                      </a:extLst>
                    </a:blip>
                    <a:srcRect l="8798" r="8487"/>
                    <a:stretch/>
                  </pic:blipFill>
                  <pic:spPr bwMode="auto">
                    <a:xfrm>
                      <a:off x="0" y="0"/>
                      <a:ext cx="7556500" cy="10688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2A88" w:rsidP="00A84650" w:rsidRDefault="00212A88" w14:paraId="46E9A91A" w14:textId="5D6666C3">
      <w:pPr>
        <w:pStyle w:val="Heading1"/>
        <w:rPr>
          <w:noProof/>
          <w:color w:val="3A4691"/>
          <w:sz w:val="19"/>
          <w:szCs w:val="19"/>
        </w:rPr>
      </w:pPr>
    </w:p>
    <w:p w:rsidRPr="001F65BA" w:rsidR="00A84650" w:rsidP="00A84650" w:rsidRDefault="00A84650" w14:paraId="5B22CB4A" w14:textId="4D0563AA">
      <w:pPr>
        <w:pStyle w:val="Heading1"/>
        <w:rPr>
          <w:rFonts w:ascii="Montserrat" w:hAnsi="Montserrat" w:cstheme="majorHAnsi"/>
          <w:b/>
          <w:bCs/>
          <w:noProof/>
          <w:color w:val="04219D"/>
          <w:sz w:val="40"/>
          <w:szCs w:val="40"/>
        </w:rPr>
      </w:pPr>
      <w:bookmarkStart w:name="_Toc194342984" w:id="3"/>
      <w:r w:rsidRPr="001F65BA">
        <w:rPr>
          <w:rFonts w:ascii="Montserrat" w:hAnsi="Montserrat" w:cstheme="majorHAnsi"/>
          <w:b/>
          <w:bCs/>
          <w:noProof/>
          <w:color w:val="04219D"/>
          <w:sz w:val="40"/>
          <w:szCs w:val="40"/>
        </w:rPr>
        <w:t>ABOUT THE COMPANY</w:t>
      </w:r>
      <w:bookmarkEnd w:id="3"/>
    </w:p>
    <w:p w:rsidRPr="009744E3" w:rsidR="00A84650" w:rsidP="00A84650" w:rsidRDefault="00A84650" w14:paraId="60DDC11B" w14:textId="77777777">
      <w:pPr>
        <w:pStyle w:val="Heading1"/>
        <w:rPr>
          <w:rFonts w:ascii="Montserrat" w:hAnsi="Montserrat" w:cstheme="majorHAnsi"/>
          <w:b/>
          <w:bCs/>
          <w:noProof/>
          <w:color w:val="4EB8F3"/>
          <w:sz w:val="20"/>
          <w:szCs w:val="20"/>
        </w:rPr>
      </w:pPr>
    </w:p>
    <w:p w:rsidRPr="009744E3" w:rsidR="00A84650" w:rsidP="00A84650" w:rsidRDefault="00A84650" w14:paraId="3645FFE0" w14:textId="77777777">
      <w:pPr>
        <w:rPr>
          <w:rFonts w:ascii="Montserrat" w:hAnsi="Montserrat" w:cstheme="majorHAnsi"/>
          <w:b/>
          <w:bCs/>
          <w:noProof/>
          <w:color w:val="3B53A4"/>
          <w:sz w:val="20"/>
          <w:szCs w:val="20"/>
        </w:rPr>
      </w:pPr>
      <w:r w:rsidRPr="005E3086">
        <w:rPr>
          <w:rFonts w:ascii="Montserrat" w:hAnsi="Montserrat" w:cstheme="majorHAnsi"/>
          <w:b/>
          <w:bCs/>
          <w:noProof/>
          <w:color w:val="3A4691"/>
          <w:sz w:val="20"/>
          <w:szCs w:val="20"/>
        </w:rPr>
        <w:t>SHORT HISTORY</w:t>
      </w:r>
    </w:p>
    <w:p w:rsidRPr="009744E3" w:rsidR="00A84650" w:rsidP="00A84650" w:rsidRDefault="00F940F9" w14:paraId="367610C3" w14:textId="02044C94">
      <w:pPr>
        <w:rPr>
          <w:rFonts w:ascii="Montserrat" w:hAnsi="Montserrat" w:cstheme="majorHAnsi"/>
          <w:b/>
          <w:bCs/>
          <w:noProof/>
          <w:color w:val="3B53A4"/>
          <w:sz w:val="20"/>
          <w:szCs w:val="20"/>
        </w:rPr>
      </w:pPr>
      <w:r>
        <w:rPr>
          <w:noProof/>
        </w:rPr>
        <mc:AlternateContent>
          <mc:Choice Requires="wps">
            <w:drawing>
              <wp:anchor distT="0" distB="0" distL="114300" distR="114300" simplePos="0" relativeHeight="251658249" behindDoc="0" locked="0" layoutInCell="1" allowOverlap="1" wp14:anchorId="4B7D71AB" wp14:editId="51D34875">
                <wp:simplePos x="0" y="0"/>
                <wp:positionH relativeFrom="column">
                  <wp:posOffset>1300348</wp:posOffset>
                </wp:positionH>
                <wp:positionV relativeFrom="paragraph">
                  <wp:posOffset>24386</wp:posOffset>
                </wp:positionV>
                <wp:extent cx="4571365" cy="771896"/>
                <wp:effectExtent l="0" t="0" r="0" b="0"/>
                <wp:wrapNone/>
                <wp:docPr id="1739850746"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1365" cy="771896"/>
                        </a:xfrm>
                        <a:prstGeom prst="rect">
                          <a:avLst/>
                        </a:prstGeom>
                      </wps:spPr>
                      <wps:txbx>
                        <w:txbxContent>
                          <w:p w:rsidRPr="00F940F9" w:rsidR="00A84650" w:rsidP="00A84650" w:rsidRDefault="008462BD" w14:paraId="1EAC590B" w14:textId="735263A2">
                            <w:pPr>
                              <w:jc w:val="both"/>
                              <w:rPr>
                                <w:rFonts w:asciiTheme="majorHAnsi" w:hAnsiTheme="majorHAnsi" w:cstheme="majorHAnsi"/>
                                <w:b/>
                                <w:bCs/>
                                <w:noProof/>
                                <w:color w:val="000000" w:themeColor="text1"/>
                                <w:kern w:val="24"/>
                                <w:sz w:val="21"/>
                                <w:szCs w:val="21"/>
                              </w:rPr>
                            </w:pPr>
                            <w:r w:rsidRPr="00F940F9">
                              <w:rPr>
                                <w:rFonts w:asciiTheme="majorHAnsi" w:hAnsiTheme="majorHAnsi" w:cstheme="majorHAnsi"/>
                                <w:b/>
                                <w:bCs/>
                                <w:noProof/>
                                <w:color w:val="000000" w:themeColor="text1"/>
                                <w:kern w:val="24"/>
                                <w:sz w:val="21"/>
                                <w:szCs w:val="21"/>
                              </w:rPr>
                              <w:t>Norofert SRL is established as a company specialized in the import and distribution of fertilizers created with the help of advanced technology in Romania. Until 2010, Norofert was the first company to import and distribute organic fertilizers in Romania.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w14:anchorId="3773410D">
              <v:rect id="Rectangle 55" style="position:absolute;margin-left:102.4pt;margin-top:1.9pt;width:359.95pt;height:60.8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w14:anchorId="4B7D71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">
                <v:textbox>
                  <w:txbxContent>
                    <w:p w:rsidRPr="00F940F9" w:rsidR="00A84650" w:rsidP="00A84650" w:rsidRDefault="008462BD" w14:paraId="45A4EE34" w14:textId="735263A2">
                      <w:pPr>
                        <w:jc w:val="both"/>
                        <w:rPr>
                          <w:rFonts w:asciiTheme="majorHAnsi" w:hAnsiTheme="majorHAnsi" w:cstheme="majorHAnsi"/>
                          <w:b/>
                          <w:bCs/>
                          <w:noProof/>
                          <w:color w:val="000000" w:themeColor="text1"/>
                          <w:kern w:val="24"/>
                          <w:sz w:val="21"/>
                          <w:szCs w:val="21"/>
                        </w:rPr>
                      </w:pPr>
                      <w:r w:rsidRPr="00F940F9">
                        <w:rPr>
                          <w:rFonts w:asciiTheme="majorHAnsi" w:hAnsiTheme="majorHAnsi" w:cstheme="majorHAnsi"/>
                          <w:b/>
                          <w:bCs/>
                          <w:noProof/>
                          <w:color w:val="000000" w:themeColor="text1"/>
                          <w:kern w:val="24"/>
                          <w:sz w:val="21"/>
                          <w:szCs w:val="21"/>
                        </w:rPr>
                        <w:t>Norofert SRL is established as a company specialized in the import and distribution of fertilizers created with the help of advanced technology in Romania. Until 2010, Norofert was the first company to import and distribute organic fertilizers in Romania.</w:t>
                      </w:r>
                    </w:p>
                  </w:txbxContent>
                </v:textbox>
              </v:rect>
            </w:pict>
          </mc:Fallback>
        </mc:AlternateContent>
      </w:r>
      <w:r w:rsidR="000171BC">
        <w:rPr>
          <w:noProof/>
        </w:rPr>
        <mc:AlternateContent>
          <mc:Choice Requires="wps">
            <w:drawing>
              <wp:anchor distT="0" distB="0" distL="114300" distR="114300" simplePos="0" relativeHeight="251658250" behindDoc="0" locked="0" layoutInCell="1" allowOverlap="1" wp14:anchorId="1C4F18F2" wp14:editId="037AC244">
                <wp:simplePos x="0" y="0"/>
                <wp:positionH relativeFrom="column">
                  <wp:posOffset>-64770</wp:posOffset>
                </wp:positionH>
                <wp:positionV relativeFrom="paragraph">
                  <wp:posOffset>109855</wp:posOffset>
                </wp:positionV>
                <wp:extent cx="1254125" cy="307340"/>
                <wp:effectExtent l="0" t="0" r="0" b="0"/>
                <wp:wrapNone/>
                <wp:docPr id="851002110"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4125" cy="307340"/>
                        </a:xfrm>
                        <a:prstGeom prst="rect">
                          <a:avLst/>
                        </a:prstGeom>
                      </wps:spPr>
                      <wps:txbx>
                        <w:txbxContent>
                          <w:p w:rsidRPr="003B4E48" w:rsidR="00A84650" w:rsidP="00A84650" w:rsidRDefault="00A84650" w14:paraId="10DD57D3" w14:textId="77777777">
                            <w:pPr>
                              <w:rPr>
                                <w:rFonts w:ascii="Montserrat" w:hAnsi="Montserrat"/>
                                <w:b/>
                                <w:bCs/>
                                <w:noProof/>
                                <w:color w:val="3A4691"/>
                                <w:kern w:val="24"/>
                                <w:sz w:val="54"/>
                                <w:szCs w:val="54"/>
                              </w:rPr>
                            </w:pPr>
                            <w:r w:rsidRPr="003B4E48">
                              <w:rPr>
                                <w:rFonts w:ascii="Montserrat" w:hAnsi="Montserrat"/>
                                <w:b/>
                                <w:bCs/>
                                <w:noProof/>
                                <w:color w:val="3A4691"/>
                                <w:kern w:val="24"/>
                                <w:sz w:val="54"/>
                                <w:szCs w:val="54"/>
                              </w:rPr>
                              <w:t>2000</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w14:anchorId="212EFD23">
              <v:rect id="Rectangle 56" style="position:absolute;margin-left:-5.1pt;margin-top:8.65pt;width:98.75pt;height:24.2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w14:anchorId="1C4F18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">
                <v:textbox style="mso-fit-shape-to-text:t">
                  <w:txbxContent>
                    <w:p w:rsidRPr="003B4E48" w:rsidR="00A84650" w:rsidP="00A84650" w:rsidRDefault="00A84650" w14:paraId="7FA2A991" w14:textId="77777777">
                      <w:pPr>
                        <w:rPr>
                          <w:rFonts w:ascii="Montserrat" w:hAnsi="Montserrat"/>
                          <w:b/>
                          <w:bCs/>
                          <w:noProof/>
                          <w:color w:val="3A4691"/>
                          <w:kern w:val="24"/>
                          <w:sz w:val="54"/>
                          <w:szCs w:val="54"/>
                        </w:rPr>
                      </w:pPr>
                      <w:r w:rsidRPr="003B4E48">
                        <w:rPr>
                          <w:rFonts w:ascii="Montserrat" w:hAnsi="Montserrat"/>
                          <w:b/>
                          <w:bCs/>
                          <w:noProof/>
                          <w:color w:val="3A4691"/>
                          <w:kern w:val="24"/>
                          <w:sz w:val="54"/>
                          <w:szCs w:val="54"/>
                        </w:rPr>
                        <w:t>2000</w:t>
                      </w:r>
                    </w:p>
                  </w:txbxContent>
                </v:textbox>
              </v:rect>
            </w:pict>
          </mc:Fallback>
        </mc:AlternateContent>
      </w:r>
    </w:p>
    <w:p w:rsidRPr="009744E3" w:rsidR="00A84650" w:rsidP="00A84650" w:rsidRDefault="000171BC" w14:paraId="6A6DE141" w14:textId="77777777">
      <w:pPr>
        <w:rPr>
          <w:rFonts w:ascii="Montserrat" w:hAnsi="Montserrat" w:cstheme="majorHAnsi"/>
          <w:b/>
          <w:bCs/>
          <w:noProof/>
          <w:color w:val="3B53A4"/>
          <w:sz w:val="20"/>
          <w:szCs w:val="20"/>
        </w:rPr>
      </w:pPr>
      <w:r>
        <w:rPr>
          <w:noProof/>
        </w:rPr>
        <mc:AlternateContent>
          <mc:Choice Requires="wps">
            <w:drawing>
              <wp:anchor distT="0" distB="0" distL="114300" distR="114300" simplePos="0" relativeHeight="251658263" behindDoc="0" locked="0" layoutInCell="1" allowOverlap="1" wp14:anchorId="5D2972C4" wp14:editId="1A24A465">
                <wp:simplePos x="0" y="0"/>
                <wp:positionH relativeFrom="column">
                  <wp:posOffset>-71755</wp:posOffset>
                </wp:positionH>
                <wp:positionV relativeFrom="paragraph">
                  <wp:posOffset>9525635</wp:posOffset>
                </wp:positionV>
                <wp:extent cx="1438910" cy="307340"/>
                <wp:effectExtent l="0" t="0" r="0" b="0"/>
                <wp:wrapNone/>
                <wp:docPr id="385916115"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910" cy="307340"/>
                        </a:xfrm>
                        <a:prstGeom prst="rect">
                          <a:avLst/>
                        </a:prstGeom>
                      </wps:spPr>
                      <wps:txbx>
                        <w:txbxContent>
                          <w:p w:rsidRPr="00134A09" w:rsidR="00A84650" w:rsidP="00A84650" w:rsidRDefault="00A84650" w14:paraId="4A756AEC" w14:textId="77777777">
                            <w:pPr>
                              <w:rPr>
                                <w:rFonts w:ascii="Montserrat" w:hAnsi="Montserrat"/>
                                <w:b/>
                                <w:bCs/>
                                <w:noProof/>
                                <w:color w:val="3B53A4"/>
                                <w:kern w:val="24"/>
                                <w:sz w:val="56"/>
                                <w:szCs w:val="56"/>
                              </w:rPr>
                            </w:pPr>
                            <w:r w:rsidRPr="00134A09">
                              <w:rPr>
                                <w:rFonts w:ascii="Montserrat" w:hAnsi="Montserrat"/>
                                <w:b/>
                                <w:bCs/>
                                <w:noProof/>
                                <w:color w:val="3B53A4"/>
                                <w:kern w:val="24"/>
                                <w:sz w:val="56"/>
                                <w:szCs w:val="56"/>
                              </w:rPr>
                              <w:t>2023</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681F2FA4">
              <v:rect id="Rectangle 54" style="position:absolute;margin-left:-5.65pt;margin-top:750.05pt;width:113.3pt;height:24.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33" filled="f" stroked="f" w14:anchorId="5D2972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">
                <v:textbox style="mso-fit-shape-to-text:t">
                  <w:txbxContent>
                    <w:p w:rsidRPr="00134A09" w:rsidR="00A84650" w:rsidP="00A84650" w:rsidRDefault="00A84650" w14:paraId="73F56A6F" w14:textId="77777777">
                      <w:pPr>
                        <w:rPr>
                          <w:rFonts w:ascii="Montserrat" w:hAnsi="Montserrat"/>
                          <w:b/>
                          <w:bCs/>
                          <w:noProof/>
                          <w:color w:val="3B53A4"/>
                          <w:kern w:val="24"/>
                          <w:sz w:val="56"/>
                          <w:szCs w:val="56"/>
                        </w:rPr>
                      </w:pPr>
                      <w:r w:rsidRPr="00134A09">
                        <w:rPr>
                          <w:rFonts w:ascii="Montserrat" w:hAnsi="Montserrat"/>
                          <w:b/>
                          <w:bCs/>
                          <w:noProof/>
                          <w:color w:val="3B53A4"/>
                          <w:kern w:val="24"/>
                          <w:sz w:val="56"/>
                          <w:szCs w:val="56"/>
                        </w:rPr>
                        <w:t>2023</w:t>
                      </w:r>
                    </w:p>
                  </w:txbxContent>
                </v:textbox>
              </v:rect>
            </w:pict>
          </mc:Fallback>
        </mc:AlternateContent>
      </w:r>
      <w:r>
        <w:rPr>
          <w:noProof/>
        </w:rPr>
        <mc:AlternateContent>
          <mc:Choice Requires="wps">
            <w:drawing>
              <wp:anchor distT="0" distB="0" distL="114300" distR="114300" simplePos="0" relativeHeight="251658264" behindDoc="0" locked="0" layoutInCell="1" allowOverlap="1" wp14:anchorId="0AC36C58" wp14:editId="0620218C">
                <wp:simplePos x="0" y="0"/>
                <wp:positionH relativeFrom="column">
                  <wp:posOffset>2785745</wp:posOffset>
                </wp:positionH>
                <wp:positionV relativeFrom="paragraph">
                  <wp:posOffset>9754235</wp:posOffset>
                </wp:positionV>
                <wp:extent cx="4533900" cy="421005"/>
                <wp:effectExtent l="0" t="0" r="0" b="0"/>
                <wp:wrapNone/>
                <wp:docPr id="48022572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0" cy="421005"/>
                        </a:xfrm>
                        <a:prstGeom prst="rect">
                          <a:avLst/>
                        </a:prstGeom>
                      </wps:spPr>
                      <wps:txbx>
                        <w:txbxContent>
                          <w:p w:rsidRPr="009F226E" w:rsidR="00A84650" w:rsidP="00A84650" w:rsidRDefault="00A84650" w14:paraId="5F9F09EF" w14:textId="77777777">
                            <w:pPr>
                              <w:jc w:val="both"/>
                              <w:rPr>
                                <w:rFonts w:asciiTheme="majorHAnsi" w:hAnsiTheme="majorHAnsi" w:cstheme="majorHAnsi"/>
                                <w:noProof/>
                                <w:color w:val="000000" w:themeColor="text1"/>
                                <w:kern w:val="24"/>
                                <w:sz w:val="21"/>
                                <w:szCs w:val="21"/>
                              </w:rPr>
                            </w:pPr>
                            <w:r>
                              <w:rPr>
                                <w:rFonts w:asciiTheme="majorHAnsi" w:hAnsiTheme="majorHAnsi" w:cstheme="majorHAnsi"/>
                                <w:noProof/>
                                <w:color w:val="000000" w:themeColor="text1"/>
                                <w:kern w:val="24"/>
                                <w:sz w:val="21"/>
                                <w:szCs w:val="21"/>
                              </w:rPr>
                              <w:t xml:space="preserve">În 2023 Grupul Norofert </w:t>
                            </w:r>
                            <w:r w:rsidRPr="005F2125">
                              <w:rPr>
                                <w:rStyle w:val="None"/>
                                <w:rFonts w:eastAsia="Corbel" w:asciiTheme="majorHAnsi" w:hAnsiTheme="majorHAnsi" w:cstheme="majorHAnsi"/>
                                <w:noProof/>
                                <w:color w:val="000000"/>
                                <w:sz w:val="21"/>
                                <w:szCs w:val="21"/>
                                <w:u w:color="000000"/>
                                <w:bdr w:val="nil"/>
                              </w:rPr>
                              <w:t>este format din 3 entități, cu Norofert S.A. fiind compania mamă și 2 subsidiare AGROPROD CEV SRL și NOROFERT USA, LLC.</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w14:anchorId="66190B59">
              <v:rect id="Rectangle 53" style="position:absolute;margin-left:219.35pt;margin-top:768.05pt;width:357pt;height:33.1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ed="f" stroked="f" w14:anchorId="0AC36C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">
                <v:textbox>
                  <w:txbxContent>
                    <w:p w:rsidRPr="009F226E" w:rsidR="00A84650" w:rsidP="00A84650" w:rsidRDefault="00A84650" w14:paraId="52340E7A" w14:textId="77777777">
                      <w:pPr>
                        <w:jc w:val="both"/>
                        <w:rPr>
                          <w:rFonts w:asciiTheme="majorHAnsi" w:hAnsiTheme="majorHAnsi" w:cstheme="majorHAnsi"/>
                          <w:noProof/>
                          <w:color w:val="000000" w:themeColor="text1"/>
                          <w:kern w:val="24"/>
                          <w:sz w:val="21"/>
                          <w:szCs w:val="21"/>
                        </w:rPr>
                      </w:pPr>
                      <w:r>
                        <w:rPr>
                          <w:rFonts w:asciiTheme="majorHAnsi" w:hAnsiTheme="majorHAnsi" w:cstheme="majorHAnsi"/>
                          <w:noProof/>
                          <w:color w:val="000000" w:themeColor="text1"/>
                          <w:kern w:val="24"/>
                          <w:sz w:val="21"/>
                          <w:szCs w:val="21"/>
                        </w:rPr>
                        <w:t xml:space="preserve">În 2023 Grupul Norofert </w:t>
                      </w:r>
                      <w:r w:rsidRPr="005F2125">
                        <w:rPr>
                          <w:rStyle w:val="None"/>
                          <w:rFonts w:eastAsia="Corbel" w:asciiTheme="majorHAnsi" w:hAnsiTheme="majorHAnsi" w:cstheme="majorHAnsi"/>
                          <w:noProof/>
                          <w:color w:val="000000"/>
                          <w:sz w:val="21"/>
                          <w:szCs w:val="21"/>
                          <w:u w:color="000000"/>
                          <w:bdr w:val="nil"/>
                        </w:rPr>
                        <w:t>este format din 3 entități, cu Norofert S.A. fiind compania mamă și 2 subsidiare AGROPROD CEV SRL și NOROFERT USA, LLC.</w:t>
                      </w:r>
                    </w:p>
                  </w:txbxContent>
                </v:textbox>
              </v:rect>
            </w:pict>
          </mc:Fallback>
        </mc:AlternateContent>
      </w:r>
    </w:p>
    <w:p w:rsidRPr="009744E3" w:rsidR="00A84650" w:rsidP="00600B05" w:rsidRDefault="00A84650" w14:paraId="14676158" w14:textId="77777777">
      <w:pPr>
        <w:pStyle w:val="Heading1"/>
        <w:rPr>
          <w:rFonts w:ascii="Montserrat" w:hAnsi="Montserrat"/>
          <w:b/>
          <w:bCs/>
          <w:noProof/>
          <w:color w:val="21A7F0"/>
          <w:sz w:val="19"/>
          <w:szCs w:val="19"/>
        </w:rPr>
      </w:pPr>
    </w:p>
    <w:p w:rsidR="00212A88" w:rsidP="00281944" w:rsidRDefault="00F940F9" w14:paraId="3468632E" w14:textId="67345118">
      <w:pPr>
        <w:pStyle w:val="Heading1"/>
        <w:rPr>
          <w:rFonts w:ascii="Montserrat" w:hAnsi="Montserrat"/>
          <w:b/>
          <w:bCs/>
          <w:noProof/>
          <w:color w:val="21A7F0"/>
          <w:sz w:val="19"/>
          <w:szCs w:val="19"/>
        </w:rPr>
      </w:pPr>
      <w:bookmarkStart w:name="_Toc193121371" w:id="4"/>
      <w:bookmarkStart w:name="_Toc193121471" w:id="5"/>
      <w:bookmarkStart w:name="_Toc194342985" w:id="6"/>
      <w:r>
        <w:rPr>
          <w:noProof/>
        </w:rPr>
        <mc:AlternateContent>
          <mc:Choice Requires="wps">
            <w:drawing>
              <wp:anchor distT="0" distB="0" distL="114300" distR="114300" simplePos="0" relativeHeight="251658261" behindDoc="0" locked="0" layoutInCell="1" allowOverlap="1" wp14:anchorId="4BBCEAB8" wp14:editId="6798BC39">
                <wp:simplePos x="0" y="0"/>
                <wp:positionH relativeFrom="column">
                  <wp:posOffset>1310005</wp:posOffset>
                </wp:positionH>
                <wp:positionV relativeFrom="paragraph">
                  <wp:posOffset>2834450</wp:posOffset>
                </wp:positionV>
                <wp:extent cx="4533900" cy="768985"/>
                <wp:effectExtent l="0" t="0" r="0" b="0"/>
                <wp:wrapNone/>
                <wp:docPr id="1065458830"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0" cy="768985"/>
                        </a:xfrm>
                        <a:prstGeom prst="rect">
                          <a:avLst/>
                        </a:prstGeom>
                      </wps:spPr>
                      <wps:txbx>
                        <w:txbxContent>
                          <w:p w:rsidRPr="00002F9F" w:rsidR="00A84650" w:rsidP="00A84650" w:rsidRDefault="008462BD" w14:paraId="20D614C1" w14:textId="783C5E0F">
                            <w:pPr>
                              <w:jc w:val="both"/>
                              <w:rPr>
                                <w:rFonts w:asciiTheme="majorHAnsi" w:hAnsiTheme="majorHAnsi" w:cstheme="majorHAnsi"/>
                                <w:b/>
                                <w:bCs/>
                                <w:noProof/>
                                <w:color w:val="000000" w:themeColor="text1"/>
                                <w:kern w:val="24"/>
                                <w:sz w:val="21"/>
                                <w:szCs w:val="21"/>
                              </w:rPr>
                            </w:pPr>
                            <w:r w:rsidRPr="00002F9F">
                              <w:rPr>
                                <w:rFonts w:asciiTheme="majorHAnsi" w:hAnsiTheme="majorHAnsi" w:cstheme="majorHAnsi"/>
                                <w:b/>
                                <w:bCs/>
                                <w:noProof/>
                                <w:color w:val="000000" w:themeColor="text1"/>
                                <w:kern w:val="24"/>
                                <w:sz w:val="21"/>
                                <w:szCs w:val="21"/>
                              </w:rPr>
                              <w:t>In 2021, the company carrie</w:t>
                            </w:r>
                            <w:r w:rsidRPr="00002F9F" w:rsidR="00002F9F">
                              <w:rPr>
                                <w:rFonts w:asciiTheme="majorHAnsi" w:hAnsiTheme="majorHAnsi" w:cstheme="majorHAnsi"/>
                                <w:b/>
                                <w:bCs/>
                                <w:noProof/>
                                <w:color w:val="000000" w:themeColor="text1"/>
                                <w:kern w:val="24"/>
                                <w:sz w:val="21"/>
                                <w:szCs w:val="21"/>
                              </w:rPr>
                              <w:t>d</w:t>
                            </w:r>
                            <w:r w:rsidRPr="00002F9F">
                              <w:rPr>
                                <w:rFonts w:asciiTheme="majorHAnsi" w:hAnsiTheme="majorHAnsi" w:cstheme="majorHAnsi"/>
                                <w:b/>
                                <w:bCs/>
                                <w:noProof/>
                                <w:color w:val="000000" w:themeColor="text1"/>
                                <w:kern w:val="24"/>
                                <w:sz w:val="21"/>
                                <w:szCs w:val="21"/>
                              </w:rPr>
                              <w:t xml:space="preserve"> out an operation to increase the social capital through which it </w:t>
                            </w:r>
                            <w:r w:rsidRPr="00002F9F" w:rsidR="00002F9F">
                              <w:rPr>
                                <w:rFonts w:asciiTheme="majorHAnsi" w:hAnsiTheme="majorHAnsi" w:cstheme="majorHAnsi"/>
                                <w:b/>
                                <w:bCs/>
                                <w:noProof/>
                                <w:color w:val="000000" w:themeColor="text1"/>
                                <w:kern w:val="24"/>
                                <w:sz w:val="21"/>
                                <w:szCs w:val="21"/>
                              </w:rPr>
                              <w:t>attracted</w:t>
                            </w:r>
                            <w:r w:rsidRPr="00002F9F">
                              <w:rPr>
                                <w:rFonts w:asciiTheme="majorHAnsi" w:hAnsiTheme="majorHAnsi" w:cstheme="majorHAnsi"/>
                                <w:b/>
                                <w:bCs/>
                                <w:noProof/>
                                <w:color w:val="000000" w:themeColor="text1"/>
                                <w:kern w:val="24"/>
                                <w:sz w:val="21"/>
                                <w:szCs w:val="21"/>
                              </w:rPr>
                              <w:t xml:space="preserve"> </w:t>
                            </w:r>
                            <w:r w:rsidRPr="00002F9F" w:rsidR="00D97478">
                              <w:rPr>
                                <w:rFonts w:asciiTheme="majorHAnsi" w:hAnsiTheme="majorHAnsi" w:cstheme="majorHAnsi"/>
                                <w:b/>
                                <w:bCs/>
                                <w:noProof/>
                                <w:color w:val="000000" w:themeColor="text1"/>
                                <w:kern w:val="24"/>
                                <w:sz w:val="21"/>
                                <w:szCs w:val="21"/>
                              </w:rPr>
                              <w:t xml:space="preserve">RON </w:t>
                            </w:r>
                            <w:r w:rsidRPr="00002F9F">
                              <w:rPr>
                                <w:rFonts w:asciiTheme="majorHAnsi" w:hAnsiTheme="majorHAnsi" w:cstheme="majorHAnsi"/>
                                <w:b/>
                                <w:bCs/>
                                <w:noProof/>
                                <w:color w:val="000000" w:themeColor="text1"/>
                                <w:kern w:val="24"/>
                                <w:sz w:val="21"/>
                                <w:szCs w:val="21"/>
                              </w:rPr>
                              <w:t>7.2 million, funds used to purchase a line of high-capacity solid soil fertilizers.</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38DC6F71">
              <v:rect id="Rectangle 45" style="position:absolute;margin-left:103.15pt;margin-top:223.2pt;width:357pt;height:60.5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35" filled="f" stroked="f" w14:anchorId="4BBCEA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">
                <v:textbox style="mso-fit-shape-to-text:t">
                  <w:txbxContent>
                    <w:p w:rsidRPr="00002F9F" w:rsidR="00A84650" w:rsidP="00A84650" w:rsidRDefault="008462BD" w14:paraId="6768CFF4" w14:textId="783C5E0F">
                      <w:pPr>
                        <w:jc w:val="both"/>
                        <w:rPr>
                          <w:rFonts w:asciiTheme="majorHAnsi" w:hAnsiTheme="majorHAnsi" w:cstheme="majorHAnsi"/>
                          <w:b/>
                          <w:bCs/>
                          <w:noProof/>
                          <w:color w:val="000000" w:themeColor="text1"/>
                          <w:kern w:val="24"/>
                          <w:sz w:val="21"/>
                          <w:szCs w:val="21"/>
                        </w:rPr>
                      </w:pPr>
                      <w:r w:rsidRPr="00002F9F">
                        <w:rPr>
                          <w:rFonts w:asciiTheme="majorHAnsi" w:hAnsiTheme="majorHAnsi" w:cstheme="majorHAnsi"/>
                          <w:b/>
                          <w:bCs/>
                          <w:noProof/>
                          <w:color w:val="000000" w:themeColor="text1"/>
                          <w:kern w:val="24"/>
                          <w:sz w:val="21"/>
                          <w:szCs w:val="21"/>
                        </w:rPr>
                        <w:t>In 2021, the company carrie</w:t>
                      </w:r>
                      <w:r w:rsidRPr="00002F9F" w:rsidR="00002F9F">
                        <w:rPr>
                          <w:rFonts w:asciiTheme="majorHAnsi" w:hAnsiTheme="majorHAnsi" w:cstheme="majorHAnsi"/>
                          <w:b/>
                          <w:bCs/>
                          <w:noProof/>
                          <w:color w:val="000000" w:themeColor="text1"/>
                          <w:kern w:val="24"/>
                          <w:sz w:val="21"/>
                          <w:szCs w:val="21"/>
                        </w:rPr>
                        <w:t>d</w:t>
                      </w:r>
                      <w:r w:rsidRPr="00002F9F">
                        <w:rPr>
                          <w:rFonts w:asciiTheme="majorHAnsi" w:hAnsiTheme="majorHAnsi" w:cstheme="majorHAnsi"/>
                          <w:b/>
                          <w:bCs/>
                          <w:noProof/>
                          <w:color w:val="000000" w:themeColor="text1"/>
                          <w:kern w:val="24"/>
                          <w:sz w:val="21"/>
                          <w:szCs w:val="21"/>
                        </w:rPr>
                        <w:t xml:space="preserve"> out an operation to increase the social capital through which it </w:t>
                      </w:r>
                      <w:r w:rsidRPr="00002F9F" w:rsidR="00002F9F">
                        <w:rPr>
                          <w:rFonts w:asciiTheme="majorHAnsi" w:hAnsiTheme="majorHAnsi" w:cstheme="majorHAnsi"/>
                          <w:b/>
                          <w:bCs/>
                          <w:noProof/>
                          <w:color w:val="000000" w:themeColor="text1"/>
                          <w:kern w:val="24"/>
                          <w:sz w:val="21"/>
                          <w:szCs w:val="21"/>
                        </w:rPr>
                        <w:t>attracted</w:t>
                      </w:r>
                      <w:r w:rsidRPr="00002F9F">
                        <w:rPr>
                          <w:rFonts w:asciiTheme="majorHAnsi" w:hAnsiTheme="majorHAnsi" w:cstheme="majorHAnsi"/>
                          <w:b/>
                          <w:bCs/>
                          <w:noProof/>
                          <w:color w:val="000000" w:themeColor="text1"/>
                          <w:kern w:val="24"/>
                          <w:sz w:val="21"/>
                          <w:szCs w:val="21"/>
                        </w:rPr>
                        <w:t xml:space="preserve"> </w:t>
                      </w:r>
                      <w:r w:rsidRPr="00002F9F" w:rsidR="00D97478">
                        <w:rPr>
                          <w:rFonts w:asciiTheme="majorHAnsi" w:hAnsiTheme="majorHAnsi" w:cstheme="majorHAnsi"/>
                          <w:b/>
                          <w:bCs/>
                          <w:noProof/>
                          <w:color w:val="000000" w:themeColor="text1"/>
                          <w:kern w:val="24"/>
                          <w:sz w:val="21"/>
                          <w:szCs w:val="21"/>
                        </w:rPr>
                        <w:t xml:space="preserve">RON </w:t>
                      </w:r>
                      <w:r w:rsidRPr="00002F9F">
                        <w:rPr>
                          <w:rFonts w:asciiTheme="majorHAnsi" w:hAnsiTheme="majorHAnsi" w:cstheme="majorHAnsi"/>
                          <w:b/>
                          <w:bCs/>
                          <w:noProof/>
                          <w:color w:val="000000" w:themeColor="text1"/>
                          <w:kern w:val="24"/>
                          <w:sz w:val="21"/>
                          <w:szCs w:val="21"/>
                        </w:rPr>
                        <w:t>7.2 million, funds used to purchase a line of high-capacity solid soil fertilizers.</w:t>
                      </w:r>
                    </w:p>
                  </w:txbxContent>
                </v:textbox>
              </v:rect>
            </w:pict>
          </mc:Fallback>
        </mc:AlternateContent>
      </w:r>
      <w:r>
        <w:rPr>
          <w:noProof/>
        </w:rPr>
        <mc:AlternateContent>
          <mc:Choice Requires="wps">
            <w:drawing>
              <wp:anchor distT="0" distB="0" distL="114300" distR="114300" simplePos="0" relativeHeight="251658262" behindDoc="0" locked="0" layoutInCell="1" allowOverlap="1" wp14:anchorId="130E3637" wp14:editId="40E54FB0">
                <wp:simplePos x="0" y="0"/>
                <wp:positionH relativeFrom="column">
                  <wp:posOffset>-64770</wp:posOffset>
                </wp:positionH>
                <wp:positionV relativeFrom="paragraph">
                  <wp:posOffset>2793588</wp:posOffset>
                </wp:positionV>
                <wp:extent cx="1109345" cy="307340"/>
                <wp:effectExtent l="0" t="0" r="0" b="0"/>
                <wp:wrapNone/>
                <wp:docPr id="657071824"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9345" cy="307340"/>
                        </a:xfrm>
                        <a:prstGeom prst="rect">
                          <a:avLst/>
                        </a:prstGeom>
                      </wps:spPr>
                      <wps:txbx>
                        <w:txbxContent>
                          <w:p w:rsidRPr="003B4E48" w:rsidR="00A84650" w:rsidP="00A84650" w:rsidRDefault="00A84650" w14:paraId="34AC4165"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2021</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3C60F293">
              <v:rect id="Rectangle 46" style="position:absolute;margin-left:-5.1pt;margin-top:219.95pt;width:87.35pt;height:24.2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36" filled="f" stroked="f" w14:anchorId="130E3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">
                <v:textbox style="mso-fit-shape-to-text:t">
                  <w:txbxContent>
                    <w:p w:rsidRPr="003B4E48" w:rsidR="00A84650" w:rsidP="00A84650" w:rsidRDefault="00A84650" w14:paraId="65B281B9"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2021</w:t>
                      </w:r>
                    </w:p>
                  </w:txbxContent>
                </v:textbox>
              </v:rect>
            </w:pict>
          </mc:Fallback>
        </mc:AlternateContent>
      </w:r>
      <w:r w:rsidR="000818C2">
        <w:rPr>
          <w:noProof/>
        </w:rPr>
        <mc:AlternateContent>
          <mc:Choice Requires="wps">
            <w:drawing>
              <wp:anchor distT="0" distB="0" distL="114300" distR="114300" simplePos="0" relativeHeight="251658260" behindDoc="0" locked="0" layoutInCell="1" allowOverlap="1" wp14:anchorId="7EA664BC" wp14:editId="6724FA98">
                <wp:simplePos x="0" y="0"/>
                <wp:positionH relativeFrom="column">
                  <wp:posOffset>1299845</wp:posOffset>
                </wp:positionH>
                <wp:positionV relativeFrom="paragraph">
                  <wp:posOffset>1923192</wp:posOffset>
                </wp:positionV>
                <wp:extent cx="4544060" cy="938151"/>
                <wp:effectExtent l="0" t="0" r="0" b="0"/>
                <wp:wrapNone/>
                <wp:docPr id="278421582"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44060" cy="938151"/>
                        </a:xfrm>
                        <a:prstGeom prst="rect">
                          <a:avLst/>
                        </a:prstGeom>
                      </wps:spPr>
                      <wps:txbx>
                        <w:txbxContent>
                          <w:p w:rsidRPr="000818C2" w:rsidR="00A84650" w:rsidP="00A84650" w:rsidRDefault="008462BD" w14:paraId="0169EC92" w14:textId="349F5484">
                            <w:pPr>
                              <w:jc w:val="both"/>
                              <w:rPr>
                                <w:rFonts w:asciiTheme="majorHAnsi" w:hAnsiTheme="majorHAnsi" w:cstheme="majorHAnsi"/>
                                <w:b/>
                                <w:bCs/>
                                <w:noProof/>
                                <w:color w:val="000000" w:themeColor="text1"/>
                                <w:kern w:val="24"/>
                                <w:sz w:val="21"/>
                                <w:szCs w:val="21"/>
                              </w:rPr>
                            </w:pPr>
                            <w:r w:rsidRPr="000818C2">
                              <w:rPr>
                                <w:rFonts w:asciiTheme="majorHAnsi" w:hAnsiTheme="majorHAnsi" w:cstheme="majorHAnsi"/>
                                <w:b/>
                                <w:bCs/>
                                <w:noProof/>
                                <w:color w:val="000000" w:themeColor="text1"/>
                                <w:kern w:val="24"/>
                                <w:sz w:val="21"/>
                                <w:szCs w:val="21"/>
                              </w:rPr>
                              <w:t xml:space="preserve">In January, the company successfully closed the first private placement for corporate bonds and attracted </w:t>
                            </w:r>
                            <w:r w:rsidRPr="000818C2" w:rsidR="00D97478">
                              <w:rPr>
                                <w:rFonts w:asciiTheme="majorHAnsi" w:hAnsiTheme="majorHAnsi" w:cstheme="majorHAnsi"/>
                                <w:b/>
                                <w:bCs/>
                                <w:noProof/>
                                <w:color w:val="000000" w:themeColor="text1"/>
                                <w:kern w:val="24"/>
                                <w:sz w:val="21"/>
                                <w:szCs w:val="21"/>
                              </w:rPr>
                              <w:t xml:space="preserve">RON </w:t>
                            </w:r>
                            <w:r w:rsidRPr="000818C2">
                              <w:rPr>
                                <w:rFonts w:asciiTheme="majorHAnsi" w:hAnsiTheme="majorHAnsi" w:cstheme="majorHAnsi"/>
                                <w:b/>
                                <w:bCs/>
                                <w:noProof/>
                                <w:color w:val="000000" w:themeColor="text1"/>
                                <w:kern w:val="24"/>
                                <w:sz w:val="21"/>
                                <w:szCs w:val="21"/>
                              </w:rPr>
                              <w:t>11.5 million from investors. On March 3, 2020, the company's shares debuted on the BVB, on the AeRO market under the symbol "NRF", and on June 5, 2020, the company's bonds debuted on the AeRO under the symbol "NRF25".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w14:anchorId="42F70754">
              <v:rect id="Rectangle 44" style="position:absolute;margin-left:102.35pt;margin-top:151.45pt;width:357.8pt;height:73.8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ed="f" stroked="f" w14:anchorId="7EA664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">
                <v:textbox>
                  <w:txbxContent>
                    <w:p w:rsidRPr="000818C2" w:rsidR="00A84650" w:rsidP="00A84650" w:rsidRDefault="008462BD" w14:paraId="1CC2655E" w14:textId="349F5484">
                      <w:pPr>
                        <w:jc w:val="both"/>
                        <w:rPr>
                          <w:rFonts w:asciiTheme="majorHAnsi" w:hAnsiTheme="majorHAnsi" w:cstheme="majorHAnsi"/>
                          <w:b/>
                          <w:bCs/>
                          <w:noProof/>
                          <w:color w:val="000000" w:themeColor="text1"/>
                          <w:kern w:val="24"/>
                          <w:sz w:val="21"/>
                          <w:szCs w:val="21"/>
                        </w:rPr>
                      </w:pPr>
                      <w:r w:rsidRPr="000818C2">
                        <w:rPr>
                          <w:rFonts w:asciiTheme="majorHAnsi" w:hAnsiTheme="majorHAnsi" w:cstheme="majorHAnsi"/>
                          <w:b/>
                          <w:bCs/>
                          <w:noProof/>
                          <w:color w:val="000000" w:themeColor="text1"/>
                          <w:kern w:val="24"/>
                          <w:sz w:val="21"/>
                          <w:szCs w:val="21"/>
                        </w:rPr>
                        <w:t xml:space="preserve">In January, the company successfully closed the first private placement for corporate bonds and attracted </w:t>
                      </w:r>
                      <w:r w:rsidRPr="000818C2" w:rsidR="00D97478">
                        <w:rPr>
                          <w:rFonts w:asciiTheme="majorHAnsi" w:hAnsiTheme="majorHAnsi" w:cstheme="majorHAnsi"/>
                          <w:b/>
                          <w:bCs/>
                          <w:noProof/>
                          <w:color w:val="000000" w:themeColor="text1"/>
                          <w:kern w:val="24"/>
                          <w:sz w:val="21"/>
                          <w:szCs w:val="21"/>
                        </w:rPr>
                        <w:t xml:space="preserve">RON </w:t>
                      </w:r>
                      <w:r w:rsidRPr="000818C2">
                        <w:rPr>
                          <w:rFonts w:asciiTheme="majorHAnsi" w:hAnsiTheme="majorHAnsi" w:cstheme="majorHAnsi"/>
                          <w:b/>
                          <w:bCs/>
                          <w:noProof/>
                          <w:color w:val="000000" w:themeColor="text1"/>
                          <w:kern w:val="24"/>
                          <w:sz w:val="21"/>
                          <w:szCs w:val="21"/>
                        </w:rPr>
                        <w:t>11.5 million from investors. On March 3, 2020, the company's shares debuted on the BVB, on the AeRO market under the symbol "NRF", and on June 5, 2020, the company's bonds debuted on the AeRO under the symbol "NRF25".</w:t>
                      </w:r>
                    </w:p>
                  </w:txbxContent>
                </v:textbox>
              </v:rect>
            </w:pict>
          </mc:Fallback>
        </mc:AlternateContent>
      </w:r>
      <w:r w:rsidR="002B6C21">
        <w:rPr>
          <w:noProof/>
        </w:rPr>
        <mc:AlternateContent>
          <mc:Choice Requires="wps">
            <w:drawing>
              <wp:anchor distT="0" distB="0" distL="114300" distR="114300" simplePos="0" relativeHeight="251658268" behindDoc="0" locked="0" layoutInCell="1" allowOverlap="1" wp14:anchorId="5CDC1AEC" wp14:editId="5EE7CAA1">
                <wp:simplePos x="0" y="0"/>
                <wp:positionH relativeFrom="column">
                  <wp:posOffset>1264920</wp:posOffset>
                </wp:positionH>
                <wp:positionV relativeFrom="paragraph">
                  <wp:posOffset>4931410</wp:posOffset>
                </wp:positionV>
                <wp:extent cx="4533900" cy="2065020"/>
                <wp:effectExtent l="0" t="0" r="0" b="0"/>
                <wp:wrapNone/>
                <wp:docPr id="432945216"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0" cy="2065020"/>
                        </a:xfrm>
                        <a:prstGeom prst="rect">
                          <a:avLst/>
                        </a:prstGeom>
                      </wps:spPr>
                      <wps:txbx>
                        <w:txbxContent>
                          <w:p w:rsidRPr="00002F9F" w:rsidR="00ED1A78" w:rsidP="00A84650" w:rsidRDefault="00ED1A78" w14:paraId="6325AE4A" w14:textId="77777777">
                            <w:pPr>
                              <w:jc w:val="both"/>
                              <w:rPr>
                                <w:rFonts w:asciiTheme="majorHAnsi" w:hAnsiTheme="majorHAnsi" w:cstheme="majorHAnsi"/>
                                <w:b/>
                                <w:bCs/>
                                <w:noProof/>
                                <w:kern w:val="24"/>
                                <w:sz w:val="21"/>
                                <w:szCs w:val="21"/>
                              </w:rPr>
                            </w:pPr>
                            <w:r w:rsidRPr="00002F9F">
                              <w:rPr>
                                <w:rFonts w:asciiTheme="majorHAnsi" w:hAnsiTheme="majorHAnsi" w:cstheme="majorHAnsi"/>
                                <w:b/>
                                <w:bCs/>
                                <w:noProof/>
                                <w:kern w:val="24"/>
                                <w:sz w:val="21"/>
                                <w:szCs w:val="21"/>
                              </w:rPr>
                              <w:t>In February 2024, the Company completed the first stage of its research and microorganism multiplication laboratory for agricultural use. The laboratory is located within the input factory in Filipeștii de Pădure.</w:t>
                            </w:r>
                          </w:p>
                          <w:p w:rsidRPr="00002F9F" w:rsidR="00A84650" w:rsidP="00A84650" w:rsidRDefault="00ED1A78" w14:paraId="5A0ECAE5" w14:textId="37BDBA99">
                            <w:pPr>
                              <w:jc w:val="both"/>
                              <w:rPr>
                                <w:rFonts w:asciiTheme="majorHAnsi" w:hAnsiTheme="majorHAnsi" w:cstheme="majorHAnsi"/>
                                <w:noProof/>
                                <w:color w:val="FFFFFF" w:themeColor="background1"/>
                                <w:kern w:val="24"/>
                                <w:sz w:val="21"/>
                                <w:szCs w:val="21"/>
                              </w:rPr>
                            </w:pPr>
                            <w:r w:rsidRPr="00002F9F">
                              <w:rPr>
                                <w:rFonts w:asciiTheme="majorHAnsi" w:hAnsiTheme="majorHAnsi" w:cstheme="majorHAnsi"/>
                                <w:b/>
                                <w:bCs/>
                                <w:noProof/>
                                <w:kern w:val="24"/>
                                <w:sz w:val="21"/>
                                <w:szCs w:val="21"/>
                              </w:rPr>
                              <w:t>In March 2024, construction began on the input production line in Watertown, South Dakota, one of the most important agricultural areas in the USA. Production started in May and focuses on soil health and foliar nutrition products, similar to those in Romania, using bacteria produced in the Filipeștii de Pădure laboratory.</w:t>
                            </w:r>
                            <w:r w:rsidRPr="00002F9F">
                              <w:rPr>
                                <w:rFonts w:asciiTheme="majorHAnsi" w:hAnsiTheme="majorHAnsi" w:cstheme="majorHAnsi"/>
                                <w:b/>
                                <w:bCs/>
                                <w:noProof/>
                                <w:kern w:val="24"/>
                                <w:sz w:val="21"/>
                                <w:szCs w:val="21"/>
                              </w:rPr>
                              <w:br/>
                            </w:r>
                            <w:r w:rsidRPr="00002F9F">
                              <w:rPr>
                                <w:rFonts w:asciiTheme="majorHAnsi" w:hAnsiTheme="majorHAnsi" w:cstheme="majorHAnsi"/>
                                <w:b/>
                                <w:bCs/>
                                <w:noProof/>
                                <w:kern w:val="24"/>
                                <w:sz w:val="21"/>
                                <w:szCs w:val="21"/>
                              </w:rPr>
                              <w:t>In September 2024,</w:t>
                            </w:r>
                            <w:r w:rsidR="00834BF0">
                              <w:rPr>
                                <w:rFonts w:asciiTheme="majorHAnsi" w:hAnsiTheme="majorHAnsi" w:cstheme="majorHAnsi"/>
                                <w:b/>
                                <w:bCs/>
                                <w:noProof/>
                                <w:kern w:val="24"/>
                                <w:sz w:val="21"/>
                                <w:szCs w:val="21"/>
                              </w:rPr>
                              <w:t xml:space="preserve"> it</w:t>
                            </w:r>
                            <w:r w:rsidRPr="00002F9F">
                              <w:rPr>
                                <w:rFonts w:asciiTheme="majorHAnsi" w:hAnsiTheme="majorHAnsi" w:cstheme="majorHAnsi"/>
                                <w:b/>
                                <w:bCs/>
                                <w:noProof/>
                                <w:kern w:val="24"/>
                                <w:sz w:val="21"/>
                                <w:szCs w:val="21"/>
                              </w:rPr>
                              <w:t xml:space="preserve"> announced the expansion of operations in Brazil through a strategic partnership and the construction of a new factory in collaboration with the Brazilian group Engenutri.</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w14:anchorId="4CAF2EB5">
              <v:rect id="Rectangle 50" style="position:absolute;margin-left:99.6pt;margin-top:388.3pt;width:357pt;height:162.6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8" filled="f" stroked="f" w14:anchorId="5CDC1A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">
                <v:textbox>
                  <w:txbxContent>
                    <w:p w:rsidRPr="00002F9F" w:rsidR="00ED1A78" w:rsidP="00A84650" w:rsidRDefault="00ED1A78" w14:paraId="131D4B5F" w14:textId="77777777">
                      <w:pPr>
                        <w:jc w:val="both"/>
                        <w:rPr>
                          <w:rFonts w:asciiTheme="majorHAnsi" w:hAnsiTheme="majorHAnsi" w:cstheme="majorHAnsi"/>
                          <w:b/>
                          <w:bCs/>
                          <w:noProof/>
                          <w:kern w:val="24"/>
                          <w:sz w:val="21"/>
                          <w:szCs w:val="21"/>
                        </w:rPr>
                      </w:pPr>
                      <w:r w:rsidRPr="00002F9F">
                        <w:rPr>
                          <w:rFonts w:asciiTheme="majorHAnsi" w:hAnsiTheme="majorHAnsi" w:cstheme="majorHAnsi"/>
                          <w:b/>
                          <w:bCs/>
                          <w:noProof/>
                          <w:kern w:val="24"/>
                          <w:sz w:val="21"/>
                          <w:szCs w:val="21"/>
                        </w:rPr>
                        <w:t>In February 2024, the Company completed the first stage of its research and microorganism multiplication laboratory for agricultural use. The laboratory is located within the input factory in Filipeștii de Pădure.</w:t>
                      </w:r>
                    </w:p>
                    <w:p w:rsidRPr="00002F9F" w:rsidR="00A84650" w:rsidP="00A84650" w:rsidRDefault="00ED1A78" w14:paraId="39A407F2" w14:textId="37BDBA99">
                      <w:pPr>
                        <w:jc w:val="both"/>
                        <w:rPr>
                          <w:rFonts w:asciiTheme="majorHAnsi" w:hAnsiTheme="majorHAnsi" w:cstheme="majorHAnsi"/>
                          <w:noProof/>
                          <w:color w:val="FFFFFF" w:themeColor="background1"/>
                          <w:kern w:val="24"/>
                          <w:sz w:val="21"/>
                          <w:szCs w:val="21"/>
                        </w:rPr>
                      </w:pPr>
                      <w:r w:rsidRPr="00002F9F">
                        <w:rPr>
                          <w:rFonts w:asciiTheme="majorHAnsi" w:hAnsiTheme="majorHAnsi" w:cstheme="majorHAnsi"/>
                          <w:b/>
                          <w:bCs/>
                          <w:noProof/>
                          <w:kern w:val="24"/>
                          <w:sz w:val="21"/>
                          <w:szCs w:val="21"/>
                        </w:rPr>
                        <w:t>In March 2024, construction began on the input production line in Watertown, South Dakota, one of the most important agricultural areas in the USA. Production started in May and focuses on soil health and foliar nutrition products, similar to those in Romania, using bacteria produced in the Filipeștii de Pădure laboratory.</w:t>
                      </w:r>
                      <w:r w:rsidRPr="00002F9F">
                        <w:rPr>
                          <w:rFonts w:asciiTheme="majorHAnsi" w:hAnsiTheme="majorHAnsi" w:cstheme="majorHAnsi"/>
                          <w:b/>
                          <w:bCs/>
                          <w:noProof/>
                          <w:kern w:val="24"/>
                          <w:sz w:val="21"/>
                          <w:szCs w:val="21"/>
                        </w:rPr>
                        <w:br/>
                      </w:r>
                      <w:r w:rsidRPr="00002F9F">
                        <w:rPr>
                          <w:rFonts w:asciiTheme="majorHAnsi" w:hAnsiTheme="majorHAnsi" w:cstheme="majorHAnsi"/>
                          <w:b/>
                          <w:bCs/>
                          <w:noProof/>
                          <w:kern w:val="24"/>
                          <w:sz w:val="21"/>
                          <w:szCs w:val="21"/>
                        </w:rPr>
                        <w:t>In September 2024,</w:t>
                      </w:r>
                      <w:r w:rsidR="00834BF0">
                        <w:rPr>
                          <w:rFonts w:asciiTheme="majorHAnsi" w:hAnsiTheme="majorHAnsi" w:cstheme="majorHAnsi"/>
                          <w:b/>
                          <w:bCs/>
                          <w:noProof/>
                          <w:kern w:val="24"/>
                          <w:sz w:val="21"/>
                          <w:szCs w:val="21"/>
                        </w:rPr>
                        <w:t xml:space="preserve"> it</w:t>
                      </w:r>
                      <w:r w:rsidRPr="00002F9F">
                        <w:rPr>
                          <w:rFonts w:asciiTheme="majorHAnsi" w:hAnsiTheme="majorHAnsi" w:cstheme="majorHAnsi"/>
                          <w:b/>
                          <w:bCs/>
                          <w:noProof/>
                          <w:kern w:val="24"/>
                          <w:sz w:val="21"/>
                          <w:szCs w:val="21"/>
                        </w:rPr>
                        <w:t xml:space="preserve"> announced the expansion of operations in Brazil through a strategic partnership and the construction of a new factory in collaboration with the Brazilian group Engenutri.</w:t>
                      </w:r>
                    </w:p>
                  </w:txbxContent>
                </v:textbox>
              </v:rect>
            </w:pict>
          </mc:Fallback>
        </mc:AlternateContent>
      </w:r>
      <w:r w:rsidR="00CD7F52">
        <w:rPr>
          <w:noProof/>
        </w:rPr>
        <mc:AlternateContent>
          <mc:Choice Requires="wps">
            <w:drawing>
              <wp:anchor distT="0" distB="0" distL="114300" distR="114300" simplePos="0" relativeHeight="251658266" behindDoc="0" locked="0" layoutInCell="1" allowOverlap="1" wp14:anchorId="2CADAE81" wp14:editId="3ADF8855">
                <wp:simplePos x="0" y="0"/>
                <wp:positionH relativeFrom="column">
                  <wp:posOffset>1281430</wp:posOffset>
                </wp:positionH>
                <wp:positionV relativeFrom="paragraph">
                  <wp:posOffset>4215130</wp:posOffset>
                </wp:positionV>
                <wp:extent cx="4533900" cy="1028700"/>
                <wp:effectExtent l="0" t="0" r="0" b="0"/>
                <wp:wrapNone/>
                <wp:docPr id="2086817119"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0" cy="1028700"/>
                        </a:xfrm>
                        <a:prstGeom prst="rect">
                          <a:avLst/>
                        </a:prstGeom>
                      </wps:spPr>
                      <wps:txbx>
                        <w:txbxContent>
                          <w:p w:rsidRPr="00002F9F" w:rsidR="00A84650" w:rsidP="00A84650" w:rsidRDefault="008462BD" w14:paraId="5519132D" w14:textId="52885313">
                            <w:pPr>
                              <w:jc w:val="both"/>
                              <w:rPr>
                                <w:rFonts w:asciiTheme="majorHAnsi" w:hAnsiTheme="majorHAnsi" w:cstheme="majorHAnsi"/>
                                <w:b/>
                                <w:bCs/>
                                <w:noProof/>
                                <w:color w:val="000000" w:themeColor="text1"/>
                                <w:kern w:val="24"/>
                                <w:sz w:val="21"/>
                                <w:szCs w:val="21"/>
                              </w:rPr>
                            </w:pPr>
                            <w:r w:rsidRPr="00002F9F">
                              <w:rPr>
                                <w:rFonts w:asciiTheme="majorHAnsi" w:hAnsiTheme="majorHAnsi" w:cstheme="majorHAnsi"/>
                                <w:b/>
                                <w:bCs/>
                                <w:noProof/>
                                <w:color w:val="000000" w:themeColor="text1"/>
                                <w:kern w:val="24"/>
                                <w:sz w:val="21"/>
                                <w:szCs w:val="21"/>
                              </w:rPr>
                              <w:t>The company invest</w:t>
                            </w:r>
                            <w:r w:rsidRPr="00002F9F" w:rsidR="00002F9F">
                              <w:rPr>
                                <w:rFonts w:asciiTheme="majorHAnsi" w:hAnsiTheme="majorHAnsi" w:cstheme="majorHAnsi"/>
                                <w:b/>
                                <w:bCs/>
                                <w:noProof/>
                                <w:color w:val="000000" w:themeColor="text1"/>
                                <w:kern w:val="24"/>
                                <w:sz w:val="21"/>
                                <w:szCs w:val="21"/>
                              </w:rPr>
                              <w:t>ed</w:t>
                            </w:r>
                            <w:r w:rsidRPr="00002F9F">
                              <w:rPr>
                                <w:rFonts w:asciiTheme="majorHAnsi" w:hAnsiTheme="majorHAnsi" w:cstheme="majorHAnsi"/>
                                <w:b/>
                                <w:bCs/>
                                <w:noProof/>
                                <w:color w:val="000000" w:themeColor="text1"/>
                                <w:kern w:val="24"/>
                                <w:sz w:val="21"/>
                                <w:szCs w:val="21"/>
                              </w:rPr>
                              <w:t xml:space="preserve"> </w:t>
                            </w:r>
                            <w:r w:rsidRPr="00002F9F" w:rsidR="00D97478">
                              <w:rPr>
                                <w:rFonts w:asciiTheme="majorHAnsi" w:hAnsiTheme="majorHAnsi" w:cstheme="majorHAnsi"/>
                                <w:b/>
                                <w:bCs/>
                                <w:noProof/>
                                <w:color w:val="000000" w:themeColor="text1"/>
                                <w:kern w:val="24"/>
                                <w:sz w:val="21"/>
                                <w:szCs w:val="21"/>
                              </w:rPr>
                              <w:t xml:space="preserve">RON </w:t>
                            </w:r>
                            <w:r w:rsidRPr="00002F9F">
                              <w:rPr>
                                <w:rFonts w:asciiTheme="majorHAnsi" w:hAnsiTheme="majorHAnsi" w:cstheme="majorHAnsi"/>
                                <w:b/>
                                <w:bCs/>
                                <w:noProof/>
                                <w:color w:val="000000" w:themeColor="text1"/>
                                <w:kern w:val="24"/>
                                <w:sz w:val="21"/>
                                <w:szCs w:val="21"/>
                              </w:rPr>
                              <w:t xml:space="preserve">3 million in the launch of the first </w:t>
                            </w:r>
                            <w:r w:rsidRPr="00002F9F" w:rsidR="00002F9F">
                              <w:rPr>
                                <w:rFonts w:asciiTheme="majorHAnsi" w:hAnsiTheme="majorHAnsi" w:cstheme="majorHAnsi"/>
                                <w:b/>
                                <w:bCs/>
                                <w:noProof/>
                                <w:color w:val="000000" w:themeColor="text1"/>
                                <w:kern w:val="24"/>
                                <w:sz w:val="21"/>
                                <w:szCs w:val="21"/>
                              </w:rPr>
                              <w:t>phase</w:t>
                            </w:r>
                            <w:r w:rsidRPr="00002F9F">
                              <w:rPr>
                                <w:rFonts w:asciiTheme="majorHAnsi" w:hAnsiTheme="majorHAnsi" w:cstheme="majorHAnsi"/>
                                <w:b/>
                                <w:bCs/>
                                <w:noProof/>
                                <w:color w:val="000000" w:themeColor="text1"/>
                                <w:kern w:val="24"/>
                                <w:sz w:val="21"/>
                                <w:szCs w:val="21"/>
                              </w:rPr>
                              <w:t xml:space="preserve"> of the laboratory for research and multiplication of microorganisms for use in agriculture. The laboratory is located in the premises of the input factory in Filipeștii de Pădure.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w14:anchorId="102BF922">
              <v:rect id="Rectangle 51" style="position:absolute;margin-left:100.9pt;margin-top:331.9pt;width:357pt;height:81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filled="f" stroked="f" w14:anchorId="2CADAE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">
                <v:textbox>
                  <w:txbxContent>
                    <w:p w:rsidRPr="00002F9F" w:rsidR="00A84650" w:rsidP="00A84650" w:rsidRDefault="008462BD" w14:paraId="6C6302C2" w14:textId="52885313">
                      <w:pPr>
                        <w:jc w:val="both"/>
                        <w:rPr>
                          <w:rFonts w:asciiTheme="majorHAnsi" w:hAnsiTheme="majorHAnsi" w:cstheme="majorHAnsi"/>
                          <w:b/>
                          <w:bCs/>
                          <w:noProof/>
                          <w:color w:val="000000" w:themeColor="text1"/>
                          <w:kern w:val="24"/>
                          <w:sz w:val="21"/>
                          <w:szCs w:val="21"/>
                        </w:rPr>
                      </w:pPr>
                      <w:r w:rsidRPr="00002F9F">
                        <w:rPr>
                          <w:rFonts w:asciiTheme="majorHAnsi" w:hAnsiTheme="majorHAnsi" w:cstheme="majorHAnsi"/>
                          <w:b/>
                          <w:bCs/>
                          <w:noProof/>
                          <w:color w:val="000000" w:themeColor="text1"/>
                          <w:kern w:val="24"/>
                          <w:sz w:val="21"/>
                          <w:szCs w:val="21"/>
                        </w:rPr>
                        <w:t>The company invest</w:t>
                      </w:r>
                      <w:r w:rsidRPr="00002F9F" w:rsidR="00002F9F">
                        <w:rPr>
                          <w:rFonts w:asciiTheme="majorHAnsi" w:hAnsiTheme="majorHAnsi" w:cstheme="majorHAnsi"/>
                          <w:b/>
                          <w:bCs/>
                          <w:noProof/>
                          <w:color w:val="000000" w:themeColor="text1"/>
                          <w:kern w:val="24"/>
                          <w:sz w:val="21"/>
                          <w:szCs w:val="21"/>
                        </w:rPr>
                        <w:t>ed</w:t>
                      </w:r>
                      <w:r w:rsidRPr="00002F9F">
                        <w:rPr>
                          <w:rFonts w:asciiTheme="majorHAnsi" w:hAnsiTheme="majorHAnsi" w:cstheme="majorHAnsi"/>
                          <w:b/>
                          <w:bCs/>
                          <w:noProof/>
                          <w:color w:val="000000" w:themeColor="text1"/>
                          <w:kern w:val="24"/>
                          <w:sz w:val="21"/>
                          <w:szCs w:val="21"/>
                        </w:rPr>
                        <w:t xml:space="preserve"> </w:t>
                      </w:r>
                      <w:r w:rsidRPr="00002F9F" w:rsidR="00D97478">
                        <w:rPr>
                          <w:rFonts w:asciiTheme="majorHAnsi" w:hAnsiTheme="majorHAnsi" w:cstheme="majorHAnsi"/>
                          <w:b/>
                          <w:bCs/>
                          <w:noProof/>
                          <w:color w:val="000000" w:themeColor="text1"/>
                          <w:kern w:val="24"/>
                          <w:sz w:val="21"/>
                          <w:szCs w:val="21"/>
                        </w:rPr>
                        <w:t xml:space="preserve">RON </w:t>
                      </w:r>
                      <w:r w:rsidRPr="00002F9F">
                        <w:rPr>
                          <w:rFonts w:asciiTheme="majorHAnsi" w:hAnsiTheme="majorHAnsi" w:cstheme="majorHAnsi"/>
                          <w:b/>
                          <w:bCs/>
                          <w:noProof/>
                          <w:color w:val="000000" w:themeColor="text1"/>
                          <w:kern w:val="24"/>
                          <w:sz w:val="21"/>
                          <w:szCs w:val="21"/>
                        </w:rPr>
                        <w:t xml:space="preserve">3 million in the launch of the first </w:t>
                      </w:r>
                      <w:r w:rsidRPr="00002F9F" w:rsidR="00002F9F">
                        <w:rPr>
                          <w:rFonts w:asciiTheme="majorHAnsi" w:hAnsiTheme="majorHAnsi" w:cstheme="majorHAnsi"/>
                          <w:b/>
                          <w:bCs/>
                          <w:noProof/>
                          <w:color w:val="000000" w:themeColor="text1"/>
                          <w:kern w:val="24"/>
                          <w:sz w:val="21"/>
                          <w:szCs w:val="21"/>
                        </w:rPr>
                        <w:t>phase</w:t>
                      </w:r>
                      <w:r w:rsidRPr="00002F9F">
                        <w:rPr>
                          <w:rFonts w:asciiTheme="majorHAnsi" w:hAnsiTheme="majorHAnsi" w:cstheme="majorHAnsi"/>
                          <w:b/>
                          <w:bCs/>
                          <w:noProof/>
                          <w:color w:val="000000" w:themeColor="text1"/>
                          <w:kern w:val="24"/>
                          <w:sz w:val="21"/>
                          <w:szCs w:val="21"/>
                        </w:rPr>
                        <w:t xml:space="preserve"> of the laboratory for research and multiplication of microorganisms for use in agriculture. The laboratory is located in the premises of the input factory in Filipeștii de Pădure.</w:t>
                      </w:r>
                    </w:p>
                  </w:txbxContent>
                </v:textbox>
              </v:rect>
            </w:pict>
          </mc:Fallback>
        </mc:AlternateContent>
      </w:r>
      <w:r w:rsidR="000171BC">
        <w:rPr>
          <w:noProof/>
        </w:rPr>
        <mc:AlternateContent>
          <mc:Choice Requires="wps">
            <w:drawing>
              <wp:anchor distT="0" distB="0" distL="114300" distR="114300" simplePos="0" relativeHeight="251658267" behindDoc="0" locked="0" layoutInCell="1" allowOverlap="1" wp14:anchorId="19B3A678" wp14:editId="6B1E8965">
                <wp:simplePos x="0" y="0"/>
                <wp:positionH relativeFrom="column">
                  <wp:posOffset>-85725</wp:posOffset>
                </wp:positionH>
                <wp:positionV relativeFrom="paragraph">
                  <wp:posOffset>4845050</wp:posOffset>
                </wp:positionV>
                <wp:extent cx="1438910" cy="307340"/>
                <wp:effectExtent l="0" t="0" r="0" b="0"/>
                <wp:wrapNone/>
                <wp:docPr id="702410906"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910" cy="307340"/>
                        </a:xfrm>
                        <a:prstGeom prst="rect">
                          <a:avLst/>
                        </a:prstGeom>
                      </wps:spPr>
                      <wps:txbx>
                        <w:txbxContent>
                          <w:p w:rsidRPr="003B4E48" w:rsidR="00A84650" w:rsidP="00A84650" w:rsidRDefault="00A84650" w14:paraId="6CBDB9F5"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2024</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4409C317">
              <v:rect id="Rectangle 52" style="position:absolute;margin-left:-6.75pt;margin-top:381.5pt;width:113.3pt;height:24.2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0" filled="f" stroked="f" w14:anchorId="19B3A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">
                <v:textbox style="mso-fit-shape-to-text:t">
                  <w:txbxContent>
                    <w:p w:rsidRPr="003B4E48" w:rsidR="00A84650" w:rsidP="00A84650" w:rsidRDefault="00A84650" w14:paraId="46C646BA"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2024</w:t>
                      </w:r>
                    </w:p>
                  </w:txbxContent>
                </v:textbox>
              </v:rect>
            </w:pict>
          </mc:Fallback>
        </mc:AlternateContent>
      </w:r>
      <w:r w:rsidR="000171BC">
        <w:rPr>
          <w:noProof/>
        </w:rPr>
        <mc:AlternateContent>
          <mc:Choice Requires="wps">
            <w:drawing>
              <wp:anchor distT="0" distB="0" distL="114300" distR="114300" simplePos="0" relativeHeight="251658255" behindDoc="0" locked="0" layoutInCell="1" allowOverlap="1" wp14:anchorId="74FDD99A" wp14:editId="4991DD76">
                <wp:simplePos x="0" y="0"/>
                <wp:positionH relativeFrom="column">
                  <wp:posOffset>-66040</wp:posOffset>
                </wp:positionH>
                <wp:positionV relativeFrom="paragraph">
                  <wp:posOffset>1349375</wp:posOffset>
                </wp:positionV>
                <wp:extent cx="1042035" cy="307340"/>
                <wp:effectExtent l="0" t="0" r="0" b="0"/>
                <wp:wrapNone/>
                <wp:docPr id="900674275"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2035" cy="307340"/>
                        </a:xfrm>
                        <a:prstGeom prst="rect">
                          <a:avLst/>
                        </a:prstGeom>
                      </wps:spPr>
                      <wps:txbx>
                        <w:txbxContent>
                          <w:p w:rsidRPr="003B4E48" w:rsidR="00A84650" w:rsidP="00A84650" w:rsidRDefault="00A84650" w14:paraId="521AA009"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2019</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4534D4F7">
              <v:rect id="Rectangle 49" style="position:absolute;margin-left:-5.2pt;margin-top:106.25pt;width:82.05pt;height:24.2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1" filled="f" stroked="f" w14:anchorId="74FDD9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">
                <v:textbox style="mso-fit-shape-to-text:t">
                  <w:txbxContent>
                    <w:p w:rsidRPr="003B4E48" w:rsidR="00A84650" w:rsidP="00A84650" w:rsidRDefault="00A84650" w14:paraId="650B5A13"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2019</w:t>
                      </w:r>
                    </w:p>
                  </w:txbxContent>
                </v:textbox>
              </v:rect>
            </w:pict>
          </mc:Fallback>
        </mc:AlternateContent>
      </w:r>
      <w:r w:rsidR="000171BC">
        <w:rPr>
          <w:noProof/>
        </w:rPr>
        <mc:AlternateContent>
          <mc:Choice Requires="wps">
            <w:drawing>
              <wp:anchor distT="0" distB="0" distL="114300" distR="114300" simplePos="0" relativeHeight="251658258" behindDoc="0" locked="0" layoutInCell="1" allowOverlap="1" wp14:anchorId="7BE9D3A7" wp14:editId="54699B10">
                <wp:simplePos x="0" y="0"/>
                <wp:positionH relativeFrom="column">
                  <wp:posOffset>1301115</wp:posOffset>
                </wp:positionH>
                <wp:positionV relativeFrom="paragraph">
                  <wp:posOffset>3424555</wp:posOffset>
                </wp:positionV>
                <wp:extent cx="4533900" cy="1276985"/>
                <wp:effectExtent l="0" t="0" r="0" b="0"/>
                <wp:wrapNone/>
                <wp:docPr id="633494303"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0" cy="1276985"/>
                        </a:xfrm>
                        <a:prstGeom prst="rect">
                          <a:avLst/>
                        </a:prstGeom>
                      </wps:spPr>
                      <wps:txbx>
                        <w:txbxContent>
                          <w:p w:rsidRPr="000818C2" w:rsidR="00A84650" w:rsidP="00A84650" w:rsidRDefault="008462BD" w14:paraId="09FE48E8" w14:textId="6BB1A555">
                            <w:pPr>
                              <w:jc w:val="both"/>
                              <w:rPr>
                                <w:rFonts w:asciiTheme="majorHAnsi" w:hAnsiTheme="majorHAnsi" w:cstheme="majorHAnsi"/>
                                <w:b/>
                                <w:bCs/>
                                <w:noProof/>
                                <w:color w:val="000000" w:themeColor="text1"/>
                                <w:kern w:val="24"/>
                                <w:sz w:val="21"/>
                                <w:szCs w:val="21"/>
                                <w:lang w:val="en-US"/>
                              </w:rPr>
                            </w:pPr>
                            <w:r w:rsidRPr="000818C2">
                              <w:rPr>
                                <w:rFonts w:asciiTheme="majorHAnsi" w:hAnsiTheme="majorHAnsi" w:cstheme="majorHAnsi"/>
                                <w:b/>
                                <w:bCs/>
                                <w:noProof/>
                                <w:color w:val="000000" w:themeColor="text1"/>
                                <w:kern w:val="24"/>
                                <w:sz w:val="21"/>
                                <w:szCs w:val="21"/>
                                <w:lang w:val="en-US"/>
                              </w:rPr>
                              <w:t xml:space="preserve">The company </w:t>
                            </w:r>
                            <w:r w:rsidRPr="000818C2" w:rsidR="00002F9F">
                              <w:rPr>
                                <w:rFonts w:asciiTheme="majorHAnsi" w:hAnsiTheme="majorHAnsi" w:cstheme="majorHAnsi"/>
                                <w:b/>
                                <w:bCs/>
                                <w:noProof/>
                                <w:color w:val="000000" w:themeColor="text1"/>
                                <w:kern w:val="24"/>
                                <w:sz w:val="21"/>
                                <w:szCs w:val="21"/>
                                <w:lang w:val="en-US"/>
                              </w:rPr>
                              <w:t>made</w:t>
                            </w:r>
                            <w:r w:rsidRPr="000818C2">
                              <w:rPr>
                                <w:rFonts w:asciiTheme="majorHAnsi" w:hAnsiTheme="majorHAnsi" w:cstheme="majorHAnsi"/>
                                <w:b/>
                                <w:bCs/>
                                <w:noProof/>
                                <w:color w:val="000000" w:themeColor="text1"/>
                                <w:kern w:val="24"/>
                                <w:sz w:val="21"/>
                                <w:szCs w:val="21"/>
                                <w:lang w:val="en-US"/>
                              </w:rPr>
                              <w:t xml:space="preserve"> its first M&amp;A by acquiring a 1</w:t>
                            </w:r>
                            <w:r w:rsidRPr="000818C2" w:rsidR="00002F9F">
                              <w:rPr>
                                <w:rFonts w:asciiTheme="majorHAnsi" w:hAnsiTheme="majorHAnsi" w:cstheme="majorHAnsi"/>
                                <w:b/>
                                <w:bCs/>
                                <w:noProof/>
                                <w:color w:val="000000" w:themeColor="text1"/>
                                <w:kern w:val="24"/>
                                <w:sz w:val="21"/>
                                <w:szCs w:val="21"/>
                                <w:lang w:val="en-US"/>
                              </w:rPr>
                              <w:t>,</w:t>
                            </w:r>
                            <w:r w:rsidRPr="000818C2">
                              <w:rPr>
                                <w:rFonts w:asciiTheme="majorHAnsi" w:hAnsiTheme="majorHAnsi" w:cstheme="majorHAnsi"/>
                                <w:b/>
                                <w:bCs/>
                                <w:noProof/>
                                <w:color w:val="000000" w:themeColor="text1"/>
                                <w:kern w:val="24"/>
                                <w:sz w:val="21"/>
                                <w:szCs w:val="21"/>
                                <w:lang w:val="en-US"/>
                              </w:rPr>
                              <w:t>000</w:t>
                            </w:r>
                            <w:r w:rsidRPr="000818C2" w:rsidR="00002F9F">
                              <w:rPr>
                                <w:rFonts w:asciiTheme="majorHAnsi" w:hAnsiTheme="majorHAnsi" w:cstheme="majorHAnsi"/>
                                <w:b/>
                                <w:bCs/>
                                <w:noProof/>
                                <w:color w:val="000000" w:themeColor="text1"/>
                                <w:kern w:val="24"/>
                                <w:sz w:val="21"/>
                                <w:szCs w:val="21"/>
                                <w:lang w:val="en-US"/>
                              </w:rPr>
                              <w:t xml:space="preserve"> </w:t>
                            </w:r>
                            <w:r w:rsidRPr="000818C2">
                              <w:rPr>
                                <w:rFonts w:asciiTheme="majorHAnsi" w:hAnsiTheme="majorHAnsi" w:cstheme="majorHAnsi"/>
                                <w:b/>
                                <w:bCs/>
                                <w:noProof/>
                                <w:color w:val="000000" w:themeColor="text1"/>
                                <w:kern w:val="24"/>
                                <w:sz w:val="21"/>
                                <w:szCs w:val="21"/>
                                <w:lang w:val="en-US"/>
                              </w:rPr>
                              <w:t xml:space="preserve">ha farm in Zimnicea, Teleorman county, put into operation a new line of granulated fertilizers for soil application and </w:t>
                            </w:r>
                            <w:r w:rsidRPr="000818C2" w:rsidR="00002F9F">
                              <w:rPr>
                                <w:rFonts w:asciiTheme="majorHAnsi" w:hAnsiTheme="majorHAnsi" w:cstheme="majorHAnsi"/>
                                <w:b/>
                                <w:bCs/>
                                <w:noProof/>
                                <w:color w:val="000000" w:themeColor="text1"/>
                                <w:kern w:val="24"/>
                                <w:sz w:val="21"/>
                                <w:szCs w:val="21"/>
                                <w:lang w:val="en-US"/>
                              </w:rPr>
                              <w:t>completed</w:t>
                            </w:r>
                            <w:r w:rsidRPr="000818C2">
                              <w:rPr>
                                <w:rFonts w:asciiTheme="majorHAnsi" w:hAnsiTheme="majorHAnsi" w:cstheme="majorHAnsi"/>
                                <w:b/>
                                <w:bCs/>
                                <w:noProof/>
                                <w:color w:val="000000" w:themeColor="text1"/>
                                <w:kern w:val="24"/>
                                <w:sz w:val="21"/>
                                <w:szCs w:val="21"/>
                                <w:lang w:val="en-US"/>
                              </w:rPr>
                              <w:t xml:space="preserve"> the acquisition of the production facility in Filipe</w:t>
                            </w:r>
                            <w:r w:rsidRPr="000818C2" w:rsidR="00002F9F">
                              <w:rPr>
                                <w:rFonts w:asciiTheme="majorHAnsi" w:hAnsiTheme="majorHAnsi" w:cstheme="majorHAnsi"/>
                                <w:b/>
                                <w:bCs/>
                                <w:noProof/>
                                <w:color w:val="000000" w:themeColor="text1"/>
                                <w:kern w:val="24"/>
                                <w:sz w:val="21"/>
                                <w:szCs w:val="21"/>
                                <w:lang w:val="en-US"/>
                              </w:rPr>
                              <w:t>ș</w:t>
                            </w:r>
                            <w:r w:rsidRPr="000818C2">
                              <w:rPr>
                                <w:rFonts w:asciiTheme="majorHAnsi" w:hAnsiTheme="majorHAnsi" w:cstheme="majorHAnsi"/>
                                <w:b/>
                                <w:bCs/>
                                <w:noProof/>
                                <w:color w:val="000000" w:themeColor="text1"/>
                                <w:kern w:val="24"/>
                                <w:sz w:val="21"/>
                                <w:szCs w:val="21"/>
                                <w:lang w:val="en-US"/>
                              </w:rPr>
                              <w:t>tii de P</w:t>
                            </w:r>
                            <w:r w:rsidRPr="000818C2" w:rsidR="000818C2">
                              <w:rPr>
                                <w:rFonts w:asciiTheme="majorHAnsi" w:hAnsiTheme="majorHAnsi" w:cstheme="majorHAnsi"/>
                                <w:b/>
                                <w:bCs/>
                                <w:noProof/>
                                <w:color w:val="000000" w:themeColor="text1"/>
                                <w:kern w:val="24"/>
                                <w:sz w:val="21"/>
                                <w:szCs w:val="21"/>
                                <w:lang w:val="en-US"/>
                              </w:rPr>
                              <w:t>ă</w:t>
                            </w:r>
                            <w:r w:rsidRPr="000818C2">
                              <w:rPr>
                                <w:rFonts w:asciiTheme="majorHAnsi" w:hAnsiTheme="majorHAnsi" w:cstheme="majorHAnsi"/>
                                <w:b/>
                                <w:bCs/>
                                <w:noProof/>
                                <w:color w:val="000000" w:themeColor="text1"/>
                                <w:kern w:val="24"/>
                                <w:sz w:val="21"/>
                                <w:szCs w:val="21"/>
                                <w:lang w:val="en-US"/>
                              </w:rPr>
                              <w:t>dure.</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1181EA95">
              <v:rect id="Rectangle 48" style="position:absolute;margin-left:102.45pt;margin-top:269.65pt;width:357pt;height:100.5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2" filled="f" stroked="f" w14:anchorId="7BE9D3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">
                <v:textbox style="mso-fit-shape-to-text:t">
                  <w:txbxContent>
                    <w:p w:rsidRPr="000818C2" w:rsidR="00A84650" w:rsidP="00A84650" w:rsidRDefault="008462BD" w14:paraId="5A4117BA" w14:textId="6BB1A555">
                      <w:pPr>
                        <w:jc w:val="both"/>
                        <w:rPr>
                          <w:rFonts w:asciiTheme="majorHAnsi" w:hAnsiTheme="majorHAnsi" w:cstheme="majorHAnsi"/>
                          <w:b/>
                          <w:bCs/>
                          <w:noProof/>
                          <w:color w:val="000000" w:themeColor="text1"/>
                          <w:kern w:val="24"/>
                          <w:sz w:val="21"/>
                          <w:szCs w:val="21"/>
                          <w:lang w:val="en-US"/>
                        </w:rPr>
                      </w:pPr>
                      <w:r w:rsidRPr="000818C2">
                        <w:rPr>
                          <w:rFonts w:asciiTheme="majorHAnsi" w:hAnsiTheme="majorHAnsi" w:cstheme="majorHAnsi"/>
                          <w:b/>
                          <w:bCs/>
                          <w:noProof/>
                          <w:color w:val="000000" w:themeColor="text1"/>
                          <w:kern w:val="24"/>
                          <w:sz w:val="21"/>
                          <w:szCs w:val="21"/>
                          <w:lang w:val="en-US"/>
                        </w:rPr>
                        <w:t xml:space="preserve">The company </w:t>
                      </w:r>
                      <w:r w:rsidRPr="000818C2" w:rsidR="00002F9F">
                        <w:rPr>
                          <w:rFonts w:asciiTheme="majorHAnsi" w:hAnsiTheme="majorHAnsi" w:cstheme="majorHAnsi"/>
                          <w:b/>
                          <w:bCs/>
                          <w:noProof/>
                          <w:color w:val="000000" w:themeColor="text1"/>
                          <w:kern w:val="24"/>
                          <w:sz w:val="21"/>
                          <w:szCs w:val="21"/>
                          <w:lang w:val="en-US"/>
                        </w:rPr>
                        <w:t>made</w:t>
                      </w:r>
                      <w:r w:rsidRPr="000818C2">
                        <w:rPr>
                          <w:rFonts w:asciiTheme="majorHAnsi" w:hAnsiTheme="majorHAnsi" w:cstheme="majorHAnsi"/>
                          <w:b/>
                          <w:bCs/>
                          <w:noProof/>
                          <w:color w:val="000000" w:themeColor="text1"/>
                          <w:kern w:val="24"/>
                          <w:sz w:val="21"/>
                          <w:szCs w:val="21"/>
                          <w:lang w:val="en-US"/>
                        </w:rPr>
                        <w:t xml:space="preserve"> its first M&amp;A by acquiring a 1</w:t>
                      </w:r>
                      <w:r w:rsidRPr="000818C2" w:rsidR="00002F9F">
                        <w:rPr>
                          <w:rFonts w:asciiTheme="majorHAnsi" w:hAnsiTheme="majorHAnsi" w:cstheme="majorHAnsi"/>
                          <w:b/>
                          <w:bCs/>
                          <w:noProof/>
                          <w:color w:val="000000" w:themeColor="text1"/>
                          <w:kern w:val="24"/>
                          <w:sz w:val="21"/>
                          <w:szCs w:val="21"/>
                          <w:lang w:val="en-US"/>
                        </w:rPr>
                        <w:t>,</w:t>
                      </w:r>
                      <w:r w:rsidRPr="000818C2">
                        <w:rPr>
                          <w:rFonts w:asciiTheme="majorHAnsi" w:hAnsiTheme="majorHAnsi" w:cstheme="majorHAnsi"/>
                          <w:b/>
                          <w:bCs/>
                          <w:noProof/>
                          <w:color w:val="000000" w:themeColor="text1"/>
                          <w:kern w:val="24"/>
                          <w:sz w:val="21"/>
                          <w:szCs w:val="21"/>
                          <w:lang w:val="en-US"/>
                        </w:rPr>
                        <w:t>000</w:t>
                      </w:r>
                      <w:r w:rsidRPr="000818C2" w:rsidR="00002F9F">
                        <w:rPr>
                          <w:rFonts w:asciiTheme="majorHAnsi" w:hAnsiTheme="majorHAnsi" w:cstheme="majorHAnsi"/>
                          <w:b/>
                          <w:bCs/>
                          <w:noProof/>
                          <w:color w:val="000000" w:themeColor="text1"/>
                          <w:kern w:val="24"/>
                          <w:sz w:val="21"/>
                          <w:szCs w:val="21"/>
                          <w:lang w:val="en-US"/>
                        </w:rPr>
                        <w:t xml:space="preserve"> </w:t>
                      </w:r>
                      <w:r w:rsidRPr="000818C2">
                        <w:rPr>
                          <w:rFonts w:asciiTheme="majorHAnsi" w:hAnsiTheme="majorHAnsi" w:cstheme="majorHAnsi"/>
                          <w:b/>
                          <w:bCs/>
                          <w:noProof/>
                          <w:color w:val="000000" w:themeColor="text1"/>
                          <w:kern w:val="24"/>
                          <w:sz w:val="21"/>
                          <w:szCs w:val="21"/>
                          <w:lang w:val="en-US"/>
                        </w:rPr>
                        <w:t xml:space="preserve">ha farm in Zimnicea, Teleorman county, put into operation a new line of granulated fertilizers for soil application and </w:t>
                      </w:r>
                      <w:r w:rsidRPr="000818C2" w:rsidR="00002F9F">
                        <w:rPr>
                          <w:rFonts w:asciiTheme="majorHAnsi" w:hAnsiTheme="majorHAnsi" w:cstheme="majorHAnsi"/>
                          <w:b/>
                          <w:bCs/>
                          <w:noProof/>
                          <w:color w:val="000000" w:themeColor="text1"/>
                          <w:kern w:val="24"/>
                          <w:sz w:val="21"/>
                          <w:szCs w:val="21"/>
                          <w:lang w:val="en-US"/>
                        </w:rPr>
                        <w:t>completed</w:t>
                      </w:r>
                      <w:r w:rsidRPr="000818C2">
                        <w:rPr>
                          <w:rFonts w:asciiTheme="majorHAnsi" w:hAnsiTheme="majorHAnsi" w:cstheme="majorHAnsi"/>
                          <w:b/>
                          <w:bCs/>
                          <w:noProof/>
                          <w:color w:val="000000" w:themeColor="text1"/>
                          <w:kern w:val="24"/>
                          <w:sz w:val="21"/>
                          <w:szCs w:val="21"/>
                          <w:lang w:val="en-US"/>
                        </w:rPr>
                        <w:t xml:space="preserve"> the acquisition of the production facility in Filipe</w:t>
                      </w:r>
                      <w:r w:rsidRPr="000818C2" w:rsidR="00002F9F">
                        <w:rPr>
                          <w:rFonts w:asciiTheme="majorHAnsi" w:hAnsiTheme="majorHAnsi" w:cstheme="majorHAnsi"/>
                          <w:b/>
                          <w:bCs/>
                          <w:noProof/>
                          <w:color w:val="000000" w:themeColor="text1"/>
                          <w:kern w:val="24"/>
                          <w:sz w:val="21"/>
                          <w:szCs w:val="21"/>
                          <w:lang w:val="en-US"/>
                        </w:rPr>
                        <w:t>ș</w:t>
                      </w:r>
                      <w:r w:rsidRPr="000818C2">
                        <w:rPr>
                          <w:rFonts w:asciiTheme="majorHAnsi" w:hAnsiTheme="majorHAnsi" w:cstheme="majorHAnsi"/>
                          <w:b/>
                          <w:bCs/>
                          <w:noProof/>
                          <w:color w:val="000000" w:themeColor="text1"/>
                          <w:kern w:val="24"/>
                          <w:sz w:val="21"/>
                          <w:szCs w:val="21"/>
                          <w:lang w:val="en-US"/>
                        </w:rPr>
                        <w:t>tii de P</w:t>
                      </w:r>
                      <w:r w:rsidRPr="000818C2" w:rsidR="000818C2">
                        <w:rPr>
                          <w:rFonts w:asciiTheme="majorHAnsi" w:hAnsiTheme="majorHAnsi" w:cstheme="majorHAnsi"/>
                          <w:b/>
                          <w:bCs/>
                          <w:noProof/>
                          <w:color w:val="000000" w:themeColor="text1"/>
                          <w:kern w:val="24"/>
                          <w:sz w:val="21"/>
                          <w:szCs w:val="21"/>
                          <w:lang w:val="en-US"/>
                        </w:rPr>
                        <w:t>ă</w:t>
                      </w:r>
                      <w:r w:rsidRPr="000818C2">
                        <w:rPr>
                          <w:rFonts w:asciiTheme="majorHAnsi" w:hAnsiTheme="majorHAnsi" w:cstheme="majorHAnsi"/>
                          <w:b/>
                          <w:bCs/>
                          <w:noProof/>
                          <w:color w:val="000000" w:themeColor="text1"/>
                          <w:kern w:val="24"/>
                          <w:sz w:val="21"/>
                          <w:szCs w:val="21"/>
                          <w:lang w:val="en-US"/>
                        </w:rPr>
                        <w:t>dure.</w:t>
                      </w:r>
                    </w:p>
                  </w:txbxContent>
                </v:textbox>
              </v:rect>
            </w:pict>
          </mc:Fallback>
        </mc:AlternateContent>
      </w:r>
      <w:r w:rsidR="000171BC">
        <w:rPr>
          <w:noProof/>
        </w:rPr>
        <mc:AlternateContent>
          <mc:Choice Requires="wps">
            <w:drawing>
              <wp:anchor distT="0" distB="0" distL="114300" distR="114300" simplePos="0" relativeHeight="251658259" behindDoc="0" locked="0" layoutInCell="1" allowOverlap="1" wp14:anchorId="726E9624" wp14:editId="5D17F1FD">
                <wp:simplePos x="0" y="0"/>
                <wp:positionH relativeFrom="column">
                  <wp:posOffset>-74930</wp:posOffset>
                </wp:positionH>
                <wp:positionV relativeFrom="paragraph">
                  <wp:posOffset>3454400</wp:posOffset>
                </wp:positionV>
                <wp:extent cx="1163955" cy="307340"/>
                <wp:effectExtent l="0" t="0" r="0" b="0"/>
                <wp:wrapNone/>
                <wp:docPr id="1500414636"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3955" cy="307340"/>
                        </a:xfrm>
                        <a:prstGeom prst="rect">
                          <a:avLst/>
                        </a:prstGeom>
                      </wps:spPr>
                      <wps:txbx>
                        <w:txbxContent>
                          <w:p w:rsidRPr="003B4E48" w:rsidR="00A84650" w:rsidP="00A84650" w:rsidRDefault="00A84650" w14:paraId="550B6E30"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2022</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0804D07A">
              <v:rect id="Rectangle 47" style="position:absolute;margin-left:-5.9pt;margin-top:272pt;width:91.65pt;height:24.2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3" filled="f" stroked="f" w14:anchorId="726E9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">
                <v:textbox style="mso-fit-shape-to-text:t">
                  <w:txbxContent>
                    <w:p w:rsidRPr="003B4E48" w:rsidR="00A84650" w:rsidP="00A84650" w:rsidRDefault="00A84650" w14:paraId="1FBE425F"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2022</w:t>
                      </w:r>
                    </w:p>
                  </w:txbxContent>
                </v:textbox>
              </v:rect>
            </w:pict>
          </mc:Fallback>
        </mc:AlternateContent>
      </w:r>
      <w:r w:rsidR="000171BC">
        <w:rPr>
          <w:noProof/>
        </w:rPr>
        <mc:AlternateContent>
          <mc:Choice Requires="wps">
            <w:drawing>
              <wp:anchor distT="0" distB="0" distL="114300" distR="114300" simplePos="0" relativeHeight="251658257" behindDoc="0" locked="0" layoutInCell="1" allowOverlap="1" wp14:anchorId="7971A7B1" wp14:editId="183B1D5A">
                <wp:simplePos x="0" y="0"/>
                <wp:positionH relativeFrom="column">
                  <wp:posOffset>-76200</wp:posOffset>
                </wp:positionH>
                <wp:positionV relativeFrom="paragraph">
                  <wp:posOffset>2032635</wp:posOffset>
                </wp:positionV>
                <wp:extent cx="1118235" cy="307340"/>
                <wp:effectExtent l="0" t="0" r="0" b="0"/>
                <wp:wrapNone/>
                <wp:docPr id="37716521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8235" cy="307340"/>
                        </a:xfrm>
                        <a:prstGeom prst="rect">
                          <a:avLst/>
                        </a:prstGeom>
                      </wps:spPr>
                      <wps:txbx>
                        <w:txbxContent>
                          <w:p w:rsidRPr="003B4E48" w:rsidR="00A84650" w:rsidP="00A84650" w:rsidRDefault="00A84650" w14:paraId="7DA3F763" w14:textId="77777777">
                            <w:pPr>
                              <w:rPr>
                                <w:rFonts w:ascii="Montserrat" w:hAnsi="Montserrat"/>
                                <w:b/>
                                <w:bCs/>
                                <w:noProof/>
                                <w:color w:val="3A4691"/>
                                <w:kern w:val="24"/>
                                <w:sz w:val="54"/>
                                <w:szCs w:val="54"/>
                              </w:rPr>
                            </w:pPr>
                            <w:r w:rsidRPr="003B4E48">
                              <w:rPr>
                                <w:rFonts w:ascii="Montserrat" w:hAnsi="Montserrat"/>
                                <w:b/>
                                <w:bCs/>
                                <w:noProof/>
                                <w:color w:val="3A4691"/>
                                <w:kern w:val="24"/>
                                <w:sz w:val="54"/>
                                <w:szCs w:val="54"/>
                              </w:rPr>
                              <w:t>2020</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3D11EBCF">
              <v:rect id="Rectangle 43" style="position:absolute;margin-left:-6pt;margin-top:160.05pt;width:88.05pt;height:24.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4" filled="f" stroked="f" w14:anchorId="7971A7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">
                <v:textbox style="mso-fit-shape-to-text:t">
                  <w:txbxContent>
                    <w:p w:rsidRPr="003B4E48" w:rsidR="00A84650" w:rsidP="00A84650" w:rsidRDefault="00A84650" w14:paraId="42B71CCD" w14:textId="77777777">
                      <w:pPr>
                        <w:rPr>
                          <w:rFonts w:ascii="Montserrat" w:hAnsi="Montserrat"/>
                          <w:b/>
                          <w:bCs/>
                          <w:noProof/>
                          <w:color w:val="3A4691"/>
                          <w:kern w:val="24"/>
                          <w:sz w:val="54"/>
                          <w:szCs w:val="54"/>
                        </w:rPr>
                      </w:pPr>
                      <w:r w:rsidRPr="003B4E48">
                        <w:rPr>
                          <w:rFonts w:ascii="Montserrat" w:hAnsi="Montserrat"/>
                          <w:b/>
                          <w:bCs/>
                          <w:noProof/>
                          <w:color w:val="3A4691"/>
                          <w:kern w:val="24"/>
                          <w:sz w:val="54"/>
                          <w:szCs w:val="54"/>
                        </w:rPr>
                        <w:t>2020</w:t>
                      </w:r>
                    </w:p>
                  </w:txbxContent>
                </v:textbox>
              </v:rect>
            </w:pict>
          </mc:Fallback>
        </mc:AlternateContent>
      </w:r>
      <w:r w:rsidR="000171BC">
        <w:rPr>
          <w:noProof/>
        </w:rPr>
        <mc:AlternateContent>
          <mc:Choice Requires="wps">
            <w:drawing>
              <wp:anchor distT="0" distB="0" distL="114300" distR="114300" simplePos="0" relativeHeight="251658256" behindDoc="0" locked="0" layoutInCell="1" allowOverlap="1" wp14:anchorId="2EE1B67A" wp14:editId="24222350">
                <wp:simplePos x="0" y="0"/>
                <wp:positionH relativeFrom="column">
                  <wp:posOffset>1303020</wp:posOffset>
                </wp:positionH>
                <wp:positionV relativeFrom="paragraph">
                  <wp:posOffset>1332865</wp:posOffset>
                </wp:positionV>
                <wp:extent cx="4562475" cy="768985"/>
                <wp:effectExtent l="0" t="0" r="0" b="0"/>
                <wp:wrapNone/>
                <wp:docPr id="2068178433"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62475" cy="768985"/>
                        </a:xfrm>
                        <a:prstGeom prst="rect">
                          <a:avLst/>
                        </a:prstGeom>
                      </wps:spPr>
                      <wps:txbx>
                        <w:txbxContent>
                          <w:p w:rsidRPr="000818C2" w:rsidR="00A84650" w:rsidP="00A84650" w:rsidRDefault="008462BD" w14:paraId="12DAE70F" w14:textId="3B22C6DF">
                            <w:pPr>
                              <w:jc w:val="both"/>
                              <w:rPr>
                                <w:rFonts w:asciiTheme="majorHAnsi" w:hAnsiTheme="majorHAnsi" w:cstheme="majorHAnsi"/>
                                <w:b/>
                                <w:bCs/>
                                <w:noProof/>
                                <w:color w:val="000000" w:themeColor="text1"/>
                                <w:kern w:val="24"/>
                                <w:sz w:val="21"/>
                                <w:szCs w:val="21"/>
                              </w:rPr>
                            </w:pPr>
                            <w:r w:rsidRPr="000818C2">
                              <w:rPr>
                                <w:rFonts w:asciiTheme="majorHAnsi" w:hAnsiTheme="majorHAnsi" w:cstheme="majorHAnsi"/>
                                <w:b/>
                                <w:bCs/>
                                <w:noProof/>
                                <w:color w:val="000000" w:themeColor="text1"/>
                                <w:kern w:val="24"/>
                                <w:sz w:val="21"/>
                                <w:szCs w:val="21"/>
                              </w:rPr>
                              <w:t xml:space="preserve">The company is raising </w:t>
                            </w:r>
                            <w:r w:rsidRPr="000818C2" w:rsidR="00F724EB">
                              <w:rPr>
                                <w:rFonts w:asciiTheme="majorHAnsi" w:hAnsiTheme="majorHAnsi" w:cstheme="majorHAnsi"/>
                                <w:b/>
                                <w:bCs/>
                                <w:noProof/>
                                <w:color w:val="000000" w:themeColor="text1"/>
                                <w:kern w:val="24"/>
                                <w:sz w:val="21"/>
                                <w:szCs w:val="21"/>
                              </w:rPr>
                              <w:t xml:space="preserve">RON </w:t>
                            </w:r>
                            <w:r w:rsidRPr="000818C2">
                              <w:rPr>
                                <w:rFonts w:asciiTheme="majorHAnsi" w:hAnsiTheme="majorHAnsi" w:cstheme="majorHAnsi"/>
                                <w:b/>
                                <w:bCs/>
                                <w:noProof/>
                                <w:color w:val="000000" w:themeColor="text1"/>
                                <w:kern w:val="24"/>
                                <w:sz w:val="21"/>
                                <w:szCs w:val="21"/>
                              </w:rPr>
                              <w:t>7.125 million in the fastest private placement of shares in the history of BVB up to that time, which closed in 6 hours. The raised capital was used to equip the factory and expand production capacity.</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25463D6B">
              <v:rect id="Rectangle 42" style="position:absolute;margin-left:102.6pt;margin-top:104.95pt;width:359.25pt;height:60.5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5" filled="f" stroked="f" w14:anchorId="2EE1B67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">
                <v:textbox style="mso-fit-shape-to-text:t">
                  <w:txbxContent>
                    <w:p w:rsidRPr="000818C2" w:rsidR="00A84650" w:rsidP="00A84650" w:rsidRDefault="008462BD" w14:paraId="01276028" w14:textId="3B22C6DF">
                      <w:pPr>
                        <w:jc w:val="both"/>
                        <w:rPr>
                          <w:rFonts w:asciiTheme="majorHAnsi" w:hAnsiTheme="majorHAnsi" w:cstheme="majorHAnsi"/>
                          <w:b/>
                          <w:bCs/>
                          <w:noProof/>
                          <w:color w:val="000000" w:themeColor="text1"/>
                          <w:kern w:val="24"/>
                          <w:sz w:val="21"/>
                          <w:szCs w:val="21"/>
                        </w:rPr>
                      </w:pPr>
                      <w:r w:rsidRPr="000818C2">
                        <w:rPr>
                          <w:rFonts w:asciiTheme="majorHAnsi" w:hAnsiTheme="majorHAnsi" w:cstheme="majorHAnsi"/>
                          <w:b/>
                          <w:bCs/>
                          <w:noProof/>
                          <w:color w:val="000000" w:themeColor="text1"/>
                          <w:kern w:val="24"/>
                          <w:sz w:val="21"/>
                          <w:szCs w:val="21"/>
                        </w:rPr>
                        <w:t xml:space="preserve">The company is raising </w:t>
                      </w:r>
                      <w:r w:rsidRPr="000818C2" w:rsidR="00F724EB">
                        <w:rPr>
                          <w:rFonts w:asciiTheme="majorHAnsi" w:hAnsiTheme="majorHAnsi" w:cstheme="majorHAnsi"/>
                          <w:b/>
                          <w:bCs/>
                          <w:noProof/>
                          <w:color w:val="000000" w:themeColor="text1"/>
                          <w:kern w:val="24"/>
                          <w:sz w:val="21"/>
                          <w:szCs w:val="21"/>
                        </w:rPr>
                        <w:t xml:space="preserve">RON </w:t>
                      </w:r>
                      <w:r w:rsidRPr="000818C2">
                        <w:rPr>
                          <w:rFonts w:asciiTheme="majorHAnsi" w:hAnsiTheme="majorHAnsi" w:cstheme="majorHAnsi"/>
                          <w:b/>
                          <w:bCs/>
                          <w:noProof/>
                          <w:color w:val="000000" w:themeColor="text1"/>
                          <w:kern w:val="24"/>
                          <w:sz w:val="21"/>
                          <w:szCs w:val="21"/>
                        </w:rPr>
                        <w:t>7.125 million in the fastest private placement of shares in the history of BVB up to that time, which closed in 6 hours. The raised capital was used to equip the factory and expand production capacity.</w:t>
                      </w:r>
                    </w:p>
                  </w:txbxContent>
                </v:textbox>
              </v:rect>
            </w:pict>
          </mc:Fallback>
        </mc:AlternateContent>
      </w:r>
      <w:r w:rsidR="000171BC">
        <w:rPr>
          <w:noProof/>
        </w:rPr>
        <mc:AlternateContent>
          <mc:Choice Requires="wps">
            <w:drawing>
              <wp:anchor distT="0" distB="0" distL="114300" distR="114300" simplePos="0" relativeHeight="251658253" behindDoc="0" locked="0" layoutInCell="1" allowOverlap="1" wp14:anchorId="4CB1885B" wp14:editId="51C8F229">
                <wp:simplePos x="0" y="0"/>
                <wp:positionH relativeFrom="column">
                  <wp:posOffset>1311910</wp:posOffset>
                </wp:positionH>
                <wp:positionV relativeFrom="paragraph">
                  <wp:posOffset>843280</wp:posOffset>
                </wp:positionV>
                <wp:extent cx="4562475" cy="600075"/>
                <wp:effectExtent l="0" t="0" r="0" b="0"/>
                <wp:wrapNone/>
                <wp:docPr id="157278716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62475" cy="600075"/>
                        </a:xfrm>
                        <a:prstGeom prst="rect">
                          <a:avLst/>
                        </a:prstGeom>
                      </wps:spPr>
                      <wps:txbx>
                        <w:txbxContent>
                          <w:p w:rsidRPr="00F940F9" w:rsidR="00A84650" w:rsidP="00A84650" w:rsidRDefault="008462BD" w14:paraId="6D75A1ED" w14:textId="70DBC91C">
                            <w:pPr>
                              <w:jc w:val="both"/>
                              <w:rPr>
                                <w:rFonts w:asciiTheme="majorHAnsi" w:hAnsiTheme="majorHAnsi" w:cstheme="majorHAnsi"/>
                                <w:b/>
                                <w:bCs/>
                                <w:noProof/>
                                <w:color w:val="000000" w:themeColor="text1"/>
                                <w:kern w:val="24"/>
                                <w:sz w:val="21"/>
                                <w:szCs w:val="21"/>
                              </w:rPr>
                            </w:pPr>
                            <w:r w:rsidRPr="00F940F9">
                              <w:rPr>
                                <w:rFonts w:asciiTheme="majorHAnsi" w:hAnsiTheme="majorHAnsi" w:cstheme="majorHAnsi"/>
                                <w:b/>
                                <w:bCs/>
                                <w:noProof/>
                                <w:color w:val="000000" w:themeColor="text1"/>
                                <w:kern w:val="24"/>
                                <w:sz w:val="21"/>
                                <w:szCs w:val="21"/>
                              </w:rPr>
                              <w:t>Norofert introduces the BioChain product line, which offers farmers a full spectrum of products that help them grow 100% organic.</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5DF0157A">
              <v:rect id="Rectangle 41" style="position:absolute;margin-left:103.3pt;margin-top:66.4pt;width:359.25pt;height:47.2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6" filled="f" stroked="f" w14:anchorId="4CB188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">
                <v:textbox style="mso-fit-shape-to-text:t">
                  <w:txbxContent>
                    <w:p w:rsidRPr="00F940F9" w:rsidR="00A84650" w:rsidP="00A84650" w:rsidRDefault="008462BD" w14:paraId="27F3C5E3" w14:textId="70DBC91C">
                      <w:pPr>
                        <w:jc w:val="both"/>
                        <w:rPr>
                          <w:rFonts w:asciiTheme="majorHAnsi" w:hAnsiTheme="majorHAnsi" w:cstheme="majorHAnsi"/>
                          <w:b/>
                          <w:bCs/>
                          <w:noProof/>
                          <w:color w:val="000000" w:themeColor="text1"/>
                          <w:kern w:val="24"/>
                          <w:sz w:val="21"/>
                          <w:szCs w:val="21"/>
                        </w:rPr>
                      </w:pPr>
                      <w:r w:rsidRPr="00F940F9">
                        <w:rPr>
                          <w:rFonts w:asciiTheme="majorHAnsi" w:hAnsiTheme="majorHAnsi" w:cstheme="majorHAnsi"/>
                          <w:b/>
                          <w:bCs/>
                          <w:noProof/>
                          <w:color w:val="000000" w:themeColor="text1"/>
                          <w:kern w:val="24"/>
                          <w:sz w:val="21"/>
                          <w:szCs w:val="21"/>
                        </w:rPr>
                        <w:t>Norofert introduces the BioChain product line, which offers farmers a full spectrum of products that help them grow 100% organic.</w:t>
                      </w:r>
                    </w:p>
                  </w:txbxContent>
                </v:textbox>
              </v:rect>
            </w:pict>
          </mc:Fallback>
        </mc:AlternateContent>
      </w:r>
      <w:r w:rsidR="000171BC">
        <w:rPr>
          <w:noProof/>
        </w:rPr>
        <mc:AlternateContent>
          <mc:Choice Requires="wps">
            <w:drawing>
              <wp:anchor distT="0" distB="0" distL="114300" distR="114300" simplePos="0" relativeHeight="251658252" behindDoc="0" locked="0" layoutInCell="1" allowOverlap="1" wp14:anchorId="24FEE656" wp14:editId="61D74A1B">
                <wp:simplePos x="0" y="0"/>
                <wp:positionH relativeFrom="column">
                  <wp:posOffset>-66675</wp:posOffset>
                </wp:positionH>
                <wp:positionV relativeFrom="paragraph">
                  <wp:posOffset>113030</wp:posOffset>
                </wp:positionV>
                <wp:extent cx="1155065" cy="307340"/>
                <wp:effectExtent l="0" t="0" r="0" b="0"/>
                <wp:wrapNone/>
                <wp:docPr id="120325695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065" cy="307340"/>
                        </a:xfrm>
                        <a:prstGeom prst="rect">
                          <a:avLst/>
                        </a:prstGeom>
                      </wps:spPr>
                      <wps:txbx>
                        <w:txbxContent>
                          <w:p w:rsidRPr="003B4E48" w:rsidR="00A84650" w:rsidP="00A84650" w:rsidRDefault="00A84650" w14:paraId="17BC7665"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2015</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466B0635">
              <v:rect id="Rectangle 40" style="position:absolute;margin-left:-5.25pt;margin-top:8.9pt;width:90.95pt;height:24.2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7" filled="f" stroked="f" w14:anchorId="24FEE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">
                <v:textbox style="mso-fit-shape-to-text:t">
                  <w:txbxContent>
                    <w:p w:rsidRPr="003B4E48" w:rsidR="00A84650" w:rsidP="00A84650" w:rsidRDefault="00A84650" w14:paraId="022AE731"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2015</w:t>
                      </w:r>
                    </w:p>
                  </w:txbxContent>
                </v:textbox>
              </v:rect>
            </w:pict>
          </mc:Fallback>
        </mc:AlternateContent>
      </w:r>
      <w:r w:rsidR="000171BC">
        <w:rPr>
          <w:noProof/>
        </w:rPr>
        <mc:AlternateContent>
          <mc:Choice Requires="wps">
            <w:drawing>
              <wp:anchor distT="0" distB="0" distL="114300" distR="114300" simplePos="0" relativeHeight="251658265" behindDoc="0" locked="0" layoutInCell="1" allowOverlap="1" wp14:anchorId="1B42D7FC" wp14:editId="6E64A0C8">
                <wp:simplePos x="0" y="0"/>
                <wp:positionH relativeFrom="column">
                  <wp:posOffset>-81280</wp:posOffset>
                </wp:positionH>
                <wp:positionV relativeFrom="paragraph">
                  <wp:posOffset>4168775</wp:posOffset>
                </wp:positionV>
                <wp:extent cx="1438910" cy="307340"/>
                <wp:effectExtent l="0" t="0" r="0" b="0"/>
                <wp:wrapNone/>
                <wp:docPr id="357895692"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8910" cy="307340"/>
                        </a:xfrm>
                        <a:prstGeom prst="rect">
                          <a:avLst/>
                        </a:prstGeom>
                      </wps:spPr>
                      <wps:txbx>
                        <w:txbxContent>
                          <w:p w:rsidRPr="003B4E48" w:rsidR="00A84650" w:rsidP="00A84650" w:rsidRDefault="00A84650" w14:paraId="676677A4" w14:textId="05E20472">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202</w:t>
                            </w:r>
                            <w:r w:rsidRPr="003B4E48" w:rsidR="00A13F19">
                              <w:rPr>
                                <w:rFonts w:ascii="Montserrat" w:hAnsi="Montserrat"/>
                                <w:b/>
                                <w:bCs/>
                                <w:noProof/>
                                <w:color w:val="3A4691"/>
                                <w:kern w:val="24"/>
                                <w:sz w:val="56"/>
                                <w:szCs w:val="56"/>
                              </w:rPr>
                              <w:t>3</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4D7C0F15">
              <v:rect id="Rectangle 39" style="position:absolute;margin-left:-6.4pt;margin-top:328.25pt;width:113.3pt;height:24.2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8" filled="f" stroked="f" w14:anchorId="1B42D7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">
                <v:textbox style="mso-fit-shape-to-text:t">
                  <w:txbxContent>
                    <w:p w:rsidRPr="003B4E48" w:rsidR="00A84650" w:rsidP="00A84650" w:rsidRDefault="00A84650" w14:paraId="1C623E38" w14:textId="05E20472">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202</w:t>
                      </w:r>
                      <w:r w:rsidRPr="003B4E48" w:rsidR="00A13F19">
                        <w:rPr>
                          <w:rFonts w:ascii="Montserrat" w:hAnsi="Montserrat"/>
                          <w:b/>
                          <w:bCs/>
                          <w:noProof/>
                          <w:color w:val="3A4691"/>
                          <w:kern w:val="24"/>
                          <w:sz w:val="56"/>
                          <w:szCs w:val="56"/>
                        </w:rPr>
                        <w:t>3</w:t>
                      </w:r>
                    </w:p>
                  </w:txbxContent>
                </v:textbox>
              </v:rect>
            </w:pict>
          </mc:Fallback>
        </mc:AlternateContent>
      </w:r>
      <w:r w:rsidR="000171BC">
        <w:rPr>
          <w:noProof/>
        </w:rPr>
        <mc:AlternateContent>
          <mc:Choice Requires="wps">
            <w:drawing>
              <wp:anchor distT="0" distB="0" distL="114300" distR="114300" simplePos="0" relativeHeight="251658254" behindDoc="0" locked="0" layoutInCell="1" allowOverlap="1" wp14:anchorId="25790860" wp14:editId="2F431E1F">
                <wp:simplePos x="0" y="0"/>
                <wp:positionH relativeFrom="column">
                  <wp:posOffset>-81915</wp:posOffset>
                </wp:positionH>
                <wp:positionV relativeFrom="paragraph">
                  <wp:posOffset>769620</wp:posOffset>
                </wp:positionV>
                <wp:extent cx="1042035" cy="307340"/>
                <wp:effectExtent l="0" t="0" r="0" b="0"/>
                <wp:wrapNone/>
                <wp:docPr id="19964754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2035" cy="307340"/>
                        </a:xfrm>
                        <a:prstGeom prst="rect">
                          <a:avLst/>
                        </a:prstGeom>
                      </wps:spPr>
                      <wps:txbx>
                        <w:txbxContent>
                          <w:p w:rsidRPr="003B4E48" w:rsidR="00A84650" w:rsidP="00A84650" w:rsidRDefault="00A84650" w14:paraId="29E340FA"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2018</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24213702">
              <v:rect id="Rectangle 38" style="position:absolute;margin-left:-6.45pt;margin-top:60.6pt;width:82.05pt;height:24.2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49" filled="f" stroked="f" w14:anchorId="25790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">
                <v:textbox style="mso-fit-shape-to-text:t">
                  <w:txbxContent>
                    <w:p w:rsidRPr="003B4E48" w:rsidR="00A84650" w:rsidP="00A84650" w:rsidRDefault="00A84650" w14:paraId="5C61D62B" w14:textId="77777777">
                      <w:pPr>
                        <w:rPr>
                          <w:rFonts w:ascii="Montserrat" w:hAnsi="Montserrat"/>
                          <w:b/>
                          <w:bCs/>
                          <w:noProof/>
                          <w:color w:val="3A4691"/>
                          <w:kern w:val="24"/>
                          <w:sz w:val="56"/>
                          <w:szCs w:val="56"/>
                        </w:rPr>
                      </w:pPr>
                      <w:r w:rsidRPr="003B4E48">
                        <w:rPr>
                          <w:rFonts w:ascii="Montserrat" w:hAnsi="Montserrat"/>
                          <w:b/>
                          <w:bCs/>
                          <w:noProof/>
                          <w:color w:val="3A4691"/>
                          <w:kern w:val="24"/>
                          <w:sz w:val="56"/>
                          <w:szCs w:val="56"/>
                        </w:rPr>
                        <w:t>2018</w:t>
                      </w:r>
                    </w:p>
                  </w:txbxContent>
                </v:textbox>
              </v:rect>
            </w:pict>
          </mc:Fallback>
        </mc:AlternateContent>
      </w:r>
      <w:r w:rsidR="000171BC">
        <w:rPr>
          <w:noProof/>
        </w:rPr>
        <mc:AlternateContent>
          <mc:Choice Requires="wps">
            <w:drawing>
              <wp:anchor distT="0" distB="0" distL="114300" distR="114300" simplePos="0" relativeHeight="251658251" behindDoc="0" locked="0" layoutInCell="1" allowOverlap="1" wp14:anchorId="3CE75D89" wp14:editId="12FC152F">
                <wp:simplePos x="0" y="0"/>
                <wp:positionH relativeFrom="column">
                  <wp:posOffset>1302385</wp:posOffset>
                </wp:positionH>
                <wp:positionV relativeFrom="paragraph">
                  <wp:posOffset>187325</wp:posOffset>
                </wp:positionV>
                <wp:extent cx="4571365" cy="600075"/>
                <wp:effectExtent l="0" t="0" r="0" b="0"/>
                <wp:wrapNone/>
                <wp:docPr id="1799504778"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1365" cy="600075"/>
                        </a:xfrm>
                        <a:prstGeom prst="rect">
                          <a:avLst/>
                        </a:prstGeom>
                      </wps:spPr>
                      <wps:txbx>
                        <w:txbxContent>
                          <w:p w:rsidRPr="00F940F9" w:rsidR="00A84650" w:rsidP="00A84650" w:rsidRDefault="008462BD" w14:paraId="5B3FF47E" w14:textId="0FF8F5B4">
                            <w:pPr>
                              <w:jc w:val="both"/>
                              <w:rPr>
                                <w:rFonts w:asciiTheme="majorHAnsi" w:hAnsiTheme="majorHAnsi" w:cstheme="majorHAnsi"/>
                                <w:b/>
                                <w:bCs/>
                                <w:noProof/>
                                <w:color w:val="000000" w:themeColor="text1"/>
                                <w:kern w:val="24"/>
                                <w:sz w:val="21"/>
                                <w:szCs w:val="21"/>
                              </w:rPr>
                            </w:pPr>
                            <w:r w:rsidRPr="00F940F9">
                              <w:rPr>
                                <w:rFonts w:asciiTheme="majorHAnsi" w:hAnsiTheme="majorHAnsi" w:cstheme="majorHAnsi"/>
                                <w:b/>
                                <w:bCs/>
                                <w:noProof/>
                                <w:color w:val="000000" w:themeColor="text1"/>
                                <w:kern w:val="24"/>
                                <w:sz w:val="21"/>
                                <w:szCs w:val="21"/>
                              </w:rPr>
                              <w:t>After identifying an extremely attractive niche, that of organic farming, Norofert start</w:t>
                            </w:r>
                            <w:r w:rsidRPr="00F940F9" w:rsidR="00F940F9">
                              <w:rPr>
                                <w:rFonts w:asciiTheme="majorHAnsi" w:hAnsiTheme="majorHAnsi" w:cstheme="majorHAnsi"/>
                                <w:b/>
                                <w:bCs/>
                                <w:noProof/>
                                <w:color w:val="000000" w:themeColor="text1"/>
                                <w:kern w:val="24"/>
                                <w:sz w:val="21"/>
                                <w:szCs w:val="21"/>
                              </w:rPr>
                              <w:t>ed</w:t>
                            </w:r>
                            <w:r w:rsidRPr="00F940F9">
                              <w:rPr>
                                <w:rFonts w:asciiTheme="majorHAnsi" w:hAnsiTheme="majorHAnsi" w:cstheme="majorHAnsi"/>
                                <w:b/>
                                <w:bCs/>
                                <w:noProof/>
                                <w:color w:val="000000" w:themeColor="text1"/>
                                <w:kern w:val="24"/>
                                <w:sz w:val="21"/>
                                <w:szCs w:val="21"/>
                              </w:rPr>
                              <w:t xml:space="preserve"> producing its own organic fertilizers and selling them to local farmers.</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2A6A3471">
              <v:rect id="Rectangle 37" style="position:absolute;margin-left:102.55pt;margin-top:14.75pt;width:359.95pt;height:47.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50" filled="f" stroked="f" w14:anchorId="3CE75D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">
                <v:textbox style="mso-fit-shape-to-text:t">
                  <w:txbxContent>
                    <w:p w:rsidRPr="00F940F9" w:rsidR="00A84650" w:rsidP="00A84650" w:rsidRDefault="008462BD" w14:paraId="1A21C466" w14:textId="0FF8F5B4">
                      <w:pPr>
                        <w:jc w:val="both"/>
                        <w:rPr>
                          <w:rFonts w:asciiTheme="majorHAnsi" w:hAnsiTheme="majorHAnsi" w:cstheme="majorHAnsi"/>
                          <w:b/>
                          <w:bCs/>
                          <w:noProof/>
                          <w:color w:val="000000" w:themeColor="text1"/>
                          <w:kern w:val="24"/>
                          <w:sz w:val="21"/>
                          <w:szCs w:val="21"/>
                        </w:rPr>
                      </w:pPr>
                      <w:r w:rsidRPr="00F940F9">
                        <w:rPr>
                          <w:rFonts w:asciiTheme="majorHAnsi" w:hAnsiTheme="majorHAnsi" w:cstheme="majorHAnsi"/>
                          <w:b/>
                          <w:bCs/>
                          <w:noProof/>
                          <w:color w:val="000000" w:themeColor="text1"/>
                          <w:kern w:val="24"/>
                          <w:sz w:val="21"/>
                          <w:szCs w:val="21"/>
                        </w:rPr>
                        <w:t>After identifying an extremely attractive niche, that of organic farming, Norofert start</w:t>
                      </w:r>
                      <w:r w:rsidRPr="00F940F9" w:rsidR="00F940F9">
                        <w:rPr>
                          <w:rFonts w:asciiTheme="majorHAnsi" w:hAnsiTheme="majorHAnsi" w:cstheme="majorHAnsi"/>
                          <w:b/>
                          <w:bCs/>
                          <w:noProof/>
                          <w:color w:val="000000" w:themeColor="text1"/>
                          <w:kern w:val="24"/>
                          <w:sz w:val="21"/>
                          <w:szCs w:val="21"/>
                        </w:rPr>
                        <w:t>ed</w:t>
                      </w:r>
                      <w:r w:rsidRPr="00F940F9">
                        <w:rPr>
                          <w:rFonts w:asciiTheme="majorHAnsi" w:hAnsiTheme="majorHAnsi" w:cstheme="majorHAnsi"/>
                          <w:b/>
                          <w:bCs/>
                          <w:noProof/>
                          <w:color w:val="000000" w:themeColor="text1"/>
                          <w:kern w:val="24"/>
                          <w:sz w:val="21"/>
                          <w:szCs w:val="21"/>
                        </w:rPr>
                        <w:t xml:space="preserve"> producing its own organic fertilizers and selling them to local farmers.</w:t>
                      </w:r>
                    </w:p>
                  </w:txbxContent>
                </v:textbox>
              </v:rect>
            </w:pict>
          </mc:Fallback>
        </mc:AlternateContent>
      </w:r>
      <w:bookmarkEnd w:id="4"/>
      <w:bookmarkEnd w:id="5"/>
      <w:bookmarkEnd w:id="6"/>
      <w:r w:rsidRPr="009744E3" w:rsidR="00B47FA2">
        <w:rPr>
          <w:rFonts w:ascii="Montserrat" w:hAnsi="Montserrat"/>
          <w:b/>
          <w:bCs/>
          <w:noProof/>
          <w:color w:val="21A7F0"/>
          <w:sz w:val="19"/>
          <w:szCs w:val="19"/>
        </w:rPr>
        <w:br w:type="page"/>
      </w:r>
    </w:p>
    <w:p w:rsidRPr="001F65BA" w:rsidR="00D9291B" w:rsidP="005146B1" w:rsidRDefault="00212A88" w14:paraId="4C159043" w14:textId="77777777">
      <w:pPr>
        <w:pStyle w:val="Heading1"/>
        <w:rPr>
          <w:rFonts w:ascii="Montserrat" w:hAnsi="Montserrat" w:cstheme="majorHAnsi"/>
          <w:b/>
          <w:bCs/>
          <w:noProof/>
          <w:color w:val="04219D"/>
          <w:sz w:val="40"/>
          <w:szCs w:val="40"/>
        </w:rPr>
      </w:pPr>
      <w:bookmarkStart w:name="_Toc193121372" w:id="7"/>
      <w:bookmarkStart w:name="_Toc194342986" w:id="8"/>
      <w:r w:rsidRPr="001F65BA">
        <w:rPr>
          <w:rFonts w:ascii="Montserrat" w:hAnsi="Montserrat" w:cstheme="majorHAnsi"/>
          <w:b/>
          <w:bCs/>
          <w:noProof/>
          <w:color w:val="04219D"/>
          <w:sz w:val="40"/>
          <w:szCs w:val="40"/>
        </w:rPr>
        <w:t>NOROFERT’S STRATEGY IN R&amp;D OF INNOVATIVE SOLUTIONS</w:t>
      </w:r>
      <w:bookmarkEnd w:id="7"/>
      <w:bookmarkEnd w:id="8"/>
    </w:p>
    <w:p w:rsidRPr="00641CC2" w:rsidR="00212A88" w:rsidP="00D9291B" w:rsidRDefault="00212A88" w14:paraId="072FC0D4" w14:textId="601AB6BD">
      <w:pPr>
        <w:pStyle w:val="Heading1"/>
        <w:rPr>
          <w:rFonts w:ascii="Verdana" w:hAnsi="Verdana" w:eastAsia="Calibri Light" w:cs="Calibri Light"/>
          <w:bCs/>
          <w:i/>
          <w:color w:val="2C2F77"/>
          <w:spacing w:val="-10"/>
          <w:sz w:val="24"/>
          <w:szCs w:val="24"/>
          <w:lang w:val="ro-RO" w:eastAsia="en-US"/>
        </w:rPr>
      </w:pPr>
      <w:bookmarkStart w:name="_Toc193121373" w:id="9"/>
      <w:bookmarkStart w:name="_Toc193121473" w:id="10"/>
      <w:bookmarkStart w:name="_Toc194342987" w:id="11"/>
      <w:r w:rsidRPr="00641CC2">
        <w:rPr>
          <w:rFonts w:ascii="Verdana" w:hAnsi="Verdana" w:eastAsia="Calibri Light" w:cs="Calibri Light"/>
          <w:bCs/>
          <w:i/>
          <w:color w:val="2C2F77"/>
          <w:spacing w:val="-10"/>
          <w:sz w:val="24"/>
          <w:szCs w:val="24"/>
          <w:lang w:val="ro-RO" w:eastAsia="en-US"/>
        </w:rPr>
        <w:t>Innovation and sustainable growth</w:t>
      </w:r>
      <w:bookmarkEnd w:id="9"/>
      <w:bookmarkEnd w:id="10"/>
      <w:bookmarkEnd w:id="11"/>
    </w:p>
    <w:p w:rsidRPr="003D2845" w:rsidR="003D2845" w:rsidP="003D2845" w:rsidRDefault="003D2845" w14:paraId="10357CAC" w14:textId="77777777">
      <w:pPr>
        <w:rPr>
          <w:rFonts w:eastAsia="Calibri Light"/>
          <w:lang w:val="ro-RO"/>
        </w:rPr>
      </w:pPr>
    </w:p>
    <w:p w:rsidRPr="003D2845" w:rsidR="00212A88" w:rsidP="003D2845" w:rsidRDefault="00212A88" w14:paraId="4E0542E8" w14:textId="77777777">
      <w:pPr>
        <w:jc w:val="both"/>
        <w:rPr>
          <w:rFonts w:ascii="Calibri Light" w:hAnsi="Calibri Light" w:eastAsia="Calibri Light" w:cs="Calibri Light"/>
          <w:sz w:val="22"/>
          <w:szCs w:val="22"/>
          <w:lang w:val="ro-RO"/>
        </w:rPr>
      </w:pPr>
      <w:r w:rsidRPr="003D2845">
        <w:rPr>
          <w:rFonts w:ascii="Calibri Light" w:hAnsi="Calibri Light" w:eastAsia="Calibri Light" w:cs="Calibri Light"/>
          <w:sz w:val="22"/>
          <w:szCs w:val="22"/>
          <w:lang w:val="ro-RO"/>
        </w:rPr>
        <w:t>Norofert's business model has been developed in successive stages, ensuring a complete journey from researching formulas and customized solutions to the production and istribution of products.</w:t>
      </w:r>
    </w:p>
    <w:p w:rsidRPr="003D2845" w:rsidR="00212A88" w:rsidP="003D2845" w:rsidRDefault="00212A88" w14:paraId="3AE49978" w14:textId="77777777">
      <w:pPr>
        <w:jc w:val="both"/>
        <w:rPr>
          <w:rFonts w:ascii="Calibri Light" w:hAnsi="Calibri Light" w:eastAsia="Calibri Light" w:cs="Calibri Light"/>
          <w:sz w:val="22"/>
          <w:szCs w:val="22"/>
          <w:lang w:val="ro-RO"/>
        </w:rPr>
      </w:pPr>
    </w:p>
    <w:p w:rsidRPr="003D2845" w:rsidR="00212A88" w:rsidP="003D2845" w:rsidRDefault="00212A88" w14:paraId="6EE06C9A" w14:textId="77777777">
      <w:pPr>
        <w:jc w:val="both"/>
        <w:rPr>
          <w:rFonts w:ascii="Calibri Light" w:hAnsi="Calibri Light" w:eastAsia="Calibri Light" w:cs="Calibri Light"/>
          <w:sz w:val="22"/>
          <w:szCs w:val="22"/>
          <w:lang w:val="ro-RO"/>
        </w:rPr>
      </w:pPr>
      <w:r w:rsidRPr="003D2845">
        <w:rPr>
          <w:rFonts w:ascii="Calibri Light" w:hAnsi="Calibri Light" w:eastAsia="Calibri Light" w:cs="Calibri Light"/>
          <w:sz w:val="22"/>
          <w:szCs w:val="22"/>
          <w:lang w:val="ro-RO"/>
        </w:rPr>
        <w:t>This integrated approach includes the following components:</w:t>
      </w:r>
    </w:p>
    <w:p w:rsidR="00212A88" w:rsidP="00212A88" w:rsidRDefault="00212A88" w14:paraId="24670FEF" w14:textId="77777777">
      <w:pPr>
        <w:pStyle w:val="BodyText"/>
      </w:pPr>
    </w:p>
    <w:p w:rsidRPr="004503D9" w:rsidR="00212A88" w:rsidP="008C01D1" w:rsidRDefault="00212A88" w14:paraId="20DAFD85" w14:textId="77777777">
      <w:pPr>
        <w:pStyle w:val="ListParagraph"/>
        <w:widowControl w:val="0"/>
        <w:numPr>
          <w:ilvl w:val="1"/>
          <w:numId w:val="22"/>
        </w:numPr>
        <w:tabs>
          <w:tab w:val="left" w:pos="820"/>
        </w:tabs>
        <w:autoSpaceDE w:val="0"/>
        <w:autoSpaceDN w:val="0"/>
        <w:spacing w:before="1"/>
        <w:ind w:hanging="360"/>
        <w:contextualSpacing w:val="0"/>
        <w:rPr>
          <w:rFonts w:asciiTheme="majorHAnsi" w:hAnsiTheme="majorHAnsi" w:cstheme="majorHAnsi"/>
          <w:b/>
          <w:color w:val="2C2F77"/>
          <w:lang w:val="ro-RO"/>
        </w:rPr>
      </w:pPr>
      <w:r w:rsidRPr="004503D9">
        <w:rPr>
          <w:rFonts w:asciiTheme="majorHAnsi" w:hAnsiTheme="majorHAnsi" w:cstheme="majorHAnsi"/>
          <w:b/>
          <w:color w:val="2C2F77"/>
          <w:lang w:val="ro-RO"/>
        </w:rPr>
        <w:t xml:space="preserve">Research of innovative solutions </w:t>
      </w:r>
      <w:r w:rsidRPr="004503D9">
        <w:rPr>
          <w:rFonts w:asciiTheme="majorHAnsi" w:hAnsiTheme="majorHAnsi" w:cstheme="majorHAnsi"/>
          <w:bCs/>
          <w:color w:val="000000" w:themeColor="text1"/>
          <w:lang w:val="ro-RO"/>
        </w:rPr>
        <w:t>within our own laboratory.</w:t>
      </w:r>
    </w:p>
    <w:p w:rsidRPr="004503D9" w:rsidR="00212A88" w:rsidP="008C01D1" w:rsidRDefault="00212A88" w14:paraId="0C3CABEA" w14:textId="77777777">
      <w:pPr>
        <w:pStyle w:val="ListParagraph"/>
        <w:widowControl w:val="0"/>
        <w:numPr>
          <w:ilvl w:val="1"/>
          <w:numId w:val="22"/>
        </w:numPr>
        <w:tabs>
          <w:tab w:val="left" w:pos="820"/>
        </w:tabs>
        <w:autoSpaceDE w:val="0"/>
        <w:autoSpaceDN w:val="0"/>
        <w:spacing w:before="1"/>
        <w:ind w:hanging="360"/>
        <w:contextualSpacing w:val="0"/>
        <w:rPr>
          <w:rFonts w:asciiTheme="majorHAnsi" w:hAnsiTheme="majorHAnsi" w:cstheme="majorHAnsi"/>
          <w:b/>
          <w:color w:val="2C2F77"/>
          <w:lang w:val="ro-RO"/>
        </w:rPr>
      </w:pPr>
      <w:r w:rsidRPr="004503D9">
        <w:rPr>
          <w:rFonts w:asciiTheme="majorHAnsi" w:hAnsiTheme="majorHAnsi" w:cstheme="majorHAnsi"/>
          <w:b/>
          <w:color w:val="2C2F77"/>
          <w:lang w:val="ro-RO"/>
        </w:rPr>
        <w:t xml:space="preserve">Production in our facilities, both in Romania and internationally, </w:t>
      </w:r>
      <w:r w:rsidRPr="004503D9">
        <w:rPr>
          <w:rFonts w:asciiTheme="majorHAnsi" w:hAnsiTheme="majorHAnsi" w:cstheme="majorHAnsi"/>
          <w:bCs/>
          <w:color w:val="000000" w:themeColor="text1"/>
          <w:lang w:val="ro-RO"/>
        </w:rPr>
        <w:t>and the sale of agricultural inputs.</w:t>
      </w:r>
    </w:p>
    <w:p w:rsidRPr="004503D9" w:rsidR="00212A88" w:rsidP="008C01D1" w:rsidRDefault="00212A88" w14:paraId="0E9BE642" w14:textId="77777777">
      <w:pPr>
        <w:pStyle w:val="ListParagraph"/>
        <w:widowControl w:val="0"/>
        <w:numPr>
          <w:ilvl w:val="1"/>
          <w:numId w:val="22"/>
        </w:numPr>
        <w:tabs>
          <w:tab w:val="left" w:pos="820"/>
        </w:tabs>
        <w:autoSpaceDE w:val="0"/>
        <w:autoSpaceDN w:val="0"/>
        <w:spacing w:before="1"/>
        <w:ind w:hanging="360"/>
        <w:contextualSpacing w:val="0"/>
        <w:rPr>
          <w:rFonts w:asciiTheme="majorHAnsi" w:hAnsiTheme="majorHAnsi" w:cstheme="majorHAnsi"/>
          <w:b/>
          <w:color w:val="2C2F77"/>
          <w:lang w:val="ro-RO"/>
        </w:rPr>
      </w:pPr>
      <w:r w:rsidRPr="004503D9">
        <w:rPr>
          <w:rFonts w:asciiTheme="majorHAnsi" w:hAnsiTheme="majorHAnsi" w:cstheme="majorHAnsi"/>
          <w:b/>
          <w:color w:val="2C2F77"/>
          <w:lang w:val="ro-RO"/>
        </w:rPr>
        <w:t xml:space="preserve">Agricultural production </w:t>
      </w:r>
      <w:r w:rsidRPr="004503D9">
        <w:rPr>
          <w:rFonts w:asciiTheme="majorHAnsi" w:hAnsiTheme="majorHAnsi" w:cstheme="majorHAnsi"/>
          <w:bCs/>
          <w:color w:val="000000" w:themeColor="text1"/>
          <w:lang w:val="ro-RO"/>
        </w:rPr>
        <w:t>using our own solutions at the Zimnicea farm.</w:t>
      </w:r>
    </w:p>
    <w:p w:rsidRPr="004503D9" w:rsidR="00212A88" w:rsidP="008C01D1" w:rsidRDefault="00212A88" w14:paraId="0DDD38F0" w14:textId="77777777">
      <w:pPr>
        <w:pStyle w:val="ListParagraph"/>
        <w:widowControl w:val="0"/>
        <w:numPr>
          <w:ilvl w:val="1"/>
          <w:numId w:val="22"/>
        </w:numPr>
        <w:tabs>
          <w:tab w:val="left" w:pos="820"/>
        </w:tabs>
        <w:autoSpaceDE w:val="0"/>
        <w:autoSpaceDN w:val="0"/>
        <w:spacing w:before="1"/>
        <w:ind w:hanging="360"/>
        <w:contextualSpacing w:val="0"/>
        <w:rPr>
          <w:rFonts w:asciiTheme="majorHAnsi" w:hAnsiTheme="majorHAnsi" w:cstheme="majorHAnsi"/>
          <w:b/>
          <w:color w:val="2C2F77"/>
          <w:lang w:val="ro-RO"/>
        </w:rPr>
      </w:pPr>
      <w:r w:rsidRPr="004503D9">
        <w:rPr>
          <w:rFonts w:asciiTheme="majorHAnsi" w:hAnsiTheme="majorHAnsi" w:cstheme="majorHAnsi"/>
          <w:b/>
          <w:color w:val="2C2F77"/>
          <w:lang w:val="ro-RO"/>
        </w:rPr>
        <w:t>Distribution of organic inputs and those for conventional agriculture.</w:t>
      </w:r>
    </w:p>
    <w:p w:rsidR="00212A88" w:rsidP="00212A88" w:rsidRDefault="00212A88" w14:paraId="7ADE032F" w14:textId="77777777"/>
    <w:p w:rsidR="00212A88" w:rsidP="00212A88" w:rsidRDefault="00212A88" w14:paraId="322D2487" w14:textId="77777777"/>
    <w:p w:rsidRPr="00107B2C" w:rsidR="00212A88" w:rsidP="00212A88" w:rsidRDefault="00212A88" w14:paraId="08DF0BAA" w14:textId="77777777">
      <w:pPr>
        <w:rPr>
          <w:rFonts w:eastAsia="Calibri Light" w:asciiTheme="majorHAnsi" w:hAnsiTheme="majorHAnsi" w:cstheme="majorHAnsi"/>
          <w:lang w:val="ro-RO"/>
        </w:rPr>
      </w:pPr>
      <w:r w:rsidRPr="00107B2C">
        <w:rPr>
          <w:rFonts w:eastAsia="Calibri Light" w:asciiTheme="majorHAnsi" w:hAnsiTheme="majorHAnsi" w:cstheme="majorHAnsi"/>
          <w:lang w:val="ro-RO"/>
        </w:rPr>
        <w:t>The strategic objectives of Norofert are built upon two fundamental strategic pillars:</w:t>
      </w:r>
    </w:p>
    <w:p w:rsidRPr="00107B2C" w:rsidR="00212A88" w:rsidP="00212A88" w:rsidRDefault="00212A88" w14:paraId="6FCF2A35" w14:textId="77777777">
      <w:pPr>
        <w:rPr>
          <w:rFonts w:asciiTheme="majorHAnsi" w:hAnsiTheme="majorHAnsi" w:cstheme="majorHAnsi"/>
        </w:rPr>
      </w:pPr>
    </w:p>
    <w:p w:rsidRPr="00D43181" w:rsidR="00212A88" w:rsidP="00212A88" w:rsidRDefault="00212A88" w14:paraId="79932EF5" w14:textId="77777777">
      <w:pPr>
        <w:pStyle w:val="ListParagraph"/>
        <w:widowControl w:val="0"/>
        <w:numPr>
          <w:ilvl w:val="0"/>
          <w:numId w:val="21"/>
        </w:numPr>
        <w:autoSpaceDE w:val="0"/>
        <w:autoSpaceDN w:val="0"/>
        <w:contextualSpacing w:val="0"/>
        <w:jc w:val="both"/>
        <w:rPr>
          <w:rFonts w:asciiTheme="majorHAnsi" w:hAnsiTheme="majorHAnsi" w:cstheme="majorHAnsi"/>
          <w:sz w:val="26"/>
          <w:szCs w:val="26"/>
        </w:rPr>
      </w:pPr>
      <w:r w:rsidRPr="00D43181">
        <w:rPr>
          <w:rFonts w:asciiTheme="majorHAnsi" w:hAnsiTheme="majorHAnsi" w:cstheme="majorHAnsi"/>
          <w:b/>
          <w:iCs/>
          <w:color w:val="2C2F77"/>
          <w:spacing w:val="-10"/>
          <w:sz w:val="26"/>
          <w:szCs w:val="26"/>
        </w:rPr>
        <w:t>Development of adaptable solutions through continuous innovation</w:t>
      </w:r>
      <w:r w:rsidRPr="00D43181">
        <w:rPr>
          <w:rFonts w:asciiTheme="majorHAnsi" w:hAnsiTheme="majorHAnsi" w:cstheme="majorHAnsi"/>
          <w:sz w:val="26"/>
          <w:szCs w:val="26"/>
        </w:rPr>
        <w:t xml:space="preserve"> </w:t>
      </w:r>
    </w:p>
    <w:p w:rsidRPr="00107B2C" w:rsidR="00212A88" w:rsidP="38199648" w:rsidRDefault="00212A88" w14:paraId="1E7D6903" w14:textId="77777777" w14:noSpellErr="1">
      <w:pPr>
        <w:pStyle w:val="ListParagraph"/>
        <w:ind w:left="1080"/>
        <w:jc w:val="both"/>
        <w:rPr>
          <w:rFonts w:ascii="Calibri Light" w:hAnsi="Calibri Light" w:cs="Calibri Light" w:asciiTheme="majorAscii" w:hAnsiTheme="majorAscii" w:cstheme="majorAscii"/>
          <w:i w:val="1"/>
          <w:iCs w:val="1"/>
          <w:color w:val="2C2F77"/>
          <w:spacing w:val="-10"/>
          <w:lang w:val="en-US"/>
        </w:rPr>
      </w:pPr>
      <w:r w:rsidRPr="38199648">
        <w:rPr>
          <w:rFonts w:ascii="Calibri Light" w:hAnsi="Calibri Light" w:cs="Calibri Light" w:asciiTheme="majorAscii" w:hAnsiTheme="majorAscii" w:cstheme="majorAscii"/>
          <w:i w:val="1"/>
          <w:iCs w:val="1"/>
          <w:color w:val="2C2F77"/>
          <w:spacing w:val="-10"/>
          <w:lang w:val="en-US"/>
        </w:rPr>
        <w:t>Norofert aims to develop adaptable solutions by launching at least three new patented biotechnological solutions in the next three years, utilizing our own research laboratory and collaborating with biotechnologists from University of Agronomic Sciences and Veterinary Medicine of Bucharest (USAMV) – Faculty of Biotechnology.</w:t>
      </w:r>
    </w:p>
    <w:p w:rsidR="00212A88" w:rsidP="00212A88" w:rsidRDefault="00212A88" w14:paraId="4C32633E" w14:textId="77777777"/>
    <w:p w:rsidRPr="00E56E3F" w:rsidR="00DC5FE4" w:rsidP="38199648" w:rsidRDefault="00DC5FE4" w14:paraId="7E415379" w14:textId="77777777" w14:noSpellErr="1">
      <w:pPr>
        <w:jc w:val="both"/>
        <w:rPr>
          <w:rFonts w:ascii="Calibri Light" w:hAnsi="Calibri Light" w:cs="Calibri Light" w:asciiTheme="majorAscii" w:hAnsiTheme="majorAscii" w:cstheme="majorAscii"/>
          <w:sz w:val="22"/>
          <w:szCs w:val="22"/>
          <w:lang w:val="en-US"/>
        </w:rPr>
      </w:pPr>
      <w:r w:rsidRPr="38199648" w:rsidR="38199648">
        <w:rPr>
          <w:rFonts w:ascii="Calibri Light" w:hAnsi="Calibri Light" w:cs="Calibri Light" w:asciiTheme="majorAscii" w:hAnsiTheme="majorAscii" w:cstheme="majorAscii"/>
          <w:sz w:val="22"/>
          <w:szCs w:val="22"/>
          <w:lang w:val="en-US"/>
        </w:rPr>
        <w:t>Norofert aims to achieve the goal of developing adaptable solutions through a series of well-defined actions:</w:t>
      </w:r>
    </w:p>
    <w:p w:rsidRPr="00E56E3F" w:rsidR="00DC5FE4" w:rsidP="38199648" w:rsidRDefault="00DC5FE4" w14:paraId="1840BDAA" w14:textId="4783A30C" w14:noSpellErr="1">
      <w:pPr>
        <w:jc w:val="both"/>
        <w:rPr>
          <w:rFonts w:ascii="Calibri Light" w:hAnsi="Calibri Light" w:cs="Calibri Light" w:asciiTheme="majorAscii" w:hAnsiTheme="majorAscii" w:cstheme="majorAscii"/>
          <w:sz w:val="22"/>
          <w:szCs w:val="22"/>
          <w:lang w:val="en-US"/>
        </w:rPr>
      </w:pPr>
      <w:r>
        <w:br/>
      </w:r>
      <w:r w:rsidRPr="38199648" w:rsidR="38199648">
        <w:rPr>
          <w:rFonts w:ascii="Calibri Light" w:hAnsi="Calibri Light" w:cs="Calibri Light" w:asciiTheme="majorAscii" w:hAnsiTheme="majorAscii" w:cstheme="majorAscii"/>
          <w:sz w:val="22"/>
          <w:szCs w:val="22"/>
          <w:lang w:val="en-US"/>
        </w:rPr>
        <w:t xml:space="preserve">Allocating </w:t>
      </w:r>
      <w:r w:rsidRPr="38199648" w:rsidR="38199648">
        <w:rPr>
          <w:rFonts w:ascii="Calibri Light" w:hAnsi="Calibri Light" w:cs="Calibri Light" w:asciiTheme="majorAscii" w:hAnsiTheme="majorAscii" w:cstheme="majorAscii"/>
          <w:sz w:val="22"/>
          <w:szCs w:val="22"/>
          <w:lang w:val="en-US"/>
        </w:rPr>
        <w:t xml:space="preserve">RON </w:t>
      </w:r>
      <w:r w:rsidRPr="38199648" w:rsidR="38199648">
        <w:rPr>
          <w:rFonts w:ascii="Calibri Light" w:hAnsi="Calibri Light" w:cs="Calibri Light" w:asciiTheme="majorAscii" w:hAnsiTheme="majorAscii" w:cstheme="majorAscii"/>
          <w:sz w:val="22"/>
          <w:szCs w:val="22"/>
          <w:lang w:val="en-US"/>
        </w:rPr>
        <w:t>3 million annually, until 2027, for research and development. These investments are essential for creating innovative biotechnological solutions that improve agricultural productivity and protect the environment. Additionally, Norofert has established collaborations with research institutes and universities to develop new technologies and sustainable products.</w:t>
      </w:r>
    </w:p>
    <w:p w:rsidR="00D75128" w:rsidP="38199648" w:rsidRDefault="00DC5FE4" w14:paraId="4836DDCA" w14:textId="77777777">
      <w:pPr>
        <w:jc w:val="both"/>
        <w:rPr>
          <w:rFonts w:ascii="Calibri Light" w:hAnsi="Calibri Light" w:cs="Calibri Light" w:asciiTheme="majorAscii" w:hAnsiTheme="majorAscii" w:cstheme="majorAscii"/>
          <w:sz w:val="22"/>
          <w:szCs w:val="22"/>
          <w:lang w:val="en-US"/>
        </w:rPr>
      </w:pPr>
      <w:r>
        <w:br/>
      </w:r>
      <w:r w:rsidRPr="38199648" w:rsidR="38199648">
        <w:rPr>
          <w:rFonts w:ascii="Calibri Light" w:hAnsi="Calibri Light" w:cs="Calibri Light" w:asciiTheme="majorAscii" w:hAnsiTheme="majorAscii" w:cstheme="majorAscii"/>
          <w:sz w:val="22"/>
          <w:szCs w:val="22"/>
          <w:lang w:val="en-US"/>
        </w:rPr>
        <w:t xml:space="preserve">To support these initiatives, investments are planned for the laboratory in </w:t>
      </w:r>
      <w:r w:rsidRPr="38199648" w:rsidR="38199648">
        <w:rPr>
          <w:rFonts w:ascii="Calibri Light" w:hAnsi="Calibri Light" w:cs="Calibri Light" w:asciiTheme="majorAscii" w:hAnsiTheme="majorAscii" w:cstheme="majorAscii"/>
          <w:sz w:val="22"/>
          <w:szCs w:val="22"/>
          <w:lang w:val="en-US"/>
        </w:rPr>
        <w:t>Filipeștii</w:t>
      </w:r>
      <w:r w:rsidRPr="38199648" w:rsidR="38199648">
        <w:rPr>
          <w:rFonts w:ascii="Calibri Light" w:hAnsi="Calibri Light" w:cs="Calibri Light" w:asciiTheme="majorAscii" w:hAnsiTheme="majorAscii" w:cstheme="majorAscii"/>
          <w:sz w:val="22"/>
          <w:szCs w:val="22"/>
          <w:lang w:val="en-US"/>
        </w:rPr>
        <w:t xml:space="preserve"> de </w:t>
      </w:r>
      <w:r w:rsidRPr="38199648" w:rsidR="38199648">
        <w:rPr>
          <w:rFonts w:ascii="Calibri Light" w:hAnsi="Calibri Light" w:cs="Calibri Light" w:asciiTheme="majorAscii" w:hAnsiTheme="majorAscii" w:cstheme="majorAscii"/>
          <w:sz w:val="22"/>
          <w:szCs w:val="22"/>
          <w:lang w:val="en-US"/>
        </w:rPr>
        <w:t>Pădure</w:t>
      </w:r>
      <w:r w:rsidRPr="38199648" w:rsidR="38199648">
        <w:rPr>
          <w:rFonts w:ascii="Calibri Light" w:hAnsi="Calibri Light" w:cs="Calibri Light" w:asciiTheme="majorAscii" w:hAnsiTheme="majorAscii" w:cstheme="majorAscii"/>
          <w:sz w:val="22"/>
          <w:szCs w:val="22"/>
          <w:lang w:val="en-US"/>
        </w:rPr>
        <w:t>. This expansion will allow us to continuously develop new solutions and increase production capacity.</w:t>
      </w:r>
      <w:r>
        <w:br/>
      </w:r>
    </w:p>
    <w:p w:rsidRPr="00E56E3F" w:rsidR="001B0F1D" w:rsidP="38199648" w:rsidRDefault="00DC5FE4" w14:paraId="50658783" w14:textId="3389CAD3" w14:noSpellErr="1">
      <w:pPr>
        <w:jc w:val="both"/>
        <w:rPr>
          <w:rFonts w:ascii="Calibri Light" w:hAnsi="Calibri Light" w:cs="Calibri Light" w:asciiTheme="majorAscii" w:hAnsiTheme="majorAscii" w:cstheme="majorAscii"/>
          <w:sz w:val="22"/>
          <w:szCs w:val="22"/>
          <w:lang w:val="en-US"/>
        </w:rPr>
      </w:pPr>
      <w:r w:rsidRPr="38199648" w:rsidR="38199648">
        <w:rPr>
          <w:rFonts w:ascii="Calibri Light" w:hAnsi="Calibri Light" w:cs="Calibri Light" w:asciiTheme="majorAscii" w:hAnsiTheme="majorAscii" w:cstheme="majorAscii"/>
          <w:sz w:val="22"/>
          <w:szCs w:val="22"/>
          <w:lang w:val="en-US"/>
        </w:rPr>
        <w:t>Furthermore, we aim to periodically launch new solutions tailored to the ever-changing needs of farmers and the agricultural market.</w:t>
      </w:r>
    </w:p>
    <w:p w:rsidRPr="001B0F1D" w:rsidR="001B0F1D" w:rsidP="001B0F1D" w:rsidRDefault="001B0F1D" w14:paraId="16A4CF17" w14:textId="77777777">
      <w:pPr>
        <w:jc w:val="both"/>
        <w:rPr>
          <w:rFonts w:asciiTheme="majorHAnsi" w:hAnsiTheme="majorHAnsi" w:cstheme="majorHAnsi"/>
        </w:rPr>
      </w:pPr>
    </w:p>
    <w:p w:rsidRPr="00207220" w:rsidR="00212A88" w:rsidP="00212A88" w:rsidRDefault="00212A88" w14:paraId="30834ABB" w14:textId="77777777">
      <w:pPr>
        <w:rPr>
          <w:b/>
          <w:i/>
          <w:color w:val="2C2F77"/>
          <w:spacing w:val="-10"/>
        </w:rPr>
      </w:pPr>
    </w:p>
    <w:p w:rsidRPr="0096658F" w:rsidR="00212A88" w:rsidP="00212A88" w:rsidRDefault="00212A88" w14:paraId="37D6B8B5" w14:textId="77777777">
      <w:pPr>
        <w:pStyle w:val="ListParagraph"/>
        <w:widowControl w:val="0"/>
        <w:numPr>
          <w:ilvl w:val="0"/>
          <w:numId w:val="21"/>
        </w:numPr>
        <w:autoSpaceDE w:val="0"/>
        <w:autoSpaceDN w:val="0"/>
        <w:contextualSpacing w:val="0"/>
        <w:jc w:val="both"/>
        <w:rPr>
          <w:rFonts w:cstheme="minorHAnsi"/>
          <w:b/>
          <w:iCs/>
          <w:color w:val="2C2F77"/>
          <w:spacing w:val="-10"/>
          <w:sz w:val="26"/>
          <w:szCs w:val="26"/>
        </w:rPr>
      </w:pPr>
      <w:r w:rsidRPr="0096658F">
        <w:rPr>
          <w:rFonts w:cstheme="minorHAnsi"/>
          <w:b/>
          <w:iCs/>
          <w:color w:val="2C2F77"/>
          <w:spacing w:val="-10"/>
          <w:sz w:val="26"/>
          <w:szCs w:val="26"/>
        </w:rPr>
        <w:t xml:space="preserve">International expansion </w:t>
      </w:r>
    </w:p>
    <w:p w:rsidRPr="00BF69ED" w:rsidR="00212A88" w:rsidP="00212A88" w:rsidRDefault="00212A88" w14:paraId="4378CA40" w14:textId="7D555FEC">
      <w:pPr>
        <w:pStyle w:val="ListParagraph"/>
        <w:ind w:left="1077"/>
        <w:rPr>
          <w:rFonts w:eastAsia="Times New Roman" w:asciiTheme="majorHAnsi" w:hAnsiTheme="majorHAnsi" w:cstheme="majorHAnsi"/>
          <w:i/>
          <w:color w:val="2C2F77"/>
          <w:lang w:val="ro-RO"/>
        </w:rPr>
      </w:pPr>
      <w:r w:rsidRPr="00BF69ED">
        <w:rPr>
          <w:rFonts w:eastAsia="Times New Roman" w:asciiTheme="majorHAnsi" w:hAnsiTheme="majorHAnsi" w:cstheme="majorHAnsi"/>
          <w:i/>
          <w:color w:val="2C2F77"/>
          <w:lang w:val="ro-RO"/>
        </w:rPr>
        <w:t>Strengthening our presence in the U.S. and Brazilian markets, with the objective of achieving a 40% share of foreign markets in Norofert Group's turnover within three years</w:t>
      </w:r>
      <w:r w:rsidR="002B6C21">
        <w:rPr>
          <w:rFonts w:eastAsia="Times New Roman" w:asciiTheme="majorHAnsi" w:hAnsiTheme="majorHAnsi" w:cstheme="majorHAnsi"/>
          <w:i/>
          <w:color w:val="2C2F77"/>
          <w:lang w:val="ro-RO"/>
        </w:rPr>
        <w:t>.</w:t>
      </w:r>
    </w:p>
    <w:p w:rsidR="00212A88" w:rsidP="00212A88" w:rsidRDefault="00212A88" w14:paraId="0BF3D291" w14:textId="77777777"/>
    <w:p w:rsidRPr="00D35A0A" w:rsidR="00212A88" w:rsidP="38199648" w:rsidRDefault="00212A88" w14:paraId="23E1CBEF" w14:textId="1D93E429" w14:noSpellErr="1">
      <w:pPr>
        <w:spacing w:before="1" w:line="259" w:lineRule="auto"/>
        <w:ind w:left="102" w:right="113"/>
        <w:jc w:val="both"/>
        <w:rPr>
          <w:rFonts w:ascii="Calibri Light" w:hAnsi="Calibri Light" w:cs="Calibri Light" w:asciiTheme="majorAscii" w:hAnsiTheme="majorAscii" w:cstheme="majorAscii"/>
          <w:sz w:val="22"/>
          <w:szCs w:val="22"/>
          <w:lang w:val="en-US"/>
        </w:rPr>
      </w:pPr>
      <w:r w:rsidRPr="38199648" w:rsidR="38199648">
        <w:rPr>
          <w:rFonts w:ascii="Calibri Light" w:hAnsi="Calibri Light" w:cs="Calibri Light" w:asciiTheme="majorAscii" w:hAnsiTheme="majorAscii" w:cstheme="majorAscii"/>
          <w:sz w:val="22"/>
          <w:szCs w:val="22"/>
          <w:lang w:val="en-US"/>
        </w:rPr>
        <w:t xml:space="preserve">The first step in this direction is to replicate the already </w:t>
      </w:r>
      <w:r w:rsidRPr="38199648" w:rsidR="38199648">
        <w:rPr>
          <w:rFonts w:ascii="Calibri Light" w:hAnsi="Calibri Light" w:cs="Calibri Light" w:asciiTheme="majorAscii" w:hAnsiTheme="majorAscii" w:cstheme="majorAscii"/>
          <w:sz w:val="22"/>
          <w:szCs w:val="22"/>
          <w:lang w:val="en-US"/>
        </w:rPr>
        <w:t>validated</w:t>
      </w:r>
      <w:r w:rsidRPr="38199648" w:rsidR="38199648">
        <w:rPr>
          <w:rFonts w:ascii="Calibri Light" w:hAnsi="Calibri Light" w:cs="Calibri Light" w:asciiTheme="majorAscii" w:hAnsiTheme="majorAscii" w:cstheme="majorAscii"/>
          <w:sz w:val="22"/>
          <w:szCs w:val="22"/>
          <w:lang w:val="en-US"/>
        </w:rPr>
        <w:t xml:space="preserve"> successful model from the U.S. in new markets. In this context, we have announced the start of construction for a factory in Brazil, which will have a capacity of 15,000 liters per day, thereby continuing to implement the proven </w:t>
      </w:r>
      <w:r w:rsidRPr="38199648" w:rsidR="38199648">
        <w:rPr>
          <w:rFonts w:ascii="Calibri Light" w:hAnsi="Calibri Light" w:cs="Calibri Light" w:asciiTheme="majorAscii" w:hAnsiTheme="majorAscii" w:cstheme="majorAscii"/>
          <w:sz w:val="22"/>
          <w:szCs w:val="22"/>
          <w:lang w:val="en-US"/>
        </w:rPr>
        <w:t xml:space="preserve">model </w:t>
      </w:r>
      <w:r w:rsidRPr="38199648" w:rsidR="38199648">
        <w:rPr>
          <w:rFonts w:ascii="Calibri Light" w:hAnsi="Calibri Light" w:cs="Calibri Light" w:asciiTheme="majorAscii" w:hAnsiTheme="majorAscii" w:cstheme="majorAscii"/>
          <w:sz w:val="22"/>
          <w:szCs w:val="22"/>
          <w:lang w:val="en-US"/>
        </w:rPr>
        <w:t>established</w:t>
      </w:r>
      <w:r w:rsidRPr="38199648" w:rsidR="38199648">
        <w:rPr>
          <w:rFonts w:ascii="Calibri Light" w:hAnsi="Calibri Light" w:cs="Calibri Light" w:asciiTheme="majorAscii" w:hAnsiTheme="majorAscii" w:cstheme="majorAscii"/>
          <w:sz w:val="22"/>
          <w:szCs w:val="22"/>
          <w:lang w:val="en-US"/>
        </w:rPr>
        <w:t xml:space="preserve"> in the US</w:t>
      </w:r>
      <w:r w:rsidRPr="38199648" w:rsidR="38199648">
        <w:rPr>
          <w:rFonts w:ascii="Calibri Light" w:hAnsi="Calibri Light" w:cs="Calibri Light" w:asciiTheme="majorAscii" w:hAnsiTheme="majorAscii" w:cstheme="majorAscii"/>
          <w:sz w:val="22"/>
          <w:szCs w:val="22"/>
          <w:lang w:val="en-US"/>
        </w:rPr>
        <w:t>A</w:t>
      </w:r>
      <w:r w:rsidRPr="38199648" w:rsidR="38199648">
        <w:rPr>
          <w:rFonts w:ascii="Calibri Light" w:hAnsi="Calibri Light" w:cs="Calibri Light" w:asciiTheme="majorAscii" w:hAnsiTheme="majorAscii" w:cstheme="majorAscii"/>
          <w:sz w:val="22"/>
          <w:szCs w:val="22"/>
          <w:lang w:val="en-US"/>
        </w:rPr>
        <w:t xml:space="preserve">. For the next two years, our priority will be to </w:t>
      </w:r>
      <w:r w:rsidRPr="38199648" w:rsidR="38199648">
        <w:rPr>
          <w:rFonts w:ascii="Calibri Light" w:hAnsi="Calibri Light" w:cs="Calibri Light" w:asciiTheme="majorAscii" w:hAnsiTheme="majorAscii" w:cstheme="majorAscii"/>
          <w:sz w:val="22"/>
          <w:szCs w:val="22"/>
          <w:lang w:val="en-US"/>
        </w:rPr>
        <w:t>consolidate</w:t>
      </w:r>
      <w:r w:rsidRPr="38199648" w:rsidR="38199648">
        <w:rPr>
          <w:rFonts w:ascii="Calibri Light" w:hAnsi="Calibri Light" w:cs="Calibri Light" w:asciiTheme="majorAscii" w:hAnsiTheme="majorAscii" w:cstheme="majorAscii"/>
          <w:sz w:val="22"/>
          <w:szCs w:val="22"/>
          <w:lang w:val="en-US"/>
        </w:rPr>
        <w:t xml:space="preserve"> our business in the two foreign markets where we are present. </w:t>
      </w:r>
    </w:p>
    <w:p w:rsidRPr="00D35A0A" w:rsidR="00212A88" w:rsidP="00212A88" w:rsidRDefault="00212A88" w14:paraId="28595FB3" w14:textId="77777777">
      <w:pPr>
        <w:spacing w:before="1" w:line="259" w:lineRule="auto"/>
        <w:ind w:left="102" w:right="113"/>
        <w:jc w:val="both"/>
        <w:rPr>
          <w:rFonts w:asciiTheme="majorHAnsi" w:hAnsiTheme="majorHAnsi" w:cstheme="majorHAnsi"/>
          <w:sz w:val="22"/>
          <w:szCs w:val="22"/>
        </w:rPr>
      </w:pPr>
    </w:p>
    <w:p w:rsidRPr="00D35A0A" w:rsidR="00212A88" w:rsidP="38199648" w:rsidRDefault="00212A88" w14:paraId="07B921A2" w14:textId="0B485992" w14:noSpellErr="1">
      <w:pPr>
        <w:spacing w:before="1" w:line="259" w:lineRule="auto"/>
        <w:ind w:left="102" w:right="113"/>
        <w:jc w:val="both"/>
        <w:rPr>
          <w:rFonts w:ascii="Calibri Light" w:hAnsi="Calibri Light" w:cs="Calibri Light" w:asciiTheme="majorAscii" w:hAnsiTheme="majorAscii" w:cstheme="majorAscii"/>
          <w:sz w:val="22"/>
          <w:szCs w:val="22"/>
          <w:lang w:val="en-US"/>
        </w:rPr>
      </w:pPr>
      <w:r w:rsidRPr="38199648" w:rsidR="38199648">
        <w:rPr>
          <w:rFonts w:ascii="Calibri Light" w:hAnsi="Calibri Light" w:cs="Calibri Light" w:asciiTheme="majorAscii" w:hAnsiTheme="majorAscii" w:cstheme="majorAscii"/>
          <w:sz w:val="22"/>
          <w:szCs w:val="22"/>
          <w:lang w:val="en-US"/>
        </w:rPr>
        <w:t xml:space="preserve">We are </w:t>
      </w:r>
      <w:r w:rsidRPr="38199648" w:rsidR="38199648">
        <w:rPr>
          <w:rFonts w:ascii="Calibri Light" w:hAnsi="Calibri Light" w:cs="Calibri Light" w:asciiTheme="majorAscii" w:hAnsiTheme="majorAscii" w:cstheme="majorAscii"/>
          <w:sz w:val="22"/>
          <w:szCs w:val="22"/>
          <w:lang w:val="en-US"/>
        </w:rPr>
        <w:t>very pleased</w:t>
      </w:r>
      <w:r w:rsidRPr="38199648" w:rsidR="38199648">
        <w:rPr>
          <w:rFonts w:ascii="Calibri Light" w:hAnsi="Calibri Light" w:cs="Calibri Light" w:asciiTheme="majorAscii" w:hAnsiTheme="majorAscii" w:cstheme="majorAscii"/>
          <w:sz w:val="22"/>
          <w:szCs w:val="22"/>
          <w:lang w:val="en-US"/>
        </w:rPr>
        <w:t xml:space="preserve"> to see excellent results from the demonstration plots and positive feedback from farmers who have </w:t>
      </w:r>
      <w:r w:rsidRPr="38199648" w:rsidR="38199648">
        <w:rPr>
          <w:rFonts w:ascii="Calibri Light" w:hAnsi="Calibri Light" w:cs="Calibri Light" w:asciiTheme="majorAscii" w:hAnsiTheme="majorAscii" w:cstheme="majorAscii"/>
          <w:sz w:val="22"/>
          <w:szCs w:val="22"/>
          <w:lang w:val="en-US"/>
        </w:rPr>
        <w:t>purchased</w:t>
      </w:r>
      <w:r w:rsidRPr="38199648" w:rsidR="38199648">
        <w:rPr>
          <w:rFonts w:ascii="Calibri Light" w:hAnsi="Calibri Light" w:cs="Calibri Light" w:asciiTheme="majorAscii" w:hAnsiTheme="majorAscii" w:cstheme="majorAscii"/>
          <w:sz w:val="22"/>
          <w:szCs w:val="22"/>
          <w:lang w:val="en-US"/>
        </w:rPr>
        <w:t xml:space="preserve"> and tested </w:t>
      </w:r>
      <w:r w:rsidRPr="38199648" w:rsidR="38199648">
        <w:rPr>
          <w:rFonts w:ascii="Calibri Light" w:hAnsi="Calibri Light" w:cs="Calibri Light" w:asciiTheme="majorAscii" w:hAnsiTheme="majorAscii" w:cstheme="majorAscii"/>
          <w:sz w:val="22"/>
          <w:szCs w:val="22"/>
          <w:lang w:val="en-US"/>
        </w:rPr>
        <w:t>Norofert</w:t>
      </w:r>
      <w:r w:rsidRPr="38199648" w:rsidR="38199648">
        <w:rPr>
          <w:rFonts w:ascii="Calibri Light" w:hAnsi="Calibri Light" w:cs="Calibri Light" w:asciiTheme="majorAscii" w:hAnsiTheme="majorAscii" w:cstheme="majorAscii"/>
          <w:sz w:val="22"/>
          <w:szCs w:val="22"/>
          <w:lang w:val="en-US"/>
        </w:rPr>
        <w:t xml:space="preserve"> Ag LLC products. These steps give us confidence that we will have a successful sales season for our U.S. subsidiary. Additionally, we have announced the start of construction for a factory in Brazil, which will have a capacity of 15,000 liters per day, replicating the technical model already implemented in the US</w:t>
      </w:r>
      <w:r w:rsidRPr="38199648" w:rsidR="38199648">
        <w:rPr>
          <w:rFonts w:ascii="Calibri Light" w:hAnsi="Calibri Light" w:cs="Calibri Light" w:asciiTheme="majorAscii" w:hAnsiTheme="majorAscii" w:cstheme="majorAscii"/>
          <w:sz w:val="22"/>
          <w:szCs w:val="22"/>
          <w:lang w:val="en-US"/>
        </w:rPr>
        <w:t>A</w:t>
      </w:r>
      <w:r w:rsidRPr="38199648" w:rsidR="38199648">
        <w:rPr>
          <w:rFonts w:ascii="Calibri Light" w:hAnsi="Calibri Light" w:cs="Calibri Light" w:asciiTheme="majorAscii" w:hAnsiTheme="majorAscii" w:cstheme="majorAscii"/>
          <w:sz w:val="22"/>
          <w:szCs w:val="22"/>
          <w:lang w:val="en-US"/>
        </w:rPr>
        <w:t>.</w:t>
      </w:r>
    </w:p>
    <w:p w:rsidRPr="00D35A0A" w:rsidR="00343905" w:rsidP="00212A88" w:rsidRDefault="00343905" w14:paraId="3A500F60" w14:textId="77777777">
      <w:pPr>
        <w:spacing w:before="1" w:line="259" w:lineRule="auto"/>
        <w:ind w:left="102" w:right="113"/>
        <w:jc w:val="both"/>
        <w:rPr>
          <w:rFonts w:asciiTheme="majorHAnsi" w:hAnsiTheme="majorHAnsi" w:cstheme="majorHAnsi"/>
          <w:sz w:val="22"/>
          <w:szCs w:val="22"/>
        </w:rPr>
      </w:pPr>
    </w:p>
    <w:p w:rsidRPr="00D35A0A" w:rsidR="00343905" w:rsidP="38199648" w:rsidRDefault="00343905" w14:paraId="05B3A1DD" w14:textId="41E88503" w14:noSpellErr="1">
      <w:pPr>
        <w:spacing w:before="1" w:line="259" w:lineRule="auto"/>
        <w:ind w:left="102" w:right="113"/>
        <w:jc w:val="both"/>
        <w:rPr>
          <w:rFonts w:ascii="Calibri Light" w:hAnsi="Calibri Light" w:cs="Calibri Light" w:asciiTheme="majorAscii" w:hAnsiTheme="majorAscii" w:cstheme="majorAscii"/>
          <w:sz w:val="22"/>
          <w:szCs w:val="22"/>
          <w:lang w:val="en-US"/>
        </w:rPr>
      </w:pPr>
      <w:r w:rsidRPr="38199648" w:rsidR="38199648">
        <w:rPr>
          <w:rFonts w:ascii="Calibri Light" w:hAnsi="Calibri Light" w:cs="Calibri Light" w:asciiTheme="majorAscii" w:hAnsiTheme="majorAscii" w:cstheme="majorAscii"/>
          <w:sz w:val="22"/>
          <w:szCs w:val="22"/>
          <w:lang w:val="en-US"/>
        </w:rPr>
        <w:t xml:space="preserve">Brazil offers a significant opportunity for our expansion, given the vast area of over 96 million hectares of arable land and the continuous growth of the market for special products for plant nutrition and microorganisms. We believe that geographical risk diversification </w:t>
      </w:r>
      <w:r w:rsidRPr="38199648" w:rsidR="38199648">
        <w:rPr>
          <w:rFonts w:ascii="Calibri Light" w:hAnsi="Calibri Light" w:cs="Calibri Light" w:asciiTheme="majorAscii" w:hAnsiTheme="majorAscii" w:cstheme="majorAscii"/>
          <w:sz w:val="22"/>
          <w:szCs w:val="22"/>
          <w:lang w:val="en-US"/>
        </w:rPr>
        <w:t>represents</w:t>
      </w:r>
      <w:r w:rsidRPr="38199648" w:rsidR="38199648">
        <w:rPr>
          <w:rFonts w:ascii="Calibri Light" w:hAnsi="Calibri Light" w:cs="Calibri Light" w:asciiTheme="majorAscii" w:hAnsiTheme="majorAscii" w:cstheme="majorAscii"/>
          <w:sz w:val="22"/>
          <w:szCs w:val="22"/>
          <w:lang w:val="en-US"/>
        </w:rPr>
        <w:t xml:space="preserve"> a huge step we are taking to secure the business, and our presence in these two markets will reduce the risks associated with climate </w:t>
      </w:r>
      <w:r w:rsidRPr="38199648" w:rsidR="38199648">
        <w:rPr>
          <w:rFonts w:ascii="Calibri Light" w:hAnsi="Calibri Light" w:cs="Calibri Light" w:asciiTheme="majorAscii" w:hAnsiTheme="majorAscii" w:cstheme="majorAscii"/>
          <w:sz w:val="22"/>
          <w:szCs w:val="22"/>
          <w:lang w:val="en-US"/>
        </w:rPr>
        <w:t>change</w:t>
      </w:r>
      <w:r w:rsidRPr="38199648" w:rsidR="38199648">
        <w:rPr>
          <w:rFonts w:ascii="Calibri Light" w:hAnsi="Calibri Light" w:cs="Calibri Light" w:asciiTheme="majorAscii" w:hAnsiTheme="majorAscii" w:cstheme="majorAscii"/>
          <w:sz w:val="22"/>
          <w:szCs w:val="22"/>
          <w:lang w:val="en-US"/>
        </w:rPr>
        <w:t xml:space="preserve"> that our region in Europe is experiencing.</w:t>
      </w:r>
    </w:p>
    <w:p w:rsidRPr="00D35A0A" w:rsidR="00212A88" w:rsidP="00212A88" w:rsidRDefault="00212A88" w14:paraId="644C01E4" w14:textId="77777777">
      <w:pPr>
        <w:spacing w:before="1" w:line="259" w:lineRule="auto"/>
        <w:ind w:left="102" w:right="113"/>
        <w:jc w:val="both"/>
        <w:rPr>
          <w:rFonts w:asciiTheme="majorHAnsi" w:hAnsiTheme="majorHAnsi" w:cstheme="majorHAnsi"/>
          <w:sz w:val="22"/>
          <w:szCs w:val="22"/>
        </w:rPr>
      </w:pPr>
    </w:p>
    <w:p w:rsidRPr="00D35A0A" w:rsidR="00212A88" w:rsidP="38199648" w:rsidRDefault="00212A88" w14:paraId="52F170F4" w14:textId="3A307A0A">
      <w:pPr>
        <w:spacing w:before="1" w:line="259" w:lineRule="auto"/>
        <w:ind w:left="102" w:right="113"/>
        <w:jc w:val="both"/>
        <w:rPr>
          <w:rFonts w:ascii="Calibri Light" w:hAnsi="Calibri Light" w:cs="Calibri Light" w:asciiTheme="majorAscii" w:hAnsiTheme="majorAscii" w:cstheme="majorAscii"/>
          <w:sz w:val="22"/>
          <w:szCs w:val="22"/>
          <w:lang w:val="en-US"/>
        </w:rPr>
      </w:pPr>
      <w:r w:rsidRPr="38199648" w:rsidR="38199648">
        <w:rPr>
          <w:rFonts w:ascii="Calibri Light" w:hAnsi="Calibri Light" w:cs="Calibri Light" w:asciiTheme="majorAscii" w:hAnsiTheme="majorAscii" w:cstheme="majorAscii"/>
          <w:sz w:val="22"/>
          <w:szCs w:val="22"/>
          <w:lang w:val="en-US"/>
        </w:rPr>
        <w:t xml:space="preserve">The partnership between </w:t>
      </w:r>
      <w:r w:rsidRPr="38199648" w:rsidR="38199648">
        <w:rPr>
          <w:rFonts w:ascii="Calibri Light" w:hAnsi="Calibri Light" w:cs="Calibri Light" w:asciiTheme="majorAscii" w:hAnsiTheme="majorAscii" w:cstheme="majorAscii"/>
          <w:sz w:val="22"/>
          <w:szCs w:val="22"/>
          <w:lang w:val="en-US"/>
        </w:rPr>
        <w:t>Norofert</w:t>
      </w:r>
      <w:r w:rsidRPr="38199648" w:rsidR="38199648">
        <w:rPr>
          <w:rFonts w:ascii="Calibri Light" w:hAnsi="Calibri Light" w:cs="Calibri Light" w:asciiTheme="majorAscii" w:hAnsiTheme="majorAscii" w:cstheme="majorAscii"/>
          <w:sz w:val="22"/>
          <w:szCs w:val="22"/>
          <w:lang w:val="en-US"/>
        </w:rPr>
        <w:t xml:space="preserve"> SA and </w:t>
      </w:r>
      <w:r w:rsidRPr="38199648" w:rsidR="38199648">
        <w:rPr>
          <w:rFonts w:ascii="Calibri Light" w:hAnsi="Calibri Light" w:cs="Calibri Light" w:asciiTheme="majorAscii" w:hAnsiTheme="majorAscii" w:cstheme="majorAscii"/>
          <w:sz w:val="22"/>
          <w:szCs w:val="22"/>
          <w:lang w:val="en-US"/>
        </w:rPr>
        <w:t>Engenutri</w:t>
      </w:r>
      <w:r w:rsidRPr="38199648" w:rsidR="38199648">
        <w:rPr>
          <w:rFonts w:ascii="Calibri Light" w:hAnsi="Calibri Light" w:cs="Calibri Light" w:asciiTheme="majorAscii" w:hAnsiTheme="majorAscii" w:cstheme="majorAscii"/>
          <w:sz w:val="22"/>
          <w:szCs w:val="22"/>
          <w:lang w:val="en-US"/>
        </w:rPr>
        <w:t xml:space="preserve"> </w:t>
      </w:r>
      <w:r w:rsidRPr="38199648" w:rsidR="38199648">
        <w:rPr>
          <w:rFonts w:ascii="Calibri Light" w:hAnsi="Calibri Light" w:cs="Calibri Light" w:asciiTheme="majorAscii" w:hAnsiTheme="majorAscii" w:cstheme="majorAscii"/>
          <w:sz w:val="22"/>
          <w:szCs w:val="22"/>
          <w:lang w:val="en-US"/>
        </w:rPr>
        <w:t>Brasil</w:t>
      </w:r>
      <w:r w:rsidRPr="38199648" w:rsidR="38199648">
        <w:rPr>
          <w:rFonts w:ascii="Calibri Light" w:hAnsi="Calibri Light" w:cs="Calibri Light" w:asciiTheme="majorAscii" w:hAnsiTheme="majorAscii" w:cstheme="majorAscii"/>
          <w:sz w:val="22"/>
          <w:szCs w:val="22"/>
          <w:lang w:val="en-US"/>
        </w:rPr>
        <w:t xml:space="preserve"> Group in the new company, </w:t>
      </w:r>
      <w:r w:rsidRPr="38199648" w:rsidR="38199648">
        <w:rPr>
          <w:rFonts w:ascii="Calibri Light" w:hAnsi="Calibri Light" w:cs="Calibri Light" w:asciiTheme="majorAscii" w:hAnsiTheme="majorAscii" w:cstheme="majorAscii"/>
          <w:sz w:val="22"/>
          <w:szCs w:val="22"/>
          <w:lang w:val="en-US"/>
        </w:rPr>
        <w:t>Norofert</w:t>
      </w:r>
      <w:r w:rsidRPr="38199648" w:rsidR="38199648">
        <w:rPr>
          <w:rFonts w:ascii="Calibri Light" w:hAnsi="Calibri Light" w:cs="Calibri Light" w:asciiTheme="majorAscii" w:hAnsiTheme="majorAscii" w:cstheme="majorAscii"/>
          <w:sz w:val="22"/>
          <w:szCs w:val="22"/>
          <w:lang w:val="en-US"/>
        </w:rPr>
        <w:t xml:space="preserve"> do </w:t>
      </w:r>
      <w:r w:rsidRPr="38199648" w:rsidR="38199648">
        <w:rPr>
          <w:rFonts w:ascii="Calibri Light" w:hAnsi="Calibri Light" w:cs="Calibri Light" w:asciiTheme="majorAscii" w:hAnsiTheme="majorAscii" w:cstheme="majorAscii"/>
          <w:sz w:val="22"/>
          <w:szCs w:val="22"/>
          <w:lang w:val="en-US"/>
        </w:rPr>
        <w:t>Brasil</w:t>
      </w:r>
      <w:r w:rsidRPr="38199648" w:rsidR="38199648">
        <w:rPr>
          <w:rFonts w:ascii="Calibri Light" w:hAnsi="Calibri Light" w:cs="Calibri Light" w:asciiTheme="majorAscii" w:hAnsiTheme="majorAscii" w:cstheme="majorAscii"/>
          <w:sz w:val="22"/>
          <w:szCs w:val="22"/>
          <w:lang w:val="en-US"/>
        </w:rPr>
        <w:t xml:space="preserve"> LTDA, </w:t>
      </w:r>
      <w:r w:rsidRPr="38199648" w:rsidR="38199648">
        <w:rPr>
          <w:rFonts w:ascii="Calibri Light" w:hAnsi="Calibri Light" w:cs="Calibri Light" w:asciiTheme="majorAscii" w:hAnsiTheme="majorAscii" w:cstheme="majorAscii"/>
          <w:sz w:val="22"/>
          <w:szCs w:val="22"/>
          <w:lang w:val="en-US"/>
        </w:rPr>
        <w:t>comes after</w:t>
      </w:r>
      <w:r w:rsidRPr="38199648" w:rsidR="38199648">
        <w:rPr>
          <w:rFonts w:ascii="Calibri Light" w:hAnsi="Calibri Light" w:cs="Calibri Light" w:asciiTheme="majorAscii" w:hAnsiTheme="majorAscii" w:cstheme="majorAscii"/>
          <w:sz w:val="22"/>
          <w:szCs w:val="22"/>
          <w:lang w:val="en-US"/>
        </w:rPr>
        <w:t xml:space="preserve"> a year of analyzing the opportunities and potential of the Brazilian market. We believe that </w:t>
      </w:r>
      <w:r w:rsidRPr="38199648" w:rsidR="38199648">
        <w:rPr>
          <w:rFonts w:ascii="Calibri Light" w:hAnsi="Calibri Light" w:cs="Calibri Light" w:asciiTheme="majorAscii" w:hAnsiTheme="majorAscii" w:cstheme="majorAscii"/>
          <w:sz w:val="22"/>
          <w:szCs w:val="22"/>
          <w:lang w:val="en-US"/>
        </w:rPr>
        <w:t>Norofert's</w:t>
      </w:r>
      <w:r w:rsidRPr="38199648" w:rsidR="38199648">
        <w:rPr>
          <w:rFonts w:ascii="Calibri Light" w:hAnsi="Calibri Light" w:cs="Calibri Light" w:asciiTheme="majorAscii" w:hAnsiTheme="majorAscii" w:cstheme="majorAscii"/>
          <w:sz w:val="22"/>
          <w:szCs w:val="22"/>
          <w:lang w:val="en-US"/>
        </w:rPr>
        <w:t xml:space="preserve"> technology can successfully penetrate this market, and the synergies between the two companies will make this </w:t>
      </w:r>
      <w:r w:rsidRPr="38199648" w:rsidR="38199648">
        <w:rPr>
          <w:rFonts w:ascii="Calibri Light" w:hAnsi="Calibri Light" w:cs="Calibri Light" w:asciiTheme="majorAscii" w:hAnsiTheme="majorAscii" w:cstheme="majorAscii"/>
          <w:sz w:val="22"/>
          <w:szCs w:val="22"/>
          <w:lang w:val="en-US"/>
        </w:rPr>
        <w:t>collaboration</w:t>
      </w:r>
      <w:r w:rsidRPr="38199648" w:rsidR="38199648">
        <w:rPr>
          <w:rFonts w:ascii="Calibri Light" w:hAnsi="Calibri Light" w:cs="Calibri Light" w:asciiTheme="majorAscii" w:hAnsiTheme="majorAscii" w:cstheme="majorAscii"/>
          <w:sz w:val="22"/>
          <w:szCs w:val="22"/>
          <w:lang w:val="en-US"/>
        </w:rPr>
        <w:t xml:space="preserve"> a success. </w:t>
      </w:r>
      <w:r w:rsidRPr="38199648" w:rsidR="38199648">
        <w:rPr>
          <w:rFonts w:ascii="Calibri Light" w:hAnsi="Calibri Light" w:cs="Calibri Light" w:asciiTheme="majorAscii" w:hAnsiTheme="majorAscii" w:cstheme="majorAscii"/>
          <w:sz w:val="22"/>
          <w:szCs w:val="22"/>
          <w:lang w:val="en-US"/>
        </w:rPr>
        <w:t>Engenutri</w:t>
      </w:r>
      <w:r w:rsidRPr="38199648" w:rsidR="38199648">
        <w:rPr>
          <w:rFonts w:ascii="Calibri Light" w:hAnsi="Calibri Light" w:cs="Calibri Light" w:asciiTheme="majorAscii" w:hAnsiTheme="majorAscii" w:cstheme="majorAscii"/>
          <w:sz w:val="22"/>
          <w:szCs w:val="22"/>
          <w:lang w:val="en-US"/>
        </w:rPr>
        <w:t xml:space="preserve"> </w:t>
      </w:r>
      <w:r w:rsidRPr="38199648" w:rsidR="38199648">
        <w:rPr>
          <w:rFonts w:ascii="Calibri Light" w:hAnsi="Calibri Light" w:cs="Calibri Light" w:asciiTheme="majorAscii" w:hAnsiTheme="majorAscii" w:cstheme="majorAscii"/>
          <w:sz w:val="22"/>
          <w:szCs w:val="22"/>
          <w:lang w:val="en-US"/>
        </w:rPr>
        <w:t>Brasil</w:t>
      </w:r>
      <w:r w:rsidRPr="38199648" w:rsidR="38199648">
        <w:rPr>
          <w:rFonts w:ascii="Calibri Light" w:hAnsi="Calibri Light" w:cs="Calibri Light" w:asciiTheme="majorAscii" w:hAnsiTheme="majorAscii" w:cstheme="majorAscii"/>
          <w:sz w:val="22"/>
          <w:szCs w:val="22"/>
          <w:lang w:val="en-US"/>
        </w:rPr>
        <w:t xml:space="preserve"> Group has over 25 years of experience in the Brazilian agribusiness sector, and its technical and sales teams are already familiar with the products we will manufacture and market starting in mid-2025. </w:t>
      </w:r>
      <w:r w:rsidRPr="38199648" w:rsidR="38199648">
        <w:rPr>
          <w:rFonts w:ascii="Calibri Light" w:hAnsi="Calibri Light" w:cs="Calibri Light" w:asciiTheme="majorAscii" w:hAnsiTheme="majorAscii" w:cstheme="majorAscii"/>
          <w:sz w:val="22"/>
          <w:szCs w:val="22"/>
          <w:lang w:val="en-US"/>
        </w:rPr>
        <w:t>Engenutri</w:t>
      </w:r>
      <w:r w:rsidRPr="38199648" w:rsidR="38199648">
        <w:rPr>
          <w:rFonts w:ascii="Calibri Light" w:hAnsi="Calibri Light" w:cs="Calibri Light" w:asciiTheme="majorAscii" w:hAnsiTheme="majorAscii" w:cstheme="majorAscii"/>
          <w:sz w:val="22"/>
          <w:szCs w:val="22"/>
          <w:lang w:val="en-US"/>
        </w:rPr>
        <w:t xml:space="preserve"> </w:t>
      </w:r>
      <w:r w:rsidRPr="38199648" w:rsidR="38199648">
        <w:rPr>
          <w:rFonts w:ascii="Calibri Light" w:hAnsi="Calibri Light" w:cs="Calibri Light" w:asciiTheme="majorAscii" w:hAnsiTheme="majorAscii" w:cstheme="majorAscii"/>
          <w:sz w:val="22"/>
          <w:szCs w:val="22"/>
          <w:lang w:val="en-US"/>
        </w:rPr>
        <w:t>Brasil</w:t>
      </w:r>
      <w:r w:rsidRPr="38199648" w:rsidR="38199648">
        <w:rPr>
          <w:rFonts w:ascii="Calibri Light" w:hAnsi="Calibri Light" w:cs="Calibri Light" w:asciiTheme="majorAscii" w:hAnsiTheme="majorAscii" w:cstheme="majorAscii"/>
          <w:sz w:val="22"/>
          <w:szCs w:val="22"/>
          <w:lang w:val="en-US"/>
        </w:rPr>
        <w:t xml:space="preserve"> Group has an annual turnover of over $30 million from the sale of specialty products based on bacteria and organo-mineral ingredients.</w:t>
      </w:r>
    </w:p>
    <w:p w:rsidR="00212A88" w:rsidP="00281944" w:rsidRDefault="00212A88" w14:paraId="735A24E3" w14:textId="77777777">
      <w:pPr>
        <w:pStyle w:val="Heading1"/>
        <w:rPr>
          <w:rFonts w:ascii="Montserrat" w:hAnsi="Montserrat"/>
          <w:b/>
          <w:bCs/>
          <w:noProof/>
          <w:color w:val="21A7F0"/>
          <w:sz w:val="19"/>
          <w:szCs w:val="19"/>
        </w:rPr>
      </w:pPr>
    </w:p>
    <w:p w:rsidRPr="001F65BA" w:rsidR="00991EC3" w:rsidP="00281944" w:rsidRDefault="00991EC3" w14:paraId="5D0E2191" w14:textId="770EFC63">
      <w:pPr>
        <w:pStyle w:val="Heading1"/>
        <w:rPr>
          <w:rFonts w:ascii="Montserrat" w:hAnsi="Montserrat"/>
          <w:b/>
          <w:bCs/>
          <w:noProof/>
          <w:color w:val="04219D"/>
          <w:sz w:val="19"/>
          <w:szCs w:val="19"/>
        </w:rPr>
      </w:pPr>
      <w:bookmarkStart w:name="_Toc194342988" w:id="12"/>
      <w:r w:rsidRPr="001F65BA">
        <w:rPr>
          <w:rFonts w:ascii="Montserrat" w:hAnsi="Montserrat" w:cstheme="majorHAnsi"/>
          <w:b/>
          <w:bCs/>
          <w:noProof/>
          <w:color w:val="04219D"/>
          <w:sz w:val="40"/>
          <w:szCs w:val="40"/>
        </w:rPr>
        <w:t xml:space="preserve">DESCRIPTION OF </w:t>
      </w:r>
      <w:r w:rsidR="00E83140">
        <w:rPr>
          <w:rFonts w:ascii="Montserrat" w:hAnsi="Montserrat" w:cstheme="majorHAnsi"/>
          <w:b/>
          <w:bCs/>
          <w:noProof/>
          <w:color w:val="04219D"/>
          <w:sz w:val="40"/>
          <w:szCs w:val="40"/>
        </w:rPr>
        <w:t xml:space="preserve">THE </w:t>
      </w:r>
      <w:r w:rsidRPr="001F65BA">
        <w:rPr>
          <w:rFonts w:ascii="Montserrat" w:hAnsi="Montserrat" w:cstheme="majorHAnsi"/>
          <w:b/>
          <w:bCs/>
          <w:noProof/>
          <w:color w:val="04219D"/>
          <w:sz w:val="40"/>
          <w:szCs w:val="40"/>
        </w:rPr>
        <w:t>BUSINESS LINES</w:t>
      </w:r>
      <w:bookmarkEnd w:id="12"/>
    </w:p>
    <w:p w:rsidRPr="009744E3" w:rsidR="00991EC3" w:rsidP="00991EC3" w:rsidRDefault="00991EC3" w14:paraId="022AA526" w14:textId="77777777">
      <w:pPr>
        <w:rPr>
          <w:rFonts w:asciiTheme="majorHAnsi" w:hAnsiTheme="majorHAnsi" w:cstheme="majorHAnsi"/>
          <w:b/>
          <w:bCs/>
          <w:noProof/>
          <w:color w:val="21A7F0"/>
          <w:sz w:val="20"/>
          <w:szCs w:val="20"/>
        </w:rPr>
      </w:pPr>
    </w:p>
    <w:p w:rsidR="002533E0" w:rsidP="00991EC3" w:rsidRDefault="002533E0" w14:paraId="390E64BE" w14:textId="5268D8D8">
      <w:pPr>
        <w:jc w:val="both"/>
        <w:rPr>
          <w:rFonts w:asciiTheme="majorHAnsi" w:hAnsiTheme="majorHAnsi" w:cstheme="majorHAnsi"/>
          <w:noProof/>
          <w:color w:val="000000" w:themeColor="text1"/>
          <w:sz w:val="21"/>
          <w:szCs w:val="21"/>
        </w:rPr>
      </w:pPr>
      <w:r w:rsidRPr="009744E3">
        <w:rPr>
          <w:rFonts w:asciiTheme="majorHAnsi" w:hAnsiTheme="majorHAnsi" w:cstheme="majorHAnsi"/>
          <w:noProof/>
          <w:color w:val="000000" w:themeColor="text1"/>
          <w:sz w:val="21"/>
          <w:szCs w:val="21"/>
        </w:rPr>
        <w:t xml:space="preserve">Norofert </w:t>
      </w:r>
      <w:r w:rsidRPr="00F13E1C" w:rsidR="00F13E1C">
        <w:rPr>
          <w:rFonts w:asciiTheme="majorHAnsi" w:hAnsiTheme="majorHAnsi" w:cstheme="majorHAnsi"/>
          <w:noProof/>
          <w:color w:val="000000" w:themeColor="text1"/>
          <w:sz w:val="21"/>
          <w:szCs w:val="21"/>
        </w:rPr>
        <w:t>is the leader in regenerative agriculture research and one of the largest producers of inputs in Romania</w:t>
      </w:r>
      <w:r w:rsidRPr="009744E3">
        <w:rPr>
          <w:rFonts w:asciiTheme="majorHAnsi" w:hAnsiTheme="majorHAnsi" w:cstheme="majorHAnsi"/>
          <w:noProof/>
          <w:color w:val="000000" w:themeColor="text1"/>
          <w:sz w:val="21"/>
          <w:szCs w:val="21"/>
        </w:rPr>
        <w:t>, in full development of production facilities to support sustainable agricultural practices, at an international level. Norofert demonstrates commitment to the goal of climate neutrality and the ability to innovate in an area crucial to the future of agriculture and food security.</w:t>
      </w:r>
    </w:p>
    <w:p w:rsidRPr="000E7A96" w:rsidR="000E7A96" w:rsidP="000E7A96" w:rsidRDefault="000E7A96" w14:paraId="783BA0DE" w14:textId="6E25C02C">
      <w:pPr>
        <w:spacing w:before="120" w:after="120"/>
        <w:jc w:val="both"/>
        <w:rPr>
          <w:rFonts w:asciiTheme="majorHAnsi" w:hAnsiTheme="majorHAnsi" w:cstheme="majorHAnsi"/>
          <w:noProof/>
          <w:color w:val="000000" w:themeColor="text1"/>
          <w:sz w:val="21"/>
          <w:szCs w:val="21"/>
        </w:rPr>
      </w:pPr>
      <w:r w:rsidRPr="000E7A96">
        <w:rPr>
          <w:rFonts w:asciiTheme="majorHAnsi" w:hAnsiTheme="majorHAnsi" w:cstheme="majorHAnsi"/>
          <w:noProof/>
          <w:color w:val="000000" w:themeColor="text1"/>
          <w:sz w:val="21"/>
          <w:szCs w:val="21"/>
        </w:rPr>
        <w:t>With a mix of business lines, Norofert has developed in recent years its production capacities in the area of inputs and agricultural farming, lines that will see development in the coming years. With 65 products in its portfolio, the company caters to conventional and organic farmers, with a new niche of liquid conventional products in growing demand.</w:t>
      </w:r>
    </w:p>
    <w:p w:rsidR="000E7A96" w:rsidP="000E7A96" w:rsidRDefault="00744172" w14:paraId="6475F1FF" w14:textId="25D91140">
      <w:pPr>
        <w:jc w:val="both"/>
        <w:rPr>
          <w:rFonts w:asciiTheme="majorHAnsi" w:hAnsiTheme="majorHAnsi" w:cstheme="majorHAnsi"/>
          <w:noProof/>
          <w:color w:val="000000" w:themeColor="text1"/>
          <w:sz w:val="21"/>
          <w:szCs w:val="21"/>
        </w:rPr>
      </w:pPr>
      <w:r w:rsidRPr="00744172">
        <w:rPr>
          <w:rFonts w:asciiTheme="majorHAnsi" w:hAnsiTheme="majorHAnsi" w:cstheme="majorHAnsi"/>
          <w:noProof/>
          <w:color w:val="000000" w:themeColor="text1"/>
          <w:sz w:val="21"/>
          <w:szCs w:val="21"/>
        </w:rPr>
        <w:t xml:space="preserve">Since 2020, </w:t>
      </w:r>
      <w:r w:rsidRPr="00081007" w:rsidR="00081007">
        <w:rPr>
          <w:rFonts w:asciiTheme="majorHAnsi" w:hAnsiTheme="majorHAnsi" w:cstheme="majorHAnsi"/>
          <w:noProof/>
          <w:color w:val="000000" w:themeColor="text1"/>
          <w:sz w:val="21"/>
          <w:szCs w:val="21"/>
        </w:rPr>
        <w:t xml:space="preserve">the company </w:t>
      </w:r>
      <w:r w:rsidR="00081007">
        <w:rPr>
          <w:rFonts w:asciiTheme="majorHAnsi" w:hAnsiTheme="majorHAnsi" w:cstheme="majorHAnsi"/>
          <w:noProof/>
          <w:color w:val="000000" w:themeColor="text1"/>
          <w:sz w:val="21"/>
          <w:szCs w:val="21"/>
        </w:rPr>
        <w:t>has been</w:t>
      </w:r>
      <w:r w:rsidRPr="00081007" w:rsidR="00081007">
        <w:rPr>
          <w:rFonts w:asciiTheme="majorHAnsi" w:hAnsiTheme="majorHAnsi" w:cstheme="majorHAnsi"/>
          <w:noProof/>
          <w:color w:val="000000" w:themeColor="text1"/>
          <w:sz w:val="21"/>
          <w:szCs w:val="21"/>
        </w:rPr>
        <w:t xml:space="preserve"> listed on the Bucharest Stock Exchange's AeRO market, and from October 2021, Norofert shares </w:t>
      </w:r>
      <w:r w:rsidR="00E83140">
        <w:rPr>
          <w:rFonts w:asciiTheme="majorHAnsi" w:hAnsiTheme="majorHAnsi" w:cstheme="majorHAnsi"/>
          <w:noProof/>
          <w:color w:val="000000" w:themeColor="text1"/>
          <w:sz w:val="21"/>
          <w:szCs w:val="21"/>
        </w:rPr>
        <w:t>have been</w:t>
      </w:r>
      <w:r w:rsidRPr="00081007" w:rsidR="00081007">
        <w:rPr>
          <w:rFonts w:asciiTheme="majorHAnsi" w:hAnsiTheme="majorHAnsi" w:cstheme="majorHAnsi"/>
          <w:noProof/>
          <w:color w:val="000000" w:themeColor="text1"/>
          <w:sz w:val="21"/>
          <w:szCs w:val="21"/>
        </w:rPr>
        <w:t xml:space="preserve"> included in the BETAeRO index. During the five years of activity in the capital market, Norofert raised RON 14 million through capital increases and RON 18.5 million through a private placement of corporate bonds. The company's corporate bonds are traded on the AeRO market of the Bucharest Stock Exchange under the symbol NRF29 starting January 27th, 2025. </w:t>
      </w:r>
    </w:p>
    <w:p w:rsidR="00D955E1" w:rsidP="000E7A96" w:rsidRDefault="00D955E1" w14:paraId="01759245" w14:textId="77777777">
      <w:pPr>
        <w:jc w:val="both"/>
        <w:rPr>
          <w:rFonts w:asciiTheme="majorHAnsi" w:hAnsiTheme="majorHAnsi" w:cstheme="majorHAnsi"/>
          <w:noProof/>
          <w:color w:val="000000" w:themeColor="text1"/>
          <w:sz w:val="21"/>
          <w:szCs w:val="21"/>
        </w:rPr>
      </w:pPr>
    </w:p>
    <w:p w:rsidR="00D955E1" w:rsidP="000E7A96" w:rsidRDefault="00D955E1" w14:paraId="3BA9061B" w14:textId="77777777">
      <w:pPr>
        <w:jc w:val="both"/>
        <w:rPr>
          <w:rFonts w:asciiTheme="majorHAnsi" w:hAnsiTheme="majorHAnsi" w:cstheme="majorHAnsi"/>
          <w:noProof/>
          <w:color w:val="000000" w:themeColor="text1"/>
          <w:sz w:val="21"/>
          <w:szCs w:val="21"/>
        </w:rPr>
      </w:pPr>
    </w:p>
    <w:p w:rsidR="00D955E1" w:rsidP="000E7A96" w:rsidRDefault="00D955E1" w14:paraId="0A7DCAB5" w14:textId="77777777">
      <w:pPr>
        <w:jc w:val="both"/>
        <w:rPr>
          <w:rFonts w:asciiTheme="majorHAnsi" w:hAnsiTheme="majorHAnsi" w:cstheme="majorHAnsi"/>
          <w:noProof/>
          <w:color w:val="000000" w:themeColor="text1"/>
          <w:sz w:val="21"/>
          <w:szCs w:val="21"/>
        </w:rPr>
      </w:pPr>
    </w:p>
    <w:p w:rsidR="00D955E1" w:rsidP="000E7A96" w:rsidRDefault="00D955E1" w14:paraId="3320E5F8" w14:textId="77777777">
      <w:pPr>
        <w:jc w:val="both"/>
        <w:rPr>
          <w:rFonts w:asciiTheme="majorHAnsi" w:hAnsiTheme="majorHAnsi" w:cstheme="majorHAnsi"/>
          <w:noProof/>
          <w:color w:val="000000" w:themeColor="text1"/>
          <w:sz w:val="21"/>
          <w:szCs w:val="21"/>
        </w:rPr>
      </w:pPr>
    </w:p>
    <w:p w:rsidR="00D955E1" w:rsidP="000E7A96" w:rsidRDefault="00D955E1" w14:paraId="2F1D643E" w14:textId="77777777">
      <w:pPr>
        <w:jc w:val="both"/>
        <w:rPr>
          <w:rFonts w:asciiTheme="majorHAnsi" w:hAnsiTheme="majorHAnsi" w:cstheme="majorHAnsi"/>
          <w:noProof/>
          <w:color w:val="000000" w:themeColor="text1"/>
          <w:sz w:val="21"/>
          <w:szCs w:val="21"/>
        </w:rPr>
      </w:pPr>
    </w:p>
    <w:p w:rsidR="00D955E1" w:rsidP="000E7A96" w:rsidRDefault="00D955E1" w14:paraId="06A4EDA3" w14:textId="77777777">
      <w:pPr>
        <w:jc w:val="both"/>
        <w:rPr>
          <w:rFonts w:asciiTheme="majorHAnsi" w:hAnsiTheme="majorHAnsi" w:cstheme="majorHAnsi"/>
          <w:noProof/>
          <w:color w:val="000000" w:themeColor="text1"/>
          <w:sz w:val="21"/>
          <w:szCs w:val="21"/>
        </w:rPr>
      </w:pPr>
    </w:p>
    <w:p w:rsidR="00D955E1" w:rsidP="000E7A96" w:rsidRDefault="00D955E1" w14:paraId="46655DC9" w14:textId="77777777">
      <w:pPr>
        <w:jc w:val="both"/>
        <w:rPr>
          <w:rFonts w:asciiTheme="majorHAnsi" w:hAnsiTheme="majorHAnsi" w:cstheme="majorHAnsi"/>
          <w:noProof/>
          <w:color w:val="000000" w:themeColor="text1"/>
          <w:sz w:val="21"/>
          <w:szCs w:val="21"/>
        </w:rPr>
      </w:pPr>
    </w:p>
    <w:p w:rsidRPr="009744E3" w:rsidR="00D955E1" w:rsidP="000E7A96" w:rsidRDefault="00D955E1" w14:paraId="5893F815" w14:textId="77777777">
      <w:pPr>
        <w:jc w:val="both"/>
        <w:rPr>
          <w:rFonts w:asciiTheme="majorHAnsi" w:hAnsiTheme="majorHAnsi" w:cstheme="majorHAnsi"/>
          <w:noProof/>
          <w:color w:val="000000" w:themeColor="text1"/>
          <w:sz w:val="21"/>
          <w:szCs w:val="21"/>
        </w:rPr>
      </w:pPr>
    </w:p>
    <w:p w:rsidRPr="009744E3" w:rsidR="00C605EB" w:rsidP="00991EC3" w:rsidRDefault="00225650" w14:paraId="1BD1BEBF" w14:textId="16C54684">
      <w:pPr>
        <w:jc w:val="both"/>
        <w:rPr>
          <w:rFonts w:asciiTheme="majorHAnsi" w:hAnsiTheme="majorHAnsi" w:cstheme="majorHAnsi"/>
          <w:noProof/>
          <w:color w:val="000000" w:themeColor="text1"/>
          <w:sz w:val="21"/>
          <w:szCs w:val="21"/>
        </w:rPr>
      </w:pPr>
      <w:r w:rsidRPr="00225650">
        <w:rPr>
          <w:rFonts w:asciiTheme="majorHAnsi" w:hAnsiTheme="majorHAnsi" w:cstheme="majorHAnsi"/>
          <w:noProof/>
          <w:color w:val="000000" w:themeColor="text1"/>
          <w:sz w:val="21"/>
          <w:szCs w:val="21"/>
        </w:rPr>
        <w:t xml:space="preserve">The </w:t>
      </w:r>
      <w:r w:rsidRPr="008456E0">
        <w:rPr>
          <w:rFonts w:ascii="Calibri" w:hAnsi="Calibri" w:cs="Calibri"/>
          <w:b/>
          <w:bCs/>
          <w:color w:val="04219D"/>
          <w:sz w:val="21"/>
          <w:szCs w:val="21"/>
          <w:lang w:val="ro-RO"/>
        </w:rPr>
        <w:t>four business lines</w:t>
      </w:r>
      <w:r w:rsidRPr="00225650">
        <w:rPr>
          <w:rFonts w:asciiTheme="majorHAnsi" w:hAnsiTheme="majorHAnsi" w:cstheme="majorHAnsi"/>
          <w:noProof/>
          <w:color w:val="000000" w:themeColor="text1"/>
          <w:sz w:val="21"/>
          <w:szCs w:val="21"/>
        </w:rPr>
        <w:t xml:space="preserve"> in which the company operates</w:t>
      </w:r>
      <w:r w:rsidR="00000061">
        <w:rPr>
          <w:rFonts w:asciiTheme="majorHAnsi" w:hAnsiTheme="majorHAnsi" w:cstheme="majorHAnsi"/>
          <w:noProof/>
          <w:color w:val="000000" w:themeColor="text1"/>
          <w:sz w:val="21"/>
          <w:szCs w:val="21"/>
        </w:rPr>
        <w:drawing>
          <wp:anchor distT="0" distB="0" distL="114300" distR="114300" simplePos="0" relativeHeight="251658312" behindDoc="1" locked="0" layoutInCell="1" allowOverlap="1" wp14:anchorId="3EA7BDC1" wp14:editId="08DCB8A6">
            <wp:simplePos x="0" y="0"/>
            <wp:positionH relativeFrom="column">
              <wp:posOffset>0</wp:posOffset>
            </wp:positionH>
            <wp:positionV relativeFrom="paragraph">
              <wp:posOffset>25944</wp:posOffset>
            </wp:positionV>
            <wp:extent cx="5731200" cy="5731200"/>
            <wp:effectExtent l="0" t="0" r="0" b="0"/>
            <wp:wrapNone/>
            <wp:docPr id="1741965030"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65030" name="Picture 2" descr="A screenshot of a cell phon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731200" cy="5731200"/>
                    </a:xfrm>
                    <a:prstGeom prst="rect">
                      <a:avLst/>
                    </a:prstGeom>
                  </pic:spPr>
                </pic:pic>
              </a:graphicData>
            </a:graphic>
            <wp14:sizeRelH relativeFrom="margin">
              <wp14:pctWidth>0</wp14:pctWidth>
            </wp14:sizeRelH>
            <wp14:sizeRelV relativeFrom="margin">
              <wp14:pctHeight>0</wp14:pctHeight>
            </wp14:sizeRelV>
          </wp:anchor>
        </w:drawing>
      </w:r>
      <w:r w:rsidR="00E83140">
        <w:rPr>
          <w:rFonts w:asciiTheme="majorHAnsi" w:hAnsiTheme="majorHAnsi" w:cstheme="majorHAnsi"/>
          <w:noProof/>
          <w:color w:val="000000" w:themeColor="text1"/>
          <w:sz w:val="21"/>
          <w:szCs w:val="21"/>
        </w:rPr>
        <w:t xml:space="preserve"> are</w:t>
      </w:r>
      <w:r>
        <w:rPr>
          <w:rFonts w:asciiTheme="majorHAnsi" w:hAnsiTheme="majorHAnsi" w:cstheme="majorHAnsi"/>
          <w:noProof/>
          <w:color w:val="000000" w:themeColor="text1"/>
          <w:sz w:val="21"/>
          <w:szCs w:val="21"/>
        </w:rPr>
        <w:t>:</w:t>
      </w:r>
    </w:p>
    <w:p w:rsidRPr="009744E3" w:rsidR="00FB7D6F" w:rsidP="005871D8" w:rsidRDefault="009536CF" w14:paraId="588F6992" w14:textId="1FCD8A06">
      <w:pPr>
        <w:rPr>
          <w:rFonts w:asciiTheme="majorHAnsi" w:hAnsiTheme="majorHAnsi" w:cstheme="majorHAnsi"/>
          <w:noProof/>
          <w:color w:val="000000" w:themeColor="text1"/>
          <w:sz w:val="21"/>
          <w:szCs w:val="21"/>
        </w:rPr>
      </w:pPr>
      <w:r w:rsidRPr="009744E3">
        <w:rPr>
          <w:rFonts w:asciiTheme="majorHAnsi" w:hAnsiTheme="majorHAnsi" w:cstheme="majorHAnsi"/>
          <w:noProof/>
          <w:color w:val="000000" w:themeColor="text1"/>
          <w:sz w:val="21"/>
          <w:szCs w:val="21"/>
        </w:rPr>
        <w:br w:type="page"/>
      </w:r>
      <w:r w:rsidRPr="005871D8" w:rsidR="005871D8">
        <w:rPr>
          <w:rFonts w:ascii="Montserrat" w:hAnsi="Montserrat" w:eastAsia="Corbel"/>
          <w:b/>
          <w:bCs/>
          <w:noProof/>
          <w:color w:val="04219D"/>
          <w:sz w:val="19"/>
          <w:szCs w:val="19"/>
        </w:rPr>
        <w:t>PRODUCTION AND SALES OF INPUTS</w:t>
      </w:r>
    </w:p>
    <w:p w:rsidRPr="009744E3" w:rsidR="00FB7D6F" w:rsidP="00FB7D6F" w:rsidRDefault="00FB7D6F" w14:paraId="10D1EB1F" w14:textId="77777777">
      <w:pPr>
        <w:spacing w:before="120" w:after="120"/>
        <w:jc w:val="both"/>
        <w:rPr>
          <w:rFonts w:asciiTheme="majorHAnsi" w:hAnsiTheme="majorHAnsi" w:cstheme="majorHAnsi"/>
          <w:noProof/>
          <w:color w:val="000000" w:themeColor="text1"/>
          <w:sz w:val="21"/>
          <w:szCs w:val="21"/>
        </w:rPr>
      </w:pPr>
      <w:r w:rsidRPr="009744E3">
        <w:rPr>
          <w:rFonts w:asciiTheme="majorHAnsi" w:hAnsiTheme="majorHAnsi" w:cstheme="majorHAnsi"/>
          <w:noProof/>
          <w:color w:val="000000" w:themeColor="text1"/>
          <w:sz w:val="21"/>
          <w:szCs w:val="21"/>
        </w:rPr>
        <w:t>Norofert's main activity is the development and production of its own input recipes for organic and conventional agriculture.</w:t>
      </w:r>
    </w:p>
    <w:p w:rsidRPr="009744E3" w:rsidR="004D2F80" w:rsidP="00FB7D6F" w:rsidRDefault="00FB7D6F" w14:paraId="6035B902" w14:textId="72C58D60">
      <w:pPr>
        <w:jc w:val="both"/>
        <w:rPr>
          <w:noProof/>
        </w:rPr>
      </w:pPr>
      <w:r w:rsidRPr="009744E3">
        <w:rPr>
          <w:rFonts w:asciiTheme="majorHAnsi" w:hAnsiTheme="majorHAnsi" w:cstheme="majorHAnsi"/>
          <w:noProof/>
          <w:color w:val="000000" w:themeColor="text1"/>
          <w:sz w:val="21"/>
          <w:szCs w:val="21"/>
        </w:rPr>
        <w:t>In addition to the range of 65 different products, grouped into 3 main lines, the company designs customized crop preparation and optimization schemes that allow the adaptation of organic inputs to the specific needs of the crop</w:t>
      </w:r>
      <w:r w:rsidR="00CF7D07">
        <w:rPr>
          <w:rFonts w:asciiTheme="majorHAnsi" w:hAnsiTheme="majorHAnsi" w:cstheme="majorHAnsi"/>
          <w:noProof/>
          <w:color w:val="000000" w:themeColor="text1"/>
          <w:sz w:val="21"/>
          <w:szCs w:val="21"/>
        </w:rPr>
        <w:t>,</w:t>
      </w:r>
      <w:r w:rsidRPr="009744E3">
        <w:rPr>
          <w:rFonts w:asciiTheme="majorHAnsi" w:hAnsiTheme="majorHAnsi" w:cstheme="majorHAnsi"/>
          <w:noProof/>
          <w:color w:val="000000" w:themeColor="text1"/>
          <w:sz w:val="21"/>
          <w:szCs w:val="21"/>
        </w:rPr>
        <w:t xml:space="preserve"> depending on the soil, atmospheric conditions</w:t>
      </w:r>
      <w:r w:rsidR="00CF7D07">
        <w:rPr>
          <w:rFonts w:asciiTheme="majorHAnsi" w:hAnsiTheme="majorHAnsi" w:cstheme="majorHAnsi"/>
          <w:noProof/>
          <w:color w:val="000000" w:themeColor="text1"/>
          <w:sz w:val="21"/>
          <w:szCs w:val="21"/>
        </w:rPr>
        <w:t>,</w:t>
      </w:r>
      <w:r w:rsidRPr="009744E3">
        <w:rPr>
          <w:rFonts w:asciiTheme="majorHAnsi" w:hAnsiTheme="majorHAnsi" w:cstheme="majorHAnsi"/>
          <w:noProof/>
          <w:color w:val="000000" w:themeColor="text1"/>
          <w:sz w:val="21"/>
          <w:szCs w:val="21"/>
        </w:rPr>
        <w:t xml:space="preserve"> and the particularities of each crop.</w:t>
      </w:r>
      <w:r w:rsidRPr="009744E3" w:rsidR="001C2EB5">
        <w:rPr>
          <w:noProof/>
        </w:rPr>
        <w:t xml:space="preserve"> </w:t>
      </w:r>
    </w:p>
    <w:p w:rsidRPr="009744E3" w:rsidR="004D2F80" w:rsidP="00FB7D6F" w:rsidRDefault="004D2F80" w14:paraId="08077D23" w14:textId="77777777">
      <w:pPr>
        <w:jc w:val="both"/>
        <w:rPr>
          <w:noProof/>
        </w:rPr>
      </w:pPr>
    </w:p>
    <w:p w:rsidRPr="009744E3" w:rsidR="00861133" w:rsidP="00F06400" w:rsidRDefault="00000061" w14:paraId="339DCDBD" w14:textId="5F193F59">
      <w:pPr>
        <w:rPr>
          <w:rStyle w:val="None"/>
          <w:rFonts w:asciiTheme="majorHAnsi" w:hAnsiTheme="majorHAnsi" w:cstheme="majorHAnsi"/>
          <w:noProof/>
          <w:color w:val="000000" w:themeColor="text1"/>
          <w:sz w:val="21"/>
          <w:szCs w:val="21"/>
        </w:rPr>
      </w:pPr>
      <w:r w:rsidRPr="009744E3">
        <w:rPr>
          <w:rFonts w:asciiTheme="majorHAnsi" w:hAnsiTheme="majorHAnsi" w:cstheme="majorHAnsi"/>
          <w:noProof/>
          <w:color w:val="000000" w:themeColor="text1"/>
          <w:sz w:val="21"/>
          <w:szCs w:val="21"/>
        </w:rPr>
        <w:drawing>
          <wp:anchor distT="0" distB="0" distL="114300" distR="114300" simplePos="0" relativeHeight="251658313" behindDoc="1" locked="0" layoutInCell="1" allowOverlap="1" wp14:anchorId="10B94803" wp14:editId="3EEBEC43">
            <wp:simplePos x="0" y="0"/>
            <wp:positionH relativeFrom="column">
              <wp:posOffset>0</wp:posOffset>
            </wp:positionH>
            <wp:positionV relativeFrom="paragraph">
              <wp:posOffset>0</wp:posOffset>
            </wp:positionV>
            <wp:extent cx="5731200" cy="7668000"/>
            <wp:effectExtent l="0" t="0" r="0" b="3175"/>
            <wp:wrapNone/>
            <wp:docPr id="1126246214" name="Picture 1" descr="A collage of several images of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46214" name="Picture 1" descr="A collage of several images of a factory&#10;&#10;Description automatically generated"/>
                    <pic:cNvPicPr/>
                  </pic:nvPicPr>
                  <pic:blipFill rotWithShape="1">
                    <a:blip r:embed="rId19" cstate="print">
                      <a:extLst>
                        <a:ext uri="{28A0092B-C50C-407E-A947-70E740481C1C}">
                          <a14:useLocalDpi xmlns:a14="http://schemas.microsoft.com/office/drawing/2010/main" val="0"/>
                        </a:ext>
                      </a:extLst>
                    </a:blip>
                    <a:srcRect t="-1" b="5463"/>
                    <a:stretch/>
                  </pic:blipFill>
                  <pic:spPr bwMode="auto">
                    <a:xfrm>
                      <a:off x="0" y="0"/>
                      <a:ext cx="5731200" cy="766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744E3" w:rsidR="00060C87">
        <w:rPr>
          <w:rFonts w:asciiTheme="majorHAnsi" w:hAnsiTheme="majorHAnsi" w:cstheme="majorHAnsi"/>
          <w:noProof/>
          <w:color w:val="000000" w:themeColor="text1"/>
          <w:sz w:val="21"/>
          <w:szCs w:val="21"/>
        </w:rPr>
        <w:br w:type="page"/>
      </w:r>
      <w:r w:rsidRPr="00F06400" w:rsidR="00F06400">
        <w:rPr>
          <w:rFonts w:ascii="Montserrat" w:hAnsi="Montserrat" w:eastAsia="Corbel"/>
          <w:b/>
          <w:bCs/>
          <w:noProof/>
          <w:color w:val="04219D"/>
          <w:sz w:val="19"/>
          <w:szCs w:val="19"/>
        </w:rPr>
        <w:t xml:space="preserve">LABORATORY </w:t>
      </w:r>
      <w:r w:rsidR="00236436">
        <w:rPr>
          <w:rFonts w:ascii="Montserrat" w:hAnsi="Montserrat" w:eastAsia="Corbel"/>
          <w:b/>
          <w:bCs/>
          <w:noProof/>
          <w:color w:val="04219D"/>
          <w:sz w:val="19"/>
          <w:szCs w:val="19"/>
        </w:rPr>
        <w:t>FOR</w:t>
      </w:r>
      <w:r w:rsidR="004A7FFC">
        <w:rPr>
          <w:rFonts w:ascii="Montserrat" w:hAnsi="Montserrat" w:eastAsia="Corbel"/>
          <w:b/>
          <w:bCs/>
          <w:noProof/>
          <w:color w:val="04219D"/>
          <w:sz w:val="19"/>
          <w:szCs w:val="19"/>
        </w:rPr>
        <w:t xml:space="preserve"> RESEARCH </w:t>
      </w:r>
      <w:r w:rsidRPr="00F06400" w:rsidR="00F06400">
        <w:rPr>
          <w:rFonts w:ascii="Montserrat" w:hAnsi="Montserrat" w:eastAsia="Corbel"/>
          <w:b/>
          <w:bCs/>
          <w:noProof/>
          <w:color w:val="04219D"/>
          <w:sz w:val="19"/>
          <w:szCs w:val="19"/>
        </w:rPr>
        <w:t>AND</w:t>
      </w:r>
      <w:r w:rsidR="00BE63D8">
        <w:rPr>
          <w:rFonts w:ascii="Montserrat" w:hAnsi="Montserrat" w:eastAsia="Corbel"/>
          <w:b/>
          <w:bCs/>
          <w:noProof/>
          <w:color w:val="04219D"/>
          <w:sz w:val="19"/>
          <w:szCs w:val="19"/>
        </w:rPr>
        <w:t xml:space="preserve"> </w:t>
      </w:r>
      <w:r w:rsidRPr="00F06400" w:rsidR="00F06400">
        <w:rPr>
          <w:rFonts w:ascii="Montserrat" w:hAnsi="Montserrat" w:eastAsia="Corbel"/>
          <w:b/>
          <w:bCs/>
          <w:noProof/>
          <w:color w:val="04219D"/>
          <w:sz w:val="19"/>
          <w:szCs w:val="19"/>
        </w:rPr>
        <w:t xml:space="preserve">MULTIPLICATION </w:t>
      </w:r>
      <w:r w:rsidR="00BE63D8">
        <w:rPr>
          <w:rFonts w:ascii="Montserrat" w:hAnsi="Montserrat" w:eastAsia="Corbel"/>
          <w:b/>
          <w:bCs/>
          <w:noProof/>
          <w:color w:val="04219D"/>
          <w:sz w:val="19"/>
          <w:szCs w:val="19"/>
        </w:rPr>
        <w:t xml:space="preserve">OF </w:t>
      </w:r>
      <w:r w:rsidR="000238D6">
        <w:rPr>
          <w:rFonts w:ascii="Montserrat" w:hAnsi="Montserrat" w:eastAsia="Corbel"/>
          <w:b/>
          <w:bCs/>
          <w:noProof/>
          <w:color w:val="04219D"/>
          <w:sz w:val="19"/>
          <w:szCs w:val="19"/>
        </w:rPr>
        <w:t>MICROORGANISMS</w:t>
      </w:r>
      <w:r w:rsidRPr="00F06400" w:rsidR="00BE63D8">
        <w:rPr>
          <w:rFonts w:ascii="Montserrat" w:hAnsi="Montserrat" w:eastAsia="Corbel"/>
          <w:b/>
          <w:bCs/>
          <w:noProof/>
          <w:color w:val="04219D"/>
          <w:sz w:val="19"/>
          <w:szCs w:val="19"/>
        </w:rPr>
        <w:t xml:space="preserve"> </w:t>
      </w:r>
      <w:r w:rsidRPr="00F06400" w:rsidR="00F06400">
        <w:rPr>
          <w:rFonts w:ascii="Montserrat" w:hAnsi="Montserrat" w:eastAsia="Corbel"/>
          <w:b/>
          <w:bCs/>
          <w:noProof/>
          <w:color w:val="04219D"/>
          <w:sz w:val="19"/>
          <w:szCs w:val="19"/>
        </w:rPr>
        <w:t>FOR AGRICULTURAL APPLICATIONS</w:t>
      </w:r>
    </w:p>
    <w:p w:rsidRPr="009744E3" w:rsidR="00677572" w:rsidP="00677572" w:rsidRDefault="00677572" w14:paraId="47EAA845" w14:textId="77777777">
      <w:pPr>
        <w:rPr>
          <w:rStyle w:val="None"/>
          <w:rFonts w:ascii="Montserrat" w:hAnsi="Montserrat" w:eastAsia="Corbel"/>
          <w:b/>
          <w:bCs/>
          <w:noProof/>
          <w:color w:val="21A7F0"/>
          <w:sz w:val="19"/>
          <w:szCs w:val="19"/>
        </w:rPr>
      </w:pPr>
    </w:p>
    <w:p w:rsidRPr="000E7A96" w:rsidR="000E7A96" w:rsidP="38199648" w:rsidRDefault="00385780" w14:paraId="10464C64" w14:textId="64EB17F0" w14:noSpellErr="1">
      <w:pPr>
        <w:jc w:val="both"/>
        <w:rPr>
          <w:rFonts w:ascii="Calibri Light" w:hAnsi="Calibri Light" w:cs="Calibri Light"/>
          <w:sz w:val="21"/>
          <w:szCs w:val="21"/>
          <w:lang w:val="en-US"/>
        </w:rPr>
      </w:pPr>
      <w:r w:rsidRPr="38199648" w:rsidR="38199648">
        <w:rPr>
          <w:rFonts w:ascii="Calibri Light" w:hAnsi="Calibri Light" w:cs="Calibri Light" w:asciiTheme="majorAscii" w:hAnsiTheme="majorAscii" w:cstheme="majorAscii"/>
          <w:noProof/>
          <w:color w:val="000000" w:themeColor="text1" w:themeTint="FF" w:themeShade="FF"/>
          <w:sz w:val="21"/>
          <w:szCs w:val="21"/>
          <w:lang w:val="en-US"/>
        </w:rPr>
        <w:t xml:space="preserve">The company </w:t>
      </w:r>
      <w:r w:rsidRPr="38199648" w:rsidR="38199648">
        <w:rPr>
          <w:rFonts w:ascii="Calibri Light" w:hAnsi="Calibri Light" w:cs="Calibri Light" w:asciiTheme="majorAscii" w:hAnsiTheme="majorAscii" w:cstheme="majorAscii"/>
          <w:noProof/>
          <w:color w:val="000000" w:themeColor="text1" w:themeTint="FF" w:themeShade="FF"/>
          <w:sz w:val="21"/>
          <w:szCs w:val="21"/>
          <w:lang w:val="en-US"/>
        </w:rPr>
        <w:t>has operated</w:t>
      </w:r>
      <w:r w:rsidRPr="38199648" w:rsidR="38199648">
        <w:rPr>
          <w:rFonts w:ascii="Calibri Light" w:hAnsi="Calibri Light" w:cs="Calibri Light" w:asciiTheme="majorAscii" w:hAnsiTheme="majorAscii" w:cstheme="majorAscii"/>
          <w:noProof/>
          <w:color w:val="000000" w:themeColor="text1" w:themeTint="FF" w:themeShade="FF"/>
          <w:sz w:val="21"/>
          <w:szCs w:val="21"/>
          <w:lang w:val="en-US"/>
        </w:rPr>
        <w:t xml:space="preserve">, </w:t>
      </w:r>
      <w:r w:rsidRPr="38199648" w:rsidR="38199648">
        <w:rPr>
          <w:rFonts w:ascii="Calibri Light" w:hAnsi="Calibri Light" w:cs="Calibri Light" w:asciiTheme="majorAscii" w:hAnsiTheme="majorAscii" w:cstheme="majorAscii"/>
          <w:noProof/>
          <w:color w:val="000000" w:themeColor="text1" w:themeTint="FF" w:themeShade="FF"/>
          <w:sz w:val="21"/>
          <w:szCs w:val="21"/>
          <w:lang w:val="en-US"/>
        </w:rPr>
        <w:t>since</w:t>
      </w:r>
      <w:r w:rsidRPr="38199648" w:rsidR="38199648">
        <w:rPr>
          <w:rFonts w:ascii="Calibri Light" w:hAnsi="Calibri Light" w:cs="Calibri Light" w:asciiTheme="majorAscii" w:hAnsiTheme="majorAscii" w:cstheme="majorAscii"/>
          <w:noProof/>
          <w:color w:val="000000" w:themeColor="text1" w:themeTint="FF" w:themeShade="FF"/>
          <w:sz w:val="21"/>
          <w:szCs w:val="21"/>
          <w:lang w:val="en-US"/>
        </w:rPr>
        <w:t xml:space="preserve"> 2023, a medium-sized laboratory for research and multiplication of microorganisms to support the adoption of ecological inputs in agriculture and the considerable reduction of the amounts of pesticides that must be applied to crops</w:t>
      </w:r>
      <w:r w:rsidRPr="38199648" w:rsidR="38199648">
        <w:rPr>
          <w:rFonts w:ascii="Calibri Light" w:hAnsi="Calibri Light" w:cs="Calibri Light"/>
          <w:sz w:val="21"/>
          <w:szCs w:val="21"/>
          <w:lang w:val="en-US"/>
        </w:rPr>
        <w:t xml:space="preserve">. The launch of the medium-sized laboratory in Q3 2023 </w:t>
      </w:r>
      <w:r w:rsidRPr="38199648" w:rsidR="38199648">
        <w:rPr>
          <w:rFonts w:ascii="Calibri Light" w:hAnsi="Calibri Light" w:cs="Calibri Light"/>
          <w:sz w:val="21"/>
          <w:szCs w:val="21"/>
          <w:lang w:val="en-US"/>
        </w:rPr>
        <w:t>represents</w:t>
      </w:r>
      <w:r w:rsidRPr="38199648" w:rsidR="38199648">
        <w:rPr>
          <w:rFonts w:ascii="Calibri Light" w:hAnsi="Calibri Light" w:cs="Calibri Light"/>
          <w:sz w:val="21"/>
          <w:szCs w:val="21"/>
          <w:lang w:val="en-US"/>
        </w:rPr>
        <w:t xml:space="preserve"> the first </w:t>
      </w:r>
      <w:r w:rsidRPr="38199648" w:rsidR="38199648">
        <w:rPr>
          <w:rFonts w:ascii="Calibri Light" w:hAnsi="Calibri Light" w:cs="Calibri Light"/>
          <w:sz w:val="21"/>
          <w:szCs w:val="21"/>
          <w:lang w:val="en-US"/>
        </w:rPr>
        <w:t xml:space="preserve">phase </w:t>
      </w:r>
      <w:r w:rsidRPr="38199648" w:rsidR="38199648">
        <w:rPr>
          <w:rFonts w:ascii="Calibri Light" w:hAnsi="Calibri Light" w:cs="Calibri Light"/>
          <w:sz w:val="21"/>
          <w:szCs w:val="21"/>
          <w:lang w:val="en-US"/>
        </w:rPr>
        <w:t xml:space="preserve">of a larger project, in which the company has invested </w:t>
      </w:r>
      <w:r w:rsidRPr="38199648" w:rsidR="38199648">
        <w:rPr>
          <w:rFonts w:ascii="Calibri Light" w:hAnsi="Calibri Light" w:cs="Calibri Light"/>
          <w:sz w:val="21"/>
          <w:szCs w:val="21"/>
          <w:lang w:val="en-US"/>
        </w:rPr>
        <w:t xml:space="preserve">RON </w:t>
      </w:r>
      <w:r w:rsidRPr="38199648" w:rsidR="38199648">
        <w:rPr>
          <w:rFonts w:ascii="Calibri Light" w:hAnsi="Calibri Light" w:cs="Calibri Light"/>
          <w:sz w:val="21"/>
          <w:szCs w:val="21"/>
          <w:lang w:val="en-US"/>
        </w:rPr>
        <w:t>3 million.</w:t>
      </w:r>
      <w:r w:rsidRPr="38199648" w:rsidR="38199648">
        <w:rPr>
          <w:lang w:val="en-US"/>
        </w:rPr>
        <w:t xml:space="preserve"> </w:t>
      </w:r>
      <w:r w:rsidRPr="38199648" w:rsidR="38199648">
        <w:rPr>
          <w:rFonts w:ascii="Calibri Light" w:hAnsi="Calibri Light" w:cs="Calibri Light"/>
          <w:sz w:val="21"/>
          <w:szCs w:val="21"/>
          <w:lang w:val="en-US"/>
        </w:rPr>
        <w:t xml:space="preserve">The second </w:t>
      </w:r>
      <w:r w:rsidRPr="38199648" w:rsidR="38199648">
        <w:rPr>
          <w:rFonts w:ascii="Calibri Light" w:hAnsi="Calibri Light" w:cs="Calibri Light"/>
          <w:sz w:val="21"/>
          <w:szCs w:val="21"/>
          <w:lang w:val="en-US"/>
        </w:rPr>
        <w:t>phase</w:t>
      </w:r>
      <w:r w:rsidRPr="38199648" w:rsidR="38199648">
        <w:rPr>
          <w:rFonts w:ascii="Calibri Light" w:hAnsi="Calibri Light" w:cs="Calibri Light"/>
          <w:sz w:val="21"/>
          <w:szCs w:val="21"/>
          <w:lang w:val="en-US"/>
        </w:rPr>
        <w:t xml:space="preserve"> of the project will begin towards the end of 2025, and the total investment in the laboratory will amount to over </w:t>
      </w:r>
      <w:r w:rsidRPr="38199648" w:rsidR="38199648">
        <w:rPr>
          <w:rFonts w:ascii="Calibri Light" w:hAnsi="Calibri Light" w:cs="Calibri Light"/>
          <w:sz w:val="21"/>
          <w:szCs w:val="21"/>
          <w:lang w:val="en-US"/>
        </w:rPr>
        <w:t xml:space="preserve">RON </w:t>
      </w:r>
      <w:r w:rsidRPr="38199648" w:rsidR="38199648">
        <w:rPr>
          <w:rFonts w:ascii="Calibri Light" w:hAnsi="Calibri Light" w:cs="Calibri Light"/>
          <w:sz w:val="21"/>
          <w:szCs w:val="21"/>
          <w:lang w:val="en-US"/>
        </w:rPr>
        <w:t>6 million.</w:t>
      </w:r>
      <w:r w:rsidRPr="38199648" w:rsidR="38199648">
        <w:rPr>
          <w:rFonts w:ascii="Calibri Light" w:hAnsi="Calibri Light" w:cs="Calibri Light"/>
          <w:sz w:val="21"/>
          <w:szCs w:val="21"/>
          <w:lang w:val="en-US"/>
        </w:rPr>
        <w:t xml:space="preserve"> This investment will allow us to supply raw materials (liquid bacteria and powder suspension) to our subsidiaries in the USA and Brazil, as the current </w:t>
      </w:r>
      <w:r w:rsidRPr="38199648" w:rsidR="38199648">
        <w:rPr>
          <w:rFonts w:ascii="Calibri Light" w:hAnsi="Calibri Light" w:cs="Calibri Light"/>
          <w:sz w:val="21"/>
          <w:szCs w:val="21"/>
          <w:lang w:val="en-US"/>
        </w:rPr>
        <w:t>capacity</w:t>
      </w:r>
      <w:r w:rsidRPr="38199648" w:rsidR="38199648">
        <w:rPr>
          <w:rFonts w:ascii="Calibri Light" w:hAnsi="Calibri Light" w:cs="Calibri Light"/>
          <w:sz w:val="21"/>
          <w:szCs w:val="21"/>
          <w:lang w:val="en-US"/>
        </w:rPr>
        <w:t xml:space="preserve"> of the laboratory is insufficient to meet the growing demand for foreign markets.</w:t>
      </w:r>
    </w:p>
    <w:p w:rsidRPr="009744E3" w:rsidR="00385780" w:rsidP="00385780" w:rsidRDefault="00385780" w14:paraId="73ED4C53" w14:textId="77777777">
      <w:pPr>
        <w:jc w:val="both"/>
        <w:rPr>
          <w:rFonts w:asciiTheme="majorHAnsi" w:hAnsiTheme="majorHAnsi" w:cstheme="majorHAnsi"/>
          <w:noProof/>
          <w:color w:val="000000" w:themeColor="text1"/>
          <w:sz w:val="21"/>
          <w:szCs w:val="21"/>
        </w:rPr>
      </w:pPr>
    </w:p>
    <w:p w:rsidRPr="009744E3" w:rsidR="00385780" w:rsidP="00385780" w:rsidRDefault="00385780" w14:paraId="71960E9A" w14:textId="55D7D64C">
      <w:pPr>
        <w:jc w:val="both"/>
        <w:rPr>
          <w:rFonts w:asciiTheme="majorHAnsi" w:hAnsiTheme="majorHAnsi" w:cstheme="majorHAnsi"/>
          <w:noProof/>
          <w:color w:val="000000" w:themeColor="text1"/>
          <w:sz w:val="21"/>
          <w:szCs w:val="21"/>
        </w:rPr>
      </w:pPr>
      <w:r w:rsidRPr="009744E3">
        <w:rPr>
          <w:rFonts w:asciiTheme="majorHAnsi" w:hAnsiTheme="majorHAnsi" w:cstheme="majorHAnsi"/>
          <w:noProof/>
          <w:color w:val="000000" w:themeColor="text1"/>
          <w:sz w:val="21"/>
          <w:szCs w:val="21"/>
        </w:rPr>
        <w:t>The research and multiplication</w:t>
      </w:r>
      <w:r w:rsidR="000238D6">
        <w:rPr>
          <w:rFonts w:asciiTheme="majorHAnsi" w:hAnsiTheme="majorHAnsi" w:cstheme="majorHAnsi"/>
          <w:noProof/>
          <w:color w:val="000000" w:themeColor="text1"/>
          <w:sz w:val="21"/>
          <w:szCs w:val="21"/>
        </w:rPr>
        <w:t xml:space="preserve"> of </w:t>
      </w:r>
      <w:r w:rsidRPr="009744E3" w:rsidR="000238D6">
        <w:rPr>
          <w:rFonts w:asciiTheme="majorHAnsi" w:hAnsiTheme="majorHAnsi" w:cstheme="majorHAnsi"/>
          <w:noProof/>
          <w:color w:val="000000" w:themeColor="text1"/>
          <w:sz w:val="21"/>
          <w:szCs w:val="21"/>
        </w:rPr>
        <w:t>microorganism</w:t>
      </w:r>
      <w:r w:rsidR="000238D6">
        <w:rPr>
          <w:rFonts w:asciiTheme="majorHAnsi" w:hAnsiTheme="majorHAnsi" w:cstheme="majorHAnsi"/>
          <w:noProof/>
          <w:color w:val="000000" w:themeColor="text1"/>
          <w:sz w:val="21"/>
          <w:szCs w:val="21"/>
        </w:rPr>
        <w:t>s</w:t>
      </w:r>
      <w:r w:rsidRPr="009744E3">
        <w:rPr>
          <w:rFonts w:asciiTheme="majorHAnsi" w:hAnsiTheme="majorHAnsi" w:cstheme="majorHAnsi"/>
          <w:noProof/>
          <w:color w:val="000000" w:themeColor="text1"/>
          <w:sz w:val="21"/>
          <w:szCs w:val="21"/>
        </w:rPr>
        <w:t xml:space="preserve"> laboratory built by Norofert is the only laboratory of this type in Romania, and the element of uniqueness is the flexibility in the production of new derived strains to meet the challenges brought by climate change. Proprietary microorganisms, isolated and developed in the state-of-the-art laboratory, have the potential to provide innovative solutions in the fight against diseases and pests, while improving plant nutrition. Propagation of proprietary microorganisms is an essential step towards ensuring food security and developing a more sustainable agricultural system.</w:t>
      </w:r>
    </w:p>
    <w:p w:rsidRPr="009744E3" w:rsidR="00385780" w:rsidP="00385780" w:rsidRDefault="00385780" w14:paraId="24BB0CED" w14:textId="77777777">
      <w:pPr>
        <w:jc w:val="both"/>
        <w:rPr>
          <w:rFonts w:asciiTheme="majorHAnsi" w:hAnsiTheme="majorHAnsi" w:cstheme="majorHAnsi"/>
          <w:noProof/>
          <w:color w:val="000000" w:themeColor="text1"/>
          <w:sz w:val="21"/>
          <w:szCs w:val="21"/>
        </w:rPr>
      </w:pPr>
    </w:p>
    <w:p w:rsidRPr="000E7A96" w:rsidR="00861133" w:rsidP="000E7A96" w:rsidRDefault="00385780" w14:paraId="36EBB7FD" w14:textId="77777777">
      <w:pPr>
        <w:jc w:val="both"/>
        <w:rPr>
          <w:rStyle w:val="None"/>
          <w:rFonts w:asciiTheme="majorHAnsi" w:hAnsiTheme="majorHAnsi" w:cstheme="majorHAnsi"/>
          <w:noProof/>
          <w:color w:val="000000" w:themeColor="text1"/>
          <w:sz w:val="21"/>
          <w:szCs w:val="21"/>
        </w:rPr>
      </w:pPr>
      <w:r w:rsidRPr="009744E3">
        <w:rPr>
          <w:rFonts w:asciiTheme="majorHAnsi" w:hAnsiTheme="majorHAnsi" w:cstheme="majorHAnsi"/>
          <w:noProof/>
          <w:color w:val="000000" w:themeColor="text1"/>
          <w:sz w:val="21"/>
          <w:szCs w:val="21"/>
        </w:rPr>
        <w:t>This laboratory has the capacity not only to produce but also to market customized micro-organisms adapted to the specific requirements of farmers. The team dedicated to this project embodies a valuable combination of skills, bringing together both talented engineers and specialized researchers. These professionals are an integral part of the team, both as Norofert employees and as external collaborators. Thus, the close partnership between experts within the company and specialists from various research fields strengthens the holistic and multidisciplinary approach of the project.</w:t>
      </w:r>
    </w:p>
    <w:p w:rsidRPr="009744E3" w:rsidR="00677572" w:rsidP="00677572" w:rsidRDefault="00677572" w14:paraId="0BFE413A" w14:textId="77777777">
      <w:pPr>
        <w:rPr>
          <w:rStyle w:val="None"/>
          <w:rFonts w:ascii="Montserrat" w:hAnsi="Montserrat" w:eastAsia="Corbel"/>
          <w:b/>
          <w:bCs/>
          <w:noProof/>
          <w:color w:val="21A7F0"/>
          <w:sz w:val="19"/>
          <w:szCs w:val="19"/>
        </w:rPr>
      </w:pPr>
    </w:p>
    <w:p w:rsidRPr="009744E3" w:rsidR="00D267D7" w:rsidP="00281944" w:rsidRDefault="00000061" w14:paraId="3D1B3804" w14:textId="71D59D18">
      <w:pPr>
        <w:rPr>
          <w:rStyle w:val="None"/>
          <w:rFonts w:ascii="Montserrat" w:hAnsi="Montserrat" w:eastAsia="Corbel"/>
          <w:b/>
          <w:bCs/>
          <w:noProof/>
          <w:color w:val="04219D"/>
          <w:sz w:val="19"/>
          <w:szCs w:val="19"/>
        </w:rPr>
      </w:pPr>
      <w:r w:rsidRPr="009744E3">
        <w:rPr>
          <w:rFonts w:ascii="Montserrat" w:hAnsi="Montserrat" w:eastAsia="Corbel"/>
          <w:b/>
          <w:bCs/>
          <w:noProof/>
          <w:color w:val="21A7F0"/>
          <w:sz w:val="19"/>
          <w:szCs w:val="19"/>
        </w:rPr>
        <w:drawing>
          <wp:inline distT="0" distB="0" distL="0" distR="0" wp14:anchorId="2AF8A046" wp14:editId="18EBD96B">
            <wp:extent cx="5731510" cy="4583430"/>
            <wp:effectExtent l="0" t="0" r="0" b="1270"/>
            <wp:docPr id="159469285" name="Picture 6" descr="A person looking through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9285" name="Picture 6" descr="A person looking through a microscop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583430"/>
                    </a:xfrm>
                    <a:prstGeom prst="rect">
                      <a:avLst/>
                    </a:prstGeom>
                  </pic:spPr>
                </pic:pic>
              </a:graphicData>
            </a:graphic>
          </wp:inline>
        </w:drawing>
      </w:r>
    </w:p>
    <w:p w:rsidRPr="009744E3" w:rsidR="00D267D7" w:rsidP="00281944" w:rsidRDefault="00D267D7" w14:paraId="5840CC0A" w14:textId="77777777">
      <w:pPr>
        <w:rPr>
          <w:rStyle w:val="None"/>
          <w:rFonts w:ascii="Montserrat" w:hAnsi="Montserrat" w:eastAsia="Corbel"/>
          <w:b/>
          <w:bCs/>
          <w:noProof/>
          <w:color w:val="04219D"/>
          <w:sz w:val="19"/>
          <w:szCs w:val="19"/>
        </w:rPr>
      </w:pPr>
    </w:p>
    <w:p w:rsidR="000E7A96" w:rsidP="00281944" w:rsidRDefault="000E7A96" w14:paraId="48E08CA0" w14:textId="77777777">
      <w:pPr>
        <w:rPr>
          <w:rStyle w:val="None"/>
          <w:rFonts w:ascii="Montserrat" w:hAnsi="Montserrat" w:eastAsia="Corbel"/>
          <w:b/>
          <w:bCs/>
          <w:noProof/>
          <w:color w:val="04219D"/>
          <w:sz w:val="19"/>
          <w:szCs w:val="19"/>
        </w:rPr>
      </w:pPr>
    </w:p>
    <w:p w:rsidRPr="009744E3" w:rsidR="00846C08" w:rsidP="006F5FB3" w:rsidRDefault="006F5FB3" w14:paraId="697FACAA" w14:textId="26154042">
      <w:pPr>
        <w:rPr>
          <w:noProof/>
          <w:color w:val="04219D"/>
        </w:rPr>
      </w:pPr>
      <w:r w:rsidRPr="006F5FB3">
        <w:rPr>
          <w:rFonts w:ascii="Montserrat" w:hAnsi="Montserrat" w:eastAsia="Corbel"/>
          <w:b/>
          <w:bCs/>
          <w:noProof/>
          <w:color w:val="04219D"/>
          <w:sz w:val="19"/>
          <w:szCs w:val="19"/>
        </w:rPr>
        <w:t>CULTIVATION IN ORGANIC SYSTEM</w:t>
      </w:r>
    </w:p>
    <w:p w:rsidRPr="009744E3" w:rsidR="00846C08" w:rsidP="00AF121B" w:rsidRDefault="00AF121B" w14:paraId="620FEE17" w14:textId="5E18DE77">
      <w:pPr>
        <w:spacing w:before="120" w:after="120"/>
        <w:jc w:val="both"/>
        <w:rPr>
          <w:rFonts w:asciiTheme="majorHAnsi" w:hAnsiTheme="majorHAnsi" w:cstheme="majorHAnsi"/>
          <w:noProof/>
          <w:color w:val="000000" w:themeColor="text1"/>
          <w:sz w:val="21"/>
          <w:szCs w:val="21"/>
        </w:rPr>
      </w:pPr>
      <w:r w:rsidRPr="00AF121B">
        <w:rPr>
          <w:rFonts w:asciiTheme="majorHAnsi" w:hAnsiTheme="majorHAnsi" w:cstheme="majorHAnsi"/>
          <w:noProof/>
          <w:color w:val="000000" w:themeColor="text1"/>
          <w:sz w:val="21"/>
          <w:szCs w:val="21"/>
        </w:rPr>
        <w:t xml:space="preserve">Another business line </w:t>
      </w:r>
      <w:r w:rsidR="002C70C7">
        <w:rPr>
          <w:rFonts w:asciiTheme="majorHAnsi" w:hAnsiTheme="majorHAnsi" w:cstheme="majorHAnsi"/>
          <w:noProof/>
          <w:color w:val="000000" w:themeColor="text1"/>
          <w:sz w:val="21"/>
          <w:szCs w:val="21"/>
        </w:rPr>
        <w:t>of</w:t>
      </w:r>
      <w:r w:rsidRPr="00AF121B">
        <w:rPr>
          <w:rFonts w:asciiTheme="majorHAnsi" w:hAnsiTheme="majorHAnsi" w:cstheme="majorHAnsi"/>
          <w:noProof/>
          <w:color w:val="000000" w:themeColor="text1"/>
          <w:sz w:val="21"/>
          <w:szCs w:val="21"/>
        </w:rPr>
        <w:t xml:space="preserve"> Norofert is organic farming, with the company operating a 1,000-hectare farm in Zimnicea, Teleorman County</w:t>
      </w:r>
      <w:r w:rsidR="002C70C7">
        <w:rPr>
          <w:rFonts w:asciiTheme="majorHAnsi" w:hAnsiTheme="majorHAnsi" w:cstheme="majorHAnsi"/>
          <w:noProof/>
          <w:color w:val="000000" w:themeColor="text1"/>
          <w:sz w:val="21"/>
          <w:szCs w:val="21"/>
        </w:rPr>
        <w:t>.</w:t>
      </w:r>
    </w:p>
    <w:p w:rsidRPr="008C77B3" w:rsidR="00060C87" w:rsidP="00AF121B" w:rsidRDefault="00AF121B" w14:paraId="182DDD9F" w14:textId="4CCDFBDF">
      <w:pPr>
        <w:jc w:val="both"/>
        <w:rPr>
          <w:rFonts w:asciiTheme="majorHAnsi" w:hAnsiTheme="majorHAnsi" w:cstheme="majorHAnsi"/>
          <w:noProof/>
          <w:color w:val="000000" w:themeColor="text1"/>
          <w:sz w:val="21"/>
          <w:szCs w:val="21"/>
        </w:rPr>
      </w:pPr>
      <w:r w:rsidRPr="00AF121B">
        <w:rPr>
          <w:rFonts w:asciiTheme="majorHAnsi" w:hAnsiTheme="majorHAnsi" w:cstheme="majorHAnsi"/>
          <w:noProof/>
          <w:color w:val="000000" w:themeColor="text1"/>
          <w:sz w:val="21"/>
          <w:szCs w:val="21"/>
        </w:rPr>
        <w:t xml:space="preserve">Norofert uses this farm as a platform for best practices in organic farming. Additionally, the farm serves as a tool to demonstrate the operational and financial viability of organic agriculture to potential clients. Furthermore, at the farm, Norofert produces organic seeds, which are included in the technological packages sold to farmers in the </w:t>
      </w:r>
      <w:r w:rsidR="00E31E7A">
        <w:rPr>
          <w:rFonts w:asciiTheme="majorHAnsi" w:hAnsiTheme="majorHAnsi" w:cstheme="majorHAnsi"/>
          <w:noProof/>
          <w:color w:val="000000" w:themeColor="text1"/>
          <w:sz w:val="21"/>
          <w:szCs w:val="21"/>
        </w:rPr>
        <w:t>next</w:t>
      </w:r>
      <w:r w:rsidRPr="00AF121B">
        <w:rPr>
          <w:rFonts w:asciiTheme="majorHAnsi" w:hAnsiTheme="majorHAnsi" w:cstheme="majorHAnsi"/>
          <w:noProof/>
          <w:color w:val="000000" w:themeColor="text1"/>
          <w:sz w:val="21"/>
          <w:szCs w:val="21"/>
        </w:rPr>
        <w:t xml:space="preserve"> season.</w:t>
      </w:r>
    </w:p>
    <w:p w:rsidR="008C77B3" w:rsidP="00060C87" w:rsidRDefault="00000061" w14:paraId="201A541E" w14:textId="7666CD61">
      <w:pPr>
        <w:spacing w:before="120" w:after="120"/>
        <w:jc w:val="both"/>
        <w:rPr>
          <w:rStyle w:val="None"/>
          <w:rFonts w:ascii="Montserrat" w:hAnsi="Montserrat" w:eastAsia="Corbel"/>
          <w:b/>
          <w:bCs/>
          <w:noProof/>
          <w:color w:val="04219D"/>
          <w:sz w:val="19"/>
          <w:szCs w:val="19"/>
        </w:rPr>
      </w:pPr>
      <w:r w:rsidRPr="009744E3">
        <w:rPr>
          <w:rFonts w:ascii="Montserrat" w:hAnsi="Montserrat" w:eastAsia="Corbel"/>
          <w:b/>
          <w:bCs/>
          <w:noProof/>
          <w:color w:val="21A7F0"/>
          <w:sz w:val="19"/>
          <w:szCs w:val="19"/>
        </w:rPr>
        <w:drawing>
          <wp:inline distT="0" distB="0" distL="0" distR="0" wp14:anchorId="60E1F567" wp14:editId="022EB645">
            <wp:extent cx="5731510" cy="4583430"/>
            <wp:effectExtent l="0" t="0" r="0" b="1270"/>
            <wp:docPr id="1227822038" name="Picture 9" descr="A collage of several farm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22038" name="Picture 9" descr="A collage of several farm equipmen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583430"/>
                    </a:xfrm>
                    <a:prstGeom prst="rect">
                      <a:avLst/>
                    </a:prstGeom>
                  </pic:spPr>
                </pic:pic>
              </a:graphicData>
            </a:graphic>
          </wp:inline>
        </w:drawing>
      </w:r>
    </w:p>
    <w:p w:rsidRPr="009744E3" w:rsidR="00FB7D6F" w:rsidP="00060C87" w:rsidRDefault="00FB7D6F" w14:paraId="2D19C0CA" w14:textId="7DF83C3B">
      <w:pPr>
        <w:spacing w:before="120" w:after="120"/>
        <w:jc w:val="both"/>
        <w:rPr>
          <w:rStyle w:val="None"/>
          <w:rFonts w:ascii="Calibri" w:hAnsi="Calibri" w:eastAsia="Calibri" w:cs="Calibri"/>
          <w:noProof/>
          <w:color w:val="04219D"/>
          <w:sz w:val="21"/>
          <w:szCs w:val="21"/>
        </w:rPr>
      </w:pPr>
    </w:p>
    <w:p w:rsidR="008F3181" w:rsidP="00E55A70" w:rsidRDefault="0094282C" w14:paraId="08A1785D" w14:textId="0DC43C6E">
      <w:pPr>
        <w:jc w:val="both"/>
        <w:rPr>
          <w:rFonts w:asciiTheme="majorHAnsi" w:hAnsiTheme="majorHAnsi" w:cstheme="majorHAnsi"/>
          <w:noProof/>
          <w:color w:val="000000" w:themeColor="text1"/>
          <w:sz w:val="21"/>
          <w:szCs w:val="21"/>
        </w:rPr>
      </w:pPr>
      <w:r w:rsidRPr="0094282C">
        <w:rPr>
          <w:rFonts w:asciiTheme="majorHAnsi" w:hAnsiTheme="majorHAnsi" w:cstheme="majorHAnsi"/>
          <w:noProof/>
          <w:color w:val="000000" w:themeColor="text1"/>
          <w:sz w:val="21"/>
          <w:szCs w:val="21"/>
        </w:rPr>
        <w:t>As of the date of this financial report, Norofert has completed pivot irrigation systems for an area of approximately 200 hectares, with an additional 300 hectares to be completed by April 2025. Investment in irrigation is vital, and therefore, for 2025, we aim to irrigate another 200 hectares at the Zimnicea farm, bringing the total irrigated area to approximately 700 hectares. Investments in this area have already proven to be profitable, with a rapid payback period</w:t>
      </w:r>
      <w:r w:rsidR="004F69C6">
        <w:rPr>
          <w:rFonts w:asciiTheme="majorHAnsi" w:hAnsiTheme="majorHAnsi" w:cstheme="majorHAnsi"/>
          <w:noProof/>
          <w:color w:val="000000" w:themeColor="text1"/>
          <w:sz w:val="21"/>
          <w:szCs w:val="21"/>
        </w:rPr>
        <w:t>.</w:t>
      </w:r>
      <w:r w:rsidR="00A50EE7">
        <w:rPr>
          <w:rFonts w:asciiTheme="majorHAnsi" w:hAnsiTheme="majorHAnsi" w:cstheme="majorHAnsi"/>
          <w:noProof/>
          <w:color w:val="000000" w:themeColor="text1"/>
          <w:sz w:val="21"/>
          <w:szCs w:val="21"/>
        </w:rPr>
        <w:t xml:space="preserve"> </w:t>
      </w:r>
      <w:r w:rsidR="004F69C6">
        <w:rPr>
          <w:rFonts w:asciiTheme="majorHAnsi" w:hAnsiTheme="majorHAnsi" w:cstheme="majorHAnsi"/>
          <w:noProof/>
          <w:color w:val="000000" w:themeColor="text1"/>
          <w:sz w:val="21"/>
          <w:szCs w:val="21"/>
        </w:rPr>
        <w:t>F</w:t>
      </w:r>
      <w:r w:rsidRPr="0094282C">
        <w:rPr>
          <w:rFonts w:asciiTheme="majorHAnsi" w:hAnsiTheme="majorHAnsi" w:cstheme="majorHAnsi"/>
          <w:noProof/>
          <w:color w:val="000000" w:themeColor="text1"/>
          <w:sz w:val="21"/>
          <w:szCs w:val="21"/>
        </w:rPr>
        <w:t xml:space="preserve">or 2024, these investments </w:t>
      </w:r>
      <w:r w:rsidR="004F69C6">
        <w:rPr>
          <w:rFonts w:asciiTheme="majorHAnsi" w:hAnsiTheme="majorHAnsi" w:cstheme="majorHAnsi"/>
          <w:noProof/>
          <w:color w:val="000000" w:themeColor="text1"/>
          <w:sz w:val="21"/>
          <w:szCs w:val="21"/>
        </w:rPr>
        <w:t>showed</w:t>
      </w:r>
      <w:r w:rsidRPr="0094282C">
        <w:rPr>
          <w:rFonts w:asciiTheme="majorHAnsi" w:hAnsiTheme="majorHAnsi" w:cstheme="majorHAnsi"/>
          <w:noProof/>
          <w:color w:val="000000" w:themeColor="text1"/>
          <w:sz w:val="21"/>
          <w:szCs w:val="21"/>
        </w:rPr>
        <w:t xml:space="preserve"> their benefits in the farming business line results.</w:t>
      </w:r>
    </w:p>
    <w:p w:rsidR="0094282C" w:rsidP="00E55A70" w:rsidRDefault="0094282C" w14:paraId="19FA9B87" w14:textId="77777777">
      <w:pPr>
        <w:jc w:val="both"/>
        <w:rPr>
          <w:rFonts w:asciiTheme="majorHAnsi" w:hAnsiTheme="majorHAnsi" w:cstheme="majorHAnsi"/>
          <w:noProof/>
          <w:color w:val="000000" w:themeColor="text1"/>
          <w:sz w:val="21"/>
          <w:szCs w:val="21"/>
        </w:rPr>
      </w:pPr>
    </w:p>
    <w:p w:rsidR="00E55A70" w:rsidP="00E55A70" w:rsidRDefault="001D51E3" w14:paraId="0C851D0E" w14:textId="74406196">
      <w:pPr>
        <w:jc w:val="both"/>
        <w:rPr>
          <w:rFonts w:asciiTheme="majorHAnsi" w:hAnsiTheme="majorHAnsi" w:cstheme="majorHAnsi"/>
          <w:noProof/>
          <w:color w:val="000000" w:themeColor="text1"/>
          <w:sz w:val="21"/>
          <w:szCs w:val="21"/>
        </w:rPr>
      </w:pPr>
      <w:r w:rsidRPr="001D51E3">
        <w:rPr>
          <w:rFonts w:asciiTheme="majorHAnsi" w:hAnsiTheme="majorHAnsi" w:cstheme="majorHAnsi"/>
          <w:noProof/>
          <w:color w:val="000000" w:themeColor="text1"/>
          <w:sz w:val="21"/>
          <w:szCs w:val="21"/>
        </w:rPr>
        <w:t xml:space="preserve">We believe that investments, regardless of the timing, will generate growth opportunities and distance us from the competition. We consider </w:t>
      </w:r>
      <w:r w:rsidR="001D0081">
        <w:rPr>
          <w:rFonts w:asciiTheme="majorHAnsi" w:hAnsiTheme="majorHAnsi" w:cstheme="majorHAnsi"/>
          <w:noProof/>
          <w:color w:val="000000" w:themeColor="text1"/>
          <w:sz w:val="21"/>
          <w:szCs w:val="21"/>
        </w:rPr>
        <w:t xml:space="preserve">it </w:t>
      </w:r>
      <w:r w:rsidRPr="001D51E3">
        <w:rPr>
          <w:rFonts w:asciiTheme="majorHAnsi" w:hAnsiTheme="majorHAnsi" w:cstheme="majorHAnsi"/>
          <w:noProof/>
          <w:color w:val="000000" w:themeColor="text1"/>
          <w:sz w:val="21"/>
          <w:szCs w:val="21"/>
        </w:rPr>
        <w:t>essential to focus on improving irrigation efficiency, gradually increasing the irrigated areas until we can control water distribution across the entire 1,000-hectare area.</w:t>
      </w:r>
    </w:p>
    <w:p w:rsidR="008F3181" w:rsidP="00AF121B" w:rsidRDefault="008F3181" w14:paraId="223CA18F" w14:textId="77777777">
      <w:pPr>
        <w:jc w:val="both"/>
        <w:rPr>
          <w:rFonts w:asciiTheme="majorHAnsi" w:hAnsiTheme="majorHAnsi" w:cstheme="majorHAnsi"/>
          <w:noProof/>
          <w:color w:val="000000" w:themeColor="text1"/>
          <w:sz w:val="21"/>
          <w:szCs w:val="21"/>
        </w:rPr>
      </w:pPr>
    </w:p>
    <w:p w:rsidR="00AF121B" w:rsidP="00AF121B" w:rsidRDefault="00AF121B" w14:paraId="679B8FD3" w14:textId="782E45E7">
      <w:pPr>
        <w:jc w:val="both"/>
        <w:rPr>
          <w:rFonts w:asciiTheme="majorHAnsi" w:hAnsiTheme="majorHAnsi" w:cstheme="majorHAnsi"/>
          <w:noProof/>
          <w:color w:val="000000" w:themeColor="text1"/>
          <w:sz w:val="21"/>
          <w:szCs w:val="21"/>
        </w:rPr>
      </w:pPr>
      <w:r w:rsidRPr="00AF121B">
        <w:rPr>
          <w:rFonts w:asciiTheme="majorHAnsi" w:hAnsiTheme="majorHAnsi" w:cstheme="majorHAnsi"/>
          <w:noProof/>
          <w:color w:val="000000" w:themeColor="text1"/>
          <w:sz w:val="21"/>
          <w:szCs w:val="21"/>
        </w:rPr>
        <w:t xml:space="preserve">By utilizing advanced technologies, Norofert aims to optimize agricultural processes, increase yields, and reduce risks associated with variable weather conditions. This level of control and precision in resource </w:t>
      </w:r>
      <w:r w:rsidRPr="00AF121B">
        <w:rPr>
          <w:rFonts w:asciiTheme="majorHAnsi" w:hAnsiTheme="majorHAnsi" w:cstheme="majorHAnsi"/>
          <w:noProof/>
          <w:color w:val="000000" w:themeColor="text1"/>
          <w:sz w:val="21"/>
          <w:szCs w:val="21"/>
        </w:rPr>
        <w:t>management will contribute to achieving consistent and superior quality harvests, even in drought conditions or during periods of insufficient precipitation on the irrigated areas.</w:t>
      </w:r>
    </w:p>
    <w:p w:rsidR="004F763C" w:rsidP="00AF121B" w:rsidRDefault="004F763C" w14:paraId="4131D1E9" w14:textId="77777777">
      <w:pPr>
        <w:jc w:val="both"/>
        <w:rPr>
          <w:rFonts w:asciiTheme="majorHAnsi" w:hAnsiTheme="majorHAnsi" w:cstheme="majorHAnsi"/>
          <w:noProof/>
          <w:color w:val="000000" w:themeColor="text1"/>
          <w:sz w:val="21"/>
          <w:szCs w:val="21"/>
        </w:rPr>
      </w:pPr>
    </w:p>
    <w:p w:rsidR="004F763C" w:rsidP="004F763C" w:rsidRDefault="004F763C" w14:paraId="6AC02FF4" w14:textId="2A4CC32E">
      <w:pPr>
        <w:jc w:val="both"/>
        <w:rPr>
          <w:rFonts w:asciiTheme="majorHAnsi" w:hAnsiTheme="majorHAnsi" w:cstheme="majorHAnsi"/>
          <w:noProof/>
          <w:color w:val="000000" w:themeColor="text1"/>
          <w:sz w:val="21"/>
          <w:szCs w:val="21"/>
        </w:rPr>
      </w:pPr>
      <w:r w:rsidRPr="004F763C">
        <w:rPr>
          <w:rFonts w:asciiTheme="majorHAnsi" w:hAnsiTheme="majorHAnsi" w:cstheme="majorHAnsi"/>
          <w:noProof/>
          <w:color w:val="000000" w:themeColor="text1"/>
          <w:sz w:val="21"/>
          <w:szCs w:val="21"/>
        </w:rPr>
        <w:t>By combining the irrigation system with modern agricultural practices and advanced technology, the Zimnicea farm serves as a compelling example of how investment in irrigation can transform Romanian agriculture. It contributes to the sustainable increase of production and strengthens competitiveness in the agricultural market.</w:t>
      </w:r>
    </w:p>
    <w:p w:rsidRPr="009744E3" w:rsidR="00E55A70" w:rsidP="00E55A70" w:rsidRDefault="00E55A70" w14:paraId="24DE9FE0" w14:textId="77777777">
      <w:pPr>
        <w:jc w:val="both"/>
        <w:rPr>
          <w:rFonts w:asciiTheme="majorHAnsi" w:hAnsiTheme="majorHAnsi" w:cstheme="majorHAnsi"/>
          <w:noProof/>
          <w:color w:val="000000" w:themeColor="text1"/>
          <w:sz w:val="21"/>
          <w:szCs w:val="21"/>
        </w:rPr>
      </w:pPr>
    </w:p>
    <w:p w:rsidR="00000061" w:rsidP="00F86BB9" w:rsidRDefault="00000061" w14:paraId="6F835B59" w14:textId="77777777">
      <w:pPr>
        <w:pStyle w:val="Heading1"/>
        <w:rPr>
          <w:rFonts w:ascii="Montserrat" w:hAnsi="Montserrat"/>
          <w:b/>
          <w:bCs/>
          <w:noProof/>
          <w:color w:val="04219D"/>
          <w:sz w:val="19"/>
          <w:szCs w:val="19"/>
        </w:rPr>
      </w:pPr>
      <w:bookmarkStart w:name="_Toc193121475" w:id="13"/>
      <w:bookmarkStart w:name="_Toc194342989" w:id="14"/>
      <w:r w:rsidRPr="009744E3">
        <w:rPr>
          <w:rFonts w:cstheme="majorHAnsi"/>
          <w:noProof/>
          <w:color w:val="000000" w:themeColor="text1"/>
          <w:sz w:val="22"/>
          <w:szCs w:val="22"/>
        </w:rPr>
        <w:drawing>
          <wp:inline distT="0" distB="0" distL="0" distR="0" wp14:anchorId="1C359461" wp14:editId="6698149D">
            <wp:extent cx="5731510" cy="4583430"/>
            <wp:effectExtent l="0" t="0" r="0" b="1270"/>
            <wp:docPr id="760066063" name="Picture 10" descr="A collage of several images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066063" name="Picture 10" descr="A collage of several images of a far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583430"/>
                    </a:xfrm>
                    <a:prstGeom prst="rect">
                      <a:avLst/>
                    </a:prstGeom>
                  </pic:spPr>
                </pic:pic>
              </a:graphicData>
            </a:graphic>
          </wp:inline>
        </w:drawing>
      </w:r>
      <w:bookmarkEnd w:id="13"/>
      <w:bookmarkEnd w:id="14"/>
    </w:p>
    <w:p w:rsidR="00B238DD" w:rsidP="00B238DD" w:rsidRDefault="00B238DD" w14:paraId="54E95CF8" w14:textId="77777777"/>
    <w:p w:rsidR="00B238DD" w:rsidP="00B238DD" w:rsidRDefault="00B238DD" w14:paraId="04C169A9" w14:textId="77777777"/>
    <w:p w:rsidR="00B238DD" w:rsidP="00B238DD" w:rsidRDefault="00B238DD" w14:paraId="77CD5801" w14:textId="77777777"/>
    <w:p w:rsidR="00B238DD" w:rsidP="00B238DD" w:rsidRDefault="00B238DD" w14:paraId="31F3B2B3" w14:textId="77777777"/>
    <w:p w:rsidR="00B238DD" w:rsidP="00B238DD" w:rsidRDefault="00B238DD" w14:paraId="4D72EDB9" w14:textId="77777777"/>
    <w:p w:rsidR="00B238DD" w:rsidP="00B238DD" w:rsidRDefault="00B238DD" w14:paraId="7CC43825" w14:textId="77777777"/>
    <w:p w:rsidR="00B238DD" w:rsidP="00B238DD" w:rsidRDefault="00B238DD" w14:paraId="4C060D09" w14:textId="77777777"/>
    <w:p w:rsidR="00B238DD" w:rsidP="00B238DD" w:rsidRDefault="00B238DD" w14:paraId="64C8EF7D" w14:textId="77777777"/>
    <w:p w:rsidR="00B238DD" w:rsidP="00B238DD" w:rsidRDefault="00B238DD" w14:paraId="768FCF9C" w14:textId="77777777"/>
    <w:p w:rsidR="00B238DD" w:rsidP="00B238DD" w:rsidRDefault="00B238DD" w14:paraId="0FE37B66" w14:textId="77777777"/>
    <w:p w:rsidR="00B238DD" w:rsidP="00B238DD" w:rsidRDefault="00B238DD" w14:paraId="4FCA47CA" w14:textId="77777777"/>
    <w:p w:rsidR="00B238DD" w:rsidP="00B238DD" w:rsidRDefault="00B238DD" w14:paraId="54CA478F" w14:textId="77777777"/>
    <w:p w:rsidR="00B238DD" w:rsidP="00B238DD" w:rsidRDefault="00B238DD" w14:paraId="72EF1850" w14:textId="77777777"/>
    <w:p w:rsidR="00B238DD" w:rsidP="00B238DD" w:rsidRDefault="00B238DD" w14:paraId="540AF95D" w14:textId="77777777"/>
    <w:p w:rsidR="00B238DD" w:rsidP="00B238DD" w:rsidRDefault="00B238DD" w14:paraId="49F4BFA2" w14:textId="77777777"/>
    <w:p w:rsidR="00B238DD" w:rsidP="00B238DD" w:rsidRDefault="00B238DD" w14:paraId="4056EF08" w14:textId="77777777"/>
    <w:p w:rsidR="00B238DD" w:rsidP="00B238DD" w:rsidRDefault="00B238DD" w14:paraId="059E7825" w14:textId="77777777"/>
    <w:p w:rsidRPr="00B238DD" w:rsidR="00B238DD" w:rsidP="00B238DD" w:rsidRDefault="00B238DD" w14:paraId="15CC69C3" w14:textId="77777777"/>
    <w:p w:rsidRPr="009744E3" w:rsidR="00151AF6" w:rsidP="00F86BB9" w:rsidRDefault="00151AF6" w14:paraId="4DD6A797" w14:textId="506F5744">
      <w:pPr>
        <w:pStyle w:val="Heading1"/>
        <w:rPr>
          <w:rFonts w:ascii="Montserrat" w:hAnsi="Montserrat"/>
          <w:b/>
          <w:bCs/>
          <w:noProof/>
          <w:color w:val="04219D"/>
          <w:sz w:val="19"/>
          <w:szCs w:val="19"/>
        </w:rPr>
      </w:pPr>
      <w:bookmarkStart w:name="_Toc194342990" w:id="15"/>
      <w:r w:rsidRPr="009744E3">
        <w:rPr>
          <w:rFonts w:ascii="Montserrat" w:hAnsi="Montserrat"/>
          <w:b/>
          <w:bCs/>
          <w:noProof/>
          <w:color w:val="04219D"/>
          <w:sz w:val="19"/>
          <w:szCs w:val="19"/>
        </w:rPr>
        <w:t xml:space="preserve">THE SHARE OF </w:t>
      </w:r>
      <w:r w:rsidR="00690AC7">
        <w:rPr>
          <w:rFonts w:ascii="Montserrat" w:hAnsi="Montserrat"/>
          <w:b/>
          <w:bCs/>
          <w:noProof/>
          <w:color w:val="04219D"/>
          <w:sz w:val="19"/>
          <w:szCs w:val="19"/>
        </w:rPr>
        <w:t xml:space="preserve">THE </w:t>
      </w:r>
      <w:r w:rsidRPr="009744E3">
        <w:rPr>
          <w:rFonts w:ascii="Montserrat" w:hAnsi="Montserrat"/>
          <w:b/>
          <w:bCs/>
          <w:noProof/>
          <w:color w:val="04219D"/>
          <w:sz w:val="19"/>
          <w:szCs w:val="19"/>
        </w:rPr>
        <w:t xml:space="preserve">BUSINESS LINES IN </w:t>
      </w:r>
      <w:r w:rsidR="00690AC7">
        <w:rPr>
          <w:rFonts w:ascii="Montserrat" w:hAnsi="Montserrat"/>
          <w:b/>
          <w:bCs/>
          <w:noProof/>
          <w:color w:val="04219D"/>
          <w:sz w:val="19"/>
          <w:szCs w:val="19"/>
        </w:rPr>
        <w:t>TURNOVER</w:t>
      </w:r>
      <w:bookmarkEnd w:id="15"/>
    </w:p>
    <w:p w:rsidRPr="009744E3" w:rsidR="00151AF6" w:rsidP="00A02C00" w:rsidRDefault="00151AF6" w14:paraId="3EE83CB3" w14:textId="7C8F0092">
      <w:pPr>
        <w:rPr>
          <w:rFonts w:ascii="Montserrat" w:hAnsi="Montserrat"/>
          <w:b/>
          <w:bCs/>
          <w:noProof/>
          <w:color w:val="21A7F0"/>
          <w:sz w:val="19"/>
          <w:szCs w:val="19"/>
        </w:rPr>
      </w:pPr>
    </w:p>
    <w:p w:rsidR="002B1538" w:rsidP="00A02C00" w:rsidRDefault="00407D54" w14:paraId="6E6D67A1" w14:textId="0E739272">
      <w:pPr>
        <w:rPr>
          <w:rFonts w:ascii="Montserrat" w:hAnsi="Montserrat"/>
          <w:b/>
          <w:bCs/>
          <w:noProof/>
          <w:color w:val="04219D"/>
          <w:sz w:val="19"/>
          <w:szCs w:val="19"/>
        </w:rPr>
      </w:pPr>
      <w:r w:rsidRPr="009744E3">
        <w:rPr>
          <w:rFonts w:ascii="Montserrat" w:hAnsi="Montserrat"/>
          <w:b/>
          <w:bCs/>
          <w:noProof/>
          <w:color w:val="21A7F0"/>
          <w:sz w:val="19"/>
          <w:szCs w:val="19"/>
        </w:rPr>
        <w:drawing>
          <wp:anchor distT="0" distB="0" distL="114300" distR="114300" simplePos="0" relativeHeight="251660385" behindDoc="1" locked="0" layoutInCell="1" allowOverlap="1" wp14:anchorId="5A1BCFE5" wp14:editId="2B0FA895">
            <wp:simplePos x="0" y="0"/>
            <wp:positionH relativeFrom="column">
              <wp:posOffset>3244850</wp:posOffset>
            </wp:positionH>
            <wp:positionV relativeFrom="paragraph">
              <wp:posOffset>12700</wp:posOffset>
            </wp:positionV>
            <wp:extent cx="2908935" cy="2883535"/>
            <wp:effectExtent l="0" t="0" r="0" b="0"/>
            <wp:wrapTight wrapText="bothSides">
              <wp:wrapPolygon edited="0">
                <wp:start x="8346" y="856"/>
                <wp:lineTo x="8346" y="2140"/>
                <wp:lineTo x="9336" y="3425"/>
                <wp:lineTo x="8770" y="3425"/>
                <wp:lineTo x="5092" y="5137"/>
                <wp:lineTo x="5092" y="5708"/>
                <wp:lineTo x="3536" y="7991"/>
                <wp:lineTo x="2971" y="10274"/>
                <wp:lineTo x="2971" y="12558"/>
                <wp:lineTo x="3819" y="14841"/>
                <wp:lineTo x="5658" y="17124"/>
                <wp:lineTo x="4244" y="19407"/>
                <wp:lineTo x="4244" y="21120"/>
                <wp:lineTo x="17116" y="21120"/>
                <wp:lineTo x="17116" y="19407"/>
                <wp:lineTo x="15843" y="17124"/>
                <wp:lineTo x="17682" y="14841"/>
                <wp:lineTo x="18389" y="12558"/>
                <wp:lineTo x="18530" y="10274"/>
                <wp:lineTo x="17965" y="7991"/>
                <wp:lineTo x="16550" y="5280"/>
                <wp:lineTo x="13155" y="3710"/>
                <wp:lineTo x="12165" y="3425"/>
                <wp:lineTo x="13014" y="1998"/>
                <wp:lineTo x="12872" y="856"/>
                <wp:lineTo x="8346" y="856"/>
              </wp:wrapPolygon>
            </wp:wrapTight>
            <wp:docPr id="641" name="Chart 6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Pr="009744E3" w:rsidR="00F91C99">
        <w:rPr>
          <w:rFonts w:ascii="Montserrat" w:hAnsi="Montserrat"/>
          <w:b/>
          <w:bCs/>
          <w:noProof/>
          <w:color w:val="21A7F0"/>
          <w:sz w:val="19"/>
          <w:szCs w:val="19"/>
        </w:rPr>
        <w:drawing>
          <wp:inline distT="0" distB="0" distL="0" distR="0" wp14:anchorId="3B87F13C" wp14:editId="4744C98B">
            <wp:extent cx="2641600" cy="2884054"/>
            <wp:effectExtent l="0" t="0" r="0" b="0"/>
            <wp:docPr id="642" name="Chart 6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238DD" w:rsidP="00A02C00" w:rsidRDefault="00B238DD" w14:paraId="11C671EF" w14:textId="77777777">
      <w:pPr>
        <w:rPr>
          <w:rFonts w:ascii="Montserrat" w:hAnsi="Montserrat"/>
          <w:b/>
          <w:bCs/>
          <w:noProof/>
          <w:color w:val="04219D"/>
          <w:sz w:val="19"/>
          <w:szCs w:val="19"/>
        </w:rPr>
      </w:pPr>
    </w:p>
    <w:p w:rsidRPr="009744E3" w:rsidR="00B238DD" w:rsidP="00A02C00" w:rsidRDefault="00B238DD" w14:paraId="77C50386" w14:textId="77777777">
      <w:pPr>
        <w:rPr>
          <w:rFonts w:ascii="Montserrat" w:hAnsi="Montserrat"/>
          <w:b/>
          <w:bCs/>
          <w:noProof/>
          <w:color w:val="21A7F0"/>
          <w:sz w:val="19"/>
          <w:szCs w:val="19"/>
        </w:rPr>
      </w:pPr>
    </w:p>
    <w:p w:rsidRPr="000A36C0" w:rsidR="00A02C00" w:rsidP="00600B05" w:rsidRDefault="00A02C00" w14:paraId="762D8C10" w14:textId="77777777">
      <w:pPr>
        <w:pStyle w:val="Heading1"/>
        <w:rPr>
          <w:rFonts w:ascii="Montserrat" w:hAnsi="Montserrat" w:cstheme="majorHAnsi"/>
          <w:b/>
          <w:bCs/>
          <w:noProof/>
          <w:color w:val="3A4691"/>
          <w:sz w:val="40"/>
          <w:szCs w:val="40"/>
        </w:rPr>
      </w:pPr>
      <w:bookmarkStart w:name="_Toc194342991" w:id="16"/>
      <w:r w:rsidRPr="000A36C0">
        <w:rPr>
          <w:rFonts w:ascii="Montserrat" w:hAnsi="Montserrat" w:cstheme="majorHAnsi"/>
          <w:b/>
          <w:bCs/>
          <w:noProof/>
          <w:color w:val="3A4691"/>
          <w:sz w:val="40"/>
          <w:szCs w:val="40"/>
        </w:rPr>
        <w:t>PRODUCT PORTFOLIO</w:t>
      </w:r>
      <w:bookmarkEnd w:id="16"/>
    </w:p>
    <w:p w:rsidRPr="00E01B77" w:rsidR="00A02C00" w:rsidP="005E0D21" w:rsidRDefault="00A02C00" w14:paraId="4C633653" w14:textId="77777777">
      <w:pPr>
        <w:pStyle w:val="Heading5"/>
        <w:spacing w:before="120" w:after="120"/>
        <w:rPr>
          <w:rStyle w:val="None"/>
          <w:rFonts w:ascii="Montserrat" w:hAnsi="Montserrat" w:eastAsia="Corbel" w:cstheme="majorHAnsi"/>
          <w:b/>
          <w:bCs/>
          <w:noProof/>
          <w:color w:val="3A4691"/>
          <w:sz w:val="19"/>
          <w:szCs w:val="19"/>
          <w:lang w:val="ro-RO"/>
        </w:rPr>
      </w:pPr>
      <w:bookmarkStart w:name="_Toc67602510" w:id="17"/>
      <w:r w:rsidRPr="00E01B77">
        <w:rPr>
          <w:rStyle w:val="None"/>
          <w:rFonts w:ascii="Montserrat" w:hAnsi="Montserrat" w:eastAsia="Corbel" w:cstheme="majorHAnsi"/>
          <w:b/>
          <w:bCs/>
          <w:noProof/>
          <w:color w:val="3A4691"/>
          <w:sz w:val="19"/>
          <w:szCs w:val="19"/>
          <w:lang w:val="ro-RO"/>
        </w:rPr>
        <w:t>Norofert Organics – inputs for organic farming</w:t>
      </w:r>
      <w:bookmarkEnd w:id="17"/>
    </w:p>
    <w:p w:rsidRPr="007A2836" w:rsidR="00637C0E" w:rsidP="007A2836" w:rsidRDefault="00637C0E" w14:paraId="1527F961" w14:textId="77777777">
      <w:pPr>
        <w:spacing w:before="120" w:after="120"/>
        <w:jc w:val="both"/>
        <w:rPr>
          <w:rFonts w:ascii="Calibri Light" w:hAnsi="Calibri Light" w:eastAsia="Calibri Light" w:cs="Calibri Light"/>
          <w:sz w:val="22"/>
          <w:szCs w:val="22"/>
          <w:lang w:val="ro-RO"/>
        </w:rPr>
      </w:pPr>
      <w:r w:rsidRPr="007A2836">
        <w:rPr>
          <w:rFonts w:ascii="Calibri Light" w:hAnsi="Calibri Light" w:eastAsia="Calibri Light" w:cs="Calibri Light"/>
          <w:sz w:val="22"/>
          <w:szCs w:val="22"/>
          <w:lang w:val="ro-RO"/>
        </w:rPr>
        <w:t>Norofert products can be used in organic farming because they contain NON GMO active substances allowed to be used in organic farming, in accordance with Reg. (CE) 1165/2021 Annex II, implementing Reg. (EC) 848/2018. Norofert ecological products are certified by the ecological certification body EcoCert France.</w:t>
      </w:r>
    </w:p>
    <w:p w:rsidRPr="007A2836" w:rsidR="00846C08" w:rsidP="007A2836" w:rsidRDefault="00846C08" w14:paraId="3996AEF1" w14:textId="77777777">
      <w:pPr>
        <w:spacing w:before="120" w:after="120"/>
        <w:jc w:val="both"/>
        <w:rPr>
          <w:rFonts w:ascii="Calibri Light" w:hAnsi="Calibri Light" w:eastAsia="Calibri Light" w:cs="Calibri Light"/>
          <w:sz w:val="22"/>
          <w:szCs w:val="22"/>
          <w:lang w:val="ro-RO"/>
        </w:rPr>
      </w:pPr>
      <w:r w:rsidRPr="007A2836">
        <w:rPr>
          <w:rFonts w:ascii="Calibri Light" w:hAnsi="Calibri Light" w:eastAsia="Calibri Light" w:cs="Calibri Light"/>
          <w:sz w:val="22"/>
          <w:szCs w:val="22"/>
          <w:lang w:val="ro-RO"/>
        </w:rPr>
        <w:t>Norofert markets a complete range of products developed in its own laboratories, which comply with all European standards for organic farming and can cover all the needs of an organic crop, such as seed treatments, foliar fertilizers, fungicides, insecticides, biostimulators and soil fertilizers, as well as limiting absorption of heavy metals in vulnerable plants:</w:t>
      </w:r>
    </w:p>
    <w:p w:rsidRPr="006A65B1" w:rsidR="00F43D3D" w:rsidP="00B238DD" w:rsidRDefault="00F43D3D" w14:paraId="64C22FEF" w14:textId="77777777">
      <w:pPr>
        <w:pStyle w:val="ListParagraph"/>
        <w:numPr>
          <w:ilvl w:val="0"/>
          <w:numId w:val="23"/>
        </w:numPr>
        <w:pBdr>
          <w:top w:val="nil"/>
          <w:left w:val="nil"/>
          <w:bottom w:val="nil"/>
          <w:right w:val="nil"/>
          <w:between w:val="nil"/>
        </w:pBdr>
        <w:jc w:val="both"/>
        <w:rPr>
          <w:rFonts w:ascii="Calibri Light" w:hAnsi="Calibri Light" w:eastAsia="Calibri Light" w:cs="Calibri Light"/>
          <w:sz w:val="22"/>
          <w:szCs w:val="22"/>
          <w:lang w:val="ro-RO"/>
        </w:rPr>
      </w:pPr>
      <w:r w:rsidRPr="006A65B1">
        <w:rPr>
          <w:rFonts w:ascii="Calibri Light" w:hAnsi="Calibri Light" w:eastAsia="Calibri Light" w:cs="Calibri Light"/>
          <w:sz w:val="22"/>
          <w:szCs w:val="22"/>
          <w:lang w:val="ro-RO"/>
        </w:rPr>
        <w:t>fertilizers – substances applied to the soil or plant tissue with the aim of supplementing the essential nutrients for optimal plant development: foliar fertilizers dedicated to crop categories, granulated solid fertilizers for soil application, but also germination biostimulators for seeds;</w:t>
      </w:r>
    </w:p>
    <w:p w:rsidRPr="006A65B1" w:rsidR="00F43D3D" w:rsidP="00B238DD" w:rsidRDefault="00F43D3D" w14:paraId="08B5E29B" w14:textId="77777777">
      <w:pPr>
        <w:pStyle w:val="ListParagraph"/>
        <w:numPr>
          <w:ilvl w:val="0"/>
          <w:numId w:val="23"/>
        </w:numPr>
        <w:pBdr>
          <w:top w:val="nil"/>
          <w:left w:val="nil"/>
          <w:bottom w:val="nil"/>
          <w:right w:val="nil"/>
          <w:between w:val="nil"/>
        </w:pBdr>
        <w:jc w:val="both"/>
        <w:rPr>
          <w:rFonts w:ascii="Calibri Light" w:hAnsi="Calibri Light" w:eastAsia="Calibri Light" w:cs="Calibri Light"/>
          <w:sz w:val="22"/>
          <w:szCs w:val="22"/>
          <w:lang w:val="ro-RO"/>
        </w:rPr>
      </w:pPr>
      <w:r w:rsidRPr="006A65B1">
        <w:rPr>
          <w:rFonts w:ascii="Calibri Light" w:hAnsi="Calibri Light" w:eastAsia="Calibri Light" w:cs="Calibri Light"/>
          <w:sz w:val="22"/>
          <w:szCs w:val="22"/>
          <w:lang w:val="ro-RO"/>
        </w:rPr>
        <w:t>insecticides - substances with a role in combating pests - insects: insect-fungicide treatments for seeds, insecticides specifically dedicated to categories of pests;</w:t>
      </w:r>
    </w:p>
    <w:p w:rsidRPr="006A65B1" w:rsidR="00F43D3D" w:rsidP="00B238DD" w:rsidRDefault="00F43D3D" w14:paraId="44C314AC" w14:textId="77777777">
      <w:pPr>
        <w:pStyle w:val="ListParagraph"/>
        <w:numPr>
          <w:ilvl w:val="0"/>
          <w:numId w:val="23"/>
        </w:numPr>
        <w:pBdr>
          <w:top w:val="nil"/>
          <w:left w:val="nil"/>
          <w:bottom w:val="nil"/>
          <w:right w:val="nil"/>
          <w:between w:val="nil"/>
        </w:pBdr>
        <w:jc w:val="both"/>
        <w:rPr>
          <w:rFonts w:ascii="Calibri Light" w:hAnsi="Calibri Light" w:eastAsia="Calibri Light" w:cs="Calibri Light"/>
          <w:sz w:val="22"/>
          <w:szCs w:val="22"/>
          <w:lang w:val="ro-RO"/>
        </w:rPr>
      </w:pPr>
      <w:r w:rsidRPr="006A65B1">
        <w:rPr>
          <w:rFonts w:ascii="Calibri Light" w:hAnsi="Calibri Light" w:eastAsia="Calibri Light" w:cs="Calibri Light"/>
          <w:sz w:val="22"/>
          <w:szCs w:val="22"/>
          <w:lang w:val="ro-RO"/>
        </w:rPr>
        <w:t>fungicides - processed organisms with a role in the extermination of parasitic fungi and their spores, preventing the degradation of crops: specifically dedicated fungicides, by disease category;</w:t>
      </w:r>
    </w:p>
    <w:p w:rsidRPr="006A65B1" w:rsidR="00F43D3D" w:rsidP="00B238DD" w:rsidRDefault="00F43D3D" w14:paraId="0AFCE573" w14:textId="77777777">
      <w:pPr>
        <w:pStyle w:val="ListParagraph"/>
        <w:numPr>
          <w:ilvl w:val="0"/>
          <w:numId w:val="23"/>
        </w:numPr>
        <w:pBdr>
          <w:top w:val="nil"/>
          <w:left w:val="nil"/>
          <w:bottom w:val="nil"/>
          <w:right w:val="nil"/>
          <w:between w:val="nil"/>
        </w:pBdr>
        <w:jc w:val="both"/>
        <w:rPr>
          <w:rFonts w:ascii="Calibri Light" w:hAnsi="Calibri Light" w:eastAsia="Calibri Light" w:cs="Calibri Light"/>
          <w:sz w:val="22"/>
          <w:szCs w:val="22"/>
          <w:lang w:val="ro-RO"/>
        </w:rPr>
      </w:pPr>
      <w:r w:rsidRPr="006A65B1">
        <w:rPr>
          <w:rFonts w:ascii="Calibri Light" w:hAnsi="Calibri Light" w:eastAsia="Calibri Light" w:cs="Calibri Light"/>
          <w:sz w:val="22"/>
          <w:szCs w:val="22"/>
          <w:lang w:val="ro-RO"/>
        </w:rPr>
        <w:t>insectofungicidal seed treatment – antimicrobial or fungicidal solution in which seeds are treated before planting to combat seed-borne diseases. This procedure reduces the amount of pesticides subsequently needed, with a positive impact on the environment;</w:t>
      </w:r>
    </w:p>
    <w:p w:rsidRPr="006A65B1" w:rsidR="00F43D3D" w:rsidP="00B238DD" w:rsidRDefault="00F43D3D" w14:paraId="22FB33E3" w14:textId="77777777">
      <w:pPr>
        <w:pStyle w:val="ListParagraph"/>
        <w:numPr>
          <w:ilvl w:val="0"/>
          <w:numId w:val="23"/>
        </w:numPr>
        <w:pBdr>
          <w:top w:val="nil"/>
          <w:left w:val="nil"/>
          <w:bottom w:val="nil"/>
          <w:right w:val="nil"/>
          <w:between w:val="nil"/>
        </w:pBdr>
        <w:jc w:val="both"/>
        <w:rPr>
          <w:rFonts w:ascii="Calibri Light" w:hAnsi="Calibri Light" w:eastAsia="Calibri Light" w:cs="Calibri Light"/>
          <w:sz w:val="22"/>
          <w:szCs w:val="22"/>
          <w:lang w:val="ro-RO"/>
        </w:rPr>
      </w:pPr>
      <w:r w:rsidRPr="006A65B1">
        <w:rPr>
          <w:rFonts w:ascii="Calibri Light" w:hAnsi="Calibri Light" w:eastAsia="Calibri Light" w:cs="Calibri Light"/>
          <w:sz w:val="22"/>
          <w:szCs w:val="22"/>
          <w:lang w:val="ro-RO"/>
        </w:rPr>
        <w:t>foliar treatments – the method of feeding the plant by applying a fertilizer directly on its leaf, allowing the absorption of essential nutrients;</w:t>
      </w:r>
    </w:p>
    <w:p w:rsidRPr="006A65B1" w:rsidR="00F43D3D" w:rsidP="00B238DD" w:rsidRDefault="00F43D3D" w14:paraId="1A024D68" w14:textId="77777777">
      <w:pPr>
        <w:pStyle w:val="ListParagraph"/>
        <w:numPr>
          <w:ilvl w:val="0"/>
          <w:numId w:val="23"/>
        </w:numPr>
        <w:pBdr>
          <w:top w:val="nil"/>
          <w:left w:val="nil"/>
          <w:bottom w:val="nil"/>
          <w:right w:val="nil"/>
          <w:between w:val="nil"/>
        </w:pBdr>
        <w:jc w:val="both"/>
        <w:rPr>
          <w:rFonts w:ascii="Calibri Light" w:hAnsi="Calibri Light" w:eastAsia="Calibri Light" w:cs="Calibri Light"/>
          <w:sz w:val="22"/>
          <w:szCs w:val="22"/>
          <w:lang w:val="ro-RO"/>
        </w:rPr>
      </w:pPr>
      <w:r w:rsidRPr="006A65B1">
        <w:rPr>
          <w:rFonts w:ascii="Calibri Light" w:hAnsi="Calibri Light" w:eastAsia="Calibri Light" w:cs="Calibri Light"/>
          <w:sz w:val="22"/>
          <w:szCs w:val="22"/>
          <w:lang w:val="ro-RO"/>
        </w:rPr>
        <w:t>soil fertilizers - perform a fundamental role in agriculture, being the basis of any culture. They are applied at the beginning of each new agricultural cycle to ensure normal and healthy plant development.</w:t>
      </w:r>
    </w:p>
    <w:p w:rsidRPr="006A65B1" w:rsidR="00F43D3D" w:rsidP="00B238DD" w:rsidRDefault="00F43D3D" w14:paraId="65603C43" w14:textId="2545B81E">
      <w:pPr>
        <w:pStyle w:val="ListParagraph"/>
        <w:numPr>
          <w:ilvl w:val="0"/>
          <w:numId w:val="23"/>
        </w:numPr>
        <w:pBdr>
          <w:top w:val="nil"/>
          <w:left w:val="nil"/>
          <w:bottom w:val="nil"/>
          <w:right w:val="nil"/>
          <w:between w:val="nil"/>
        </w:pBdr>
        <w:jc w:val="both"/>
        <w:rPr>
          <w:rFonts w:ascii="Calibri Light" w:hAnsi="Calibri Light" w:eastAsia="Calibri Light" w:cs="Calibri Light"/>
          <w:sz w:val="22"/>
          <w:szCs w:val="22"/>
          <w:lang w:val="ro-RO"/>
        </w:rPr>
      </w:pPr>
      <w:r w:rsidRPr="006A65B1">
        <w:rPr>
          <w:rFonts w:ascii="Calibri Light" w:hAnsi="Calibri Light" w:eastAsia="Calibri Light" w:cs="Calibri Light"/>
          <w:sz w:val="22"/>
          <w:szCs w:val="22"/>
          <w:lang w:val="ro-RO"/>
        </w:rPr>
        <w:t xml:space="preserve">other products for specific needs, such as </w:t>
      </w:r>
      <w:r w:rsidR="00EF6BBC">
        <w:rPr>
          <w:rFonts w:ascii="Calibri Light" w:hAnsi="Calibri Light" w:eastAsia="Calibri Light" w:cs="Calibri Light"/>
          <w:sz w:val="22"/>
          <w:szCs w:val="22"/>
          <w:lang w:val="ro-RO"/>
        </w:rPr>
        <w:t>adjuvants</w:t>
      </w:r>
      <w:r w:rsidRPr="006A65B1">
        <w:rPr>
          <w:rFonts w:ascii="Calibri Light" w:hAnsi="Calibri Light" w:eastAsia="Calibri Light" w:cs="Calibri Light"/>
          <w:sz w:val="22"/>
          <w:szCs w:val="22"/>
          <w:lang w:val="ro-RO"/>
        </w:rPr>
        <w:t xml:space="preserve"> for rapid synthesis, products for the decomposition of straw, regulation of the level of acidity of water</w:t>
      </w:r>
      <w:r w:rsidR="00EF6BBC">
        <w:rPr>
          <w:rFonts w:ascii="Calibri Light" w:hAnsi="Calibri Light" w:eastAsia="Calibri Light" w:cs="Calibri Light"/>
          <w:sz w:val="22"/>
          <w:szCs w:val="22"/>
          <w:lang w:val="ro-RO"/>
        </w:rPr>
        <w:t>,</w:t>
      </w:r>
      <w:r w:rsidRPr="006A65B1">
        <w:rPr>
          <w:rFonts w:ascii="Calibri Light" w:hAnsi="Calibri Light" w:eastAsia="Calibri Light" w:cs="Calibri Light"/>
          <w:sz w:val="22"/>
          <w:szCs w:val="22"/>
          <w:lang w:val="ro-RO"/>
        </w:rPr>
        <w:t xml:space="preserve"> or products for the elimination of heavy metals, etc.</w:t>
      </w:r>
    </w:p>
    <w:p w:rsidRPr="00D11160" w:rsidR="002E1410" w:rsidP="00402978" w:rsidRDefault="00A02C00" w14:paraId="37F4B9FF" w14:textId="32D02263">
      <w:pPr>
        <w:pStyle w:val="BodyA"/>
        <w:spacing w:before="120" w:after="120"/>
        <w:jc w:val="both"/>
        <w:rPr>
          <w:rFonts w:ascii="Calibri Light" w:hAnsi="Calibri Light" w:eastAsia="Calibri Light" w:cs="Calibri Light"/>
          <w:color w:val="auto"/>
          <w:bdr w:val="none" w:color="auto" w:sz="0" w:space="0"/>
        </w:rPr>
      </w:pPr>
      <w:r w:rsidRPr="00D11160">
        <w:rPr>
          <w:rFonts w:ascii="Calibri Light" w:hAnsi="Calibri Light" w:eastAsia="Calibri Light" w:cs="Calibri Light"/>
          <w:color w:val="auto"/>
          <w:sz w:val="22"/>
          <w:szCs w:val="22"/>
          <w:bdr w:val="none" w:color="auto" w:sz="0" w:space="0"/>
          <w:lang w:val="ro-RO"/>
        </w:rPr>
        <w:t>The catalog with all products from the Norofert Organics line can be consulted</w:t>
      </w:r>
      <w:bookmarkStart w:name="_Toc67602511" w:id="18"/>
      <w:r w:rsidRPr="00D11160" w:rsidR="00C840B3">
        <w:rPr>
          <w:rFonts w:ascii="Calibri Light" w:hAnsi="Calibri Light" w:eastAsia="Calibri Light" w:cs="Calibri Light"/>
          <w:color w:val="auto"/>
          <w:bdr w:val="none" w:color="auto" w:sz="0" w:space="0"/>
        </w:rPr>
        <w:t xml:space="preserve"> </w:t>
      </w:r>
      <w:hyperlink w:history="1" r:id="rId25">
        <w:r w:rsidRPr="008821FF" w:rsidR="00C840B3">
          <w:rPr>
            <w:rStyle w:val="Hyperlink"/>
            <w:rFonts w:eastAsia="Corbel" w:asciiTheme="majorHAnsi" w:hAnsiTheme="majorHAnsi" w:cstheme="majorHAnsi"/>
            <w:b/>
            <w:bCs/>
            <w:noProof/>
            <w:color w:val="B3ADE5"/>
            <w:sz w:val="22"/>
            <w:szCs w:val="22"/>
            <w:u w:val="none"/>
            <w:lang w:val="ro-RO"/>
          </w:rPr>
          <w:t>HERE</w:t>
        </w:r>
        <w:r w:rsidRPr="00D11160" w:rsidR="00C840B3">
          <w:rPr>
            <w:rFonts w:ascii="Calibri Light" w:hAnsi="Calibri Light" w:eastAsia="Calibri Light" w:cs="Calibri Light"/>
            <w:color w:val="auto"/>
            <w:bdr w:val="none" w:color="auto" w:sz="0" w:space="0"/>
          </w:rPr>
          <w:t xml:space="preserve"> </w:t>
        </w:r>
      </w:hyperlink>
      <w:r w:rsidRPr="00D11160" w:rsidR="00C840B3">
        <w:rPr>
          <w:rFonts w:ascii="Calibri Light" w:hAnsi="Calibri Light" w:eastAsia="Calibri Light" w:cs="Calibri Light"/>
          <w:color w:val="auto"/>
          <w:bdr w:val="none" w:color="auto" w:sz="0" w:space="0"/>
        </w:rPr>
        <w:t>.</w:t>
      </w:r>
    </w:p>
    <w:p w:rsidR="00B238DD" w:rsidRDefault="00B238DD" w14:paraId="18D88CAB" w14:textId="7B414316">
      <w:pPr>
        <w:rPr>
          <w:noProof/>
        </w:rPr>
      </w:pPr>
      <w:r>
        <w:rPr>
          <w:noProof/>
        </w:rPr>
        <mc:AlternateContent>
          <mc:Choice Requires="wpg">
            <w:drawing>
              <wp:anchor distT="0" distB="0" distL="114300" distR="114300" simplePos="0" relativeHeight="251658314" behindDoc="0" locked="0" layoutInCell="1" allowOverlap="1" wp14:anchorId="39EF7B6B" wp14:editId="35E38E9F">
                <wp:simplePos x="0" y="0"/>
                <wp:positionH relativeFrom="column">
                  <wp:posOffset>123825</wp:posOffset>
                </wp:positionH>
                <wp:positionV relativeFrom="paragraph">
                  <wp:posOffset>144780</wp:posOffset>
                </wp:positionV>
                <wp:extent cx="6038850" cy="2000885"/>
                <wp:effectExtent l="0" t="0" r="0" b="0"/>
                <wp:wrapNone/>
                <wp:docPr id="1867659957"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8850" cy="2000885"/>
                          <a:chOff x="0" y="0"/>
                          <a:chExt cx="6039138" cy="2000654"/>
                        </a:xfrm>
                      </wpg:grpSpPr>
                      <pic:pic xmlns:pic="http://schemas.openxmlformats.org/drawingml/2006/picture">
                        <pic:nvPicPr>
                          <pic:cNvPr id="57" name="Picture 57" descr="Text&#10;&#10;Description automatically generated"/>
                          <pic:cNvPicPr>
                            <a:picLocks/>
                          </pic:cNvPicPr>
                        </pic:nvPicPr>
                        <pic:blipFill rotWithShape="1">
                          <a:blip r:embed="rId26" cstate="print"/>
                          <a:srcRect l="6909"/>
                          <a:stretch/>
                        </pic:blipFill>
                        <pic:spPr bwMode="auto">
                          <a:xfrm>
                            <a:off x="0" y="286328"/>
                            <a:ext cx="1367790" cy="1468755"/>
                          </a:xfrm>
                          <a:prstGeom prst="rect">
                            <a:avLst/>
                          </a:prstGeom>
                          <a:ln>
                            <a:noFill/>
                          </a:ln>
                        </pic:spPr>
                      </pic:pic>
                      <pic:pic xmlns:pic="http://schemas.openxmlformats.org/drawingml/2006/picture">
                        <pic:nvPicPr>
                          <pic:cNvPr id="56" name="Picture 56" descr="A picture containing text, white&#10;&#10;Description automatically generated"/>
                          <pic:cNvPicPr>
                            <a:picLocks/>
                          </pic:cNvPicPr>
                        </pic:nvPicPr>
                        <pic:blipFill>
                          <a:blip r:embed="rId27" cstate="print"/>
                          <a:stretch>
                            <a:fillRect/>
                          </a:stretch>
                        </pic:blipFill>
                        <pic:spPr>
                          <a:xfrm>
                            <a:off x="877454" y="535709"/>
                            <a:ext cx="1464945" cy="1464945"/>
                          </a:xfrm>
                          <a:prstGeom prst="rect">
                            <a:avLst/>
                          </a:prstGeom>
                        </pic:spPr>
                      </pic:pic>
                      <pic:pic xmlns:pic="http://schemas.openxmlformats.org/drawingml/2006/picture">
                        <pic:nvPicPr>
                          <pic:cNvPr id="42" name="Picture 42" descr="A picture containing text, white, kitchen appliance&#10;&#10;Description automatically generated"/>
                          <pic:cNvPicPr>
                            <a:picLocks/>
                          </pic:cNvPicPr>
                        </pic:nvPicPr>
                        <pic:blipFill rotWithShape="1">
                          <a:blip r:embed="rId28" cstate="print"/>
                          <a:srcRect l="5680"/>
                          <a:stretch/>
                        </pic:blipFill>
                        <pic:spPr bwMode="auto">
                          <a:xfrm>
                            <a:off x="1902691" y="193964"/>
                            <a:ext cx="1382395" cy="1464945"/>
                          </a:xfrm>
                          <a:prstGeom prst="rect">
                            <a:avLst/>
                          </a:prstGeom>
                          <a:ln>
                            <a:noFill/>
                          </a:ln>
                        </pic:spPr>
                      </pic:pic>
                      <pic:pic xmlns:pic="http://schemas.openxmlformats.org/drawingml/2006/picture">
                        <pic:nvPicPr>
                          <pic:cNvPr id="36" name="Picture 36"/>
                          <pic:cNvPicPr>
                            <a:picLocks/>
                          </pic:cNvPicPr>
                        </pic:nvPicPr>
                        <pic:blipFill>
                          <a:blip r:embed="rId29" cstate="print"/>
                          <a:stretch>
                            <a:fillRect/>
                          </a:stretch>
                        </pic:blipFill>
                        <pic:spPr>
                          <a:xfrm>
                            <a:off x="3676072" y="0"/>
                            <a:ext cx="1468755" cy="1468755"/>
                          </a:xfrm>
                          <a:prstGeom prst="rect">
                            <a:avLst/>
                          </a:prstGeom>
                        </pic:spPr>
                      </pic:pic>
                      <pic:pic xmlns:pic="http://schemas.openxmlformats.org/drawingml/2006/picture">
                        <pic:nvPicPr>
                          <pic:cNvPr id="43" name="Picture 43" descr="A picture containing text, white, kitchen appliance&#10;&#10;Description automatically generated"/>
                          <pic:cNvPicPr>
                            <a:picLocks/>
                          </pic:cNvPicPr>
                        </pic:nvPicPr>
                        <pic:blipFill>
                          <a:blip r:embed="rId30" cstate="print"/>
                          <a:stretch>
                            <a:fillRect/>
                          </a:stretch>
                        </pic:blipFill>
                        <pic:spPr>
                          <a:xfrm>
                            <a:off x="2789382" y="471055"/>
                            <a:ext cx="1464945" cy="1464945"/>
                          </a:xfrm>
                          <a:prstGeom prst="rect">
                            <a:avLst/>
                          </a:prstGeom>
                        </pic:spPr>
                      </pic:pic>
                      <pic:pic xmlns:pic="http://schemas.openxmlformats.org/drawingml/2006/picture">
                        <pic:nvPicPr>
                          <pic:cNvPr id="44" name="Picture 44" descr="A picture containing text, kitchen appliance&#10;&#10;Description automatically generated"/>
                          <pic:cNvPicPr>
                            <a:picLocks/>
                          </pic:cNvPicPr>
                        </pic:nvPicPr>
                        <pic:blipFill rotWithShape="1">
                          <a:blip r:embed="rId31" cstate="print"/>
                          <a:srcRect l="1" r="5975"/>
                          <a:stretch/>
                        </pic:blipFill>
                        <pic:spPr bwMode="auto">
                          <a:xfrm>
                            <a:off x="4664363" y="360218"/>
                            <a:ext cx="1374775" cy="1464945"/>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w14:anchorId="39449431">
              <v:group id="Group 36" style="position:absolute;margin-left:9.75pt;margin-top:11.4pt;width:475.5pt;height:157.55pt;z-index:251658316" coordsize="60391,20006" o:spid="_x0000_s1026" w14:anchorId="0B0E8B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57" style="position:absolute;top:2863;width:13677;height:14687;visibility:visible;mso-wrap-style:square" alt="Text&#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">
                  <v:imagedata cropleft="4528f" o:title="Text&#10;&#10;Description automatically generated" r:id="rId32"/>
                  <o:lock v:ext="edit" aspectratio="f"/>
                </v:shape>
                <v:shape id="Picture 56" style="position:absolute;left:8774;top:5357;width:14649;height:14649;visibility:visible;mso-wrap-style:square" alt="A picture containing text, white&#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">
                  <v:imagedata o:title="A picture containing text, white&#10;&#10;Description automatically generated" r:id="rId33"/>
                  <o:lock v:ext="edit" aspectratio="f"/>
                </v:shape>
                <v:shape id="Picture 42" style="position:absolute;left:19026;top:1939;width:13824;height:14650;visibility:visible;mso-wrap-style:square" alt="A picture containing text, white, kitchen appliance&#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">
                  <v:imagedata cropleft="3722f" o:title="A picture containing text, white, kitchen appliance&#10;&#10;Description automatically generated" r:id="rId34"/>
                  <o:lock v:ext="edit" aspectratio="f"/>
                </v:shape>
                <v:shape id="Picture 36" style="position:absolute;left:36760;width:14688;height:1468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">
                  <v:imagedata o:title="" r:id="rId35"/>
                  <o:lock v:ext="edit" aspectratio="f"/>
                </v:shape>
                <v:shape id="Picture 43" style="position:absolute;left:27893;top:4710;width:14650;height:14650;visibility:visible;mso-wrap-style:square" alt="A picture containing text, white, kitchen appliance&#10;&#10;Description automatically generated"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">
                  <v:imagedata o:title="A picture containing text, white, kitchen appliance&#10;&#10;Description automatically generated" r:id="rId36"/>
                  <o:lock v:ext="edit" aspectratio="f"/>
                </v:shape>
                <v:shape id="Picture 44" style="position:absolute;left:46643;top:3602;width:13748;height:14649;visibility:visible;mso-wrap-style:square" alt="A picture containing text, kitchen appliance&#10;&#10;Description automatically generated"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">
                  <v:imagedata cropleft="1f" cropright="3916f" o:title="A picture containing text, kitchen appliance&#10;&#10;Description automatically generated" r:id="rId37"/>
                  <o:lock v:ext="edit" aspectratio="f"/>
                </v:shape>
              </v:group>
            </w:pict>
          </mc:Fallback>
        </mc:AlternateContent>
      </w:r>
    </w:p>
    <w:p w:rsidR="00402978" w:rsidRDefault="00402978" w14:paraId="42903571" w14:textId="3146914F">
      <w:pPr>
        <w:rPr>
          <w:rStyle w:val="Hyperlink2"/>
          <w:rFonts w:asciiTheme="minorHAnsi" w:hAnsiTheme="minorHAnsi" w:cstheme="minorHAnsi"/>
          <w:noProof/>
          <w:color w:val="FF00E5"/>
          <w:sz w:val="21"/>
          <w:szCs w:val="21"/>
        </w:rPr>
      </w:pPr>
    </w:p>
    <w:p w:rsidR="00B238DD" w:rsidRDefault="00B238DD" w14:paraId="230089D4" w14:textId="77777777">
      <w:pPr>
        <w:rPr>
          <w:rStyle w:val="Hyperlink2"/>
          <w:rFonts w:asciiTheme="minorHAnsi" w:hAnsiTheme="minorHAnsi" w:cstheme="minorHAnsi"/>
          <w:noProof/>
          <w:color w:val="FF00E5"/>
          <w:sz w:val="21"/>
          <w:szCs w:val="21"/>
        </w:rPr>
      </w:pPr>
    </w:p>
    <w:p w:rsidR="00B238DD" w:rsidRDefault="00B238DD" w14:paraId="2DA4A58E" w14:textId="77777777">
      <w:pPr>
        <w:rPr>
          <w:rStyle w:val="Hyperlink2"/>
          <w:rFonts w:asciiTheme="minorHAnsi" w:hAnsiTheme="minorHAnsi" w:cstheme="minorHAnsi"/>
          <w:noProof/>
          <w:color w:val="FF00E5"/>
          <w:sz w:val="21"/>
          <w:szCs w:val="21"/>
        </w:rPr>
      </w:pPr>
    </w:p>
    <w:p w:rsidR="00B238DD" w:rsidRDefault="00B238DD" w14:paraId="065A52F4" w14:textId="77777777">
      <w:pPr>
        <w:rPr>
          <w:rStyle w:val="Hyperlink2"/>
          <w:rFonts w:asciiTheme="minorHAnsi" w:hAnsiTheme="minorHAnsi" w:cstheme="minorHAnsi"/>
          <w:noProof/>
          <w:color w:val="FF00E5"/>
          <w:sz w:val="21"/>
          <w:szCs w:val="21"/>
        </w:rPr>
      </w:pPr>
    </w:p>
    <w:p w:rsidR="00B238DD" w:rsidRDefault="00B238DD" w14:paraId="27B9AD18" w14:textId="77777777">
      <w:pPr>
        <w:rPr>
          <w:rStyle w:val="Hyperlink2"/>
          <w:rFonts w:asciiTheme="minorHAnsi" w:hAnsiTheme="minorHAnsi" w:cstheme="minorHAnsi"/>
          <w:noProof/>
          <w:color w:val="FF00E5"/>
          <w:sz w:val="21"/>
          <w:szCs w:val="21"/>
        </w:rPr>
      </w:pPr>
    </w:p>
    <w:p w:rsidR="00B238DD" w:rsidRDefault="00B238DD" w14:paraId="3889AA22" w14:textId="77777777">
      <w:pPr>
        <w:rPr>
          <w:rStyle w:val="Hyperlink2"/>
          <w:rFonts w:asciiTheme="minorHAnsi" w:hAnsiTheme="minorHAnsi" w:cstheme="minorHAnsi"/>
          <w:noProof/>
          <w:color w:val="FF00E5"/>
          <w:sz w:val="21"/>
          <w:szCs w:val="21"/>
        </w:rPr>
      </w:pPr>
    </w:p>
    <w:p w:rsidR="00B238DD" w:rsidRDefault="00B238DD" w14:paraId="74858B58" w14:textId="77777777">
      <w:pPr>
        <w:rPr>
          <w:rStyle w:val="Hyperlink2"/>
          <w:rFonts w:asciiTheme="minorHAnsi" w:hAnsiTheme="minorHAnsi" w:cstheme="minorHAnsi"/>
          <w:noProof/>
          <w:color w:val="FF00E5"/>
          <w:sz w:val="21"/>
          <w:szCs w:val="21"/>
        </w:rPr>
      </w:pPr>
    </w:p>
    <w:p w:rsidR="00B238DD" w:rsidRDefault="00B238DD" w14:paraId="1F0DA9DF" w14:textId="77777777">
      <w:pPr>
        <w:rPr>
          <w:rStyle w:val="Hyperlink2"/>
          <w:rFonts w:asciiTheme="minorHAnsi" w:hAnsiTheme="minorHAnsi" w:cstheme="minorHAnsi"/>
          <w:noProof/>
          <w:color w:val="FF00E5"/>
          <w:sz w:val="21"/>
          <w:szCs w:val="21"/>
        </w:rPr>
      </w:pPr>
    </w:p>
    <w:p w:rsidR="00B238DD" w:rsidRDefault="00B238DD" w14:paraId="62FB36C2" w14:textId="77777777">
      <w:pPr>
        <w:rPr>
          <w:rStyle w:val="Hyperlink2"/>
          <w:rFonts w:asciiTheme="minorHAnsi" w:hAnsiTheme="minorHAnsi" w:cstheme="minorHAnsi"/>
          <w:noProof/>
          <w:color w:val="FF00E5"/>
          <w:sz w:val="21"/>
          <w:szCs w:val="21"/>
        </w:rPr>
      </w:pPr>
    </w:p>
    <w:p w:rsidR="00B238DD" w:rsidRDefault="00B238DD" w14:paraId="2FC6B9EE" w14:textId="77777777">
      <w:pPr>
        <w:rPr>
          <w:rStyle w:val="Hyperlink2"/>
          <w:rFonts w:asciiTheme="minorHAnsi" w:hAnsiTheme="minorHAnsi" w:cstheme="minorHAnsi"/>
          <w:noProof/>
          <w:color w:val="FF00E5"/>
          <w:sz w:val="21"/>
          <w:szCs w:val="21"/>
        </w:rPr>
      </w:pPr>
    </w:p>
    <w:p w:rsidR="00B238DD" w:rsidRDefault="00B238DD" w14:paraId="6B326717" w14:textId="77777777">
      <w:pPr>
        <w:rPr>
          <w:rStyle w:val="Hyperlink2"/>
          <w:rFonts w:asciiTheme="minorHAnsi" w:hAnsiTheme="minorHAnsi" w:cstheme="minorHAnsi"/>
          <w:noProof/>
          <w:color w:val="FF00E5"/>
          <w:sz w:val="21"/>
          <w:szCs w:val="21"/>
        </w:rPr>
      </w:pPr>
    </w:p>
    <w:p w:rsidR="00B238DD" w:rsidRDefault="00B238DD" w14:paraId="1621FCB0" w14:textId="77777777">
      <w:pPr>
        <w:rPr>
          <w:rStyle w:val="Hyperlink2"/>
          <w:rFonts w:asciiTheme="minorHAnsi" w:hAnsiTheme="minorHAnsi" w:cstheme="minorHAnsi"/>
          <w:noProof/>
          <w:color w:val="FF00E5"/>
          <w:sz w:val="21"/>
          <w:szCs w:val="21"/>
        </w:rPr>
      </w:pPr>
    </w:p>
    <w:p w:rsidRPr="00000061" w:rsidR="00B238DD" w:rsidRDefault="00B238DD" w14:paraId="42E3BFC6" w14:textId="77777777">
      <w:pPr>
        <w:rPr>
          <w:rStyle w:val="Hyperlink2"/>
          <w:rFonts w:asciiTheme="minorHAnsi" w:hAnsiTheme="minorHAnsi" w:cstheme="minorHAnsi"/>
          <w:noProof/>
          <w:color w:val="FF00E5"/>
          <w:sz w:val="21"/>
          <w:szCs w:val="21"/>
        </w:rPr>
      </w:pPr>
    </w:p>
    <w:p w:rsidRPr="00CE048D" w:rsidR="005E0D21" w:rsidP="00402978" w:rsidRDefault="005E0D21" w14:paraId="315F06AB" w14:textId="77777777">
      <w:pPr>
        <w:pStyle w:val="BodyA"/>
        <w:spacing w:before="120" w:after="120"/>
        <w:jc w:val="both"/>
        <w:rPr>
          <w:rStyle w:val="None"/>
          <w:rFonts w:eastAsia="Corbel" w:asciiTheme="majorHAnsi" w:hAnsiTheme="majorHAnsi" w:cstheme="majorHAnsi"/>
          <w:b/>
          <w:bCs/>
          <w:noProof/>
          <w:color w:val="04219D"/>
          <w:sz w:val="22"/>
          <w:szCs w:val="22"/>
          <w:lang w:val="ro-RO"/>
        </w:rPr>
      </w:pPr>
      <w:r w:rsidRPr="00CE048D">
        <w:rPr>
          <w:rStyle w:val="None"/>
          <w:rFonts w:eastAsia="Corbel" w:asciiTheme="majorHAnsi" w:hAnsiTheme="majorHAnsi" w:cstheme="majorHAnsi"/>
          <w:b/>
          <w:bCs/>
          <w:noProof/>
          <w:color w:val="04219D"/>
          <w:sz w:val="22"/>
          <w:szCs w:val="22"/>
          <w:lang w:val="ro-RO"/>
        </w:rPr>
        <w:t xml:space="preserve">Norofert ORGANICS </w:t>
      </w:r>
      <w:r w:rsidRPr="00CE048D" w:rsidR="00637C0E">
        <w:rPr>
          <w:rStyle w:val="None"/>
          <w:rFonts w:eastAsia="Corbel" w:asciiTheme="majorHAnsi" w:hAnsiTheme="majorHAnsi" w:cstheme="majorHAnsi"/>
          <w:b/>
          <w:bCs/>
          <w:noProof/>
          <w:color w:val="04219D"/>
          <w:sz w:val="22"/>
          <w:szCs w:val="22"/>
          <w:lang w:val="ro-RO"/>
        </w:rPr>
        <w:t>- Horticulture</w:t>
      </w:r>
      <w:bookmarkEnd w:id="18"/>
    </w:p>
    <w:p w:rsidRPr="009744E3" w:rsidR="00846C08" w:rsidP="00846C08" w:rsidRDefault="00000061" w14:paraId="258FA710" w14:textId="783058D0">
      <w:pPr>
        <w:pBdr>
          <w:top w:val="nil"/>
          <w:left w:val="nil"/>
          <w:bottom w:val="nil"/>
          <w:right w:val="nil"/>
          <w:between w:val="nil"/>
        </w:pBdr>
        <w:spacing w:before="120" w:after="120"/>
        <w:jc w:val="both"/>
        <w:rPr>
          <w:rFonts w:eastAsia="Calibri" w:asciiTheme="majorHAnsi" w:hAnsiTheme="majorHAnsi" w:cstheme="majorHAnsi"/>
          <w:noProof/>
          <w:color w:val="000000"/>
          <w:sz w:val="21"/>
          <w:szCs w:val="21"/>
        </w:rPr>
      </w:pPr>
      <w:r w:rsidRPr="006F6B3C">
        <w:rPr>
          <w:rFonts w:ascii="Calibri Light" w:hAnsi="Calibri Light" w:eastAsia="Calibri Light" w:cs="Calibri Light"/>
          <w:noProof/>
          <w:sz w:val="22"/>
          <w:szCs w:val="22"/>
          <w:lang w:val="ro-RO"/>
        </w:rPr>
        <w:drawing>
          <wp:anchor distT="0" distB="0" distL="114300" distR="114300" simplePos="0" relativeHeight="251658315" behindDoc="1" locked="0" layoutInCell="1" allowOverlap="1" wp14:anchorId="0C7AB572" wp14:editId="1D62310F">
            <wp:simplePos x="0" y="0"/>
            <wp:positionH relativeFrom="column">
              <wp:posOffset>0</wp:posOffset>
            </wp:positionH>
            <wp:positionV relativeFrom="paragraph">
              <wp:posOffset>836220</wp:posOffset>
            </wp:positionV>
            <wp:extent cx="5998210" cy="1974215"/>
            <wp:effectExtent l="0" t="0" r="0" b="0"/>
            <wp:wrapNone/>
            <wp:docPr id="29" name="Picture 29" descr="A group of white containers with red li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white containers with red lids&#10;&#10;Description automatically generated"/>
                    <pic:cNvPicPr/>
                  </pic:nvPicPr>
                  <pic:blipFill rotWithShape="1">
                    <a:blip r:embed="rId38">
                      <a:extLst>
                        <a:ext uri="{28A0092B-C50C-407E-A947-70E740481C1C}">
                          <a14:useLocalDpi xmlns:a14="http://schemas.microsoft.com/office/drawing/2010/main" val="0"/>
                        </a:ext>
                      </a:extLst>
                    </a:blip>
                    <a:srcRect t="58841" b="8222"/>
                    <a:stretch/>
                  </pic:blipFill>
                  <pic:spPr bwMode="auto">
                    <a:xfrm>
                      <a:off x="0" y="0"/>
                      <a:ext cx="5998210" cy="1974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6B3C" w:rsidR="00846C08">
        <w:rPr>
          <w:rFonts w:ascii="Calibri Light" w:hAnsi="Calibri Light" w:eastAsia="Calibri Light" w:cs="Calibri Light"/>
          <w:sz w:val="22"/>
          <w:szCs w:val="22"/>
          <w:lang w:val="ro-RO"/>
        </w:rPr>
        <w:t>The Organics Horticulture range of products covers all the needs of farmers active in the field of viticulture and fruit growing. The line takes into account all European norms regarding eco-conditionality and environmental protection, as well as the revolutionary decision prohibiting the use of neonicotinoids in agriculture. The entire range can be used in both organic and conventional farming, as the products are made from the best quality raw material and superior NON-GMO genetic material</w:t>
      </w:r>
      <w:r w:rsidRPr="009744E3" w:rsidR="00846C08">
        <w:rPr>
          <w:rFonts w:eastAsia="Calibri" w:asciiTheme="majorHAnsi" w:hAnsiTheme="majorHAnsi" w:cstheme="majorHAnsi"/>
          <w:noProof/>
          <w:color w:val="000000"/>
          <w:sz w:val="21"/>
          <w:szCs w:val="21"/>
        </w:rPr>
        <w:t>.</w:t>
      </w:r>
    </w:p>
    <w:p w:rsidR="00000061" w:rsidP="007020E5" w:rsidRDefault="005E0D21" w14:paraId="15A0B98C" w14:textId="69B5A2B8">
      <w:pPr>
        <w:pStyle w:val="BodyAA"/>
        <w:spacing w:after="120"/>
        <w:jc w:val="both"/>
        <w:rPr>
          <w:rStyle w:val="Hyperlink"/>
          <w:rFonts w:eastAsia="Corbel" w:asciiTheme="minorHAnsi" w:hAnsiTheme="minorHAnsi" w:cstheme="minorHAnsi"/>
          <w:b/>
          <w:bCs/>
          <w:noProof/>
          <w:color w:val="FF00E5"/>
          <w:sz w:val="21"/>
          <w:szCs w:val="21"/>
          <w:u w:val="none"/>
          <w:lang w:val="ro-RO"/>
        </w:rPr>
      </w:pPr>
      <w:r w:rsidRPr="00C3034B">
        <w:rPr>
          <w:rFonts w:ascii="Calibri Light" w:hAnsi="Calibri Light" w:eastAsia="Calibri Light" w:cs="Calibri Light"/>
          <w:color w:val="auto"/>
          <w:sz w:val="22"/>
          <w:szCs w:val="22"/>
          <w:bdr w:val="none" w:color="auto" w:sz="0" w:space="0"/>
          <w:lang w:val="ro-RO"/>
        </w:rPr>
        <w:t>The products from the Norofert Horticulture line can be purchased</w:t>
      </w:r>
      <w:r w:rsidRPr="004E3286">
        <w:rPr>
          <w:rFonts w:ascii="Calibri Light" w:hAnsi="Calibri Light" w:eastAsia="Calibri Light" w:cs="Calibri Light"/>
          <w:color w:val="auto"/>
          <w:bdr w:val="none" w:color="auto" w:sz="0" w:space="0"/>
          <w:lang w:val="en-US"/>
        </w:rPr>
        <w:t xml:space="preserve"> </w:t>
      </w:r>
      <w:hyperlink w:history="1" r:id="rId39">
        <w:r w:rsidRPr="00374D45" w:rsidR="007020E5">
          <w:rPr>
            <w:rStyle w:val="Hyperlink"/>
            <w:rFonts w:eastAsia="Corbel" w:asciiTheme="majorHAnsi" w:hAnsiTheme="majorHAnsi" w:cstheme="majorHAnsi"/>
            <w:b/>
            <w:bCs/>
            <w:noProof/>
            <w:color w:val="B3ADE5"/>
            <w:sz w:val="22"/>
            <w:szCs w:val="22"/>
            <w:u w:val="none"/>
            <w:lang w:val="ro-RO"/>
          </w:rPr>
          <w:t>HERE</w:t>
        </w:r>
        <w:r w:rsidRPr="00374D45" w:rsidR="00000061">
          <w:rPr>
            <w:rStyle w:val="Hyperlink"/>
            <w:rFonts w:eastAsia="Corbel" w:asciiTheme="majorHAnsi" w:hAnsiTheme="majorHAnsi" w:cstheme="majorHAnsi"/>
            <w:b/>
            <w:bCs/>
            <w:noProof/>
            <w:color w:val="B3ADE5"/>
            <w:sz w:val="22"/>
            <w:szCs w:val="22"/>
            <w:u w:val="none"/>
            <w:lang w:val="ro-RO"/>
          </w:rPr>
          <w:t>.</w:t>
        </w:r>
        <w:r w:rsidRPr="00374D45" w:rsidR="007020E5">
          <w:rPr>
            <w:rStyle w:val="Hyperlink"/>
            <w:rFonts w:eastAsia="Corbel" w:asciiTheme="majorHAnsi" w:hAnsiTheme="majorHAnsi" w:cstheme="majorHAnsi"/>
            <w:b/>
            <w:bCs/>
            <w:noProof/>
            <w:color w:val="B3ADE5"/>
            <w:sz w:val="22"/>
            <w:szCs w:val="22"/>
            <w:u w:val="none"/>
            <w:lang w:val="ro-RO"/>
          </w:rPr>
          <w:t xml:space="preserve"> </w:t>
        </w:r>
      </w:hyperlink>
      <w:hyperlink w:history="1" r:id="rId40">
        <w:bookmarkStart w:name="_Toc67602512" w:id="19"/>
      </w:hyperlink>
    </w:p>
    <w:p w:rsidRPr="009744E3" w:rsidR="004B743B" w:rsidP="007020E5" w:rsidRDefault="004B743B" w14:paraId="1D61F0F9" w14:textId="1A5E2819">
      <w:pPr>
        <w:pStyle w:val="BodyAA"/>
        <w:spacing w:after="120"/>
        <w:jc w:val="both"/>
        <w:rPr>
          <w:rStyle w:val="Hyperlink"/>
          <w:rFonts w:eastAsia="Corbel" w:asciiTheme="minorHAnsi" w:hAnsiTheme="minorHAnsi" w:cstheme="minorHAnsi"/>
          <w:b/>
          <w:bCs/>
          <w:noProof/>
          <w:color w:val="FF00E5"/>
          <w:sz w:val="21"/>
          <w:szCs w:val="21"/>
          <w:u w:val="none"/>
          <w:lang w:val="ro-RO"/>
        </w:rPr>
      </w:pPr>
    </w:p>
    <w:p w:rsidRPr="009744E3" w:rsidR="0057471F" w:rsidP="005E0D21" w:rsidRDefault="0057471F" w14:paraId="5166501B" w14:textId="77777777">
      <w:pPr>
        <w:pStyle w:val="Heading5"/>
        <w:spacing w:before="120" w:after="120"/>
        <w:rPr>
          <w:rStyle w:val="None"/>
          <w:rFonts w:ascii="Montserrat" w:hAnsi="Montserrat" w:eastAsia="Corbel" w:cstheme="majorHAnsi"/>
          <w:b/>
          <w:bCs/>
          <w:noProof/>
          <w:color w:val="21A7F0"/>
          <w:sz w:val="19"/>
          <w:szCs w:val="19"/>
          <w:lang w:val="ro-RO"/>
        </w:rPr>
      </w:pPr>
    </w:p>
    <w:p w:rsidRPr="009744E3" w:rsidR="001C2EB5" w:rsidRDefault="001C2EB5" w14:paraId="5D1BF8DE" w14:textId="77777777">
      <w:pPr>
        <w:rPr>
          <w:rStyle w:val="None"/>
          <w:rFonts w:ascii="Montserrat" w:hAnsi="Montserrat" w:eastAsia="Corbel" w:cstheme="majorHAnsi"/>
          <w:b/>
          <w:bCs/>
          <w:noProof/>
          <w:color w:val="21A7F0"/>
          <w:sz w:val="19"/>
          <w:szCs w:val="19"/>
          <w:bdr w:val="nil"/>
          <w:lang w:eastAsia="en-US"/>
        </w:rPr>
      </w:pPr>
    </w:p>
    <w:p w:rsidRPr="009744E3" w:rsidR="00402978" w:rsidP="005E0D21" w:rsidRDefault="00402978" w14:paraId="15274D6B" w14:textId="77777777">
      <w:pPr>
        <w:pStyle w:val="Heading5"/>
        <w:spacing w:before="120" w:after="120"/>
        <w:rPr>
          <w:rStyle w:val="None"/>
          <w:rFonts w:ascii="Montserrat" w:hAnsi="Montserrat" w:eastAsia="Corbel" w:cstheme="majorHAnsi"/>
          <w:b/>
          <w:bCs/>
          <w:noProof/>
          <w:color w:val="21A7F0"/>
          <w:sz w:val="19"/>
          <w:szCs w:val="19"/>
          <w:lang w:val="ro-RO"/>
        </w:rPr>
      </w:pPr>
    </w:p>
    <w:p w:rsidRPr="009744E3" w:rsidR="00402978" w:rsidP="005E0D21" w:rsidRDefault="00402978" w14:paraId="1FD1C383" w14:textId="77777777">
      <w:pPr>
        <w:pStyle w:val="Heading5"/>
        <w:spacing w:before="120" w:after="120"/>
        <w:rPr>
          <w:rStyle w:val="None"/>
          <w:rFonts w:ascii="Montserrat" w:hAnsi="Montserrat" w:eastAsia="Corbel" w:cstheme="majorHAnsi"/>
          <w:b/>
          <w:bCs/>
          <w:noProof/>
          <w:color w:val="21A7F0"/>
          <w:sz w:val="19"/>
          <w:szCs w:val="19"/>
          <w:lang w:val="ro-RO"/>
        </w:rPr>
      </w:pPr>
    </w:p>
    <w:p w:rsidRPr="009744E3" w:rsidR="00402978" w:rsidP="005E0D21" w:rsidRDefault="00402978" w14:paraId="4D463090" w14:textId="77777777">
      <w:pPr>
        <w:pStyle w:val="Heading5"/>
        <w:spacing w:before="120" w:after="120"/>
        <w:rPr>
          <w:rStyle w:val="None"/>
          <w:rFonts w:ascii="Montserrat" w:hAnsi="Montserrat" w:eastAsia="Corbel" w:cstheme="majorHAnsi"/>
          <w:b/>
          <w:bCs/>
          <w:noProof/>
          <w:color w:val="21A7F0"/>
          <w:sz w:val="19"/>
          <w:szCs w:val="19"/>
          <w:lang w:val="ro-RO"/>
        </w:rPr>
      </w:pPr>
    </w:p>
    <w:p w:rsidRPr="009744E3" w:rsidR="00402978" w:rsidP="005E0D21" w:rsidRDefault="00402978" w14:paraId="18C1D217" w14:textId="77777777">
      <w:pPr>
        <w:pStyle w:val="Heading5"/>
        <w:spacing w:before="120" w:after="120"/>
        <w:rPr>
          <w:rStyle w:val="None"/>
          <w:rFonts w:ascii="Montserrat" w:hAnsi="Montserrat" w:eastAsia="Corbel" w:cstheme="majorHAnsi"/>
          <w:b/>
          <w:bCs/>
          <w:noProof/>
          <w:color w:val="21A7F0"/>
          <w:sz w:val="19"/>
          <w:szCs w:val="19"/>
          <w:lang w:val="ro-RO"/>
        </w:rPr>
      </w:pPr>
    </w:p>
    <w:p w:rsidRPr="006824AA" w:rsidR="005E0D21" w:rsidP="005E0D21" w:rsidRDefault="005E0D21" w14:paraId="5EA584A9" w14:textId="64BA5FCE">
      <w:pPr>
        <w:pStyle w:val="Heading5"/>
        <w:spacing w:before="120" w:after="120"/>
        <w:rPr>
          <w:rStyle w:val="None"/>
          <w:rFonts w:eastAsia="Corbel" w:cstheme="majorHAnsi"/>
          <w:b/>
          <w:bCs/>
          <w:noProof/>
          <w:color w:val="04219D"/>
          <w:sz w:val="22"/>
          <w:szCs w:val="22"/>
          <w:lang w:val="ro-RO"/>
        </w:rPr>
      </w:pPr>
      <w:r w:rsidRPr="006824AA">
        <w:rPr>
          <w:rStyle w:val="None"/>
          <w:rFonts w:eastAsia="Corbel" w:cstheme="majorHAnsi"/>
          <w:b/>
          <w:bCs/>
          <w:noProof/>
          <w:color w:val="04219D"/>
          <w:sz w:val="22"/>
          <w:szCs w:val="22"/>
          <w:lang w:val="ro-RO"/>
        </w:rPr>
        <w:t>Norofert FITO – hobby gardening line</w:t>
      </w:r>
      <w:bookmarkEnd w:id="19"/>
    </w:p>
    <w:p w:rsidRPr="00FF00A1" w:rsidR="00637C0E" w:rsidP="00637C0E" w:rsidRDefault="00846C08" w14:paraId="0EDF2C1A" w14:textId="1262F3B0">
      <w:pPr>
        <w:pBdr>
          <w:top w:val="nil"/>
          <w:left w:val="nil"/>
          <w:bottom w:val="nil"/>
          <w:right w:val="nil"/>
          <w:between w:val="nil"/>
        </w:pBdr>
        <w:spacing w:before="120" w:after="120"/>
        <w:jc w:val="both"/>
        <w:rPr>
          <w:rFonts w:ascii="Calibri Light" w:hAnsi="Calibri Light" w:eastAsia="Calibri Light" w:cs="Calibri Light"/>
          <w:sz w:val="22"/>
          <w:szCs w:val="22"/>
          <w:lang w:val="ro-RO"/>
        </w:rPr>
      </w:pPr>
      <w:r w:rsidRPr="00FF00A1">
        <w:rPr>
          <w:rFonts w:ascii="Calibri Light" w:hAnsi="Calibri Light" w:eastAsia="Calibri Light" w:cs="Calibri Light"/>
          <w:sz w:val="22"/>
          <w:szCs w:val="22"/>
          <w:lang w:val="ro-RO"/>
        </w:rPr>
        <w:t>Starting from 2019, Norofert also addressed the market niche of households concerned with the consumption of organic products from their own production of vegetables and fruits, respectively of people interested in gardening as a hobby (land under 1 ha). The line consists of 10 products and includes organic fertilizers, insecticides</w:t>
      </w:r>
      <w:r w:rsidR="00BD1C15">
        <w:rPr>
          <w:rFonts w:ascii="Calibri Light" w:hAnsi="Calibri Light" w:eastAsia="Calibri Light" w:cs="Calibri Light"/>
          <w:sz w:val="22"/>
          <w:szCs w:val="22"/>
          <w:lang w:val="ro-RO"/>
        </w:rPr>
        <w:t>,</w:t>
      </w:r>
      <w:r w:rsidRPr="00FF00A1">
        <w:rPr>
          <w:rFonts w:ascii="Calibri Light" w:hAnsi="Calibri Light" w:eastAsia="Calibri Light" w:cs="Calibri Light"/>
          <w:sz w:val="22"/>
          <w:szCs w:val="22"/>
          <w:lang w:val="ro-RO"/>
        </w:rPr>
        <w:t xml:space="preserve"> and fungicides that can be used throughout the plant's vegetative cycle to ensure </w:t>
      </w:r>
      <w:r w:rsidR="00BD1C15">
        <w:rPr>
          <w:rFonts w:ascii="Calibri Light" w:hAnsi="Calibri Light" w:eastAsia="Calibri Light" w:cs="Calibri Light"/>
          <w:sz w:val="22"/>
          <w:szCs w:val="22"/>
          <w:lang w:val="ro-RO"/>
        </w:rPr>
        <w:t>its</w:t>
      </w:r>
      <w:r w:rsidRPr="00FF00A1">
        <w:rPr>
          <w:rFonts w:ascii="Calibri Light" w:hAnsi="Calibri Light" w:eastAsia="Calibri Light" w:cs="Calibri Light"/>
          <w:sz w:val="22"/>
          <w:szCs w:val="22"/>
          <w:lang w:val="ro-RO"/>
        </w:rPr>
        <w:t xml:space="preserve"> complete health.</w:t>
      </w:r>
    </w:p>
    <w:p w:rsidRPr="009744E3" w:rsidR="005E0D21" w:rsidP="00637C0E" w:rsidRDefault="00637C0E" w14:paraId="22AB99B8" w14:textId="16D41BDB">
      <w:pPr>
        <w:pBdr>
          <w:top w:val="nil"/>
          <w:left w:val="nil"/>
          <w:bottom w:val="nil"/>
          <w:right w:val="nil"/>
          <w:between w:val="nil"/>
        </w:pBdr>
        <w:spacing w:before="120" w:after="120"/>
        <w:jc w:val="both"/>
        <w:rPr>
          <w:rStyle w:val="None"/>
          <w:rFonts w:eastAsia="Corbel" w:asciiTheme="majorHAnsi" w:hAnsiTheme="majorHAnsi" w:cstheme="majorHAnsi"/>
          <w:noProof/>
          <w:color w:val="21A7F0"/>
          <w:sz w:val="21"/>
          <w:szCs w:val="21"/>
          <w:u w:color="0F6FC6"/>
        </w:rPr>
      </w:pPr>
      <w:r w:rsidRPr="0020779A">
        <w:rPr>
          <w:rFonts w:ascii="Calibri Light" w:hAnsi="Calibri Light" w:eastAsia="Calibri Light" w:cs="Calibri Light"/>
          <w:sz w:val="22"/>
          <w:szCs w:val="22"/>
          <w:lang w:val="ro-RO"/>
        </w:rPr>
        <w:t>Available for purchase in the Norofert</w:t>
      </w:r>
      <w:r w:rsidRPr="00637C0E">
        <w:rPr>
          <w:rStyle w:val="None"/>
          <w:rFonts w:eastAsia="Corbel" w:asciiTheme="majorHAnsi" w:hAnsiTheme="majorHAnsi" w:cstheme="majorHAnsi"/>
          <w:sz w:val="21"/>
          <w:szCs w:val="21"/>
        </w:rPr>
        <w:t xml:space="preserve"> </w:t>
      </w:r>
      <w:hyperlink w:history="1" r:id="rId41">
        <w:r w:rsidRPr="0020779A">
          <w:rPr>
            <w:rStyle w:val="Hyperlink"/>
            <w:rFonts w:eastAsia="Corbel" w:asciiTheme="majorHAnsi" w:hAnsiTheme="majorHAnsi" w:cstheme="majorHAnsi"/>
            <w:b/>
            <w:bCs/>
            <w:color w:val="B3ADE5"/>
            <w:sz w:val="22"/>
            <w:szCs w:val="22"/>
            <w:u w:val="none"/>
          </w:rPr>
          <w:t>STORE</w:t>
        </w:r>
      </w:hyperlink>
      <w:r w:rsidRPr="0020779A">
        <w:rPr>
          <w:rStyle w:val="None"/>
          <w:rFonts w:eastAsia="Corbel" w:asciiTheme="majorHAnsi" w:hAnsiTheme="majorHAnsi" w:cstheme="majorHAnsi"/>
          <w:b/>
          <w:bCs/>
          <w:color w:val="B3ADE5"/>
          <w:sz w:val="22"/>
          <w:szCs w:val="22"/>
        </w:rPr>
        <w:t xml:space="preserve"> </w:t>
      </w:r>
      <w:r w:rsidRPr="00EE6EB3">
        <w:rPr>
          <w:rFonts w:ascii="Calibri Light" w:hAnsi="Calibri Light" w:eastAsia="Calibri Light" w:cs="Calibri Light"/>
          <w:sz w:val="22"/>
          <w:szCs w:val="22"/>
          <w:lang w:val="ro-RO"/>
        </w:rPr>
        <w:t>or in the Kaufland store network.</w:t>
      </w:r>
    </w:p>
    <w:p w:rsidR="00000061" w:rsidP="007E331C" w:rsidRDefault="007E331C" w14:paraId="17E73F3A" w14:textId="4FCB93EF">
      <w:pPr>
        <w:pStyle w:val="Heading5"/>
        <w:spacing w:before="120" w:after="120"/>
        <w:rPr>
          <w:rFonts w:ascii="Montserrat" w:hAnsi="Montserrat" w:eastAsia="Corbel" w:cstheme="majorHAnsi"/>
          <w:b/>
          <w:bCs/>
          <w:noProof/>
          <w:color w:val="21A7F0"/>
          <w:sz w:val="19"/>
          <w:szCs w:val="19"/>
          <w:lang w:val="ro-RO"/>
        </w:rPr>
      </w:pPr>
      <w:r>
        <w:rPr>
          <w:noProof/>
        </w:rPr>
        <mc:AlternateContent>
          <mc:Choice Requires="wpg">
            <w:drawing>
              <wp:anchor distT="0" distB="0" distL="114300" distR="114300" simplePos="0" relativeHeight="251658316" behindDoc="0" locked="0" layoutInCell="1" allowOverlap="1" wp14:anchorId="21C66A03" wp14:editId="3394C27C">
                <wp:simplePos x="0" y="0"/>
                <wp:positionH relativeFrom="column">
                  <wp:posOffset>19050</wp:posOffset>
                </wp:positionH>
                <wp:positionV relativeFrom="paragraph">
                  <wp:posOffset>0</wp:posOffset>
                </wp:positionV>
                <wp:extent cx="5730240" cy="1866900"/>
                <wp:effectExtent l="0" t="0" r="0" b="0"/>
                <wp:wrapSquare wrapText="bothSides"/>
                <wp:docPr id="569081142"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1866900"/>
                          <a:chOff x="0" y="0"/>
                          <a:chExt cx="5730076" cy="1867207"/>
                        </a:xfrm>
                      </wpg:grpSpPr>
                      <pic:pic xmlns:pic="http://schemas.openxmlformats.org/drawingml/2006/picture">
                        <pic:nvPicPr>
                          <pic:cNvPr id="117" name="Picture 117"/>
                          <pic:cNvPicPr>
                            <a:picLocks/>
                          </pic:cNvPicPr>
                        </pic:nvPicPr>
                        <pic:blipFill rotWithShape="1">
                          <a:blip r:embed="rId42"/>
                          <a:srcRect t="1491"/>
                          <a:stretch/>
                        </pic:blipFill>
                        <pic:spPr bwMode="auto">
                          <a:xfrm>
                            <a:off x="0" y="0"/>
                            <a:ext cx="1884680" cy="1848485"/>
                          </a:xfrm>
                          <a:prstGeom prst="rect">
                            <a:avLst/>
                          </a:prstGeom>
                          <a:ln>
                            <a:noFill/>
                          </a:ln>
                        </pic:spPr>
                      </pic:pic>
                      <pic:pic xmlns:pic="http://schemas.openxmlformats.org/drawingml/2006/picture">
                        <pic:nvPicPr>
                          <pic:cNvPr id="121" name="Picture 121"/>
                          <pic:cNvPicPr>
                            <a:picLocks/>
                          </pic:cNvPicPr>
                        </pic:nvPicPr>
                        <pic:blipFill>
                          <a:blip r:embed="rId43"/>
                          <a:stretch>
                            <a:fillRect/>
                          </a:stretch>
                        </pic:blipFill>
                        <pic:spPr>
                          <a:xfrm>
                            <a:off x="1887794" y="0"/>
                            <a:ext cx="1947545" cy="1850390"/>
                          </a:xfrm>
                          <a:prstGeom prst="rect">
                            <a:avLst/>
                          </a:prstGeom>
                        </pic:spPr>
                      </pic:pic>
                      <pic:pic xmlns:pic="http://schemas.openxmlformats.org/drawingml/2006/picture">
                        <pic:nvPicPr>
                          <pic:cNvPr id="123" name="Picture 123" descr="A picture containing text, electronics, computer, screenshot&#10;&#10;Description automatically generated"/>
                          <pic:cNvPicPr>
                            <a:picLocks/>
                          </pic:cNvPicPr>
                        </pic:nvPicPr>
                        <pic:blipFill>
                          <a:blip r:embed="rId44" cstate="print"/>
                          <a:stretch>
                            <a:fillRect/>
                          </a:stretch>
                        </pic:blipFill>
                        <pic:spPr>
                          <a:xfrm>
                            <a:off x="3814916" y="9832"/>
                            <a:ext cx="1915160" cy="1857375"/>
                          </a:xfrm>
                          <a:prstGeom prst="rect">
                            <a:avLst/>
                          </a:prstGeom>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w14:anchorId="293141F3">
              <v:group id="Group 35" style="position:absolute;margin-left:1.5pt;margin-top:0;width:451.2pt;height:147pt;z-index:251658318" coordsize="57300,18672" o:spid="_x0000_s1026" w14:anchorId="43F6987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">
                <v:shape id="Picture 117" style="position:absolute;width:18846;height:1848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">
                  <v:imagedata croptop="977f" o:title="" r:id="rId45"/>
                  <o:lock v:ext="edit" aspectratio="f"/>
                </v:shape>
                <v:shape id="Picture 121" style="position:absolute;left:18877;width:19476;height:1850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">
                  <v:imagedata o:title="" r:id="rId46"/>
                  <o:lock v:ext="edit" aspectratio="f"/>
                </v:shape>
                <v:shape id="Picture 123" style="position:absolute;left:38149;top:98;width:19151;height:18574;visibility:visible;mso-wrap-style:square" alt="A picture containing text, electronics, computer, screenshot&#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">
                  <v:imagedata o:title="A picture containing text, electronics, computer, screenshot&#10;&#10;Description automatically generated" r:id="rId47"/>
                  <o:lock v:ext="edit" aspectratio="f"/>
                </v:shape>
                <w10:wrap type="square"/>
              </v:group>
            </w:pict>
          </mc:Fallback>
        </mc:AlternateContent>
      </w:r>
    </w:p>
    <w:p w:rsidRPr="008859A2" w:rsidR="005E0D21" w:rsidP="005E0D21" w:rsidRDefault="005E0D21" w14:paraId="052D2F2D" w14:textId="641BF15C">
      <w:pPr>
        <w:pStyle w:val="Heading5"/>
        <w:spacing w:before="120" w:after="120"/>
        <w:rPr>
          <w:rStyle w:val="None"/>
          <w:rFonts w:eastAsia="Corbel" w:cstheme="majorHAnsi"/>
          <w:b/>
          <w:bCs/>
          <w:noProof/>
          <w:color w:val="04219D"/>
          <w:sz w:val="22"/>
          <w:szCs w:val="22"/>
          <w:lang w:val="ro-RO"/>
        </w:rPr>
      </w:pPr>
      <w:r w:rsidRPr="008859A2">
        <w:rPr>
          <w:rStyle w:val="None"/>
          <w:rFonts w:eastAsia="Corbel" w:cstheme="majorHAnsi"/>
          <w:b/>
          <w:bCs/>
          <w:noProof/>
          <w:color w:val="04219D"/>
          <w:sz w:val="22"/>
          <w:szCs w:val="22"/>
          <w:lang w:val="ro-RO"/>
        </w:rPr>
        <w:t>Norofert Ready to USE</w:t>
      </w:r>
    </w:p>
    <w:p w:rsidRPr="003547E9" w:rsidR="005E0D21" w:rsidP="38199648" w:rsidRDefault="005E0D21" w14:paraId="31779130" w14:textId="151DB208" w14:noSpellErr="1">
      <w:pPr>
        <w:pStyle w:val="BodyA"/>
        <w:spacing w:after="120"/>
        <w:jc w:val="both"/>
        <w:rPr>
          <w:rFonts w:ascii="Calibri Light" w:hAnsi="Calibri Light" w:eastAsia="Calibri Light" w:cs="Calibri Light"/>
          <w:color w:val="auto"/>
          <w:sz w:val="22"/>
          <w:szCs w:val="22"/>
          <w:bdr w:val="none" w:color="auto" w:sz="0" w:space="0"/>
          <w:lang w:val="en-US"/>
        </w:rPr>
      </w:pPr>
      <w:r w:rsidRPr="38199648">
        <w:rPr>
          <w:rFonts w:ascii="Calibri Light" w:hAnsi="Calibri Light" w:eastAsia="Calibri Light" w:cs="Calibri Light"/>
          <w:color w:val="auto"/>
          <w:sz w:val="22"/>
          <w:szCs w:val="22"/>
          <w:bdr w:val="none" w:color="auto" w:sz="0" w:space="0"/>
          <w:lang w:val="en-US"/>
        </w:rPr>
        <w:t>In 2021, the Company developed the Hobby Gardening product line by adding the Ready-to-Use Line, 500 ml bottles with direct plant spray, targeting home consumers who own decorative plants, who no longer need additional dilution for application.</w:t>
      </w:r>
    </w:p>
    <w:p w:rsidR="005E0D21" w:rsidP="005E0D21" w:rsidRDefault="005E0D21" w14:paraId="5309AEFC" w14:textId="435CB884">
      <w:pPr>
        <w:pStyle w:val="BodyA"/>
        <w:spacing w:after="120"/>
        <w:jc w:val="both"/>
        <w:rPr>
          <w:rStyle w:val="Hyperlink"/>
          <w:rFonts w:ascii="Montserrat" w:hAnsi="Montserrat" w:eastAsia="Corbel" w:cstheme="minorHAnsi"/>
          <w:b/>
          <w:bCs/>
          <w:noProof/>
          <w:color w:val="B3ADE5"/>
          <w:sz w:val="18"/>
          <w:szCs w:val="18"/>
          <w:u w:val="none"/>
          <w:lang w:val="ro-RO"/>
        </w:rPr>
      </w:pPr>
      <w:r w:rsidRPr="003547E9">
        <w:rPr>
          <w:rFonts w:ascii="Calibri Light" w:hAnsi="Calibri Light" w:eastAsia="Calibri Light" w:cs="Calibri Light"/>
          <w:color w:val="auto"/>
          <w:sz w:val="22"/>
          <w:szCs w:val="22"/>
          <w:bdr w:val="none" w:color="auto" w:sz="0" w:space="0"/>
        </w:rPr>
        <w:t>Products from the Ready-to-Use line can be purchased</w:t>
      </w:r>
      <w:r w:rsidRPr="009744E3">
        <w:rPr>
          <w:rStyle w:val="None"/>
          <w:rFonts w:eastAsia="Corbel" w:asciiTheme="majorHAnsi" w:hAnsiTheme="majorHAnsi" w:cstheme="majorHAnsi"/>
          <w:noProof/>
          <w:sz w:val="21"/>
          <w:szCs w:val="21"/>
          <w:lang w:val="ro-RO"/>
        </w:rPr>
        <w:t xml:space="preserve"> </w:t>
      </w:r>
      <w:hyperlink w:history="1" r:id="rId48">
        <w:r w:rsidRPr="003547E9" w:rsidR="007020E5">
          <w:rPr>
            <w:rStyle w:val="Hyperlink"/>
            <w:rFonts w:eastAsia="Corbel" w:asciiTheme="majorHAnsi" w:hAnsiTheme="majorHAnsi" w:cstheme="majorHAnsi"/>
            <w:b/>
            <w:bCs/>
            <w:noProof/>
            <w:color w:val="B3ADE5"/>
            <w:sz w:val="22"/>
            <w:szCs w:val="22"/>
            <w:u w:val="none"/>
            <w:lang w:val="ro-RO"/>
          </w:rPr>
          <w:t>HERE</w:t>
        </w:r>
        <w:r w:rsidRPr="003547E9" w:rsidR="00000061">
          <w:rPr>
            <w:rStyle w:val="Hyperlink"/>
            <w:rFonts w:eastAsia="Corbel" w:asciiTheme="majorHAnsi" w:hAnsiTheme="majorHAnsi" w:cstheme="majorHAnsi"/>
            <w:b/>
            <w:bCs/>
            <w:noProof/>
            <w:color w:val="B3ADE5"/>
            <w:sz w:val="22"/>
            <w:szCs w:val="22"/>
            <w:u w:val="none"/>
            <w:lang w:val="ro-RO"/>
          </w:rPr>
          <w:t>.</w:t>
        </w:r>
        <w:r w:rsidRPr="003547E9" w:rsidR="007020E5">
          <w:rPr>
            <w:rStyle w:val="Hyperlink"/>
            <w:rFonts w:eastAsia="Corbel" w:asciiTheme="majorHAnsi" w:hAnsiTheme="majorHAnsi" w:cstheme="majorHAnsi"/>
            <w:b/>
            <w:bCs/>
            <w:noProof/>
            <w:color w:val="B3ADE5"/>
            <w:sz w:val="22"/>
            <w:szCs w:val="22"/>
            <w:u w:val="none"/>
            <w:lang w:val="ro-RO"/>
          </w:rPr>
          <w:t xml:space="preserve"> </w:t>
        </w:r>
      </w:hyperlink>
    </w:p>
    <w:p w:rsidRPr="009744E3" w:rsidR="000A36C0" w:rsidP="005E0D21" w:rsidRDefault="007E331C" w14:paraId="6E63771D" w14:textId="571F8242">
      <w:pPr>
        <w:pStyle w:val="BodyA"/>
        <w:spacing w:after="120"/>
        <w:jc w:val="both"/>
        <w:rPr>
          <w:rStyle w:val="None"/>
          <w:rFonts w:eastAsia="Corbel" w:asciiTheme="minorHAnsi" w:hAnsiTheme="minorHAnsi" w:cstheme="minorHAnsi"/>
          <w:b/>
          <w:bCs/>
          <w:noProof/>
          <w:color w:val="FF00E5"/>
          <w:sz w:val="21"/>
          <w:szCs w:val="21"/>
          <w:lang w:val="ro-RO"/>
        </w:rPr>
      </w:pPr>
      <w:r>
        <w:rPr>
          <w:noProof/>
        </w:rPr>
        <mc:AlternateContent>
          <mc:Choice Requires="wpg">
            <w:drawing>
              <wp:anchor distT="0" distB="0" distL="114300" distR="114300" simplePos="0" relativeHeight="251658317" behindDoc="1" locked="0" layoutInCell="1" allowOverlap="1" wp14:anchorId="28625828" wp14:editId="7954BF6D">
                <wp:simplePos x="0" y="0"/>
                <wp:positionH relativeFrom="column">
                  <wp:posOffset>119380</wp:posOffset>
                </wp:positionH>
                <wp:positionV relativeFrom="paragraph">
                  <wp:posOffset>200025</wp:posOffset>
                </wp:positionV>
                <wp:extent cx="5709285" cy="1847850"/>
                <wp:effectExtent l="0" t="0" r="5715" b="6350"/>
                <wp:wrapNone/>
                <wp:docPr id="150069519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9285" cy="1847850"/>
                          <a:chOff x="0" y="0"/>
                          <a:chExt cx="5605354" cy="1621155"/>
                        </a:xfrm>
                      </wpg:grpSpPr>
                      <pic:pic xmlns:pic="http://schemas.openxmlformats.org/drawingml/2006/picture">
                        <pic:nvPicPr>
                          <pic:cNvPr id="76" name="Picture 76" descr="A picture containing sky&#10;&#10;Description automatically generated"/>
                          <pic:cNvPicPr>
                            <a:picLocks/>
                          </pic:cNvPicPr>
                        </pic:nvPicPr>
                        <pic:blipFill>
                          <a:blip r:embed="rId49" cstate="print"/>
                          <a:stretch>
                            <a:fillRect/>
                          </a:stretch>
                        </pic:blipFill>
                        <pic:spPr>
                          <a:xfrm>
                            <a:off x="0" y="0"/>
                            <a:ext cx="1141095" cy="1612265"/>
                          </a:xfrm>
                          <a:prstGeom prst="rect">
                            <a:avLst/>
                          </a:prstGeom>
                        </pic:spPr>
                      </pic:pic>
                      <pic:pic xmlns:pic="http://schemas.openxmlformats.org/drawingml/2006/picture">
                        <pic:nvPicPr>
                          <pic:cNvPr id="77" name="Picture 77"/>
                          <pic:cNvPicPr>
                            <a:picLocks/>
                          </pic:cNvPicPr>
                        </pic:nvPicPr>
                        <pic:blipFill rotWithShape="1">
                          <a:blip r:embed="rId50" cstate="print"/>
                          <a:srcRect t="573"/>
                          <a:stretch/>
                        </pic:blipFill>
                        <pic:spPr bwMode="auto">
                          <a:xfrm>
                            <a:off x="4496644" y="0"/>
                            <a:ext cx="1108710" cy="1617345"/>
                          </a:xfrm>
                          <a:prstGeom prst="rect">
                            <a:avLst/>
                          </a:prstGeom>
                          <a:ln>
                            <a:noFill/>
                          </a:ln>
                        </pic:spPr>
                      </pic:pic>
                      <pic:pic xmlns:pic="http://schemas.openxmlformats.org/drawingml/2006/picture">
                        <pic:nvPicPr>
                          <pic:cNvPr id="78" name="Picture 78"/>
                          <pic:cNvPicPr>
                            <a:picLocks/>
                          </pic:cNvPicPr>
                        </pic:nvPicPr>
                        <pic:blipFill>
                          <a:blip r:embed="rId51" cstate="print"/>
                          <a:stretch>
                            <a:fillRect/>
                          </a:stretch>
                        </pic:blipFill>
                        <pic:spPr>
                          <a:xfrm>
                            <a:off x="3367427" y="0"/>
                            <a:ext cx="1137285" cy="1621155"/>
                          </a:xfrm>
                          <a:prstGeom prst="rect">
                            <a:avLst/>
                          </a:prstGeom>
                        </pic:spPr>
                      </pic:pic>
                      <pic:pic xmlns:pic="http://schemas.openxmlformats.org/drawingml/2006/picture">
                        <pic:nvPicPr>
                          <pic:cNvPr id="79" name="Picture 79"/>
                          <pic:cNvPicPr>
                            <a:picLocks/>
                          </pic:cNvPicPr>
                        </pic:nvPicPr>
                        <pic:blipFill>
                          <a:blip r:embed="rId52" cstate="print"/>
                          <a:stretch>
                            <a:fillRect/>
                          </a:stretch>
                        </pic:blipFill>
                        <pic:spPr>
                          <a:xfrm>
                            <a:off x="2267339" y="0"/>
                            <a:ext cx="1108710" cy="1617980"/>
                          </a:xfrm>
                          <a:prstGeom prst="rect">
                            <a:avLst/>
                          </a:prstGeom>
                        </pic:spPr>
                      </pic:pic>
                      <pic:pic xmlns:pic="http://schemas.openxmlformats.org/drawingml/2006/picture">
                        <pic:nvPicPr>
                          <pic:cNvPr id="80" name="Picture 80"/>
                          <pic:cNvPicPr>
                            <a:picLocks/>
                          </pic:cNvPicPr>
                        </pic:nvPicPr>
                        <pic:blipFill>
                          <a:blip r:embed="rId53" cstate="print"/>
                          <a:stretch>
                            <a:fillRect/>
                          </a:stretch>
                        </pic:blipFill>
                        <pic:spPr>
                          <a:xfrm>
                            <a:off x="1138335" y="0"/>
                            <a:ext cx="1130300" cy="1619885"/>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w14:anchorId="62527EC4">
              <v:group id="Group 34" style="position:absolute;margin-left:9.4pt;margin-top:15.75pt;width:449.55pt;height:145.5pt;z-index:-251658161;mso-width-relative:margin;mso-height-relative:margin" coordsize="56053,16211" o:spid="_x0000_s1026" w14:anchorId="65956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">
                <v:shape id="Picture 76" style="position:absolute;width:11410;height:16122;visibility:visible;mso-wrap-style:square" alt="A picture containing sky&#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">
                  <v:imagedata o:title="A picture containing sky&#10;&#10;Description automatically generated" r:id="rId54"/>
                  <o:lock v:ext="edit" aspectratio="f"/>
                </v:shape>
                <v:shape id="Picture 77" style="position:absolute;left:44966;width:11087;height:1617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">
                  <v:imagedata croptop="376f" o:title="" r:id="rId55"/>
                  <o:lock v:ext="edit" aspectratio="f"/>
                </v:shape>
                <v:shape id="Picture 78" style="position:absolute;left:33674;width:11373;height:16211;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">
                  <v:imagedata o:title="" r:id="rId56"/>
                  <o:lock v:ext="edit" aspectratio="f"/>
                </v:shape>
                <v:shape id="Picture 79" style="position:absolute;left:22673;width:11087;height:16179;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">
                  <v:imagedata o:title="" r:id="rId57"/>
                  <o:lock v:ext="edit" aspectratio="f"/>
                </v:shape>
                <v:shape id="Picture 80" style="position:absolute;left:11383;width:11303;height:1619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">
                  <v:imagedata o:title="" r:id="rId58"/>
                  <o:lock v:ext="edit" aspectratio="f"/>
                </v:shape>
              </v:group>
            </w:pict>
          </mc:Fallback>
        </mc:AlternateContent>
      </w:r>
    </w:p>
    <w:p w:rsidR="004B743B" w:rsidP="004B743B" w:rsidRDefault="004B743B" w14:paraId="358ADD81" w14:textId="3E13CA4F">
      <w:pPr>
        <w:rPr>
          <w:rStyle w:val="None"/>
          <w:rFonts w:ascii="Montserrat" w:hAnsi="Montserrat" w:eastAsia="Corbel" w:cstheme="majorHAnsi"/>
          <w:b/>
          <w:bCs/>
          <w:noProof/>
          <w:color w:val="4EB8F3"/>
          <w:sz w:val="19"/>
          <w:szCs w:val="19"/>
        </w:rPr>
      </w:pPr>
    </w:p>
    <w:p w:rsidRPr="009744E3" w:rsidR="00E26780" w:rsidP="004B743B" w:rsidRDefault="00E26780" w14:paraId="1BC38D57" w14:textId="79A02F54">
      <w:pPr>
        <w:rPr>
          <w:rStyle w:val="None"/>
          <w:rFonts w:ascii="Montserrat" w:hAnsi="Montserrat" w:eastAsia="Corbel" w:cstheme="majorHAnsi"/>
          <w:b/>
          <w:bCs/>
          <w:noProof/>
          <w:color w:val="4EB8F3"/>
          <w:sz w:val="19"/>
          <w:szCs w:val="19"/>
        </w:rPr>
      </w:pPr>
    </w:p>
    <w:p w:rsidRPr="009744E3" w:rsidR="004B743B" w:rsidP="004B743B" w:rsidRDefault="004B743B" w14:paraId="2B605D2E" w14:textId="34FD0168">
      <w:pPr>
        <w:rPr>
          <w:rStyle w:val="None"/>
          <w:rFonts w:ascii="Montserrat" w:hAnsi="Montserrat" w:eastAsia="Corbel" w:cstheme="majorHAnsi"/>
          <w:b/>
          <w:bCs/>
          <w:noProof/>
          <w:color w:val="4EB8F3"/>
          <w:sz w:val="19"/>
          <w:szCs w:val="19"/>
        </w:rPr>
      </w:pPr>
    </w:p>
    <w:p w:rsidRPr="009744E3" w:rsidR="004B743B" w:rsidP="004B743B" w:rsidRDefault="004B743B" w14:paraId="2AE373D8" w14:textId="261DC68C">
      <w:pPr>
        <w:rPr>
          <w:rStyle w:val="None"/>
          <w:rFonts w:ascii="Montserrat" w:hAnsi="Montserrat" w:eastAsia="Corbel" w:cstheme="majorHAnsi"/>
          <w:b/>
          <w:bCs/>
          <w:noProof/>
          <w:color w:val="4EB8F3"/>
          <w:sz w:val="19"/>
          <w:szCs w:val="19"/>
        </w:rPr>
      </w:pPr>
    </w:p>
    <w:p w:rsidRPr="009744E3" w:rsidR="004B743B" w:rsidP="004B743B" w:rsidRDefault="004B743B" w14:paraId="72DFFFE8" w14:textId="73C65ED5">
      <w:pPr>
        <w:rPr>
          <w:rStyle w:val="None"/>
          <w:rFonts w:ascii="Montserrat" w:hAnsi="Montserrat" w:eastAsia="Corbel" w:cstheme="majorHAnsi"/>
          <w:b/>
          <w:bCs/>
          <w:noProof/>
          <w:color w:val="4EB8F3"/>
          <w:sz w:val="19"/>
          <w:szCs w:val="19"/>
        </w:rPr>
      </w:pPr>
    </w:p>
    <w:p w:rsidRPr="009744E3" w:rsidR="004B743B" w:rsidP="004B743B" w:rsidRDefault="004B743B" w14:paraId="16694A57" w14:textId="77777777">
      <w:pPr>
        <w:rPr>
          <w:rStyle w:val="None"/>
          <w:rFonts w:ascii="Montserrat" w:hAnsi="Montserrat" w:eastAsia="Corbel" w:cstheme="majorHAnsi"/>
          <w:b/>
          <w:bCs/>
          <w:noProof/>
          <w:color w:val="4EB8F3"/>
          <w:sz w:val="19"/>
          <w:szCs w:val="19"/>
        </w:rPr>
      </w:pPr>
    </w:p>
    <w:p w:rsidRPr="009744E3" w:rsidR="004B743B" w:rsidP="004B743B" w:rsidRDefault="004B743B" w14:paraId="6055A42D" w14:textId="77777777">
      <w:pPr>
        <w:rPr>
          <w:rStyle w:val="None"/>
          <w:rFonts w:ascii="Montserrat" w:hAnsi="Montserrat" w:eastAsia="Corbel" w:cstheme="majorHAnsi"/>
          <w:b/>
          <w:bCs/>
          <w:noProof/>
          <w:color w:val="4EB8F3"/>
          <w:sz w:val="19"/>
          <w:szCs w:val="19"/>
        </w:rPr>
      </w:pPr>
    </w:p>
    <w:p w:rsidR="007E331C" w:rsidP="00402978" w:rsidRDefault="007E331C" w14:paraId="37D983B2" w14:textId="77777777">
      <w:pPr>
        <w:rPr>
          <w:rStyle w:val="None"/>
          <w:rFonts w:ascii="Montserrat" w:hAnsi="Montserrat" w:eastAsia="Corbel" w:cstheme="majorHAnsi"/>
          <w:b/>
          <w:bCs/>
          <w:noProof/>
          <w:color w:val="B3ADE5"/>
          <w:sz w:val="19"/>
          <w:szCs w:val="19"/>
        </w:rPr>
      </w:pPr>
    </w:p>
    <w:p w:rsidR="007E331C" w:rsidP="00402978" w:rsidRDefault="007E331C" w14:paraId="00CDC756" w14:textId="77777777">
      <w:pPr>
        <w:rPr>
          <w:rStyle w:val="None"/>
          <w:rFonts w:ascii="Montserrat" w:hAnsi="Montserrat" w:eastAsia="Corbel" w:cstheme="majorHAnsi"/>
          <w:b/>
          <w:bCs/>
          <w:noProof/>
          <w:color w:val="B3ADE5"/>
          <w:sz w:val="19"/>
          <w:szCs w:val="19"/>
        </w:rPr>
      </w:pPr>
    </w:p>
    <w:p w:rsidR="007E331C" w:rsidP="00402978" w:rsidRDefault="007E331C" w14:paraId="44C9F1D0" w14:textId="77777777">
      <w:pPr>
        <w:rPr>
          <w:rStyle w:val="None"/>
          <w:rFonts w:ascii="Montserrat" w:hAnsi="Montserrat" w:eastAsia="Corbel" w:cstheme="majorHAnsi"/>
          <w:b/>
          <w:bCs/>
          <w:noProof/>
          <w:color w:val="B3ADE5"/>
          <w:sz w:val="19"/>
          <w:szCs w:val="19"/>
        </w:rPr>
      </w:pPr>
    </w:p>
    <w:p w:rsidR="007E331C" w:rsidP="00402978" w:rsidRDefault="007E331C" w14:paraId="6A5096BA" w14:textId="77777777">
      <w:pPr>
        <w:rPr>
          <w:rStyle w:val="None"/>
          <w:rFonts w:ascii="Montserrat" w:hAnsi="Montserrat" w:eastAsia="Corbel" w:cstheme="majorHAnsi"/>
          <w:b/>
          <w:bCs/>
          <w:noProof/>
          <w:color w:val="B3ADE5"/>
          <w:sz w:val="19"/>
          <w:szCs w:val="19"/>
        </w:rPr>
      </w:pPr>
    </w:p>
    <w:p w:rsidR="007E331C" w:rsidP="00402978" w:rsidRDefault="007E331C" w14:paraId="6BDB81B4" w14:textId="77777777">
      <w:pPr>
        <w:rPr>
          <w:rStyle w:val="None"/>
          <w:rFonts w:ascii="Montserrat" w:hAnsi="Montserrat" w:eastAsia="Corbel"/>
          <w:b/>
          <w:bCs/>
          <w:noProof/>
          <w:color w:val="3A4691"/>
          <w:sz w:val="18"/>
          <w:szCs w:val="18"/>
        </w:rPr>
      </w:pPr>
    </w:p>
    <w:p w:rsidR="007E331C" w:rsidP="00402978" w:rsidRDefault="007E331C" w14:paraId="6015665A" w14:textId="77777777">
      <w:pPr>
        <w:rPr>
          <w:rStyle w:val="None"/>
          <w:rFonts w:ascii="Montserrat" w:hAnsi="Montserrat" w:eastAsia="Corbel"/>
          <w:b/>
          <w:bCs/>
          <w:noProof/>
          <w:color w:val="3A4691"/>
          <w:sz w:val="18"/>
          <w:szCs w:val="18"/>
        </w:rPr>
      </w:pPr>
    </w:p>
    <w:p w:rsidR="007E331C" w:rsidP="00402978" w:rsidRDefault="007E331C" w14:paraId="38BE3A6B" w14:textId="77777777">
      <w:pPr>
        <w:rPr>
          <w:rStyle w:val="None"/>
          <w:rFonts w:ascii="Montserrat" w:hAnsi="Montserrat" w:eastAsia="Corbel"/>
          <w:b/>
          <w:bCs/>
          <w:noProof/>
          <w:color w:val="3A4691"/>
          <w:sz w:val="18"/>
          <w:szCs w:val="18"/>
        </w:rPr>
      </w:pPr>
    </w:p>
    <w:p w:rsidRPr="00642F41" w:rsidR="007E331C" w:rsidP="00402978" w:rsidRDefault="006D6A42" w14:paraId="03C14BE3" w14:textId="5AC40414">
      <w:pPr>
        <w:rPr>
          <w:rStyle w:val="None"/>
          <w:rFonts w:eastAsia="Corbel" w:asciiTheme="majorHAnsi" w:hAnsiTheme="majorHAnsi" w:cstheme="majorHAnsi"/>
          <w:b/>
          <w:bCs/>
          <w:noProof/>
          <w:color w:val="B3ADE5"/>
          <w:sz w:val="22"/>
          <w:szCs w:val="22"/>
          <w:lang w:val="ro-RO"/>
        </w:rPr>
      </w:pPr>
      <w:r w:rsidRPr="00642F41">
        <w:rPr>
          <w:rStyle w:val="None"/>
          <w:rFonts w:asciiTheme="majorHAnsi" w:hAnsiTheme="majorHAnsi" w:cstheme="majorHAnsi"/>
          <w:b/>
          <w:bCs/>
          <w:color w:val="B3ADE5"/>
          <w:sz w:val="22"/>
          <w:szCs w:val="22"/>
          <w:lang w:val="ro-RO"/>
        </w:rPr>
        <w:t>NOROFERT GAME FOR CONVENTIONAL AGRICULTURE</w:t>
      </w:r>
    </w:p>
    <w:p w:rsidR="007E331C" w:rsidP="00402978" w:rsidRDefault="007E331C" w14:paraId="052E9BF8" w14:textId="77777777">
      <w:pPr>
        <w:rPr>
          <w:rStyle w:val="None"/>
          <w:rFonts w:ascii="Montserrat" w:hAnsi="Montserrat" w:eastAsia="Corbel"/>
          <w:b/>
          <w:bCs/>
          <w:noProof/>
          <w:color w:val="3A4691"/>
          <w:sz w:val="18"/>
          <w:szCs w:val="18"/>
        </w:rPr>
      </w:pPr>
    </w:p>
    <w:p w:rsidRPr="00F00F36" w:rsidR="00402978" w:rsidP="00402978" w:rsidRDefault="00402978" w14:paraId="1DE36D16" w14:textId="2988EE67">
      <w:pPr>
        <w:rPr>
          <w:rStyle w:val="None"/>
          <w:rFonts w:eastAsia="Corbel" w:asciiTheme="majorHAnsi" w:hAnsiTheme="majorHAnsi" w:cstheme="majorHAnsi"/>
          <w:b/>
          <w:bCs/>
          <w:noProof/>
          <w:color w:val="04219D"/>
          <w:sz w:val="22"/>
          <w:szCs w:val="22"/>
          <w:lang w:val="ro-RO"/>
        </w:rPr>
      </w:pPr>
      <w:r w:rsidRPr="00F00F36">
        <w:rPr>
          <w:rStyle w:val="None"/>
          <w:rFonts w:eastAsia="Corbel" w:asciiTheme="majorHAnsi" w:hAnsiTheme="majorHAnsi" w:cstheme="majorHAnsi"/>
          <w:b/>
          <w:bCs/>
          <w:noProof/>
          <w:color w:val="04219D"/>
          <w:sz w:val="22"/>
          <w:szCs w:val="22"/>
          <w:lang w:val="ro-RO"/>
        </w:rPr>
        <w:t>POWER MIX</w:t>
      </w:r>
    </w:p>
    <w:p w:rsidRPr="009744E3" w:rsidR="00F01ECA" w:rsidP="00402978" w:rsidRDefault="00F01ECA" w14:paraId="38DCABCD" w14:textId="77777777">
      <w:pPr>
        <w:jc w:val="both"/>
        <w:rPr>
          <w:rStyle w:val="None"/>
          <w:rFonts w:eastAsia="Calibri" w:asciiTheme="majorHAnsi" w:hAnsiTheme="majorHAnsi" w:cstheme="majorHAnsi"/>
          <w:noProof/>
          <w:color w:val="000000"/>
          <w:sz w:val="21"/>
          <w:szCs w:val="21"/>
        </w:rPr>
      </w:pPr>
    </w:p>
    <w:p w:rsidRPr="00250AFA" w:rsidR="00402978" w:rsidP="00402978" w:rsidRDefault="00402978" w14:paraId="04B7A3E7" w14:textId="10BB69B5">
      <w:pPr>
        <w:jc w:val="both"/>
        <w:rPr>
          <w:rFonts w:ascii="Calibri Light" w:hAnsi="Calibri Light" w:eastAsia="Calibri Light" w:cs="Calibri Light"/>
          <w:sz w:val="22"/>
          <w:szCs w:val="22"/>
          <w:lang w:val="ro-RO"/>
        </w:rPr>
      </w:pPr>
      <w:r w:rsidRPr="00250AFA">
        <w:rPr>
          <w:rFonts w:ascii="Calibri Light" w:hAnsi="Calibri Light" w:eastAsia="Calibri Light" w:cs="Calibri Light"/>
          <w:sz w:val="22"/>
          <w:szCs w:val="22"/>
          <w:lang w:val="ro-RO"/>
        </w:rPr>
        <w:t xml:space="preserve">Power Mix is a </w:t>
      </w:r>
      <w:r w:rsidRPr="00250AFA" w:rsidR="007E339C">
        <w:rPr>
          <w:rFonts w:ascii="Calibri Light" w:hAnsi="Calibri Light" w:eastAsia="Calibri Light" w:cs="Calibri Light"/>
          <w:sz w:val="22"/>
          <w:szCs w:val="22"/>
          <w:lang w:val="ro-RO"/>
        </w:rPr>
        <w:t>line</w:t>
      </w:r>
      <w:r w:rsidRPr="00250AFA">
        <w:rPr>
          <w:rFonts w:ascii="Calibri Light" w:hAnsi="Calibri Light" w:eastAsia="Calibri Light" w:cs="Calibri Light"/>
          <w:sz w:val="22"/>
          <w:szCs w:val="22"/>
          <w:lang w:val="ro-RO"/>
        </w:rPr>
        <w:t xml:space="preserve"> of conventional fertilizers with an innovative approach to improving production at low cost in a time of uncertainty. The idea behind this range is to provide effective and affordable solutions to meet the nutritional needs of plants while promoting healthy and sustainable crop growth.</w:t>
      </w:r>
    </w:p>
    <w:p w:rsidRPr="009744E3" w:rsidR="00402978" w:rsidP="00402978" w:rsidRDefault="00402978" w14:paraId="141792E3" w14:textId="77777777">
      <w:pPr>
        <w:jc w:val="both"/>
        <w:rPr>
          <w:rStyle w:val="None"/>
          <w:rFonts w:eastAsia="Calibri" w:asciiTheme="majorHAnsi" w:hAnsiTheme="majorHAnsi" w:cstheme="majorHAnsi"/>
          <w:noProof/>
          <w:color w:val="000000"/>
          <w:sz w:val="21"/>
          <w:szCs w:val="21"/>
        </w:rPr>
      </w:pPr>
    </w:p>
    <w:p w:rsidRPr="009744E3" w:rsidR="00402978" w:rsidP="00CB7F22" w:rsidRDefault="00402978" w14:paraId="676ACA41" w14:textId="77777777">
      <w:pPr>
        <w:pStyle w:val="ListParagraph"/>
        <w:numPr>
          <w:ilvl w:val="0"/>
          <w:numId w:val="8"/>
        </w:numPr>
        <w:spacing w:line="276" w:lineRule="auto"/>
        <w:jc w:val="both"/>
        <w:rPr>
          <w:rStyle w:val="None"/>
          <w:rFonts w:eastAsia="Calibri" w:asciiTheme="majorHAnsi" w:hAnsiTheme="majorHAnsi" w:cstheme="majorHAnsi"/>
          <w:noProof/>
          <w:color w:val="000000"/>
          <w:sz w:val="21"/>
          <w:szCs w:val="21"/>
        </w:rPr>
      </w:pPr>
      <w:r w:rsidRPr="0057782F">
        <w:rPr>
          <w:rStyle w:val="None"/>
          <w:rFonts w:eastAsia="Calibri" w:asciiTheme="majorHAnsi" w:hAnsiTheme="majorHAnsi" w:cstheme="majorHAnsi"/>
          <w:b/>
          <w:bCs/>
          <w:noProof/>
          <w:color w:val="04219D"/>
          <w:sz w:val="22"/>
          <w:szCs w:val="22"/>
          <w:lang w:val="ro-RO"/>
        </w:rPr>
        <w:t>Nutritional Efficiency</w:t>
      </w:r>
      <w:r w:rsidRPr="009744E3">
        <w:rPr>
          <w:rStyle w:val="None"/>
          <w:rFonts w:eastAsia="Calibri" w:cstheme="minorHAnsi"/>
          <w:b/>
          <w:bCs/>
          <w:noProof/>
          <w:color w:val="04219D"/>
          <w:sz w:val="21"/>
          <w:szCs w:val="21"/>
        </w:rPr>
        <w:t>:</w:t>
      </w:r>
      <w:r w:rsidRPr="009744E3">
        <w:rPr>
          <w:rStyle w:val="None"/>
          <w:rFonts w:eastAsia="Calibri" w:asciiTheme="majorHAnsi" w:hAnsiTheme="majorHAnsi" w:cstheme="majorHAnsi"/>
          <w:noProof/>
          <w:color w:val="04219D"/>
          <w:sz w:val="21"/>
          <w:szCs w:val="21"/>
        </w:rPr>
        <w:t xml:space="preserve"> </w:t>
      </w:r>
      <w:r w:rsidRPr="00AD12C5" w:rsidR="00AD12C5">
        <w:rPr>
          <w:rStyle w:val="None"/>
          <w:rFonts w:eastAsia="Calibri" w:asciiTheme="majorHAnsi" w:hAnsiTheme="majorHAnsi" w:cstheme="majorHAnsi"/>
          <w:noProof/>
          <w:color w:val="000000" w:themeColor="text1"/>
          <w:sz w:val="21"/>
          <w:szCs w:val="21"/>
        </w:rPr>
        <w:t>Range</w:t>
      </w:r>
      <w:r w:rsidR="00AD12C5">
        <w:rPr>
          <w:rStyle w:val="None"/>
          <w:rFonts w:eastAsia="Calibri" w:asciiTheme="majorHAnsi" w:hAnsiTheme="majorHAnsi" w:cstheme="majorHAnsi"/>
          <w:noProof/>
          <w:color w:val="04219D"/>
          <w:sz w:val="21"/>
          <w:szCs w:val="21"/>
        </w:rPr>
        <w:t xml:space="preserve"> </w:t>
      </w:r>
      <w:r w:rsidRPr="009744E3">
        <w:rPr>
          <w:rStyle w:val="None"/>
          <w:rFonts w:eastAsia="Calibri" w:asciiTheme="majorHAnsi" w:hAnsiTheme="majorHAnsi" w:cstheme="majorHAnsi"/>
          <w:noProof/>
          <w:color w:val="000000"/>
          <w:sz w:val="21"/>
          <w:szCs w:val="21"/>
        </w:rPr>
        <w:t>Power Mix has been developed to provide crops with the essential nutrients they need to grow and develop optimally. Its formulas have been designed to ensure a controlled release of nutrients so that plants have access to quality nutrition throughout the growing season.</w:t>
      </w:r>
    </w:p>
    <w:p w:rsidRPr="009744E3" w:rsidR="00402978" w:rsidP="00CB7F22" w:rsidRDefault="00402978" w14:paraId="06DE1DDF" w14:textId="77777777">
      <w:pPr>
        <w:pStyle w:val="ListParagraph"/>
        <w:numPr>
          <w:ilvl w:val="0"/>
          <w:numId w:val="8"/>
        </w:numPr>
        <w:spacing w:line="276" w:lineRule="auto"/>
        <w:jc w:val="both"/>
        <w:rPr>
          <w:rStyle w:val="None"/>
          <w:rFonts w:eastAsia="Calibri" w:asciiTheme="majorHAnsi" w:hAnsiTheme="majorHAnsi" w:cstheme="majorHAnsi"/>
          <w:noProof/>
          <w:color w:val="000000"/>
          <w:sz w:val="21"/>
          <w:szCs w:val="21"/>
        </w:rPr>
      </w:pPr>
      <w:r w:rsidRPr="0057782F">
        <w:rPr>
          <w:rStyle w:val="None"/>
          <w:rFonts w:eastAsia="Calibri" w:asciiTheme="majorHAnsi" w:hAnsiTheme="majorHAnsi" w:cstheme="majorHAnsi"/>
          <w:b/>
          <w:bCs/>
          <w:noProof/>
          <w:color w:val="04219D"/>
          <w:sz w:val="22"/>
          <w:szCs w:val="22"/>
          <w:lang w:val="ro-RO"/>
        </w:rPr>
        <w:t>Sustainable Growth:</w:t>
      </w:r>
      <w:r w:rsidRPr="009744E3">
        <w:rPr>
          <w:rStyle w:val="None"/>
          <w:rFonts w:eastAsia="Calibri" w:cstheme="minorHAnsi"/>
          <w:b/>
          <w:bCs/>
          <w:noProof/>
          <w:color w:val="04219D"/>
          <w:sz w:val="21"/>
          <w:szCs w:val="21"/>
        </w:rPr>
        <w:t xml:space="preserve"> </w:t>
      </w:r>
      <w:r w:rsidRPr="009744E3">
        <w:rPr>
          <w:rStyle w:val="None"/>
          <w:rFonts w:eastAsia="Calibri" w:asciiTheme="majorHAnsi" w:hAnsiTheme="majorHAnsi" w:cstheme="majorHAnsi"/>
          <w:noProof/>
          <w:color w:val="000000"/>
          <w:sz w:val="21"/>
          <w:szCs w:val="21"/>
        </w:rPr>
        <w:t>The Power Mix range promotes sustainable agriculture by providing fertilizers that help minimize soil nutrient losses</w:t>
      </w:r>
    </w:p>
    <w:p w:rsidRPr="009744E3" w:rsidR="00402978" w:rsidP="00CB7F22" w:rsidRDefault="00402978" w14:paraId="122CA9F7" w14:textId="77777777">
      <w:pPr>
        <w:pStyle w:val="ListParagraph"/>
        <w:numPr>
          <w:ilvl w:val="0"/>
          <w:numId w:val="8"/>
        </w:numPr>
        <w:spacing w:line="276" w:lineRule="auto"/>
        <w:jc w:val="both"/>
        <w:rPr>
          <w:rStyle w:val="None"/>
          <w:rFonts w:eastAsia="Calibri" w:asciiTheme="majorHAnsi" w:hAnsiTheme="majorHAnsi" w:cstheme="majorHAnsi"/>
          <w:noProof/>
          <w:color w:val="000000"/>
          <w:sz w:val="21"/>
          <w:szCs w:val="21"/>
        </w:rPr>
      </w:pPr>
      <w:r w:rsidRPr="0057782F">
        <w:rPr>
          <w:rStyle w:val="None"/>
          <w:rFonts w:eastAsia="Calibri" w:asciiTheme="majorHAnsi" w:hAnsiTheme="majorHAnsi" w:cstheme="majorHAnsi"/>
          <w:b/>
          <w:bCs/>
          <w:noProof/>
          <w:color w:val="04219D"/>
          <w:sz w:val="22"/>
          <w:szCs w:val="22"/>
          <w:lang w:val="ro-RO"/>
        </w:rPr>
        <w:t>Maximizing Yield:</w:t>
      </w:r>
      <w:r w:rsidRPr="009744E3">
        <w:rPr>
          <w:rStyle w:val="None"/>
          <w:rFonts w:eastAsia="Calibri" w:cstheme="minorHAnsi"/>
          <w:b/>
          <w:bCs/>
          <w:noProof/>
          <w:color w:val="04219D"/>
          <w:sz w:val="21"/>
          <w:szCs w:val="21"/>
        </w:rPr>
        <w:t xml:space="preserve"> </w:t>
      </w:r>
      <w:r w:rsidRPr="009744E3">
        <w:rPr>
          <w:rStyle w:val="None"/>
          <w:rFonts w:eastAsia="Calibri" w:asciiTheme="majorHAnsi" w:hAnsiTheme="majorHAnsi" w:cstheme="majorHAnsi"/>
          <w:noProof/>
          <w:color w:val="000000"/>
          <w:sz w:val="21"/>
          <w:szCs w:val="21"/>
        </w:rPr>
        <w:t>By using Power Mix, farmers can achieve higher and higher quality yields. The fertilizers in this range are based on a balanced formula of nutrients, which helps to maximize crop yields.</w:t>
      </w:r>
    </w:p>
    <w:p w:rsidRPr="009744E3" w:rsidR="00402978" w:rsidP="00CB7F22" w:rsidRDefault="00402978" w14:paraId="568113D0" w14:textId="77777777">
      <w:pPr>
        <w:pStyle w:val="ListParagraph"/>
        <w:numPr>
          <w:ilvl w:val="0"/>
          <w:numId w:val="8"/>
        </w:numPr>
        <w:spacing w:line="276" w:lineRule="auto"/>
        <w:jc w:val="both"/>
        <w:rPr>
          <w:rStyle w:val="None"/>
          <w:rFonts w:eastAsia="Calibri" w:asciiTheme="majorHAnsi" w:hAnsiTheme="majorHAnsi" w:cstheme="majorHAnsi"/>
          <w:noProof/>
          <w:color w:val="000000"/>
          <w:sz w:val="21"/>
          <w:szCs w:val="21"/>
        </w:rPr>
      </w:pPr>
      <w:r w:rsidRPr="0057782F">
        <w:rPr>
          <w:rStyle w:val="None"/>
          <w:rFonts w:eastAsia="Calibri" w:asciiTheme="majorHAnsi" w:hAnsiTheme="majorHAnsi" w:cstheme="majorHAnsi"/>
          <w:b/>
          <w:bCs/>
          <w:noProof/>
          <w:color w:val="04219D"/>
          <w:sz w:val="22"/>
          <w:szCs w:val="22"/>
          <w:lang w:val="ro-RO"/>
        </w:rPr>
        <w:t>Save Time and Money:</w:t>
      </w:r>
      <w:r w:rsidRPr="009744E3">
        <w:rPr>
          <w:rStyle w:val="None"/>
          <w:rFonts w:eastAsia="Calibri" w:cstheme="minorHAnsi"/>
          <w:b/>
          <w:bCs/>
          <w:noProof/>
          <w:color w:val="04219D"/>
          <w:sz w:val="21"/>
          <w:szCs w:val="21"/>
        </w:rPr>
        <w:t xml:space="preserve"> </w:t>
      </w:r>
      <w:r w:rsidRPr="009744E3">
        <w:rPr>
          <w:rStyle w:val="None"/>
          <w:rFonts w:eastAsia="Calibri" w:asciiTheme="majorHAnsi" w:hAnsiTheme="majorHAnsi" w:cstheme="majorHAnsi"/>
          <w:noProof/>
          <w:color w:val="000000"/>
          <w:sz w:val="21"/>
          <w:szCs w:val="21"/>
        </w:rPr>
        <w:t>Using Power Mix fertilizers can reduce the need for repeated application and increase resource efficiency. This means less time and money spent on fertilizer management.</w:t>
      </w:r>
    </w:p>
    <w:p w:rsidRPr="009744E3" w:rsidR="00402978" w:rsidP="00F01ECA" w:rsidRDefault="00402978" w14:paraId="30E1FD69" w14:textId="3A42B044">
      <w:pPr>
        <w:spacing w:before="120"/>
        <w:rPr>
          <w:rStyle w:val="None"/>
          <w:rFonts w:ascii="Montserrat" w:hAnsi="Montserrat" w:eastAsia="Corbel"/>
          <w:b/>
          <w:bCs/>
          <w:noProof/>
          <w:color w:val="04219D"/>
          <w:sz w:val="18"/>
          <w:szCs w:val="18"/>
        </w:rPr>
      </w:pPr>
      <w:r w:rsidRPr="00616DEB">
        <w:rPr>
          <w:rFonts w:ascii="Calibri Light" w:hAnsi="Calibri Light" w:eastAsia="Calibri Light" w:cs="Calibri Light"/>
          <w:sz w:val="22"/>
          <w:szCs w:val="22"/>
          <w:lang w:val="ro-RO"/>
        </w:rPr>
        <w:t xml:space="preserve">The products from the Power Mix </w:t>
      </w:r>
      <w:r w:rsidRPr="00616DEB" w:rsidR="007E339C">
        <w:rPr>
          <w:rFonts w:ascii="Calibri Light" w:hAnsi="Calibri Light" w:eastAsia="Calibri Light" w:cs="Calibri Light"/>
          <w:sz w:val="22"/>
          <w:szCs w:val="22"/>
          <w:lang w:val="ro-RO"/>
        </w:rPr>
        <w:t>line</w:t>
      </w:r>
      <w:r w:rsidRPr="00616DEB">
        <w:rPr>
          <w:rFonts w:ascii="Calibri Light" w:hAnsi="Calibri Light" w:eastAsia="Calibri Light" w:cs="Calibri Light"/>
          <w:sz w:val="22"/>
          <w:szCs w:val="22"/>
          <w:lang w:val="ro-RO"/>
        </w:rPr>
        <w:t xml:space="preserve"> can be purchased</w:t>
      </w:r>
      <w:r w:rsidRPr="009744E3">
        <w:rPr>
          <w:rStyle w:val="None"/>
          <w:rFonts w:eastAsia="Calibri" w:asciiTheme="majorHAnsi" w:hAnsiTheme="majorHAnsi" w:cstheme="majorHAnsi"/>
          <w:noProof/>
          <w:color w:val="000000"/>
          <w:sz w:val="21"/>
          <w:szCs w:val="21"/>
        </w:rPr>
        <w:t xml:space="preserve"> </w:t>
      </w:r>
      <w:r w:rsidRPr="00E01AED">
        <w:rPr>
          <w:rStyle w:val="None"/>
          <w:rFonts w:eastAsia="Corbel" w:asciiTheme="majorHAnsi" w:hAnsiTheme="majorHAnsi" w:cstheme="majorHAnsi"/>
          <w:b/>
          <w:bCs/>
          <w:noProof/>
          <w:color w:val="B3ADE5"/>
          <w:sz w:val="22"/>
          <w:szCs w:val="22"/>
          <w:lang w:val="ro-RO"/>
        </w:rPr>
        <w:t>HERE.</w:t>
      </w:r>
    </w:p>
    <w:p w:rsidRPr="009744E3" w:rsidR="00402978" w:rsidP="00402978" w:rsidRDefault="00402978" w14:paraId="68C37FBB" w14:textId="77777777">
      <w:pPr>
        <w:rPr>
          <w:rStyle w:val="None"/>
          <w:rFonts w:ascii="Montserrat" w:hAnsi="Montserrat" w:eastAsia="Corbel"/>
          <w:b/>
          <w:bCs/>
          <w:noProof/>
          <w:color w:val="04219D"/>
          <w:sz w:val="18"/>
          <w:szCs w:val="18"/>
        </w:rPr>
      </w:pPr>
    </w:p>
    <w:p w:rsidRPr="009744E3" w:rsidR="00402978" w:rsidP="00402978" w:rsidRDefault="00402978" w14:paraId="64D76FA3" w14:textId="77777777">
      <w:pPr>
        <w:rPr>
          <w:rStyle w:val="None"/>
          <w:rFonts w:ascii="Montserrat" w:hAnsi="Montserrat" w:eastAsia="Corbel"/>
          <w:b/>
          <w:bCs/>
          <w:noProof/>
          <w:color w:val="04219D"/>
          <w:sz w:val="18"/>
          <w:szCs w:val="18"/>
        </w:rPr>
      </w:pPr>
    </w:p>
    <w:p w:rsidRPr="009744E3" w:rsidR="00402978" w:rsidP="00402978" w:rsidRDefault="00000061" w14:paraId="37E2B88D" w14:textId="27A2B6D0">
      <w:pPr>
        <w:rPr>
          <w:rStyle w:val="None"/>
          <w:rFonts w:ascii="Montserrat" w:hAnsi="Montserrat" w:eastAsia="Corbel"/>
          <w:b/>
          <w:bCs/>
          <w:noProof/>
          <w:color w:val="04219D"/>
          <w:sz w:val="18"/>
          <w:szCs w:val="18"/>
        </w:rPr>
      </w:pPr>
      <w:r>
        <w:rPr>
          <w:noProof/>
        </w:rPr>
        <mc:AlternateContent>
          <mc:Choice Requires="wpg">
            <w:drawing>
              <wp:anchor distT="0" distB="0" distL="114300" distR="114300" simplePos="0" relativeHeight="251658318" behindDoc="1" locked="0" layoutInCell="1" allowOverlap="1" wp14:anchorId="284C153E" wp14:editId="09D7B089">
                <wp:simplePos x="0" y="0"/>
                <wp:positionH relativeFrom="column">
                  <wp:posOffset>0</wp:posOffset>
                </wp:positionH>
                <wp:positionV relativeFrom="paragraph">
                  <wp:posOffset>2386965</wp:posOffset>
                </wp:positionV>
                <wp:extent cx="6061075" cy="2102485"/>
                <wp:effectExtent l="0" t="0" r="0" b="0"/>
                <wp:wrapNone/>
                <wp:docPr id="8199817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1075" cy="2102485"/>
                          <a:chOff x="0" y="0"/>
                          <a:chExt cx="6060761" cy="2000885"/>
                        </a:xfrm>
                      </wpg:grpSpPr>
                      <pic:pic xmlns:pic="http://schemas.openxmlformats.org/drawingml/2006/picture">
                        <pic:nvPicPr>
                          <pic:cNvPr id="1646564796" name="Picture 5" descr="A white container with orange label&#10;&#10;Description automatically generated"/>
                          <pic:cNvPicPr>
                            <a:picLocks/>
                          </pic:cNvPicPr>
                        </pic:nvPicPr>
                        <pic:blipFill>
                          <a:blip r:embed="rId59" cstate="print"/>
                          <a:stretch>
                            <a:fillRect/>
                          </a:stretch>
                        </pic:blipFill>
                        <pic:spPr>
                          <a:xfrm>
                            <a:off x="0" y="0"/>
                            <a:ext cx="1998345" cy="1991360"/>
                          </a:xfrm>
                          <a:prstGeom prst="rect">
                            <a:avLst/>
                          </a:prstGeom>
                        </pic:spPr>
                      </pic:pic>
                      <pic:pic xmlns:pic="http://schemas.openxmlformats.org/drawingml/2006/picture">
                        <pic:nvPicPr>
                          <pic:cNvPr id="1646631415" name="Picture 6" descr="A white container with blue label&#10;&#10;Description automatically generated"/>
                          <pic:cNvPicPr>
                            <a:picLocks/>
                          </pic:cNvPicPr>
                        </pic:nvPicPr>
                        <pic:blipFill rotWithShape="1">
                          <a:blip r:embed="rId60" cstate="print"/>
                          <a:srcRect b="2729"/>
                          <a:stretch/>
                        </pic:blipFill>
                        <pic:spPr bwMode="auto">
                          <a:xfrm>
                            <a:off x="1998482" y="0"/>
                            <a:ext cx="2054225" cy="1991360"/>
                          </a:xfrm>
                          <a:prstGeom prst="rect">
                            <a:avLst/>
                          </a:prstGeom>
                          <a:ln>
                            <a:noFill/>
                          </a:ln>
                        </pic:spPr>
                      </pic:pic>
                      <pic:pic xmlns:pic="http://schemas.openxmlformats.org/drawingml/2006/picture">
                        <pic:nvPicPr>
                          <pic:cNvPr id="909888138" name="Picture 7" descr="A white container with a yellow flower on it&#10;&#10;Description automatically generated"/>
                          <pic:cNvPicPr>
                            <a:picLocks/>
                          </pic:cNvPicPr>
                        </pic:nvPicPr>
                        <pic:blipFill>
                          <a:blip r:embed="rId61" cstate="print"/>
                          <a:stretch>
                            <a:fillRect/>
                          </a:stretch>
                        </pic:blipFill>
                        <pic:spPr>
                          <a:xfrm>
                            <a:off x="4053526" y="0"/>
                            <a:ext cx="2007235" cy="2000885"/>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w14:anchorId="5E2AEE7E">
              <v:group id="Group 33" style="position:absolute;margin-left:0;margin-top:187.95pt;width:477.25pt;height:165.55pt;z-index:-250873856;mso-width-relative:margin;mso-height-relative:margin" coordsize="60607,20008" o:spid="_x0000_s1026" w14:anchorId="14C31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">
                <v:shape id="Picture 5" style="position:absolute;width:19983;height:19913;visibility:visible;mso-wrap-style:square" alt="A white container with orange label&#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">
                  <v:imagedata o:title="A white container with orange label&#10;&#10;Description automatically generated" r:id="rId62"/>
                  <o:lock v:ext="edit" aspectratio="f"/>
                </v:shape>
                <v:shape id="Picture 6" style="position:absolute;left:19984;width:20543;height:19913;visibility:visible;mso-wrap-style:square" alt="A white container with blue label&#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">
                  <v:imagedata cropbottom="1788f" o:title="A white container with blue label&#10;&#10;Description automatically generated" r:id="rId63"/>
                  <o:lock v:ext="edit" aspectratio="f"/>
                </v:shape>
                <v:shape id="Picture 7" style="position:absolute;left:40535;width:20072;height:20008;visibility:visible;mso-wrap-style:square" alt="A white container with a yellow flower on it&#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">
                  <v:imagedata o:title="A white container with a yellow flower on it&#10;&#10;Description automatically generated" r:id="rId64"/>
                  <o:lock v:ext="edit" aspectratio="f"/>
                </v:shape>
              </v:group>
            </w:pict>
          </mc:Fallback>
        </mc:AlternateContent>
      </w:r>
      <w:r w:rsidRPr="009744E3">
        <w:rPr>
          <w:rFonts w:ascii="Montserrat" w:hAnsi="Montserrat" w:eastAsia="Corbel"/>
          <w:b/>
          <w:bCs/>
          <w:noProof/>
          <w:color w:val="04219D"/>
          <w:sz w:val="18"/>
          <w:szCs w:val="18"/>
        </w:rPr>
        <w:drawing>
          <wp:anchor distT="0" distB="0" distL="114300" distR="114300" simplePos="0" relativeHeight="251658319" behindDoc="1" locked="0" layoutInCell="1" allowOverlap="1" wp14:anchorId="329C3669" wp14:editId="2DE02E4A">
            <wp:simplePos x="0" y="0"/>
            <wp:positionH relativeFrom="column">
              <wp:posOffset>3175</wp:posOffset>
            </wp:positionH>
            <wp:positionV relativeFrom="paragraph">
              <wp:posOffset>0</wp:posOffset>
            </wp:positionV>
            <wp:extent cx="6062400" cy="2232000"/>
            <wp:effectExtent l="0" t="0" r="0" b="3810"/>
            <wp:wrapNone/>
            <wp:docPr id="1106231293" name="Picture 1" descr="A white container with orange and white lab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31293" name="Picture 1" descr="A white container with orange and white labels&#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62400" cy="2232000"/>
                    </a:xfrm>
                    <a:prstGeom prst="rect">
                      <a:avLst/>
                    </a:prstGeom>
                  </pic:spPr>
                </pic:pic>
              </a:graphicData>
            </a:graphic>
            <wp14:sizeRelH relativeFrom="margin">
              <wp14:pctWidth>0</wp14:pctWidth>
            </wp14:sizeRelH>
            <wp14:sizeRelV relativeFrom="margin">
              <wp14:pctHeight>0</wp14:pctHeight>
            </wp14:sizeRelV>
          </wp:anchor>
        </w:drawing>
      </w:r>
      <w:r w:rsidRPr="009744E3" w:rsidR="00402978">
        <w:rPr>
          <w:rStyle w:val="None"/>
          <w:rFonts w:ascii="Montserrat" w:hAnsi="Montserrat" w:eastAsia="Corbel"/>
          <w:b/>
          <w:bCs/>
          <w:noProof/>
          <w:color w:val="04219D"/>
          <w:sz w:val="18"/>
          <w:szCs w:val="18"/>
        </w:rPr>
        <w:br w:type="page"/>
      </w:r>
    </w:p>
    <w:p w:rsidRPr="00CC7D71" w:rsidR="009536CF" w:rsidP="009536CF" w:rsidRDefault="009536CF" w14:paraId="0FCEC820" w14:textId="11537603">
      <w:pPr>
        <w:rPr>
          <w:rStyle w:val="None"/>
          <w:rFonts w:eastAsia="Corbel" w:asciiTheme="majorHAnsi" w:hAnsiTheme="majorHAnsi" w:cstheme="majorHAnsi"/>
          <w:b/>
          <w:bCs/>
          <w:noProof/>
          <w:color w:val="04219D"/>
          <w:sz w:val="22"/>
          <w:szCs w:val="22"/>
          <w:lang w:val="ro-RO"/>
        </w:rPr>
      </w:pPr>
      <w:r w:rsidRPr="00CC7D71">
        <w:rPr>
          <w:rStyle w:val="None"/>
          <w:rFonts w:eastAsia="Corbel" w:asciiTheme="majorHAnsi" w:hAnsiTheme="majorHAnsi" w:cstheme="majorHAnsi"/>
          <w:b/>
          <w:bCs/>
          <w:noProof/>
          <w:color w:val="04219D"/>
          <w:sz w:val="22"/>
          <w:szCs w:val="22"/>
          <w:lang w:val="ro-RO"/>
        </w:rPr>
        <w:t>POWER TE</w:t>
      </w:r>
      <w:r w:rsidRPr="00CC7D71" w:rsidR="00E01B77">
        <w:rPr>
          <w:rStyle w:val="None"/>
          <w:rFonts w:eastAsia="Corbel" w:asciiTheme="majorHAnsi" w:hAnsiTheme="majorHAnsi" w:cstheme="majorHAnsi"/>
          <w:b/>
          <w:bCs/>
          <w:noProof/>
          <w:color w:val="04219D"/>
          <w:sz w:val="22"/>
          <w:szCs w:val="22"/>
          <w:lang w:val="ro-RO"/>
        </w:rPr>
        <w:t>K</w:t>
      </w:r>
    </w:p>
    <w:p w:rsidRPr="009744E3" w:rsidR="009536CF" w:rsidP="009536CF" w:rsidRDefault="009536CF" w14:paraId="0AE0315F" w14:textId="77777777">
      <w:pPr>
        <w:rPr>
          <w:rStyle w:val="None"/>
          <w:rFonts w:ascii="Montserrat" w:hAnsi="Montserrat" w:eastAsia="Corbel"/>
          <w:b/>
          <w:bCs/>
          <w:noProof/>
          <w:color w:val="04219D"/>
          <w:sz w:val="18"/>
          <w:szCs w:val="18"/>
        </w:rPr>
      </w:pPr>
    </w:p>
    <w:p w:rsidRPr="008428FE" w:rsidR="009536CF" w:rsidP="009536CF" w:rsidRDefault="009536CF" w14:paraId="55D2B066" w14:textId="3487A3ED">
      <w:pPr>
        <w:jc w:val="both"/>
        <w:rPr>
          <w:rFonts w:ascii="Calibri Light" w:hAnsi="Calibri Light" w:eastAsia="Calibri Light" w:cs="Calibri Light"/>
          <w:sz w:val="22"/>
          <w:szCs w:val="22"/>
          <w:lang w:val="ro-RO"/>
        </w:rPr>
      </w:pPr>
      <w:r w:rsidRPr="008428FE">
        <w:rPr>
          <w:rFonts w:ascii="Calibri Light" w:hAnsi="Calibri Light" w:eastAsia="Calibri Light" w:cs="Calibri Light"/>
          <w:sz w:val="22"/>
          <w:szCs w:val="22"/>
          <w:lang w:val="ro-RO"/>
        </w:rPr>
        <w:t xml:space="preserve">Power Tek is a </w:t>
      </w:r>
      <w:r w:rsidRPr="008428FE" w:rsidR="00B4012B">
        <w:rPr>
          <w:rFonts w:ascii="Calibri Light" w:hAnsi="Calibri Light" w:eastAsia="Calibri Light" w:cs="Calibri Light"/>
          <w:sz w:val="22"/>
          <w:szCs w:val="22"/>
          <w:lang w:val="ro-RO"/>
        </w:rPr>
        <w:t>line</w:t>
      </w:r>
      <w:r w:rsidRPr="008428FE">
        <w:rPr>
          <w:rFonts w:ascii="Calibri Light" w:hAnsi="Calibri Light" w:eastAsia="Calibri Light" w:cs="Calibri Light"/>
          <w:sz w:val="22"/>
          <w:szCs w:val="22"/>
          <w:lang w:val="ro-RO"/>
        </w:rPr>
        <w:t xml:space="preserve"> of innovative conventional liquid fertilizers developed by Norofert, designed to revolutionize plant nutrition.</w:t>
      </w:r>
    </w:p>
    <w:p w:rsidRPr="008428FE" w:rsidR="009536CF" w:rsidP="009536CF" w:rsidRDefault="009536CF" w14:paraId="0EC61D50" w14:textId="77777777">
      <w:pPr>
        <w:jc w:val="both"/>
        <w:rPr>
          <w:rFonts w:ascii="Calibri Light" w:hAnsi="Calibri Light" w:eastAsia="Calibri Light" w:cs="Calibri Light"/>
          <w:sz w:val="22"/>
          <w:szCs w:val="22"/>
          <w:lang w:val="ro-RO"/>
        </w:rPr>
      </w:pPr>
    </w:p>
    <w:p w:rsidRPr="008428FE" w:rsidR="009536CF" w:rsidP="009536CF" w:rsidRDefault="00965DD4" w14:paraId="615F3AE3" w14:textId="12EAE4C9">
      <w:pPr>
        <w:jc w:val="both"/>
        <w:rPr>
          <w:rFonts w:ascii="Calibri Light" w:hAnsi="Calibri Light" w:eastAsia="Calibri Light" w:cs="Calibri Light"/>
          <w:sz w:val="22"/>
          <w:szCs w:val="22"/>
          <w:lang w:val="ro-RO"/>
        </w:rPr>
      </w:pPr>
      <w:r w:rsidRPr="008428FE">
        <w:rPr>
          <w:rFonts w:ascii="Calibri Light" w:hAnsi="Calibri Light" w:eastAsia="Calibri Light" w:cs="Calibri Light"/>
          <w:sz w:val="22"/>
          <w:szCs w:val="22"/>
          <w:lang w:val="ro-RO"/>
        </w:rPr>
        <w:t xml:space="preserve">This </w:t>
      </w:r>
      <w:r w:rsidRPr="008428FE" w:rsidR="00AF63F0">
        <w:rPr>
          <w:rFonts w:ascii="Calibri Light" w:hAnsi="Calibri Light" w:eastAsia="Calibri Light" w:cs="Calibri Light"/>
          <w:sz w:val="22"/>
          <w:szCs w:val="22"/>
          <w:lang w:val="ro-RO"/>
        </w:rPr>
        <w:t>line</w:t>
      </w:r>
      <w:r w:rsidRPr="008428FE">
        <w:rPr>
          <w:rFonts w:ascii="Calibri Light" w:hAnsi="Calibri Light" w:eastAsia="Calibri Light" w:cs="Calibri Light"/>
          <w:sz w:val="22"/>
          <w:szCs w:val="22"/>
          <w:lang w:val="ro-RO"/>
        </w:rPr>
        <w:t xml:space="preserve"> is adapted to local needs and the specifics of the local soil and climate.</w:t>
      </w:r>
    </w:p>
    <w:p w:rsidRPr="009744E3" w:rsidR="009536CF" w:rsidP="009536CF" w:rsidRDefault="009536CF" w14:paraId="1D62F27B" w14:textId="77777777">
      <w:pPr>
        <w:jc w:val="both"/>
        <w:rPr>
          <w:rStyle w:val="None"/>
          <w:rFonts w:eastAsia="Calibri" w:asciiTheme="majorHAnsi" w:hAnsiTheme="majorHAnsi" w:cstheme="majorHAnsi"/>
          <w:noProof/>
          <w:color w:val="000000"/>
          <w:sz w:val="21"/>
          <w:szCs w:val="21"/>
        </w:rPr>
      </w:pPr>
    </w:p>
    <w:p w:rsidRPr="00252097" w:rsidR="009536CF" w:rsidP="00CB7F22" w:rsidRDefault="009536CF" w14:paraId="77FD0E41" w14:textId="39BC8934">
      <w:pPr>
        <w:pStyle w:val="ListParagraph"/>
        <w:numPr>
          <w:ilvl w:val="0"/>
          <w:numId w:val="9"/>
        </w:numPr>
        <w:spacing w:line="276" w:lineRule="auto"/>
        <w:jc w:val="both"/>
        <w:rPr>
          <w:rFonts w:ascii="Calibri Light" w:hAnsi="Calibri Light" w:eastAsia="Calibri Light" w:cs="Calibri Light"/>
          <w:sz w:val="22"/>
          <w:szCs w:val="22"/>
          <w:lang w:val="ro-RO"/>
        </w:rPr>
      </w:pPr>
      <w:r w:rsidRPr="00F735CC">
        <w:rPr>
          <w:rStyle w:val="None"/>
          <w:rFonts w:ascii="Calibri Light" w:hAnsi="Calibri Light" w:eastAsia="Calibri" w:cs="Calibri Light"/>
          <w:b/>
          <w:bCs/>
          <w:noProof/>
          <w:color w:val="04219D"/>
          <w:sz w:val="22"/>
          <w:szCs w:val="22"/>
          <w:lang w:val="ro-RO"/>
        </w:rPr>
        <w:t>Nutrition at the Root of the Problem</w:t>
      </w:r>
      <w:r w:rsidRPr="00DA3EE1">
        <w:rPr>
          <w:rStyle w:val="None"/>
          <w:rFonts w:eastAsia="Calibri" w:asciiTheme="majorHAnsi" w:hAnsiTheme="majorHAnsi" w:cstheme="majorHAnsi"/>
          <w:b/>
          <w:bCs/>
          <w:noProof/>
          <w:color w:val="04219D"/>
          <w:sz w:val="22"/>
          <w:szCs w:val="22"/>
          <w:lang w:val="ro-RO"/>
        </w:rPr>
        <w:t>:</w:t>
      </w:r>
      <w:r w:rsidRPr="009744E3">
        <w:rPr>
          <w:rStyle w:val="None"/>
          <w:rFonts w:eastAsia="Calibri" w:asciiTheme="majorHAnsi" w:hAnsiTheme="majorHAnsi" w:cstheme="majorHAnsi"/>
          <w:noProof/>
          <w:color w:val="000000"/>
          <w:sz w:val="21"/>
          <w:szCs w:val="21"/>
        </w:rPr>
        <w:t xml:space="preserve"> </w:t>
      </w:r>
      <w:r w:rsidRPr="00252097">
        <w:rPr>
          <w:rFonts w:ascii="Calibri Light" w:hAnsi="Calibri Light" w:eastAsia="Calibri Light" w:cs="Calibri Light"/>
          <w:sz w:val="22"/>
          <w:szCs w:val="22"/>
          <w:lang w:val="ro-RO"/>
        </w:rPr>
        <w:t>Power Tek delivers nutrients directly to plant roots, ensuring precise and efficient feeding. This supports healthy and robust plant growth.</w:t>
      </w:r>
    </w:p>
    <w:p w:rsidRPr="00252097" w:rsidR="009536CF" w:rsidP="00CB7F22" w:rsidRDefault="009536CF" w14:paraId="4218CEF2" w14:textId="77777777">
      <w:pPr>
        <w:pStyle w:val="ListParagraph"/>
        <w:numPr>
          <w:ilvl w:val="0"/>
          <w:numId w:val="9"/>
        </w:numPr>
        <w:spacing w:line="276" w:lineRule="auto"/>
        <w:jc w:val="both"/>
        <w:rPr>
          <w:rFonts w:ascii="Calibri Light" w:hAnsi="Calibri Light" w:eastAsia="Calibri Light" w:cs="Calibri Light"/>
          <w:sz w:val="22"/>
          <w:szCs w:val="22"/>
          <w:lang w:val="ro-RO"/>
        </w:rPr>
      </w:pPr>
      <w:r w:rsidRPr="00F735CC">
        <w:rPr>
          <w:rStyle w:val="None"/>
          <w:rFonts w:ascii="Calibri Light" w:hAnsi="Calibri Light" w:eastAsia="Calibri" w:cs="Calibri Light"/>
          <w:b/>
          <w:bCs/>
          <w:noProof/>
          <w:color w:val="04219D"/>
          <w:sz w:val="22"/>
          <w:szCs w:val="22"/>
          <w:lang w:val="ro-RO"/>
        </w:rPr>
        <w:t>Uniform Distribution:</w:t>
      </w:r>
      <w:r w:rsidRPr="009744E3">
        <w:rPr>
          <w:rStyle w:val="None"/>
          <w:rFonts w:eastAsia="Calibri" w:cstheme="minorHAnsi"/>
          <w:b/>
          <w:bCs/>
          <w:noProof/>
          <w:color w:val="04219D"/>
          <w:sz w:val="21"/>
          <w:szCs w:val="21"/>
        </w:rPr>
        <w:t xml:space="preserve"> </w:t>
      </w:r>
      <w:r w:rsidRPr="00252097">
        <w:rPr>
          <w:rFonts w:ascii="Calibri Light" w:hAnsi="Calibri Light" w:eastAsia="Calibri Light" w:cs="Calibri Light"/>
          <w:sz w:val="22"/>
          <w:szCs w:val="22"/>
          <w:lang w:val="ro-RO"/>
        </w:rPr>
        <w:t>The application of liquid fertilizers by introducing into the soil guarantees the uniform distribution of nutrients, eliminating areas of under-feeding or over-feeding.</w:t>
      </w:r>
    </w:p>
    <w:p w:rsidRPr="00252097" w:rsidR="009536CF" w:rsidP="00CB7F22" w:rsidRDefault="009536CF" w14:paraId="4CC7F327" w14:textId="77777777">
      <w:pPr>
        <w:pStyle w:val="ListParagraph"/>
        <w:numPr>
          <w:ilvl w:val="0"/>
          <w:numId w:val="9"/>
        </w:numPr>
        <w:spacing w:line="276" w:lineRule="auto"/>
        <w:jc w:val="both"/>
        <w:rPr>
          <w:rFonts w:ascii="Calibri Light" w:hAnsi="Calibri Light" w:eastAsia="Calibri Light" w:cs="Calibri Light"/>
          <w:sz w:val="22"/>
          <w:szCs w:val="22"/>
          <w:lang w:val="ro-RO"/>
        </w:rPr>
      </w:pPr>
      <w:r w:rsidRPr="00F735CC">
        <w:rPr>
          <w:rStyle w:val="None"/>
          <w:rFonts w:ascii="Calibri Light" w:hAnsi="Calibri Light" w:eastAsia="Calibri" w:cs="Calibri Light"/>
          <w:b/>
          <w:bCs/>
          <w:noProof/>
          <w:color w:val="04219D"/>
          <w:sz w:val="22"/>
          <w:szCs w:val="22"/>
          <w:lang w:val="ro-RO"/>
        </w:rPr>
        <w:t>Ease of Application:</w:t>
      </w:r>
      <w:r w:rsidRPr="009744E3">
        <w:rPr>
          <w:rStyle w:val="None"/>
          <w:rFonts w:eastAsia="Calibri" w:cstheme="minorHAnsi"/>
          <w:b/>
          <w:bCs/>
          <w:noProof/>
          <w:color w:val="04219D"/>
          <w:sz w:val="21"/>
          <w:szCs w:val="21"/>
        </w:rPr>
        <w:t xml:space="preserve"> </w:t>
      </w:r>
      <w:r w:rsidRPr="00252097">
        <w:rPr>
          <w:rFonts w:ascii="Calibri Light" w:hAnsi="Calibri Light" w:eastAsia="Calibri Light" w:cs="Calibri Light"/>
          <w:sz w:val="22"/>
          <w:szCs w:val="22"/>
          <w:lang w:val="ro-RO"/>
        </w:rPr>
        <w:t>Power Tek is easy to apply and allows precise regulation of the amount, thus reducing wastage and saving resources.</w:t>
      </w:r>
    </w:p>
    <w:p w:rsidRPr="00252097" w:rsidR="009536CF" w:rsidP="00CB7F22" w:rsidRDefault="009536CF" w14:paraId="2DC805D2" w14:textId="6C5FFEBD">
      <w:pPr>
        <w:pStyle w:val="ListParagraph"/>
        <w:numPr>
          <w:ilvl w:val="0"/>
          <w:numId w:val="9"/>
        </w:numPr>
        <w:spacing w:line="276" w:lineRule="auto"/>
        <w:jc w:val="both"/>
        <w:rPr>
          <w:rFonts w:ascii="Calibri Light" w:hAnsi="Calibri Light" w:eastAsia="Calibri Light" w:cs="Calibri Light"/>
          <w:sz w:val="22"/>
          <w:szCs w:val="22"/>
          <w:lang w:val="ro-RO"/>
        </w:rPr>
      </w:pPr>
      <w:r w:rsidRPr="00F735CC">
        <w:rPr>
          <w:rStyle w:val="None"/>
          <w:rFonts w:ascii="Calibri Light" w:hAnsi="Calibri Light" w:eastAsia="Calibri" w:cs="Calibri Light"/>
          <w:b/>
          <w:bCs/>
          <w:noProof/>
          <w:color w:val="04219D"/>
          <w:sz w:val="22"/>
          <w:szCs w:val="22"/>
          <w:lang w:val="ro-RO"/>
        </w:rPr>
        <w:t>Fast Absorption:</w:t>
      </w:r>
      <w:r w:rsidRPr="009744E3">
        <w:rPr>
          <w:rStyle w:val="None"/>
          <w:rFonts w:eastAsia="Calibri" w:asciiTheme="majorHAnsi" w:hAnsiTheme="majorHAnsi" w:cstheme="majorHAnsi"/>
          <w:noProof/>
          <w:color w:val="000000"/>
          <w:sz w:val="21"/>
          <w:szCs w:val="21"/>
        </w:rPr>
        <w:t xml:space="preserve"> </w:t>
      </w:r>
      <w:r w:rsidRPr="00252097">
        <w:rPr>
          <w:rFonts w:ascii="Calibri Light" w:hAnsi="Calibri Light" w:eastAsia="Calibri Light" w:cs="Calibri Light"/>
          <w:sz w:val="22"/>
          <w:szCs w:val="22"/>
          <w:lang w:val="ro-RO"/>
        </w:rPr>
        <w:t>Liquid fertilizers are absorbed faster by plants compared to solid ones, ensuring immediate effective nutrition.</w:t>
      </w:r>
    </w:p>
    <w:p w:rsidRPr="00252097" w:rsidR="009536CF" w:rsidP="00CB7F22" w:rsidRDefault="009536CF" w14:paraId="6D941D48" w14:textId="10E86324">
      <w:pPr>
        <w:pStyle w:val="ListParagraph"/>
        <w:numPr>
          <w:ilvl w:val="0"/>
          <w:numId w:val="9"/>
        </w:numPr>
        <w:spacing w:line="276" w:lineRule="auto"/>
        <w:jc w:val="both"/>
        <w:rPr>
          <w:rFonts w:ascii="Calibri Light" w:hAnsi="Calibri Light" w:eastAsia="Calibri Light" w:cs="Calibri Light"/>
          <w:sz w:val="22"/>
          <w:szCs w:val="22"/>
          <w:lang w:val="ro-RO"/>
        </w:rPr>
      </w:pPr>
      <w:r w:rsidRPr="00F735CC">
        <w:rPr>
          <w:rStyle w:val="None"/>
          <w:rFonts w:ascii="Calibri Light" w:hAnsi="Calibri Light" w:eastAsia="Calibri" w:cs="Calibri Light"/>
          <w:b/>
          <w:bCs/>
          <w:noProof/>
          <w:color w:val="04219D"/>
          <w:sz w:val="22"/>
          <w:szCs w:val="22"/>
          <w:lang w:val="ro-RO"/>
        </w:rPr>
        <w:t>Flexibility in Application:</w:t>
      </w:r>
      <w:r w:rsidRPr="009744E3">
        <w:rPr>
          <w:rStyle w:val="None"/>
          <w:rFonts w:eastAsia="Calibri" w:asciiTheme="majorHAnsi" w:hAnsiTheme="majorHAnsi" w:cstheme="majorHAnsi"/>
          <w:noProof/>
          <w:color w:val="000000"/>
          <w:sz w:val="21"/>
          <w:szCs w:val="21"/>
        </w:rPr>
        <w:t xml:space="preserve"> </w:t>
      </w:r>
      <w:r w:rsidRPr="00252097">
        <w:rPr>
          <w:rFonts w:ascii="Calibri Light" w:hAnsi="Calibri Light" w:eastAsia="Calibri Light" w:cs="Calibri Light"/>
          <w:sz w:val="22"/>
          <w:szCs w:val="22"/>
          <w:lang w:val="ro-RO"/>
        </w:rPr>
        <w:t>These fertilizers can be used before, during or after sowing, adapting to the specific needs of the crops.</w:t>
      </w:r>
    </w:p>
    <w:p w:rsidRPr="00252097" w:rsidR="009536CF" w:rsidP="00CB7F22" w:rsidRDefault="009536CF" w14:paraId="663444BF" w14:textId="3E3007FD">
      <w:pPr>
        <w:pStyle w:val="ListParagraph"/>
        <w:numPr>
          <w:ilvl w:val="0"/>
          <w:numId w:val="9"/>
        </w:numPr>
        <w:spacing w:line="276" w:lineRule="auto"/>
        <w:jc w:val="both"/>
        <w:rPr>
          <w:rFonts w:ascii="Calibri Light" w:hAnsi="Calibri Light" w:eastAsia="Calibri Light" w:cs="Calibri Light"/>
          <w:sz w:val="22"/>
          <w:szCs w:val="22"/>
          <w:lang w:val="ro-RO"/>
        </w:rPr>
      </w:pPr>
      <w:r w:rsidRPr="00F735CC">
        <w:rPr>
          <w:rStyle w:val="None"/>
          <w:rFonts w:eastAsia="Calibri" w:asciiTheme="majorHAnsi" w:hAnsiTheme="majorHAnsi" w:cstheme="majorHAnsi"/>
          <w:b/>
          <w:bCs/>
          <w:noProof/>
          <w:color w:val="04219D"/>
          <w:sz w:val="22"/>
          <w:szCs w:val="22"/>
          <w:lang w:val="ro-RO"/>
        </w:rPr>
        <w:t>Saving money and time:</w:t>
      </w:r>
      <w:r w:rsidRPr="009744E3">
        <w:rPr>
          <w:rStyle w:val="None"/>
          <w:rFonts w:eastAsia="Calibri" w:asciiTheme="majorHAnsi" w:hAnsiTheme="majorHAnsi" w:cstheme="majorHAnsi"/>
          <w:noProof/>
          <w:color w:val="000000"/>
          <w:sz w:val="21"/>
          <w:szCs w:val="21"/>
        </w:rPr>
        <w:t xml:space="preserve"> </w:t>
      </w:r>
      <w:r w:rsidRPr="00252097">
        <w:rPr>
          <w:rFonts w:ascii="Calibri Light" w:hAnsi="Calibri Light" w:eastAsia="Calibri Light" w:cs="Calibri Light"/>
          <w:sz w:val="22"/>
          <w:szCs w:val="22"/>
          <w:lang w:val="ro-RO"/>
        </w:rPr>
        <w:t>But without compromises! Liquid fertilizers allow for an even distribution of nutrients in the soil, ensuring that each plant gets what it needs.</w:t>
      </w:r>
    </w:p>
    <w:p w:rsidRPr="00252097" w:rsidR="009536CF" w:rsidP="00F01ECA" w:rsidRDefault="009536CF" w14:paraId="7E3E3B4F" w14:textId="77777777">
      <w:pPr>
        <w:spacing w:line="276" w:lineRule="auto"/>
        <w:rPr>
          <w:rFonts w:ascii="Calibri Light" w:hAnsi="Calibri Light" w:eastAsia="Calibri Light" w:cs="Calibri Light"/>
          <w:sz w:val="22"/>
          <w:szCs w:val="22"/>
          <w:lang w:val="ro-RO"/>
        </w:rPr>
      </w:pPr>
    </w:p>
    <w:p w:rsidRPr="009744E3" w:rsidR="009536CF" w:rsidP="009536CF" w:rsidRDefault="009536CF" w14:paraId="3476436E" w14:textId="058A48B9">
      <w:pPr>
        <w:spacing w:line="276" w:lineRule="auto"/>
        <w:rPr>
          <w:rStyle w:val="None"/>
          <w:rFonts w:ascii="Montserrat" w:hAnsi="Montserrat" w:eastAsia="Corbel"/>
          <w:b/>
          <w:bCs/>
          <w:noProof/>
          <w:color w:val="FF00E5"/>
          <w:sz w:val="18"/>
          <w:szCs w:val="18"/>
        </w:rPr>
      </w:pPr>
      <w:r w:rsidRPr="00252097">
        <w:rPr>
          <w:rFonts w:ascii="Calibri Light" w:hAnsi="Calibri Light" w:eastAsia="Calibri Light" w:cs="Calibri Light"/>
          <w:sz w:val="22"/>
          <w:szCs w:val="22"/>
          <w:lang w:val="ro-RO"/>
        </w:rPr>
        <w:t xml:space="preserve">Products from the Power Tek </w:t>
      </w:r>
      <w:r w:rsidRPr="00252097" w:rsidR="00B4012B">
        <w:rPr>
          <w:rFonts w:ascii="Calibri Light" w:hAnsi="Calibri Light" w:eastAsia="Calibri Light" w:cs="Calibri Light"/>
          <w:sz w:val="22"/>
          <w:szCs w:val="22"/>
          <w:lang w:val="ro-RO"/>
        </w:rPr>
        <w:t>line</w:t>
      </w:r>
      <w:r w:rsidRPr="00252097">
        <w:rPr>
          <w:rFonts w:ascii="Calibri Light" w:hAnsi="Calibri Light" w:eastAsia="Calibri Light" w:cs="Calibri Light"/>
          <w:sz w:val="22"/>
          <w:szCs w:val="22"/>
          <w:lang w:val="ro-RO"/>
        </w:rPr>
        <w:t xml:space="preserve"> can be purchased</w:t>
      </w:r>
      <w:r w:rsidRPr="009744E3">
        <w:rPr>
          <w:rStyle w:val="None"/>
          <w:rFonts w:eastAsia="Calibri" w:asciiTheme="majorHAnsi" w:hAnsiTheme="majorHAnsi" w:cstheme="majorHAnsi"/>
          <w:noProof/>
          <w:color w:val="000000"/>
          <w:sz w:val="21"/>
          <w:szCs w:val="21"/>
        </w:rPr>
        <w:t xml:space="preserve"> </w:t>
      </w:r>
      <w:hyperlink w:history="1" r:id="rId66">
        <w:r w:rsidRPr="00F735CC">
          <w:rPr>
            <w:rStyle w:val="Hyperlink"/>
            <w:rFonts w:eastAsia="Corbel" w:asciiTheme="majorHAnsi" w:hAnsiTheme="majorHAnsi" w:cstheme="majorHAnsi"/>
            <w:b/>
            <w:bCs/>
            <w:noProof/>
            <w:color w:val="B3ADE5"/>
            <w:sz w:val="22"/>
            <w:szCs w:val="22"/>
            <w:u w:val="none"/>
          </w:rPr>
          <w:t>HERE.</w:t>
        </w:r>
      </w:hyperlink>
    </w:p>
    <w:p w:rsidRPr="009744E3" w:rsidR="00F01ECA" w:rsidP="009536CF" w:rsidRDefault="00F01ECA" w14:paraId="3805A502" w14:textId="77777777">
      <w:pPr>
        <w:spacing w:line="276" w:lineRule="auto"/>
        <w:rPr>
          <w:rStyle w:val="None"/>
          <w:rFonts w:ascii="Montserrat" w:hAnsi="Montserrat" w:eastAsia="Corbel"/>
          <w:b/>
          <w:bCs/>
          <w:noProof/>
          <w:color w:val="04219D"/>
          <w:sz w:val="18"/>
          <w:szCs w:val="18"/>
        </w:rPr>
      </w:pPr>
    </w:p>
    <w:p w:rsidRPr="009744E3" w:rsidR="009536CF" w:rsidP="009536CF" w:rsidRDefault="00000061" w14:paraId="4B981398" w14:textId="558AE878">
      <w:pPr>
        <w:rPr>
          <w:rStyle w:val="None"/>
          <w:rFonts w:ascii="Montserrat" w:hAnsi="Montserrat" w:eastAsia="Corbel"/>
          <w:b/>
          <w:bCs/>
          <w:noProof/>
          <w:color w:val="04219D"/>
          <w:sz w:val="18"/>
          <w:szCs w:val="18"/>
        </w:rPr>
      </w:pPr>
      <w:r w:rsidRPr="009744E3">
        <w:rPr>
          <w:rFonts w:ascii="Montserrat" w:hAnsi="Montserrat" w:eastAsia="Corbel"/>
          <w:b/>
          <w:bCs/>
          <w:noProof/>
          <w:color w:val="04219D"/>
          <w:sz w:val="18"/>
          <w:szCs w:val="18"/>
        </w:rPr>
        <w:drawing>
          <wp:anchor distT="0" distB="0" distL="114300" distR="114300" simplePos="0" relativeHeight="251658320" behindDoc="1" locked="0" layoutInCell="1" allowOverlap="1" wp14:anchorId="4D0536E8" wp14:editId="5C185106">
            <wp:simplePos x="0" y="0"/>
            <wp:positionH relativeFrom="column">
              <wp:posOffset>8890</wp:posOffset>
            </wp:positionH>
            <wp:positionV relativeFrom="paragraph">
              <wp:posOffset>-635</wp:posOffset>
            </wp:positionV>
            <wp:extent cx="6032500" cy="2228084"/>
            <wp:effectExtent l="0" t="0" r="0" b="0"/>
            <wp:wrapNone/>
            <wp:docPr id="588417348" name="Picture 9" descr="A group of white containers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17348" name="Picture 9" descr="A group of white containers with blue tex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32500" cy="22280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8321" behindDoc="1" locked="0" layoutInCell="1" allowOverlap="1" wp14:anchorId="2BE93EDA" wp14:editId="2E1D0BB6">
                <wp:simplePos x="0" y="0"/>
                <wp:positionH relativeFrom="column">
                  <wp:posOffset>0</wp:posOffset>
                </wp:positionH>
                <wp:positionV relativeFrom="paragraph">
                  <wp:posOffset>2491740</wp:posOffset>
                </wp:positionV>
                <wp:extent cx="6080125" cy="2177415"/>
                <wp:effectExtent l="0" t="0" r="0" b="0"/>
                <wp:wrapNone/>
                <wp:docPr id="13699517"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0125" cy="2177415"/>
                          <a:chOff x="0" y="0"/>
                          <a:chExt cx="6032676" cy="2026285"/>
                        </a:xfrm>
                      </wpg:grpSpPr>
                      <pic:pic xmlns:pic="http://schemas.openxmlformats.org/drawingml/2006/picture">
                        <pic:nvPicPr>
                          <pic:cNvPr id="243887060" name="Picture 10" descr="A white container with blue text&#10;&#10;Description automatically generated"/>
                          <pic:cNvPicPr>
                            <a:picLocks/>
                          </pic:cNvPicPr>
                        </pic:nvPicPr>
                        <pic:blipFill>
                          <a:blip r:embed="rId68" cstate="print"/>
                          <a:stretch>
                            <a:fillRect/>
                          </a:stretch>
                        </pic:blipFill>
                        <pic:spPr>
                          <a:xfrm>
                            <a:off x="1979629" y="0"/>
                            <a:ext cx="2026285" cy="2026285"/>
                          </a:xfrm>
                          <a:prstGeom prst="rect">
                            <a:avLst/>
                          </a:prstGeom>
                        </pic:spPr>
                      </pic:pic>
                      <pic:pic xmlns:pic="http://schemas.openxmlformats.org/drawingml/2006/picture">
                        <pic:nvPicPr>
                          <pic:cNvPr id="1515638982" name="Picture 11" descr="A white container with orange and red text&#10;&#10;Description automatically generated"/>
                          <pic:cNvPicPr>
                            <a:picLocks/>
                          </pic:cNvPicPr>
                        </pic:nvPicPr>
                        <pic:blipFill>
                          <a:blip r:embed="rId69"/>
                          <a:stretch>
                            <a:fillRect/>
                          </a:stretch>
                        </pic:blipFill>
                        <pic:spPr>
                          <a:xfrm>
                            <a:off x="4006391" y="0"/>
                            <a:ext cx="2026285" cy="2026285"/>
                          </a:xfrm>
                          <a:prstGeom prst="rect">
                            <a:avLst/>
                          </a:prstGeom>
                        </pic:spPr>
                      </pic:pic>
                      <pic:pic xmlns:pic="http://schemas.openxmlformats.org/drawingml/2006/picture">
                        <pic:nvPicPr>
                          <pic:cNvPr id="25938908" name="Picture 12" descr="A white container with a blue and green background&#10;&#10;Description automatically generated"/>
                          <pic:cNvPicPr>
                            <a:picLocks/>
                          </pic:cNvPicPr>
                        </pic:nvPicPr>
                        <pic:blipFill>
                          <a:blip r:embed="rId70"/>
                          <a:stretch>
                            <a:fillRect/>
                          </a:stretch>
                        </pic:blipFill>
                        <pic:spPr>
                          <a:xfrm>
                            <a:off x="0" y="0"/>
                            <a:ext cx="2026285" cy="2026285"/>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w:pict w14:anchorId="58B4738E">
              <v:group id="Group 32" style="position:absolute;margin-left:0;margin-top:196.2pt;width:478.75pt;height:171.45pt;z-index:-250869760;mso-width-relative:margin;mso-height-relative:margin" coordsize="60326,20262" o:spid="_x0000_s1026" w14:anchorId="46BFCA2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">
                <v:shape id="Picture 10" style="position:absolute;left:19796;width:20263;height:20262;visibility:visible;mso-wrap-style:square" alt="A white container with blue text&#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">
                  <v:imagedata o:title="A white container with blue text&#10;&#10;Description automatically generated" r:id="rId71"/>
                  <o:lock v:ext="edit" aspectratio="f"/>
                </v:shape>
                <v:shape id="Picture 11" style="position:absolute;left:40063;width:20263;height:20262;visibility:visible;mso-wrap-style:square" alt="A white container with orange and red text&#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">
                  <v:imagedata o:title="A white container with orange and red text&#10;&#10;Description automatically generated" r:id="rId72"/>
                  <o:lock v:ext="edit" aspectratio="f"/>
                </v:shape>
                <v:shape id="Picture 12" style="position:absolute;width:20262;height:20262;visibility:visible;mso-wrap-style:square" alt="A white container with a blue and green background&#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">
                  <v:imagedata o:title="A white container with a blue and green background&#10;&#10;Description automatically generated" r:id="rId73"/>
                  <o:lock v:ext="edit" aspectratio="f"/>
                </v:shape>
              </v:group>
            </w:pict>
          </mc:Fallback>
        </mc:AlternateContent>
      </w:r>
      <w:r w:rsidRPr="009744E3" w:rsidR="009536CF">
        <w:rPr>
          <w:rStyle w:val="None"/>
          <w:rFonts w:ascii="Montserrat" w:hAnsi="Montserrat" w:eastAsia="Corbel"/>
          <w:b/>
          <w:bCs/>
          <w:noProof/>
          <w:color w:val="04219D"/>
          <w:sz w:val="18"/>
          <w:szCs w:val="18"/>
        </w:rPr>
        <w:br w:type="page"/>
      </w:r>
    </w:p>
    <w:p w:rsidRPr="001F65BA" w:rsidR="00C95749" w:rsidP="007E331C" w:rsidRDefault="00BF072A" w14:paraId="0F402E85" w14:textId="4C48814E">
      <w:pPr>
        <w:pStyle w:val="Heading1"/>
        <w:rPr>
          <w:rFonts w:ascii="Montserrat" w:hAnsi="Montserrat"/>
          <w:b/>
          <w:bCs/>
          <w:noProof/>
          <w:color w:val="04219D"/>
          <w:sz w:val="40"/>
          <w:szCs w:val="40"/>
        </w:rPr>
      </w:pPr>
      <w:bookmarkStart w:name="_Toc194342992" w:id="20"/>
      <w:r w:rsidRPr="001F65BA">
        <w:rPr>
          <w:rFonts w:ascii="Montserrat" w:hAnsi="Montserrat"/>
          <w:b/>
          <w:bCs/>
          <w:noProof/>
          <w:color w:val="04219D"/>
          <w:sz w:val="40"/>
          <w:szCs w:val="40"/>
        </w:rPr>
        <w:t>RESEARCH-DEVELOPMENT AND OWN PRODUCTS</w:t>
      </w:r>
      <w:bookmarkEnd w:id="20"/>
    </w:p>
    <w:p w:rsidRPr="009744E3" w:rsidR="00385780" w:rsidP="00385780" w:rsidRDefault="00385780" w14:paraId="2C455EB0" w14:textId="77777777">
      <w:pPr>
        <w:spacing w:before="120" w:after="120"/>
        <w:jc w:val="both"/>
        <w:rPr>
          <w:rFonts w:ascii="Calibri Light" w:hAnsi="Calibri Light" w:eastAsia="Calibri" w:cs="Calibri Light"/>
          <w:noProof/>
          <w:sz w:val="21"/>
          <w:shd w:val="clear" w:color="auto" w:fill="FFFF00"/>
        </w:rPr>
      </w:pPr>
      <w:r w:rsidRPr="009744E3">
        <w:rPr>
          <w:rFonts w:ascii="Calibri Light" w:hAnsi="Calibri Light" w:eastAsia="Calibri" w:cs="Calibri Light"/>
          <w:noProof/>
          <w:color w:val="000000"/>
          <w:sz w:val="21"/>
          <w:szCs w:val="21"/>
        </w:rPr>
        <w:t>Norofert innovates through research and is an "agri-science" company specialized in sustainable crop protection technologies. With investments in the development of new formulas, including customized ones, and ecological products, the company has a solid portfolio of products to combat diseases and pests in agricultural crops. The goal is to become an important private research center in the field of biotechnology.</w:t>
      </w:r>
    </w:p>
    <w:p w:rsidRPr="008655AF" w:rsidR="00852CF8" w:rsidP="008655AF" w:rsidRDefault="004D1877" w14:paraId="7C4E4C84" w14:textId="0E2BA3BA">
      <w:pPr>
        <w:spacing w:before="120" w:after="120"/>
        <w:jc w:val="both"/>
        <w:rPr>
          <w:rStyle w:val="None"/>
          <w:rFonts w:eastAsia="Calibri" w:asciiTheme="majorHAnsi" w:hAnsiTheme="majorHAnsi" w:cstheme="majorHAnsi"/>
          <w:noProof/>
          <w:color w:val="000000"/>
          <w:sz w:val="21"/>
          <w:szCs w:val="21"/>
        </w:rPr>
      </w:pPr>
      <w:r w:rsidRPr="004D1877">
        <w:rPr>
          <w:rFonts w:eastAsia="Calibri" w:asciiTheme="majorHAnsi" w:hAnsiTheme="majorHAnsi" w:cstheme="majorHAnsi"/>
          <w:noProof/>
          <w:color w:val="000000"/>
          <w:sz w:val="21"/>
          <w:szCs w:val="21"/>
        </w:rPr>
        <w:t>Norofert aims to strengthen its position as a national leader in the production of organic inputs and international expansion, through strategic investments, research</w:t>
      </w:r>
      <w:r w:rsidR="002636EB">
        <w:rPr>
          <w:rFonts w:eastAsia="Calibri" w:asciiTheme="majorHAnsi" w:hAnsiTheme="majorHAnsi" w:cstheme="majorHAnsi"/>
          <w:noProof/>
          <w:color w:val="000000"/>
          <w:sz w:val="21"/>
          <w:szCs w:val="21"/>
        </w:rPr>
        <w:t>,</w:t>
      </w:r>
      <w:r w:rsidRPr="004D1877">
        <w:rPr>
          <w:rFonts w:eastAsia="Calibri" w:asciiTheme="majorHAnsi" w:hAnsiTheme="majorHAnsi" w:cstheme="majorHAnsi"/>
          <w:noProof/>
          <w:color w:val="000000"/>
          <w:sz w:val="21"/>
          <w:szCs w:val="21"/>
        </w:rPr>
        <w:t xml:space="preserve"> and innovation. The position of regional player for the range of soil health products is the goal for the next 3 years, and the steps Norofert is taking in this direction confirm the company's strategy.</w:t>
      </w:r>
    </w:p>
    <w:p w:rsidRPr="009744E3" w:rsidR="006E7EF0" w:rsidP="005051D4" w:rsidRDefault="001F65BA" w14:paraId="62DA6833" w14:textId="1B678985">
      <w:pPr>
        <w:pStyle w:val="BodyAA"/>
        <w:spacing w:after="120"/>
        <w:jc w:val="both"/>
        <w:rPr>
          <w:rStyle w:val="None"/>
          <w:rFonts w:eastAsia="Corbel" w:asciiTheme="majorHAnsi" w:hAnsiTheme="majorHAnsi" w:cstheme="majorHAnsi"/>
          <w:noProof/>
          <w:sz w:val="21"/>
          <w:szCs w:val="21"/>
          <w:lang w:val="ro-RO"/>
        </w:rPr>
      </w:pPr>
      <w:r>
        <w:rPr>
          <w:noProof/>
        </w:rPr>
        <mc:AlternateContent>
          <mc:Choice Requires="wps">
            <w:drawing>
              <wp:anchor distT="0" distB="0" distL="114300" distR="114300" simplePos="0" relativeHeight="251658244" behindDoc="1" locked="0" layoutInCell="1" allowOverlap="1" wp14:anchorId="1464A5DC" wp14:editId="163BA2AE">
                <wp:simplePos x="0" y="0"/>
                <wp:positionH relativeFrom="column">
                  <wp:posOffset>-76200</wp:posOffset>
                </wp:positionH>
                <wp:positionV relativeFrom="paragraph">
                  <wp:posOffset>78740</wp:posOffset>
                </wp:positionV>
                <wp:extent cx="2818765" cy="4953000"/>
                <wp:effectExtent l="0" t="0" r="0" b="0"/>
                <wp:wrapNone/>
                <wp:docPr id="103142731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8765" cy="4953000"/>
                        </a:xfrm>
                        <a:prstGeom prst="rect">
                          <a:avLst/>
                        </a:prstGeom>
                        <a:noFill/>
                        <a:ln w="6350">
                          <a:noFill/>
                        </a:ln>
                      </wps:spPr>
                      <wps:txbx>
                        <w:txbxContent>
                          <w:p w:rsidRPr="00CF2F28" w:rsidR="00CF2F28" w:rsidP="00CF2F28" w:rsidRDefault="00CF2F28" w14:paraId="71FFD11F" w14:textId="77777777">
                            <w:pPr>
                              <w:pStyle w:val="BodyAA"/>
                              <w:spacing w:after="120"/>
                              <w:jc w:val="both"/>
                              <w:rPr>
                                <w:rFonts w:eastAsia="Times New Roman" w:asciiTheme="majorHAnsi" w:hAnsiTheme="majorHAnsi" w:cstheme="majorHAnsi"/>
                                <w:noProof/>
                                <w:color w:val="000000" w:themeColor="text1"/>
                                <w:sz w:val="21"/>
                                <w:szCs w:val="21"/>
                                <w:bdr w:val="none" w:color="auto" w:sz="0" w:space="0"/>
                              </w:rPr>
                            </w:pPr>
                            <w:r w:rsidRPr="00CF2F28">
                              <w:rPr>
                                <w:rFonts w:eastAsia="Times New Roman" w:asciiTheme="majorHAnsi" w:hAnsiTheme="majorHAnsi" w:cstheme="majorHAnsi"/>
                                <w:noProof/>
                                <w:color w:val="000000" w:themeColor="text1"/>
                                <w:sz w:val="21"/>
                                <w:szCs w:val="21"/>
                                <w:bdr w:val="none" w:color="auto" w:sz="0" w:space="0"/>
                              </w:rPr>
                              <w:t>In line with the European Union's priority of achieving climate neutrality by 2050, research and development contributes through innovation to the implementation of agricultural practices that reduce greenhouse gas emissions, optimize the use of resources and contribute to the resilience of agricultural systems.</w:t>
                            </w:r>
                          </w:p>
                          <w:p w:rsidRPr="00CF2F28" w:rsidR="00CF2F28" w:rsidP="00CF2F28" w:rsidRDefault="00CF2F28" w14:paraId="5DD18987" w14:textId="77777777">
                            <w:pPr>
                              <w:pStyle w:val="BodyAA"/>
                              <w:spacing w:after="120"/>
                              <w:jc w:val="both"/>
                              <w:rPr>
                                <w:rFonts w:eastAsia="Times New Roman" w:asciiTheme="majorHAnsi" w:hAnsiTheme="majorHAnsi" w:cstheme="majorHAnsi"/>
                                <w:noProof/>
                                <w:color w:val="000000" w:themeColor="text1"/>
                                <w:sz w:val="21"/>
                                <w:szCs w:val="21"/>
                                <w:bdr w:val="none" w:color="auto" w:sz="0" w:space="0"/>
                              </w:rPr>
                            </w:pPr>
                            <w:r w:rsidRPr="00CF2F28">
                              <w:rPr>
                                <w:rFonts w:eastAsia="Times New Roman" w:asciiTheme="majorHAnsi" w:hAnsiTheme="majorHAnsi" w:cstheme="majorHAnsi"/>
                                <w:noProof/>
                                <w:color w:val="000000" w:themeColor="text1"/>
                                <w:sz w:val="21"/>
                                <w:szCs w:val="21"/>
                                <w:bdr w:val="none" w:color="auto" w:sz="0" w:space="0"/>
                              </w:rPr>
                              <w:t>Research and development of new products represent the main vector for growth in the medium and long term, they represent the strongest differentiator in a European market where the vast majority of producers only do blending and packaging, without having a Research Department in the company .</w:t>
                            </w:r>
                          </w:p>
                          <w:p w:rsidRPr="00CF2F28" w:rsidR="00CF2F28" w:rsidP="00CF2F28" w:rsidRDefault="00CF2F28" w14:paraId="4A95FB26" w14:textId="77777777">
                            <w:pPr>
                              <w:pStyle w:val="BodyAA"/>
                              <w:spacing w:after="120"/>
                              <w:jc w:val="both"/>
                              <w:rPr>
                                <w:rFonts w:eastAsia="Times New Roman" w:asciiTheme="majorHAnsi" w:hAnsiTheme="majorHAnsi" w:cstheme="majorHAnsi"/>
                                <w:noProof/>
                                <w:color w:val="000000" w:themeColor="text1"/>
                                <w:sz w:val="21"/>
                                <w:szCs w:val="21"/>
                                <w:bdr w:val="none" w:color="auto" w:sz="0" w:space="0"/>
                              </w:rPr>
                            </w:pPr>
                            <w:r w:rsidRPr="00CF2F28">
                              <w:rPr>
                                <w:rFonts w:eastAsia="Times New Roman" w:asciiTheme="majorHAnsi" w:hAnsiTheme="majorHAnsi" w:cstheme="majorHAnsi"/>
                                <w:noProof/>
                                <w:color w:val="000000" w:themeColor="text1"/>
                                <w:sz w:val="21"/>
                                <w:szCs w:val="21"/>
                                <w:bdr w:val="none" w:color="auto" w:sz="0" w:space="0"/>
                              </w:rPr>
                              <w:t>Research in the field of bacterial strains and beneficial fungi is at an early stage and the development directions are numerous, with the possibility of significant innovations at the European level, even from small producers such as Norofert.</w:t>
                            </w:r>
                          </w:p>
                          <w:p w:rsidR="00180A06" w:rsidP="00CF2F28" w:rsidRDefault="00180A06" w14:paraId="12F72705" w14:textId="77777777">
                            <w:pPr>
                              <w:pStyle w:val="BodyAA"/>
                              <w:spacing w:after="120"/>
                              <w:jc w:val="both"/>
                              <w:rPr>
                                <w:rFonts w:eastAsia="Times New Roman" w:asciiTheme="majorHAnsi" w:hAnsiTheme="majorHAnsi" w:cstheme="majorHAnsi"/>
                                <w:noProof/>
                                <w:color w:val="000000" w:themeColor="text1"/>
                                <w:sz w:val="21"/>
                                <w:szCs w:val="21"/>
                                <w:bdr w:val="none" w:color="auto" w:sz="0" w:space="0"/>
                              </w:rPr>
                            </w:pPr>
                            <w:r w:rsidRPr="00180A06">
                              <w:rPr>
                                <w:rFonts w:eastAsia="Times New Roman" w:asciiTheme="majorHAnsi" w:hAnsiTheme="majorHAnsi" w:cstheme="majorHAnsi"/>
                                <w:noProof/>
                                <w:color w:val="000000" w:themeColor="text1"/>
                                <w:sz w:val="21"/>
                                <w:szCs w:val="21"/>
                                <w:bdr w:val="none" w:color="auto" w:sz="0" w:space="0"/>
                              </w:rPr>
                              <w:t>In 2024, Norofert carried out research and development activities, which for the issuer means the development and improvement of its agricultural input formulations, creating products for the markets in the USA and Brazil.</w:t>
                            </w:r>
                          </w:p>
                          <w:p w:rsidRPr="00FC6E05" w:rsidR="002444DA" w:rsidP="00CF2F28" w:rsidRDefault="00CF2F28" w14:paraId="23760B74" w14:textId="5E12D160">
                            <w:pPr>
                              <w:pStyle w:val="BodyAA"/>
                              <w:spacing w:after="120"/>
                              <w:jc w:val="both"/>
                              <w:rPr>
                                <w:rFonts w:eastAsia="Corbel" w:asciiTheme="majorHAnsi" w:hAnsiTheme="majorHAnsi" w:cstheme="majorHAnsi"/>
                                <w:noProof/>
                                <w:sz w:val="21"/>
                                <w:szCs w:val="21"/>
                                <w:lang w:val="ro-RO"/>
                              </w:rPr>
                            </w:pPr>
                            <w:r w:rsidRPr="00CF2F28">
                              <w:rPr>
                                <w:rFonts w:eastAsia="Times New Roman" w:asciiTheme="majorHAnsi" w:hAnsiTheme="majorHAnsi" w:cstheme="majorHAnsi"/>
                                <w:noProof/>
                                <w:color w:val="000000" w:themeColor="text1"/>
                                <w:sz w:val="21"/>
                                <w:szCs w:val="21"/>
                                <w:bdr w:val="none" w:color="auto" w:sz="0" w:space="0"/>
                              </w:rPr>
                              <w:t>The issuer does not capitalize research and development expenses in intangible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1DC1E1C">
              <v:shape id="Text Box 31" style="position:absolute;left:0;text-align:left;margin-left:-6pt;margin-top:6.2pt;width:221.95pt;height:390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" w14:anchorId="1464A5DC">
                <v:textbox>
                  <w:txbxContent>
                    <w:p w:rsidRPr="00CF2F28" w:rsidR="00CF2F28" w:rsidP="00CF2F28" w:rsidRDefault="00CF2F28" w14:paraId="19B410AF" w14:textId="77777777">
                      <w:pPr>
                        <w:pStyle w:val="BodyAA"/>
                        <w:spacing w:after="120"/>
                        <w:jc w:val="both"/>
                        <w:rPr>
                          <w:rFonts w:eastAsia="Times New Roman" w:asciiTheme="majorHAnsi" w:hAnsiTheme="majorHAnsi" w:cstheme="majorHAnsi"/>
                          <w:noProof/>
                          <w:color w:val="000000" w:themeColor="text1"/>
                          <w:sz w:val="21"/>
                          <w:szCs w:val="21"/>
                          <w:bdr w:val="none" w:color="auto" w:sz="0" w:space="0"/>
                        </w:rPr>
                      </w:pPr>
                      <w:r w:rsidRPr="00CF2F28">
                        <w:rPr>
                          <w:rFonts w:eastAsia="Times New Roman" w:asciiTheme="majorHAnsi" w:hAnsiTheme="majorHAnsi" w:cstheme="majorHAnsi"/>
                          <w:noProof/>
                          <w:color w:val="000000" w:themeColor="text1"/>
                          <w:sz w:val="21"/>
                          <w:szCs w:val="21"/>
                          <w:bdr w:val="none" w:color="auto" w:sz="0" w:space="0"/>
                        </w:rPr>
                        <w:t>In line with the European Union's priority of achieving climate neutrality by 2050, research and development contributes through innovation to the implementation of agricultural practices that reduce greenhouse gas emissions, optimize the use of resources and contribute to the resilience of agricultural systems.</w:t>
                      </w:r>
                    </w:p>
                    <w:p w:rsidRPr="00CF2F28" w:rsidR="00CF2F28" w:rsidP="00CF2F28" w:rsidRDefault="00CF2F28" w14:paraId="74C3E475" w14:textId="77777777">
                      <w:pPr>
                        <w:pStyle w:val="BodyAA"/>
                        <w:spacing w:after="120"/>
                        <w:jc w:val="both"/>
                        <w:rPr>
                          <w:rFonts w:eastAsia="Times New Roman" w:asciiTheme="majorHAnsi" w:hAnsiTheme="majorHAnsi" w:cstheme="majorHAnsi"/>
                          <w:noProof/>
                          <w:color w:val="000000" w:themeColor="text1"/>
                          <w:sz w:val="21"/>
                          <w:szCs w:val="21"/>
                          <w:bdr w:val="none" w:color="auto" w:sz="0" w:space="0"/>
                        </w:rPr>
                      </w:pPr>
                      <w:r w:rsidRPr="00CF2F28">
                        <w:rPr>
                          <w:rFonts w:eastAsia="Times New Roman" w:asciiTheme="majorHAnsi" w:hAnsiTheme="majorHAnsi" w:cstheme="majorHAnsi"/>
                          <w:noProof/>
                          <w:color w:val="000000" w:themeColor="text1"/>
                          <w:sz w:val="21"/>
                          <w:szCs w:val="21"/>
                          <w:bdr w:val="none" w:color="auto" w:sz="0" w:space="0"/>
                        </w:rPr>
                        <w:t>Research and development of new products represent the main vector for growth in the medium and long term, they represent the strongest differentiator in a European market where the vast majority of producers only do blending and packaging, without having a Research Department in the company .</w:t>
                      </w:r>
                    </w:p>
                    <w:p w:rsidRPr="00CF2F28" w:rsidR="00CF2F28" w:rsidP="00CF2F28" w:rsidRDefault="00CF2F28" w14:paraId="318639D3" w14:textId="77777777">
                      <w:pPr>
                        <w:pStyle w:val="BodyAA"/>
                        <w:spacing w:after="120"/>
                        <w:jc w:val="both"/>
                        <w:rPr>
                          <w:rFonts w:eastAsia="Times New Roman" w:asciiTheme="majorHAnsi" w:hAnsiTheme="majorHAnsi" w:cstheme="majorHAnsi"/>
                          <w:noProof/>
                          <w:color w:val="000000" w:themeColor="text1"/>
                          <w:sz w:val="21"/>
                          <w:szCs w:val="21"/>
                          <w:bdr w:val="none" w:color="auto" w:sz="0" w:space="0"/>
                        </w:rPr>
                      </w:pPr>
                      <w:r w:rsidRPr="00CF2F28">
                        <w:rPr>
                          <w:rFonts w:eastAsia="Times New Roman" w:asciiTheme="majorHAnsi" w:hAnsiTheme="majorHAnsi" w:cstheme="majorHAnsi"/>
                          <w:noProof/>
                          <w:color w:val="000000" w:themeColor="text1"/>
                          <w:sz w:val="21"/>
                          <w:szCs w:val="21"/>
                          <w:bdr w:val="none" w:color="auto" w:sz="0" w:space="0"/>
                        </w:rPr>
                        <w:t>Research in the field of bacterial strains and beneficial fungi is at an early stage and the development directions are numerous, with the possibility of significant innovations at the European level, even from small producers such as Norofert.</w:t>
                      </w:r>
                    </w:p>
                    <w:p w:rsidR="00180A06" w:rsidP="00CF2F28" w:rsidRDefault="00180A06" w14:paraId="33B8CFDA" w14:textId="77777777">
                      <w:pPr>
                        <w:pStyle w:val="BodyAA"/>
                        <w:spacing w:after="120"/>
                        <w:jc w:val="both"/>
                        <w:rPr>
                          <w:rFonts w:eastAsia="Times New Roman" w:asciiTheme="majorHAnsi" w:hAnsiTheme="majorHAnsi" w:cstheme="majorHAnsi"/>
                          <w:noProof/>
                          <w:color w:val="000000" w:themeColor="text1"/>
                          <w:sz w:val="21"/>
                          <w:szCs w:val="21"/>
                          <w:bdr w:val="none" w:color="auto" w:sz="0" w:space="0"/>
                        </w:rPr>
                      </w:pPr>
                      <w:r w:rsidRPr="00180A06">
                        <w:rPr>
                          <w:rFonts w:eastAsia="Times New Roman" w:asciiTheme="majorHAnsi" w:hAnsiTheme="majorHAnsi" w:cstheme="majorHAnsi"/>
                          <w:noProof/>
                          <w:color w:val="000000" w:themeColor="text1"/>
                          <w:sz w:val="21"/>
                          <w:szCs w:val="21"/>
                          <w:bdr w:val="none" w:color="auto" w:sz="0" w:space="0"/>
                        </w:rPr>
                        <w:t>In 2024, Norofert carried out research and development activities, which for the issuer means the development and improvement of its agricultural input formulations, creating products for the markets in the USA and Brazil.</w:t>
                      </w:r>
                    </w:p>
                    <w:p w:rsidRPr="00FC6E05" w:rsidR="002444DA" w:rsidP="00CF2F28" w:rsidRDefault="00CF2F28" w14:paraId="51FAF420" w14:textId="5E12D160">
                      <w:pPr>
                        <w:pStyle w:val="BodyAA"/>
                        <w:spacing w:after="120"/>
                        <w:jc w:val="both"/>
                        <w:rPr>
                          <w:rFonts w:eastAsia="Corbel" w:asciiTheme="majorHAnsi" w:hAnsiTheme="majorHAnsi" w:cstheme="majorHAnsi"/>
                          <w:noProof/>
                          <w:sz w:val="21"/>
                          <w:szCs w:val="21"/>
                          <w:lang w:val="ro-RO"/>
                        </w:rPr>
                      </w:pPr>
                      <w:r w:rsidRPr="00CF2F28">
                        <w:rPr>
                          <w:rFonts w:eastAsia="Times New Roman" w:asciiTheme="majorHAnsi" w:hAnsiTheme="majorHAnsi" w:cstheme="majorHAnsi"/>
                          <w:noProof/>
                          <w:color w:val="000000" w:themeColor="text1"/>
                          <w:sz w:val="21"/>
                          <w:szCs w:val="21"/>
                          <w:bdr w:val="none" w:color="auto" w:sz="0" w:space="0"/>
                        </w:rPr>
                        <w:t>The issuer does not capitalize research and development expenses in intangible assets.</w:t>
                      </w:r>
                    </w:p>
                  </w:txbxContent>
                </v:textbox>
              </v:shape>
            </w:pict>
          </mc:Fallback>
        </mc:AlternateContent>
      </w:r>
      <w:r w:rsidRPr="009744E3" w:rsidR="00000061">
        <w:rPr>
          <w:rFonts w:eastAsia="Corbel" w:asciiTheme="majorHAnsi" w:hAnsiTheme="majorHAnsi" w:cstheme="majorHAnsi"/>
          <w:noProof/>
          <w:sz w:val="21"/>
          <w:szCs w:val="21"/>
          <w:lang w:val="ro-RO"/>
        </w:rPr>
        <w:drawing>
          <wp:anchor distT="0" distB="0" distL="114300" distR="114300" simplePos="0" relativeHeight="251658322" behindDoc="1" locked="0" layoutInCell="1" allowOverlap="1" wp14:anchorId="0DC38810" wp14:editId="76ACB0B1">
            <wp:simplePos x="0" y="0"/>
            <wp:positionH relativeFrom="column">
              <wp:posOffset>3128682</wp:posOffset>
            </wp:positionH>
            <wp:positionV relativeFrom="paragraph">
              <wp:posOffset>166668</wp:posOffset>
            </wp:positionV>
            <wp:extent cx="2472055" cy="2472055"/>
            <wp:effectExtent l="0" t="0" r="4445" b="4445"/>
            <wp:wrapSquare wrapText="bothSides"/>
            <wp:docPr id="5" name="그림 개체 틀 46" descr="A picture containing indoor, microscope&#10;&#10;Description automatically generated">
              <a:extLst xmlns:a="http://schemas.openxmlformats.org/drawingml/2006/main">
                <a:ext uri="{FF2B5EF4-FFF2-40B4-BE49-F238E27FC236}">
                  <a16:creationId xmlns:a16="http://schemas.microsoft.com/office/drawing/2014/main" id="{3DF42EC3-D8D3-CF5D-C5B5-4F1D72AABA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개체 틀 46" descr="A picture containing indoor, microscope&#10;&#10;Description automatically generated">
                      <a:extLst>
                        <a:ext uri="{FF2B5EF4-FFF2-40B4-BE49-F238E27FC236}">
                          <a16:creationId xmlns:a16="http://schemas.microsoft.com/office/drawing/2014/main" id="{3DF42EC3-D8D3-CF5D-C5B5-4F1D72AABA66}"/>
                        </a:ext>
                      </a:extLst>
                    </pic:cNvPr>
                    <pic:cNvPicPr>
                      <a:picLocks noChangeAspect="1"/>
                    </pic:cNvPicPr>
                  </pic:nvPicPr>
                  <pic:blipFill>
                    <a:blip r:embed="rId74" cstate="print">
                      <a:extLst>
                        <a:ext uri="{28A0092B-C50C-407E-A947-70E740481C1C}">
                          <a14:useLocalDpi xmlns:a14="http://schemas.microsoft.com/office/drawing/2010/main" val="0"/>
                        </a:ext>
                      </a:extLst>
                    </a:blip>
                    <a:srcRect l="16645" r="16645"/>
                    <a:stretch/>
                  </pic:blipFill>
                  <pic:spPr>
                    <a:xfrm>
                      <a:off x="0" y="0"/>
                      <a:ext cx="2472055" cy="2472055"/>
                    </a:xfrm>
                    <a:prstGeom prst="rect">
                      <a:avLst/>
                    </a:prstGeom>
                  </pic:spPr>
                </pic:pic>
              </a:graphicData>
            </a:graphic>
            <wp14:sizeRelH relativeFrom="margin">
              <wp14:pctWidth>0</wp14:pctWidth>
            </wp14:sizeRelH>
            <wp14:sizeRelV relativeFrom="margin">
              <wp14:pctHeight>0</wp14:pctHeight>
            </wp14:sizeRelV>
          </wp:anchor>
        </w:drawing>
      </w:r>
    </w:p>
    <w:p w:rsidRPr="009744E3" w:rsidR="006E7EF0" w:rsidP="00852CF8" w:rsidRDefault="006E7EF0" w14:paraId="6FDC5D4B" w14:textId="3CB5E914">
      <w:pPr>
        <w:pStyle w:val="BodyAA"/>
        <w:spacing w:after="120"/>
        <w:jc w:val="center"/>
        <w:rPr>
          <w:rStyle w:val="None"/>
          <w:rFonts w:eastAsia="Corbel" w:asciiTheme="majorHAnsi" w:hAnsiTheme="majorHAnsi" w:cstheme="majorHAnsi"/>
          <w:noProof/>
          <w:sz w:val="21"/>
          <w:szCs w:val="21"/>
          <w:lang w:val="ro-RO"/>
        </w:rPr>
      </w:pPr>
    </w:p>
    <w:p w:rsidRPr="009744E3" w:rsidR="006E7EF0" w:rsidP="005051D4" w:rsidRDefault="006E7EF0" w14:paraId="73F3EE3E" w14:textId="77777777">
      <w:pPr>
        <w:pStyle w:val="BodyAA"/>
        <w:spacing w:after="120"/>
        <w:jc w:val="both"/>
        <w:rPr>
          <w:rStyle w:val="None"/>
          <w:rFonts w:eastAsia="Corbel" w:asciiTheme="majorHAnsi" w:hAnsiTheme="majorHAnsi" w:cstheme="majorHAnsi"/>
          <w:noProof/>
          <w:sz w:val="21"/>
          <w:szCs w:val="21"/>
          <w:lang w:val="ro-RO"/>
        </w:rPr>
      </w:pPr>
    </w:p>
    <w:p w:rsidRPr="009744E3" w:rsidR="006E7EF0" w:rsidP="005051D4" w:rsidRDefault="006E7EF0" w14:paraId="7007C538" w14:textId="77777777">
      <w:pPr>
        <w:pStyle w:val="BodyAA"/>
        <w:spacing w:after="120"/>
        <w:jc w:val="both"/>
        <w:rPr>
          <w:rStyle w:val="None"/>
          <w:rFonts w:eastAsia="Corbel" w:asciiTheme="majorHAnsi" w:hAnsiTheme="majorHAnsi" w:cstheme="majorHAnsi"/>
          <w:noProof/>
          <w:sz w:val="21"/>
          <w:szCs w:val="21"/>
          <w:lang w:val="ro-RO"/>
        </w:rPr>
      </w:pPr>
    </w:p>
    <w:p w:rsidRPr="009744E3" w:rsidR="006E7EF0" w:rsidP="005051D4" w:rsidRDefault="006E7EF0" w14:paraId="7525E98E" w14:textId="4A3361CE">
      <w:pPr>
        <w:pStyle w:val="BodyAA"/>
        <w:spacing w:after="120"/>
        <w:jc w:val="both"/>
        <w:rPr>
          <w:rStyle w:val="None"/>
          <w:rFonts w:eastAsia="Corbel" w:asciiTheme="majorHAnsi" w:hAnsiTheme="majorHAnsi" w:cstheme="majorHAnsi"/>
          <w:noProof/>
          <w:sz w:val="21"/>
          <w:szCs w:val="21"/>
          <w:lang w:val="ro-RO"/>
        </w:rPr>
      </w:pPr>
    </w:p>
    <w:p w:rsidRPr="009744E3" w:rsidR="006E7EF0" w:rsidP="005051D4" w:rsidRDefault="006E7EF0" w14:paraId="18BB90A8" w14:textId="714075BC">
      <w:pPr>
        <w:pStyle w:val="BodyAA"/>
        <w:spacing w:after="120"/>
        <w:jc w:val="both"/>
        <w:rPr>
          <w:rStyle w:val="None"/>
          <w:rFonts w:eastAsia="Corbel" w:asciiTheme="majorHAnsi" w:hAnsiTheme="majorHAnsi" w:cstheme="majorHAnsi"/>
          <w:noProof/>
          <w:sz w:val="21"/>
          <w:szCs w:val="21"/>
          <w:lang w:val="ro-RO"/>
        </w:rPr>
      </w:pPr>
    </w:p>
    <w:p w:rsidRPr="009744E3" w:rsidR="006E7EF0" w:rsidP="005051D4" w:rsidRDefault="006E7EF0" w14:paraId="6EA9390C" w14:textId="7B26861D">
      <w:pPr>
        <w:pStyle w:val="BodyAA"/>
        <w:spacing w:after="120"/>
        <w:jc w:val="both"/>
        <w:rPr>
          <w:rStyle w:val="None"/>
          <w:rFonts w:eastAsia="Corbel" w:asciiTheme="majorHAnsi" w:hAnsiTheme="majorHAnsi" w:cstheme="majorHAnsi"/>
          <w:noProof/>
          <w:sz w:val="21"/>
          <w:szCs w:val="21"/>
          <w:lang w:val="ro-RO"/>
        </w:rPr>
      </w:pPr>
    </w:p>
    <w:p w:rsidRPr="009744E3" w:rsidR="006E7EF0" w:rsidP="005051D4" w:rsidRDefault="006E7EF0" w14:paraId="6CFE6E27" w14:textId="62E9522C">
      <w:pPr>
        <w:pStyle w:val="BodyAA"/>
        <w:spacing w:after="120"/>
        <w:jc w:val="both"/>
        <w:rPr>
          <w:rStyle w:val="None"/>
          <w:rFonts w:eastAsia="Corbel" w:asciiTheme="majorHAnsi" w:hAnsiTheme="majorHAnsi" w:cstheme="majorHAnsi"/>
          <w:noProof/>
          <w:sz w:val="21"/>
          <w:szCs w:val="21"/>
          <w:lang w:val="ro-RO"/>
        </w:rPr>
      </w:pPr>
    </w:p>
    <w:p w:rsidRPr="009744E3" w:rsidR="006E7EF0" w:rsidP="005051D4" w:rsidRDefault="006E7EF0" w14:paraId="77D4C47A" w14:textId="33CC5266">
      <w:pPr>
        <w:pStyle w:val="BodyAA"/>
        <w:spacing w:after="120"/>
        <w:jc w:val="both"/>
        <w:rPr>
          <w:rStyle w:val="None"/>
          <w:rFonts w:eastAsia="Corbel" w:asciiTheme="majorHAnsi" w:hAnsiTheme="majorHAnsi" w:cstheme="majorHAnsi"/>
          <w:noProof/>
          <w:sz w:val="21"/>
          <w:szCs w:val="21"/>
          <w:lang w:val="ro-RO"/>
        </w:rPr>
      </w:pPr>
    </w:p>
    <w:p w:rsidRPr="009744E3" w:rsidR="00F717A9" w:rsidP="005051D4" w:rsidRDefault="0070520D" w14:paraId="38827555" w14:textId="4081F24A">
      <w:pPr>
        <w:pStyle w:val="BodyAA"/>
        <w:spacing w:after="120"/>
        <w:jc w:val="both"/>
        <w:rPr>
          <w:rStyle w:val="None"/>
          <w:rFonts w:eastAsia="Corbel" w:asciiTheme="majorHAnsi" w:hAnsiTheme="majorHAnsi" w:cstheme="majorHAnsi"/>
          <w:noProof/>
          <w:sz w:val="21"/>
          <w:szCs w:val="21"/>
          <w:lang w:val="ro-RO"/>
        </w:rPr>
      </w:pPr>
      <w:r w:rsidRPr="009744E3">
        <w:rPr>
          <w:rFonts w:eastAsia="Corbel"/>
          <w:noProof/>
          <w:highlight w:val="yellow"/>
          <w:lang w:val="ro-RO"/>
        </w:rPr>
        <w:drawing>
          <wp:anchor distT="0" distB="0" distL="114300" distR="114300" simplePos="0" relativeHeight="251658323" behindDoc="1" locked="0" layoutInCell="1" allowOverlap="1" wp14:anchorId="528A9F46" wp14:editId="2E732934">
            <wp:simplePos x="0" y="0"/>
            <wp:positionH relativeFrom="column">
              <wp:posOffset>3129915</wp:posOffset>
            </wp:positionH>
            <wp:positionV relativeFrom="paragraph">
              <wp:posOffset>9929</wp:posOffset>
            </wp:positionV>
            <wp:extent cx="2472690" cy="2472690"/>
            <wp:effectExtent l="0" t="0" r="3810" b="3810"/>
            <wp:wrapNone/>
            <wp:docPr id="144" name="Picture 144" descr="A picture containing porcelain&#10;&#10;Description automatically generated">
              <a:extLst xmlns:a="http://schemas.openxmlformats.org/drawingml/2006/main">
                <a:ext uri="{FF2B5EF4-FFF2-40B4-BE49-F238E27FC236}">
                  <a16:creationId xmlns:a16="http://schemas.microsoft.com/office/drawing/2014/main" id="{BD38EE46-6820-228F-FF6E-C144998CF7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icture containing porcelain&#10;&#10;Description automatically generated">
                      <a:extLst>
                        <a:ext uri="{FF2B5EF4-FFF2-40B4-BE49-F238E27FC236}">
                          <a16:creationId xmlns:a16="http://schemas.microsoft.com/office/drawing/2014/main" id="{BD38EE46-6820-228F-FF6E-C144998CF73E}"/>
                        </a:ext>
                      </a:extLst>
                    </pic:cNvPr>
                    <pic:cNvPicPr>
                      <a:picLocks noChangeAspect="1"/>
                    </pic:cNvPicPr>
                  </pic:nvPicPr>
                  <pic:blipFill>
                    <a:blip r:embed="rId75">
                      <a:extLst>
                        <a:ext uri="{28A0092B-C50C-407E-A947-70E740481C1C}">
                          <a14:useLocalDpi xmlns:a14="http://schemas.microsoft.com/office/drawing/2010/main" val="0"/>
                        </a:ext>
                      </a:extLst>
                    </a:blip>
                    <a:srcRect l="415" r="415"/>
                    <a:stretch/>
                  </pic:blipFill>
                  <pic:spPr>
                    <a:xfrm>
                      <a:off x="0" y="0"/>
                      <a:ext cx="2472690" cy="2472690"/>
                    </a:xfrm>
                    <a:prstGeom prst="rect">
                      <a:avLst/>
                    </a:prstGeom>
                  </pic:spPr>
                </pic:pic>
              </a:graphicData>
            </a:graphic>
            <wp14:sizeRelH relativeFrom="margin">
              <wp14:pctWidth>0</wp14:pctWidth>
            </wp14:sizeRelH>
            <wp14:sizeRelV relativeFrom="margin">
              <wp14:pctHeight>0</wp14:pctHeight>
            </wp14:sizeRelV>
          </wp:anchor>
        </w:drawing>
      </w:r>
    </w:p>
    <w:p w:rsidRPr="009744E3" w:rsidR="0007782C" w:rsidP="00A76013" w:rsidRDefault="0007782C" w14:paraId="7FDBFED7" w14:textId="77777777">
      <w:pPr>
        <w:pStyle w:val="BodyA"/>
        <w:spacing w:after="120"/>
        <w:jc w:val="both"/>
        <w:rPr>
          <w:rStyle w:val="None"/>
          <w:rFonts w:eastAsia="Corbel" w:asciiTheme="majorHAnsi" w:hAnsiTheme="majorHAnsi" w:cstheme="majorHAnsi"/>
          <w:noProof/>
          <w:sz w:val="21"/>
          <w:szCs w:val="21"/>
          <w:lang w:val="ro-RO"/>
        </w:rPr>
      </w:pPr>
    </w:p>
    <w:p w:rsidRPr="009744E3" w:rsidR="0007782C" w:rsidP="00A76013" w:rsidRDefault="0007782C" w14:paraId="35CC6A74" w14:textId="77777777">
      <w:pPr>
        <w:pStyle w:val="BodyA"/>
        <w:spacing w:after="120"/>
        <w:jc w:val="both"/>
        <w:rPr>
          <w:rStyle w:val="None"/>
          <w:rFonts w:eastAsia="Corbel" w:asciiTheme="majorHAnsi" w:hAnsiTheme="majorHAnsi" w:cstheme="majorHAnsi"/>
          <w:noProof/>
          <w:sz w:val="21"/>
          <w:szCs w:val="21"/>
          <w:lang w:val="ro-RO"/>
        </w:rPr>
      </w:pPr>
    </w:p>
    <w:p w:rsidRPr="009744E3" w:rsidR="0007782C" w:rsidP="00A76013" w:rsidRDefault="0007782C" w14:paraId="7E1CB0CA" w14:textId="3BC9013C">
      <w:pPr>
        <w:pStyle w:val="BodyA"/>
        <w:spacing w:after="120"/>
        <w:jc w:val="both"/>
        <w:rPr>
          <w:rStyle w:val="None"/>
          <w:rFonts w:eastAsia="Corbel" w:asciiTheme="majorHAnsi" w:hAnsiTheme="majorHAnsi" w:cstheme="majorHAnsi"/>
          <w:noProof/>
          <w:sz w:val="21"/>
          <w:szCs w:val="21"/>
          <w:lang w:val="ro-RO"/>
        </w:rPr>
      </w:pPr>
    </w:p>
    <w:p w:rsidRPr="009744E3" w:rsidR="0007782C" w:rsidP="00A76013" w:rsidRDefault="0007782C" w14:paraId="2DB72E9E" w14:textId="77777777">
      <w:pPr>
        <w:pStyle w:val="BodyA"/>
        <w:spacing w:after="120"/>
        <w:jc w:val="both"/>
        <w:rPr>
          <w:rStyle w:val="None"/>
          <w:rFonts w:eastAsia="Corbel" w:asciiTheme="majorHAnsi" w:hAnsiTheme="majorHAnsi" w:cstheme="majorHAnsi"/>
          <w:noProof/>
          <w:sz w:val="21"/>
          <w:szCs w:val="21"/>
          <w:lang w:val="ro-RO"/>
        </w:rPr>
      </w:pPr>
    </w:p>
    <w:p w:rsidRPr="009744E3" w:rsidR="0007782C" w:rsidP="00A76013" w:rsidRDefault="0007782C" w14:paraId="67843957" w14:textId="77777777">
      <w:pPr>
        <w:pStyle w:val="BodyA"/>
        <w:spacing w:after="120"/>
        <w:jc w:val="both"/>
        <w:rPr>
          <w:rStyle w:val="None"/>
          <w:rFonts w:eastAsia="Corbel" w:asciiTheme="majorHAnsi" w:hAnsiTheme="majorHAnsi" w:cstheme="majorHAnsi"/>
          <w:noProof/>
          <w:sz w:val="21"/>
          <w:szCs w:val="21"/>
          <w:lang w:val="ro-RO"/>
        </w:rPr>
      </w:pPr>
    </w:p>
    <w:p w:rsidRPr="009744E3" w:rsidR="0007782C" w:rsidP="00A76013" w:rsidRDefault="0007782C" w14:paraId="5698A58E" w14:textId="77777777">
      <w:pPr>
        <w:pStyle w:val="BodyA"/>
        <w:spacing w:after="120"/>
        <w:jc w:val="both"/>
        <w:rPr>
          <w:rStyle w:val="None"/>
          <w:rFonts w:eastAsia="Corbel" w:asciiTheme="majorHAnsi" w:hAnsiTheme="majorHAnsi" w:cstheme="majorHAnsi"/>
          <w:noProof/>
          <w:sz w:val="21"/>
          <w:szCs w:val="21"/>
          <w:lang w:val="ro-RO"/>
        </w:rPr>
      </w:pPr>
    </w:p>
    <w:p w:rsidRPr="009744E3" w:rsidR="0007782C" w:rsidP="00A76013" w:rsidRDefault="0007782C" w14:paraId="39142874" w14:textId="77777777">
      <w:pPr>
        <w:pStyle w:val="BodyA"/>
        <w:spacing w:after="120"/>
        <w:jc w:val="both"/>
        <w:rPr>
          <w:rStyle w:val="None"/>
          <w:rFonts w:eastAsia="Corbel" w:asciiTheme="majorHAnsi" w:hAnsiTheme="majorHAnsi" w:cstheme="majorHAnsi"/>
          <w:noProof/>
          <w:sz w:val="21"/>
          <w:szCs w:val="21"/>
          <w:lang w:val="ro-RO"/>
        </w:rPr>
      </w:pPr>
    </w:p>
    <w:p w:rsidRPr="009744E3" w:rsidR="0007782C" w:rsidP="00A76013" w:rsidRDefault="0007782C" w14:paraId="5560CB3F" w14:textId="77777777">
      <w:pPr>
        <w:pStyle w:val="BodyA"/>
        <w:spacing w:after="120"/>
        <w:jc w:val="both"/>
        <w:rPr>
          <w:rStyle w:val="None"/>
          <w:rFonts w:eastAsia="Corbel" w:asciiTheme="majorHAnsi" w:hAnsiTheme="majorHAnsi" w:cstheme="majorHAnsi"/>
          <w:noProof/>
          <w:sz w:val="21"/>
          <w:szCs w:val="21"/>
          <w:lang w:val="ro-RO"/>
        </w:rPr>
      </w:pPr>
    </w:p>
    <w:p w:rsidRPr="009744E3" w:rsidR="0007782C" w:rsidP="001F65BA" w:rsidRDefault="0007782C" w14:paraId="7D62194F" w14:textId="77777777">
      <w:pPr>
        <w:rPr>
          <w:rStyle w:val="None"/>
          <w:rFonts w:eastAsia="Corbel" w:asciiTheme="majorHAnsi" w:hAnsiTheme="majorHAnsi" w:cstheme="majorHAnsi"/>
          <w:noProof/>
          <w:sz w:val="21"/>
          <w:szCs w:val="21"/>
          <w:lang w:val="ro-RO"/>
        </w:rPr>
      </w:pPr>
    </w:p>
    <w:p w:rsidRPr="009744E3" w:rsidR="0007782C" w:rsidP="001F65BA" w:rsidRDefault="0007782C" w14:paraId="3771DB58" w14:textId="77777777">
      <w:pPr>
        <w:rPr>
          <w:rStyle w:val="None"/>
          <w:rFonts w:eastAsia="Corbel" w:asciiTheme="majorHAnsi" w:hAnsiTheme="majorHAnsi" w:cstheme="majorHAnsi"/>
          <w:noProof/>
          <w:sz w:val="21"/>
          <w:szCs w:val="21"/>
          <w:lang w:val="ro-RO"/>
        </w:rPr>
      </w:pPr>
    </w:p>
    <w:p w:rsidRPr="009744E3" w:rsidR="00DB6191" w:rsidP="001F65BA" w:rsidRDefault="00DB6191" w14:paraId="25F88B53" w14:textId="77777777">
      <w:pPr>
        <w:rPr>
          <w:rFonts w:ascii="Montserrat" w:hAnsi="Montserrat"/>
          <w:b/>
          <w:bCs/>
          <w:noProof/>
          <w:color w:val="04219D"/>
          <w:sz w:val="19"/>
          <w:szCs w:val="19"/>
          <w:lang w:val="ro-RO"/>
        </w:rPr>
      </w:pPr>
    </w:p>
    <w:p w:rsidRPr="009744E3" w:rsidR="00DB6191" w:rsidP="001F65BA" w:rsidRDefault="00DB6191" w14:paraId="4B05A626" w14:textId="77777777">
      <w:pPr>
        <w:rPr>
          <w:noProof/>
          <w:lang w:val="ro-RO"/>
        </w:rPr>
      </w:pPr>
    </w:p>
    <w:p w:rsidR="00DB6191" w:rsidP="001F65BA" w:rsidRDefault="00DB6191" w14:paraId="32C3E615" w14:textId="77777777">
      <w:pPr>
        <w:rPr>
          <w:noProof/>
          <w:lang w:val="ro-RO"/>
        </w:rPr>
      </w:pPr>
    </w:p>
    <w:p w:rsidR="00CF2F28" w:rsidP="001F65BA" w:rsidRDefault="00CF2F28" w14:paraId="137CCE8C" w14:textId="77777777">
      <w:pPr>
        <w:rPr>
          <w:noProof/>
          <w:lang w:val="ro-RO"/>
        </w:rPr>
      </w:pPr>
    </w:p>
    <w:p w:rsidRPr="009744E3" w:rsidR="008655AF" w:rsidP="001F65BA" w:rsidRDefault="008655AF" w14:paraId="205E8B26" w14:textId="77777777">
      <w:pPr>
        <w:rPr>
          <w:noProof/>
          <w:lang w:val="ro-RO"/>
        </w:rPr>
      </w:pPr>
    </w:p>
    <w:p w:rsidR="00FF452A" w:rsidP="001F65BA" w:rsidRDefault="00FF452A" w14:paraId="274F9921" w14:textId="77777777">
      <w:pPr>
        <w:rPr>
          <w:noProof/>
          <w:lang w:val="ro-RO"/>
        </w:rPr>
      </w:pPr>
    </w:p>
    <w:p w:rsidR="001F65BA" w:rsidP="001F65BA" w:rsidRDefault="001F65BA" w14:paraId="14B6BE79" w14:textId="77777777">
      <w:pPr>
        <w:rPr>
          <w:noProof/>
          <w:lang w:val="ro-RO"/>
        </w:rPr>
      </w:pPr>
    </w:p>
    <w:p w:rsidR="001F65BA" w:rsidP="001F65BA" w:rsidRDefault="001F65BA" w14:paraId="79343D0B" w14:textId="77777777">
      <w:pPr>
        <w:rPr>
          <w:noProof/>
          <w:lang w:val="ro-RO"/>
        </w:rPr>
      </w:pPr>
    </w:p>
    <w:p w:rsidR="001F65BA" w:rsidP="001F65BA" w:rsidRDefault="001F65BA" w14:paraId="5A5CA62B" w14:textId="77777777">
      <w:pPr>
        <w:rPr>
          <w:noProof/>
          <w:lang w:val="ro-RO"/>
        </w:rPr>
      </w:pPr>
    </w:p>
    <w:p w:rsidR="001F65BA" w:rsidP="001F65BA" w:rsidRDefault="001F65BA" w14:paraId="04F60E5B" w14:textId="77777777">
      <w:pPr>
        <w:rPr>
          <w:noProof/>
          <w:lang w:val="ro-RO"/>
        </w:rPr>
      </w:pPr>
    </w:p>
    <w:p w:rsidR="00FF452A" w:rsidP="001F65BA" w:rsidRDefault="00FF452A" w14:paraId="5CC95BBB" w14:textId="77777777">
      <w:pPr>
        <w:rPr>
          <w:noProof/>
          <w:lang w:val="ro-RO"/>
        </w:rPr>
      </w:pPr>
    </w:p>
    <w:p w:rsidR="00FF452A" w:rsidP="001F65BA" w:rsidRDefault="00FF452A" w14:paraId="726A87D5" w14:textId="77777777">
      <w:pPr>
        <w:rPr>
          <w:noProof/>
          <w:lang w:val="ro-RO"/>
        </w:rPr>
      </w:pPr>
    </w:p>
    <w:p w:rsidRPr="008F306C" w:rsidR="00A76013" w:rsidP="00600B05" w:rsidRDefault="00A76013" w14:paraId="660CEA46" w14:textId="33D0F598">
      <w:pPr>
        <w:pStyle w:val="BodyA"/>
        <w:spacing w:before="120" w:after="120"/>
        <w:jc w:val="both"/>
        <w:outlineLvl w:val="0"/>
        <w:rPr>
          <w:rFonts w:eastAsia="Corbel" w:asciiTheme="minorHAnsi" w:hAnsiTheme="minorHAnsi" w:cstheme="minorHAnsi"/>
          <w:noProof/>
          <w:color w:val="04219D"/>
          <w:sz w:val="22"/>
          <w:szCs w:val="22"/>
          <w:lang w:val="ro-RO"/>
        </w:rPr>
      </w:pPr>
      <w:bookmarkStart w:name="_Toc194342993" w:id="21"/>
      <w:r w:rsidRPr="008F306C">
        <w:rPr>
          <w:rFonts w:asciiTheme="minorHAnsi" w:hAnsiTheme="minorHAnsi" w:cstheme="minorHAnsi"/>
          <w:b/>
          <w:bCs/>
          <w:noProof/>
          <w:color w:val="04219D"/>
          <w:sz w:val="22"/>
          <w:szCs w:val="22"/>
          <w:lang w:val="ro-RO"/>
        </w:rPr>
        <w:t>DESCRIPTION OF ANY SIGNIFICANT MERGER OR REORGANIZATION OF THE ISSUER, ITS SUBSIDIARIES OR COMPANIES</w:t>
      </w:r>
      <w:bookmarkEnd w:id="21"/>
    </w:p>
    <w:p w:rsidRPr="009744E3" w:rsidR="00A76013" w:rsidP="000B0E2B" w:rsidRDefault="00A76013" w14:paraId="1884657C" w14:textId="77777777">
      <w:pPr>
        <w:rPr>
          <w:rFonts w:asciiTheme="majorHAnsi" w:hAnsiTheme="majorHAnsi" w:cstheme="majorHAnsi"/>
          <w:b/>
          <w:bCs/>
          <w:noProof/>
          <w:color w:val="21A7F0"/>
          <w:sz w:val="20"/>
          <w:szCs w:val="20"/>
        </w:rPr>
      </w:pPr>
    </w:p>
    <w:p w:rsidRPr="005F2125" w:rsidR="00D35D60" w:rsidP="00D35D60" w:rsidRDefault="00D35D60" w14:paraId="2A3608A9" w14:textId="53780139">
      <w:pPr>
        <w:jc w:val="both"/>
        <w:rPr>
          <w:rStyle w:val="None"/>
          <w:rFonts w:eastAsia="Corbel" w:asciiTheme="majorHAnsi" w:hAnsiTheme="majorHAnsi" w:cstheme="majorHAnsi"/>
          <w:noProof/>
          <w:color w:val="000000"/>
          <w:sz w:val="21"/>
          <w:szCs w:val="21"/>
          <w:u w:color="000000"/>
          <w:bdr w:val="nil"/>
        </w:rPr>
      </w:pPr>
      <w:r w:rsidRPr="005F2125">
        <w:rPr>
          <w:rStyle w:val="None"/>
          <w:rFonts w:eastAsia="Corbel" w:asciiTheme="majorHAnsi" w:hAnsiTheme="majorHAnsi" w:cstheme="majorHAnsi"/>
          <w:noProof/>
          <w:color w:val="000000"/>
          <w:sz w:val="21"/>
          <w:szCs w:val="21"/>
          <w:u w:color="000000"/>
          <w:bdr w:val="nil"/>
        </w:rPr>
        <w:t>The Norofert Group consists of 3 entities, with Norofert S</w:t>
      </w:r>
      <w:r w:rsidR="001F051A">
        <w:rPr>
          <w:rStyle w:val="None"/>
          <w:rFonts w:eastAsia="Corbel" w:asciiTheme="majorHAnsi" w:hAnsiTheme="majorHAnsi" w:cstheme="majorHAnsi"/>
          <w:noProof/>
          <w:color w:val="000000"/>
          <w:sz w:val="21"/>
          <w:szCs w:val="21"/>
          <w:u w:color="000000"/>
          <w:bdr w:val="nil"/>
        </w:rPr>
        <w:t>.</w:t>
      </w:r>
      <w:r w:rsidRPr="005F2125">
        <w:rPr>
          <w:rStyle w:val="None"/>
          <w:rFonts w:eastAsia="Corbel" w:asciiTheme="majorHAnsi" w:hAnsiTheme="majorHAnsi" w:cstheme="majorHAnsi"/>
          <w:noProof/>
          <w:color w:val="000000"/>
          <w:sz w:val="21"/>
          <w:szCs w:val="21"/>
          <w:u w:color="000000"/>
          <w:bdr w:val="nil"/>
        </w:rPr>
        <w:t>A</w:t>
      </w:r>
      <w:r w:rsidR="001F051A">
        <w:rPr>
          <w:rStyle w:val="None"/>
          <w:rFonts w:eastAsia="Corbel" w:asciiTheme="majorHAnsi" w:hAnsiTheme="majorHAnsi" w:cstheme="majorHAnsi"/>
          <w:noProof/>
          <w:color w:val="000000"/>
          <w:sz w:val="21"/>
          <w:szCs w:val="21"/>
          <w:u w:color="000000"/>
          <w:bdr w:val="nil"/>
        </w:rPr>
        <w:t>.</w:t>
      </w:r>
      <w:r w:rsidRPr="005F2125">
        <w:rPr>
          <w:rStyle w:val="None"/>
          <w:rFonts w:eastAsia="Corbel" w:asciiTheme="majorHAnsi" w:hAnsiTheme="majorHAnsi" w:cstheme="majorHAnsi"/>
          <w:noProof/>
          <w:color w:val="000000"/>
          <w:sz w:val="21"/>
          <w:szCs w:val="21"/>
          <w:u w:color="000000"/>
          <w:bdr w:val="nil"/>
        </w:rPr>
        <w:t xml:space="preserve"> being the parent company and the following 2 subsidiaries:</w:t>
      </w:r>
    </w:p>
    <w:p w:rsidRPr="005F2125" w:rsidR="000D2286" w:rsidP="00D35D60" w:rsidRDefault="000D2286" w14:paraId="75F7013A" w14:textId="77777777">
      <w:pPr>
        <w:jc w:val="both"/>
        <w:rPr>
          <w:rStyle w:val="None"/>
          <w:rFonts w:eastAsia="Corbel" w:asciiTheme="majorHAnsi" w:hAnsiTheme="majorHAnsi" w:cstheme="majorHAnsi"/>
          <w:noProof/>
          <w:color w:val="000000"/>
          <w:sz w:val="21"/>
          <w:szCs w:val="21"/>
          <w:u w:color="000000"/>
          <w:bdr w:val="nil"/>
        </w:rPr>
      </w:pPr>
    </w:p>
    <w:p w:rsidRPr="005F2125" w:rsidR="007D2D1D" w:rsidP="00D35D60" w:rsidRDefault="00CF2F28" w14:paraId="1FF6F300" w14:textId="74AA716F">
      <w:pPr>
        <w:jc w:val="both"/>
        <w:rPr>
          <w:rStyle w:val="None"/>
          <w:rFonts w:eastAsia="Corbel" w:asciiTheme="majorHAnsi" w:hAnsiTheme="majorHAnsi" w:cstheme="majorHAnsi"/>
          <w:noProof/>
          <w:color w:val="000000"/>
          <w:sz w:val="21"/>
          <w:szCs w:val="21"/>
          <w:u w:color="000000"/>
          <w:bdr w:val="nil"/>
        </w:rPr>
      </w:pPr>
      <w:r>
        <w:rPr>
          <w:noProof/>
        </w:rPr>
        <mc:AlternateContent>
          <mc:Choice Requires="wps">
            <w:drawing>
              <wp:anchor distT="0" distB="0" distL="114300" distR="114300" simplePos="0" relativeHeight="251658245" behindDoc="0" locked="0" layoutInCell="1" allowOverlap="1" wp14:anchorId="5EA08197" wp14:editId="6E1588C4">
                <wp:simplePos x="0" y="0"/>
                <wp:positionH relativeFrom="column">
                  <wp:posOffset>2771775</wp:posOffset>
                </wp:positionH>
                <wp:positionV relativeFrom="paragraph">
                  <wp:posOffset>53340</wp:posOffset>
                </wp:positionV>
                <wp:extent cx="1905000" cy="1345565"/>
                <wp:effectExtent l="0" t="0" r="0" b="0"/>
                <wp:wrapSquare wrapText="bothSides"/>
                <wp:docPr id="211149825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1345565"/>
                        </a:xfrm>
                        <a:prstGeom prst="rect">
                          <a:avLst/>
                        </a:prstGeom>
                        <a:noFill/>
                        <a:ln w="6350">
                          <a:noFill/>
                        </a:ln>
                      </wps:spPr>
                      <wps:txbx>
                        <w:txbxContent>
                          <w:p w:rsidRPr="005840BE" w:rsidR="00C74598" w:rsidP="00C74598" w:rsidRDefault="00C74598" w14:paraId="22F483CE" w14:textId="77777777">
                            <w:pPr>
                              <w:rPr>
                                <w:rStyle w:val="None"/>
                                <w:rFonts w:eastAsia="Corbel" w:asciiTheme="minorHAnsi" w:hAnsiTheme="minorHAnsi" w:cstheme="minorHAnsi"/>
                                <w:b/>
                                <w:bCs/>
                                <w:noProof/>
                                <w:color w:val="8CBBEA"/>
                                <w:sz w:val="21"/>
                                <w:szCs w:val="21"/>
                                <w:u w:color="000000"/>
                                <w:bdr w:val="nil"/>
                              </w:rPr>
                            </w:pPr>
                            <w:r w:rsidRPr="005840BE">
                              <w:rPr>
                                <w:rStyle w:val="None"/>
                                <w:rFonts w:eastAsia="Corbel" w:asciiTheme="minorHAnsi" w:hAnsiTheme="minorHAnsi" w:cstheme="minorHAnsi"/>
                                <w:b/>
                                <w:bCs/>
                                <w:noProof/>
                                <w:color w:val="8CBBEA"/>
                                <w:sz w:val="21"/>
                                <w:szCs w:val="21"/>
                                <w:u w:color="000000"/>
                                <w:bdr w:val="nil"/>
                              </w:rPr>
                              <w:t>AGROPROD CEV</w:t>
                            </w:r>
                          </w:p>
                          <w:p w:rsidRPr="005F2125" w:rsidR="00C74598" w:rsidP="00C74598" w:rsidRDefault="00C74598" w14:paraId="19714D82" w14:textId="77777777">
                            <w:pPr>
                              <w:rPr>
                                <w:rStyle w:val="None"/>
                                <w:rFonts w:eastAsia="Corbel" w:asciiTheme="majorHAnsi" w:hAnsiTheme="majorHAnsi" w:cstheme="majorHAnsi"/>
                                <w:noProof/>
                                <w:color w:val="21A7F0"/>
                                <w:sz w:val="21"/>
                                <w:szCs w:val="21"/>
                                <w:u w:color="000000"/>
                                <w:bdr w:val="nil"/>
                              </w:rPr>
                            </w:pPr>
                          </w:p>
                          <w:p w:rsidRPr="005840BE" w:rsidR="00C74598" w:rsidP="00C74598" w:rsidRDefault="00CF2F28" w14:paraId="2AB72C46" w14:textId="7179C3C5">
                            <w:pPr>
                              <w:rPr>
                                <w:rStyle w:val="None"/>
                                <w:rFonts w:ascii="Calibri Light" w:hAnsi="Calibri Light" w:eastAsia="Corbel" w:cs="Calibri Light"/>
                                <w:color w:val="000000"/>
                              </w:rPr>
                            </w:pPr>
                            <w:r w:rsidRPr="005840BE">
                              <w:rPr>
                                <w:rStyle w:val="None"/>
                                <w:rFonts w:ascii="Calibri Light" w:hAnsi="Calibri Light" w:eastAsia="Corbel" w:cs="Calibri Light"/>
                                <w:noProof/>
                                <w:color w:val="000000"/>
                                <w:sz w:val="20"/>
                                <w:szCs w:val="20"/>
                                <w:u w:color="000000"/>
                                <w:bdr w:val="nil"/>
                              </w:rPr>
                              <w:t>1,000 ha organic farm, acquired by Norofert S.A. in proportion to 100% at the end of 2021, being integrated into the group starting in 2022</w:t>
                            </w:r>
                            <w:r w:rsidRPr="005840BE" w:rsidR="00C74598">
                              <w:rPr>
                                <w:rStyle w:val="None"/>
                                <w:rFonts w:ascii="Calibri Light" w:hAnsi="Calibri Light" w:eastAsia="Corbel" w:cs="Calibri Light"/>
                                <w:noProof/>
                                <w:color w:val="000000"/>
                                <w:sz w:val="20"/>
                                <w:szCs w:val="20"/>
                                <w:u w:color="000000"/>
                                <w:bdr w:val="ni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FD0F290">
              <v:shape id="Text Box 30" style="position:absolute;left:0;text-align:left;margin-left:218.25pt;margin-top:4.2pt;width:150pt;height:105.9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5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" w14:anchorId="5EA08197">
                <v:textbox>
                  <w:txbxContent>
                    <w:p w:rsidRPr="005840BE" w:rsidR="00C74598" w:rsidP="00C74598" w:rsidRDefault="00C74598" w14:paraId="7786A2D2" w14:textId="77777777">
                      <w:pPr>
                        <w:rPr>
                          <w:rStyle w:val="None"/>
                          <w:rFonts w:eastAsia="Corbel" w:asciiTheme="minorHAnsi" w:hAnsiTheme="minorHAnsi" w:cstheme="minorHAnsi"/>
                          <w:b/>
                          <w:bCs/>
                          <w:noProof/>
                          <w:color w:val="8CBBEA"/>
                          <w:sz w:val="21"/>
                          <w:szCs w:val="21"/>
                          <w:u w:color="000000"/>
                          <w:bdr w:val="nil"/>
                        </w:rPr>
                      </w:pPr>
                      <w:r w:rsidRPr="005840BE">
                        <w:rPr>
                          <w:rStyle w:val="None"/>
                          <w:rFonts w:eastAsia="Corbel" w:asciiTheme="minorHAnsi" w:hAnsiTheme="minorHAnsi" w:cstheme="minorHAnsi"/>
                          <w:b/>
                          <w:bCs/>
                          <w:noProof/>
                          <w:color w:val="8CBBEA"/>
                          <w:sz w:val="21"/>
                          <w:szCs w:val="21"/>
                          <w:u w:color="000000"/>
                          <w:bdr w:val="nil"/>
                        </w:rPr>
                        <w:t>AGROPROD CEV</w:t>
                      </w:r>
                    </w:p>
                    <w:p w:rsidRPr="005F2125" w:rsidR="00C74598" w:rsidP="00C74598" w:rsidRDefault="00C74598" w14:paraId="41C8F396" w14:textId="77777777">
                      <w:pPr>
                        <w:rPr>
                          <w:rStyle w:val="None"/>
                          <w:rFonts w:eastAsia="Corbel" w:asciiTheme="majorHAnsi" w:hAnsiTheme="majorHAnsi" w:cstheme="majorHAnsi"/>
                          <w:noProof/>
                          <w:color w:val="21A7F0"/>
                          <w:sz w:val="21"/>
                          <w:szCs w:val="21"/>
                          <w:u w:color="000000"/>
                          <w:bdr w:val="nil"/>
                        </w:rPr>
                      </w:pPr>
                    </w:p>
                    <w:p w:rsidRPr="005840BE" w:rsidR="00C74598" w:rsidP="00C74598" w:rsidRDefault="00CF2F28" w14:paraId="57262B05" w14:textId="7179C3C5">
                      <w:pPr>
                        <w:rPr>
                          <w:rStyle w:val="None"/>
                          <w:rFonts w:ascii="Calibri Light" w:hAnsi="Calibri Light" w:eastAsia="Corbel" w:cs="Calibri Light"/>
                          <w:color w:val="000000"/>
                        </w:rPr>
                      </w:pPr>
                      <w:r w:rsidRPr="005840BE">
                        <w:rPr>
                          <w:rStyle w:val="None"/>
                          <w:rFonts w:ascii="Calibri Light" w:hAnsi="Calibri Light" w:eastAsia="Corbel" w:cs="Calibri Light"/>
                          <w:noProof/>
                          <w:color w:val="000000"/>
                          <w:sz w:val="20"/>
                          <w:szCs w:val="20"/>
                          <w:u w:color="000000"/>
                          <w:bdr w:val="nil"/>
                        </w:rPr>
                        <w:t>1,000 ha organic farm, acquired by Norofert S.A. in proportion to 100% at the end of 2021, being integrated into the group starting in 2022</w:t>
                      </w:r>
                      <w:r w:rsidRPr="005840BE" w:rsidR="00C74598">
                        <w:rPr>
                          <w:rStyle w:val="None"/>
                          <w:rFonts w:ascii="Calibri Light" w:hAnsi="Calibri Light" w:eastAsia="Corbel" w:cs="Calibri Light"/>
                          <w:noProof/>
                          <w:color w:val="000000"/>
                          <w:sz w:val="20"/>
                          <w:szCs w:val="20"/>
                          <w:u w:color="000000"/>
                          <w:bdr w:val="nil"/>
                        </w:rPr>
                        <w:t>.</w:t>
                      </w:r>
                    </w:p>
                  </w:txbxContent>
                </v:textbox>
                <w10:wrap type="square"/>
              </v:shape>
            </w:pict>
          </mc:Fallback>
        </mc:AlternateContent>
      </w:r>
      <w:r w:rsidRPr="005F2125" w:rsidR="000D2286">
        <w:rPr>
          <w:rFonts w:eastAsia="Corbel" w:asciiTheme="majorHAnsi" w:hAnsiTheme="majorHAnsi" w:cstheme="majorHAnsi"/>
          <w:noProof/>
          <w:color w:val="000000"/>
          <w:sz w:val="21"/>
          <w:szCs w:val="21"/>
          <w:u w:color="000000"/>
          <w:bdr w:val="nil"/>
        </w:rPr>
        <w:drawing>
          <wp:anchor distT="0" distB="0" distL="114300" distR="114300" simplePos="0" relativeHeight="251658248" behindDoc="1" locked="0" layoutInCell="1" allowOverlap="1" wp14:anchorId="4C69A461" wp14:editId="25453FAC">
            <wp:simplePos x="0" y="0"/>
            <wp:positionH relativeFrom="column">
              <wp:posOffset>3639185</wp:posOffset>
            </wp:positionH>
            <wp:positionV relativeFrom="paragraph">
              <wp:posOffset>22225</wp:posOffset>
            </wp:positionV>
            <wp:extent cx="2062480" cy="1447165"/>
            <wp:effectExtent l="0" t="0" r="0"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rcRect/>
                    <a:stretch>
                      <a:fillRect/>
                    </a:stretch>
                  </pic:blipFill>
                  <pic:spPr>
                    <a:xfrm>
                      <a:off x="0" y="0"/>
                      <a:ext cx="2062480" cy="1447165"/>
                    </a:xfrm>
                    <a:prstGeom prst="rect">
                      <a:avLst/>
                    </a:prstGeom>
                  </pic:spPr>
                </pic:pic>
              </a:graphicData>
            </a:graphic>
            <wp14:sizeRelH relativeFrom="margin">
              <wp14:pctWidth>0</wp14:pctWidth>
            </wp14:sizeRelH>
            <wp14:sizeRelV relativeFrom="margin">
              <wp14:pctHeight>0</wp14:pctHeight>
            </wp14:sizeRelV>
          </wp:anchor>
        </w:drawing>
      </w:r>
      <w:r w:rsidR="000171BC">
        <w:rPr>
          <w:noProof/>
        </w:rPr>
        <mc:AlternateContent>
          <mc:Choice Requires="wps">
            <w:drawing>
              <wp:anchor distT="0" distB="0" distL="114300" distR="114300" simplePos="0" relativeHeight="251658269" behindDoc="0" locked="0" layoutInCell="1" allowOverlap="1" wp14:anchorId="47ADBF36" wp14:editId="6F8D5F8B">
                <wp:simplePos x="0" y="0"/>
                <wp:positionH relativeFrom="column">
                  <wp:posOffset>548005</wp:posOffset>
                </wp:positionH>
                <wp:positionV relativeFrom="paragraph">
                  <wp:posOffset>54610</wp:posOffset>
                </wp:positionV>
                <wp:extent cx="2120265" cy="1828800"/>
                <wp:effectExtent l="0" t="0" r="0" b="0"/>
                <wp:wrapSquare wrapText="bothSides"/>
                <wp:docPr id="102875720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265" cy="1828800"/>
                        </a:xfrm>
                        <a:prstGeom prst="rect">
                          <a:avLst/>
                        </a:prstGeom>
                        <a:noFill/>
                        <a:ln w="6350">
                          <a:noFill/>
                        </a:ln>
                      </wps:spPr>
                      <wps:txbx>
                        <w:txbxContent>
                          <w:p w:rsidRPr="005840BE" w:rsidR="00C74598" w:rsidP="00C74598" w:rsidRDefault="00C74598" w14:paraId="0205D889" w14:textId="77777777">
                            <w:pPr>
                              <w:ind w:left="360"/>
                              <w:jc w:val="right"/>
                              <w:rPr>
                                <w:rStyle w:val="None"/>
                                <w:rFonts w:eastAsia="Corbel" w:asciiTheme="minorHAnsi" w:hAnsiTheme="minorHAnsi" w:cstheme="minorHAnsi"/>
                                <w:noProof/>
                                <w:color w:val="8CBBEA"/>
                                <w:sz w:val="21"/>
                                <w:szCs w:val="21"/>
                                <w:u w:color="000000"/>
                                <w:bdr w:val="nil"/>
                              </w:rPr>
                            </w:pPr>
                            <w:r w:rsidRPr="005840BE">
                              <w:rPr>
                                <w:rStyle w:val="None"/>
                                <w:rFonts w:eastAsia="Corbel" w:asciiTheme="minorHAnsi" w:hAnsiTheme="minorHAnsi" w:cstheme="minorHAnsi"/>
                                <w:b/>
                                <w:bCs/>
                                <w:noProof/>
                                <w:color w:val="8CBBEA"/>
                                <w:sz w:val="21"/>
                                <w:szCs w:val="21"/>
                                <w:u w:color="000000"/>
                                <w:bdr w:val="nil"/>
                              </w:rPr>
                              <w:t>NOROFERT USA, LLC</w:t>
                            </w:r>
                            <w:r w:rsidRPr="005840BE">
                              <w:rPr>
                                <w:rStyle w:val="None"/>
                                <w:rFonts w:eastAsia="Corbel" w:asciiTheme="minorHAnsi" w:hAnsiTheme="minorHAnsi" w:cstheme="minorHAnsi"/>
                                <w:noProof/>
                                <w:color w:val="8CBBEA"/>
                                <w:sz w:val="21"/>
                                <w:szCs w:val="21"/>
                                <w:u w:color="000000"/>
                                <w:bdr w:val="nil"/>
                              </w:rPr>
                              <w:t xml:space="preserve"> </w:t>
                            </w:r>
                          </w:p>
                          <w:p w:rsidRPr="008D5909" w:rsidR="00C74598" w:rsidP="00C74598" w:rsidRDefault="00C74598" w14:paraId="3550BE7C" w14:textId="77777777">
                            <w:pPr>
                              <w:ind w:left="360"/>
                              <w:jc w:val="right"/>
                              <w:rPr>
                                <w:rStyle w:val="None"/>
                                <w:rFonts w:ascii="Calibri Light" w:hAnsi="Calibri Light" w:eastAsia="Corbel" w:cs="Calibri Light"/>
                                <w:noProof/>
                                <w:color w:val="000000"/>
                                <w:sz w:val="21"/>
                                <w:szCs w:val="21"/>
                                <w:u w:color="000000"/>
                                <w:bdr w:val="nil"/>
                              </w:rPr>
                            </w:pPr>
                          </w:p>
                          <w:p w:rsidRPr="008D5909" w:rsidR="00C74598" w:rsidP="00CF2F28" w:rsidRDefault="00CF2F28" w14:paraId="75A87629" w14:textId="69A1974B">
                            <w:pPr>
                              <w:ind w:left="360"/>
                              <w:jc w:val="right"/>
                              <w:rPr>
                                <w:rFonts w:ascii="Calibri Light" w:hAnsi="Calibri Light" w:eastAsia="Corbel" w:cs="Calibri Light"/>
                                <w:b/>
                                <w:bCs/>
                                <w:noProof/>
                                <w:color w:val="21A7F0"/>
                                <w:sz w:val="20"/>
                                <w:szCs w:val="20"/>
                                <w:u w:color="000000"/>
                                <w:bdr w:val="nil"/>
                              </w:rPr>
                            </w:pPr>
                            <w:r w:rsidRPr="008D5909">
                              <w:rPr>
                                <w:rStyle w:val="None"/>
                                <w:rFonts w:ascii="Calibri Light" w:hAnsi="Calibri Light" w:eastAsia="Corbel" w:cs="Calibri Light"/>
                                <w:noProof/>
                                <w:color w:val="000000"/>
                                <w:sz w:val="20"/>
                                <w:szCs w:val="20"/>
                                <w:u w:color="000000"/>
                                <w:bdr w:val="nil"/>
                              </w:rPr>
                              <w:t>Limited liability company established in April 2020 as part of Norofert's expansion strategy in the USA, in which Norofert S.A. owns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w14:anchorId="0E55675E">
              <v:shape id="Text Box 29" style="position:absolute;left:0;text-align:left;margin-left:43.15pt;margin-top:4.3pt;width:166.95pt;height:2in;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5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" w14:anchorId="47ADBF36">
                <v:textbox style="mso-fit-shape-to-text:t">
                  <w:txbxContent>
                    <w:p w:rsidRPr="005840BE" w:rsidR="00C74598" w:rsidP="00C74598" w:rsidRDefault="00C74598" w14:paraId="4560350B" w14:textId="77777777">
                      <w:pPr>
                        <w:ind w:left="360"/>
                        <w:jc w:val="right"/>
                        <w:rPr>
                          <w:rStyle w:val="None"/>
                          <w:rFonts w:eastAsia="Corbel" w:asciiTheme="minorHAnsi" w:hAnsiTheme="minorHAnsi" w:cstheme="minorHAnsi"/>
                          <w:noProof/>
                          <w:color w:val="8CBBEA"/>
                          <w:sz w:val="21"/>
                          <w:szCs w:val="21"/>
                          <w:u w:color="000000"/>
                          <w:bdr w:val="nil"/>
                        </w:rPr>
                      </w:pPr>
                      <w:r w:rsidRPr="005840BE">
                        <w:rPr>
                          <w:rStyle w:val="None"/>
                          <w:rFonts w:eastAsia="Corbel" w:asciiTheme="minorHAnsi" w:hAnsiTheme="minorHAnsi" w:cstheme="minorHAnsi"/>
                          <w:b/>
                          <w:bCs/>
                          <w:noProof/>
                          <w:color w:val="8CBBEA"/>
                          <w:sz w:val="21"/>
                          <w:szCs w:val="21"/>
                          <w:u w:color="000000"/>
                          <w:bdr w:val="nil"/>
                        </w:rPr>
                        <w:t>NOROFERT USA, LLC</w:t>
                      </w:r>
                      <w:r w:rsidRPr="005840BE">
                        <w:rPr>
                          <w:rStyle w:val="None"/>
                          <w:rFonts w:eastAsia="Corbel" w:asciiTheme="minorHAnsi" w:hAnsiTheme="minorHAnsi" w:cstheme="minorHAnsi"/>
                          <w:noProof/>
                          <w:color w:val="8CBBEA"/>
                          <w:sz w:val="21"/>
                          <w:szCs w:val="21"/>
                          <w:u w:color="000000"/>
                          <w:bdr w:val="nil"/>
                        </w:rPr>
                        <w:t xml:space="preserve"> </w:t>
                      </w:r>
                    </w:p>
                    <w:p w:rsidRPr="008D5909" w:rsidR="00C74598" w:rsidP="00C74598" w:rsidRDefault="00C74598" w14:paraId="72A3D3EC" w14:textId="77777777">
                      <w:pPr>
                        <w:ind w:left="360"/>
                        <w:jc w:val="right"/>
                        <w:rPr>
                          <w:rStyle w:val="None"/>
                          <w:rFonts w:ascii="Calibri Light" w:hAnsi="Calibri Light" w:eastAsia="Corbel" w:cs="Calibri Light"/>
                          <w:noProof/>
                          <w:color w:val="000000"/>
                          <w:sz w:val="21"/>
                          <w:szCs w:val="21"/>
                          <w:u w:color="000000"/>
                          <w:bdr w:val="nil"/>
                        </w:rPr>
                      </w:pPr>
                    </w:p>
                    <w:p w:rsidRPr="008D5909" w:rsidR="00C74598" w:rsidP="00CF2F28" w:rsidRDefault="00CF2F28" w14:paraId="2EA60FDA" w14:textId="69A1974B">
                      <w:pPr>
                        <w:ind w:left="360"/>
                        <w:jc w:val="right"/>
                        <w:rPr>
                          <w:rFonts w:ascii="Calibri Light" w:hAnsi="Calibri Light" w:eastAsia="Corbel" w:cs="Calibri Light"/>
                          <w:b/>
                          <w:bCs/>
                          <w:noProof/>
                          <w:color w:val="21A7F0"/>
                          <w:sz w:val="20"/>
                          <w:szCs w:val="20"/>
                          <w:u w:color="000000"/>
                          <w:bdr w:val="nil"/>
                        </w:rPr>
                      </w:pPr>
                      <w:r w:rsidRPr="008D5909">
                        <w:rPr>
                          <w:rStyle w:val="None"/>
                          <w:rFonts w:ascii="Calibri Light" w:hAnsi="Calibri Light" w:eastAsia="Corbel" w:cs="Calibri Light"/>
                          <w:noProof/>
                          <w:color w:val="000000"/>
                          <w:sz w:val="20"/>
                          <w:szCs w:val="20"/>
                          <w:u w:color="000000"/>
                          <w:bdr w:val="nil"/>
                        </w:rPr>
                        <w:t>Limited liability company established in April 2020 as part of Norofert's expansion strategy in the USA, in which Norofert S.A. owns 100%.</w:t>
                      </w:r>
                    </w:p>
                  </w:txbxContent>
                </v:textbox>
                <w10:wrap type="square"/>
              </v:shape>
            </w:pict>
          </mc:Fallback>
        </mc:AlternateContent>
      </w:r>
    </w:p>
    <w:p w:rsidRPr="005F2125" w:rsidR="007D2D1D" w:rsidP="00D35D60" w:rsidRDefault="000171BC" w14:paraId="5FD51440" w14:textId="77777777">
      <w:pPr>
        <w:jc w:val="both"/>
        <w:rPr>
          <w:rStyle w:val="None"/>
          <w:rFonts w:eastAsia="Corbel" w:asciiTheme="majorHAnsi" w:hAnsiTheme="majorHAnsi" w:cstheme="majorHAnsi"/>
          <w:noProof/>
          <w:color w:val="000000"/>
          <w:sz w:val="21"/>
          <w:szCs w:val="21"/>
          <w:u w:color="000000"/>
          <w:bdr w:val="nil"/>
        </w:rPr>
      </w:pPr>
      <w:r>
        <w:rPr>
          <w:noProof/>
        </w:rPr>
        <mc:AlternateContent>
          <mc:Choice Requires="wps">
            <w:drawing>
              <wp:anchor distT="0" distB="0" distL="114300" distR="114300" simplePos="0" relativeHeight="251658242" behindDoc="1" locked="0" layoutInCell="1" allowOverlap="1" wp14:anchorId="1D974B0A" wp14:editId="502675B4">
                <wp:simplePos x="0" y="0"/>
                <wp:positionH relativeFrom="column">
                  <wp:posOffset>69215</wp:posOffset>
                </wp:positionH>
                <wp:positionV relativeFrom="page">
                  <wp:posOffset>2110105</wp:posOffset>
                </wp:positionV>
                <wp:extent cx="2602230" cy="1410970"/>
                <wp:effectExtent l="0" t="0" r="0" b="0"/>
                <wp:wrapNone/>
                <wp:docPr id="1156754977"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2230" cy="1410970"/>
                        </a:xfrm>
                        <a:custGeom>
                          <a:avLst/>
                          <a:gdLst>
                            <a:gd name="T0" fmla="*/ 1154 w 2010"/>
                            <a:gd name="T1" fmla="*/ 106 h 1089"/>
                            <a:gd name="T2" fmla="*/ 1230 w 2010"/>
                            <a:gd name="T3" fmla="*/ 130 h 1089"/>
                            <a:gd name="T4" fmla="*/ 1461 w 2010"/>
                            <a:gd name="T5" fmla="*/ 388 h 1089"/>
                            <a:gd name="T6" fmla="*/ 1673 w 2010"/>
                            <a:gd name="T7" fmla="*/ 335 h 1089"/>
                            <a:gd name="T8" fmla="*/ 1869 w 2010"/>
                            <a:gd name="T9" fmla="*/ 293 h 1089"/>
                            <a:gd name="T10" fmla="*/ 1933 w 2010"/>
                            <a:gd name="T11" fmla="*/ 213 h 1089"/>
                            <a:gd name="T12" fmla="*/ 1997 w 2010"/>
                            <a:gd name="T13" fmla="*/ 312 h 1089"/>
                            <a:gd name="T14" fmla="*/ 1966 w 2010"/>
                            <a:gd name="T15" fmla="*/ 334 h 1089"/>
                            <a:gd name="T16" fmla="*/ 1908 w 2010"/>
                            <a:gd name="T17" fmla="*/ 357 h 1089"/>
                            <a:gd name="T18" fmla="*/ 1854 w 2010"/>
                            <a:gd name="T19" fmla="*/ 411 h 1089"/>
                            <a:gd name="T20" fmla="*/ 1854 w 2010"/>
                            <a:gd name="T21" fmla="*/ 458 h 1089"/>
                            <a:gd name="T22" fmla="*/ 1790 w 2010"/>
                            <a:gd name="T23" fmla="*/ 465 h 1089"/>
                            <a:gd name="T24" fmla="*/ 1722 w 2010"/>
                            <a:gd name="T25" fmla="*/ 510 h 1089"/>
                            <a:gd name="T26" fmla="*/ 1678 w 2010"/>
                            <a:gd name="T27" fmla="*/ 552 h 1089"/>
                            <a:gd name="T28" fmla="*/ 1676 w 2010"/>
                            <a:gd name="T29" fmla="*/ 571 h 1089"/>
                            <a:gd name="T30" fmla="*/ 1647 w 2010"/>
                            <a:gd name="T31" fmla="*/ 606 h 1089"/>
                            <a:gd name="T32" fmla="*/ 1641 w 2010"/>
                            <a:gd name="T33" fmla="*/ 545 h 1089"/>
                            <a:gd name="T34" fmla="*/ 1608 w 2010"/>
                            <a:gd name="T35" fmla="*/ 586 h 1089"/>
                            <a:gd name="T36" fmla="*/ 1628 w 2010"/>
                            <a:gd name="T37" fmla="*/ 608 h 1089"/>
                            <a:gd name="T38" fmla="*/ 1606 w 2010"/>
                            <a:gd name="T39" fmla="*/ 631 h 1089"/>
                            <a:gd name="T40" fmla="*/ 1603 w 2010"/>
                            <a:gd name="T41" fmla="*/ 673 h 1089"/>
                            <a:gd name="T42" fmla="*/ 1615 w 2010"/>
                            <a:gd name="T43" fmla="*/ 708 h 1089"/>
                            <a:gd name="T44" fmla="*/ 1609 w 2010"/>
                            <a:gd name="T45" fmla="*/ 721 h 1089"/>
                            <a:gd name="T46" fmla="*/ 1501 w 2010"/>
                            <a:gd name="T47" fmla="*/ 794 h 1089"/>
                            <a:gd name="T48" fmla="*/ 1423 w 2010"/>
                            <a:gd name="T49" fmla="*/ 841 h 1089"/>
                            <a:gd name="T50" fmla="*/ 1421 w 2010"/>
                            <a:gd name="T51" fmla="*/ 959 h 1089"/>
                            <a:gd name="T52" fmla="*/ 1436 w 2010"/>
                            <a:gd name="T53" fmla="*/ 1052 h 1089"/>
                            <a:gd name="T54" fmla="*/ 1386 w 2010"/>
                            <a:gd name="T55" fmla="*/ 1074 h 1089"/>
                            <a:gd name="T56" fmla="*/ 1361 w 2010"/>
                            <a:gd name="T57" fmla="*/ 1022 h 1089"/>
                            <a:gd name="T58" fmla="*/ 1354 w 2010"/>
                            <a:gd name="T59" fmla="*/ 959 h 1089"/>
                            <a:gd name="T60" fmla="*/ 1310 w 2010"/>
                            <a:gd name="T61" fmla="*/ 904 h 1089"/>
                            <a:gd name="T62" fmla="*/ 1249 w 2010"/>
                            <a:gd name="T63" fmla="*/ 899 h 1089"/>
                            <a:gd name="T64" fmla="*/ 1184 w 2010"/>
                            <a:gd name="T65" fmla="*/ 895 h 1089"/>
                            <a:gd name="T66" fmla="*/ 1114 w 2010"/>
                            <a:gd name="T67" fmla="*/ 909 h 1089"/>
                            <a:gd name="T68" fmla="*/ 1108 w 2010"/>
                            <a:gd name="T69" fmla="*/ 934 h 1089"/>
                            <a:gd name="T70" fmla="*/ 1067 w 2010"/>
                            <a:gd name="T71" fmla="*/ 940 h 1089"/>
                            <a:gd name="T72" fmla="*/ 975 w 2010"/>
                            <a:gd name="T73" fmla="*/ 915 h 1089"/>
                            <a:gd name="T74" fmla="*/ 925 w 2010"/>
                            <a:gd name="T75" fmla="*/ 912 h 1089"/>
                            <a:gd name="T76" fmla="*/ 867 w 2010"/>
                            <a:gd name="T77" fmla="*/ 955 h 1089"/>
                            <a:gd name="T78" fmla="*/ 834 w 2010"/>
                            <a:gd name="T79" fmla="*/ 1004 h 1089"/>
                            <a:gd name="T80" fmla="*/ 788 w 2010"/>
                            <a:gd name="T81" fmla="*/ 1044 h 1089"/>
                            <a:gd name="T82" fmla="*/ 733 w 2010"/>
                            <a:gd name="T83" fmla="*/ 942 h 1089"/>
                            <a:gd name="T84" fmla="*/ 659 w 2010"/>
                            <a:gd name="T85" fmla="*/ 920 h 1089"/>
                            <a:gd name="T86" fmla="*/ 581 w 2010"/>
                            <a:gd name="T87" fmla="*/ 867 h 1089"/>
                            <a:gd name="T88" fmla="*/ 379 w 2010"/>
                            <a:gd name="T89" fmla="*/ 829 h 1089"/>
                            <a:gd name="T90" fmla="*/ 125 w 2010"/>
                            <a:gd name="T91" fmla="*/ 714 h 1089"/>
                            <a:gd name="T92" fmla="*/ 70 w 2010"/>
                            <a:gd name="T93" fmla="*/ 681 h 1089"/>
                            <a:gd name="T94" fmla="*/ 48 w 2010"/>
                            <a:gd name="T95" fmla="*/ 590 h 1089"/>
                            <a:gd name="T96" fmla="*/ 45 w 2010"/>
                            <a:gd name="T97" fmla="*/ 541 h 1089"/>
                            <a:gd name="T98" fmla="*/ 21 w 2010"/>
                            <a:gd name="T99" fmla="*/ 514 h 1089"/>
                            <a:gd name="T100" fmla="*/ 0 w 2010"/>
                            <a:gd name="T101" fmla="*/ 412 h 1089"/>
                            <a:gd name="T102" fmla="*/ 20 w 2010"/>
                            <a:gd name="T103" fmla="*/ 326 h 1089"/>
                            <a:gd name="T104" fmla="*/ 67 w 2010"/>
                            <a:gd name="T105" fmla="*/ 217 h 1089"/>
                            <a:gd name="T106" fmla="*/ 126 w 2010"/>
                            <a:gd name="T107" fmla="*/ 150 h 1089"/>
                            <a:gd name="T108" fmla="*/ 103 w 2010"/>
                            <a:gd name="T109" fmla="*/ 117 h 1089"/>
                            <a:gd name="T110" fmla="*/ 122 w 2010"/>
                            <a:gd name="T111" fmla="*/ 36 h 1089"/>
                            <a:gd name="T112" fmla="*/ 163 w 2010"/>
                            <a:gd name="T113" fmla="*/ 69 h 1089"/>
                            <a:gd name="T114" fmla="*/ 166 w 2010"/>
                            <a:gd name="T115" fmla="*/ 74 h 1089"/>
                            <a:gd name="T116" fmla="*/ 177 w 2010"/>
                            <a:gd name="T117" fmla="*/ 12 h 1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2010" h="1089">
                              <a:moveTo>
                                <a:pt x="175" y="0"/>
                              </a:moveTo>
                              <a:lnTo>
                                <a:pt x="1096" y="85"/>
                              </a:lnTo>
                              <a:lnTo>
                                <a:pt x="1103" y="86"/>
                              </a:lnTo>
                              <a:lnTo>
                                <a:pt x="1112" y="85"/>
                              </a:lnTo>
                              <a:lnTo>
                                <a:pt x="1119" y="92"/>
                              </a:lnTo>
                              <a:lnTo>
                                <a:pt x="1125" y="98"/>
                              </a:lnTo>
                              <a:lnTo>
                                <a:pt x="1134" y="102"/>
                              </a:lnTo>
                              <a:lnTo>
                                <a:pt x="1141" y="105"/>
                              </a:lnTo>
                              <a:lnTo>
                                <a:pt x="1146" y="109"/>
                              </a:lnTo>
                              <a:lnTo>
                                <a:pt x="1154" y="106"/>
                              </a:lnTo>
                              <a:lnTo>
                                <a:pt x="1160" y="108"/>
                              </a:lnTo>
                              <a:lnTo>
                                <a:pt x="1167" y="108"/>
                              </a:lnTo>
                              <a:lnTo>
                                <a:pt x="1175" y="114"/>
                              </a:lnTo>
                              <a:lnTo>
                                <a:pt x="1184" y="121"/>
                              </a:lnTo>
                              <a:lnTo>
                                <a:pt x="1195" y="125"/>
                              </a:lnTo>
                              <a:lnTo>
                                <a:pt x="1202" y="127"/>
                              </a:lnTo>
                              <a:lnTo>
                                <a:pt x="1207" y="131"/>
                              </a:lnTo>
                              <a:lnTo>
                                <a:pt x="1213" y="134"/>
                              </a:lnTo>
                              <a:lnTo>
                                <a:pt x="1224" y="134"/>
                              </a:lnTo>
                              <a:lnTo>
                                <a:pt x="1230" y="130"/>
                              </a:lnTo>
                              <a:lnTo>
                                <a:pt x="1236" y="138"/>
                              </a:lnTo>
                              <a:lnTo>
                                <a:pt x="1253" y="140"/>
                              </a:lnTo>
                              <a:lnTo>
                                <a:pt x="1265" y="144"/>
                              </a:lnTo>
                              <a:lnTo>
                                <a:pt x="1271" y="149"/>
                              </a:lnTo>
                              <a:lnTo>
                                <a:pt x="1412" y="208"/>
                              </a:lnTo>
                              <a:lnTo>
                                <a:pt x="1423" y="220"/>
                              </a:lnTo>
                              <a:lnTo>
                                <a:pt x="1443" y="236"/>
                              </a:lnTo>
                              <a:lnTo>
                                <a:pt x="1466" y="335"/>
                              </a:lnTo>
                              <a:lnTo>
                                <a:pt x="1463" y="379"/>
                              </a:lnTo>
                              <a:lnTo>
                                <a:pt x="1461" y="388"/>
                              </a:lnTo>
                              <a:lnTo>
                                <a:pt x="1456" y="394"/>
                              </a:lnTo>
                              <a:lnTo>
                                <a:pt x="1450" y="401"/>
                              </a:lnTo>
                              <a:lnTo>
                                <a:pt x="1437" y="407"/>
                              </a:lnTo>
                              <a:lnTo>
                                <a:pt x="1430" y="415"/>
                              </a:lnTo>
                              <a:lnTo>
                                <a:pt x="1436" y="424"/>
                              </a:lnTo>
                              <a:lnTo>
                                <a:pt x="1558" y="395"/>
                              </a:lnTo>
                              <a:lnTo>
                                <a:pt x="1574" y="391"/>
                              </a:lnTo>
                              <a:lnTo>
                                <a:pt x="1577" y="375"/>
                              </a:lnTo>
                              <a:lnTo>
                                <a:pt x="1643" y="356"/>
                              </a:lnTo>
                              <a:lnTo>
                                <a:pt x="1673" y="335"/>
                              </a:lnTo>
                              <a:lnTo>
                                <a:pt x="1679" y="331"/>
                              </a:lnTo>
                              <a:lnTo>
                                <a:pt x="1689" y="329"/>
                              </a:lnTo>
                              <a:lnTo>
                                <a:pt x="1705" y="316"/>
                              </a:lnTo>
                              <a:lnTo>
                                <a:pt x="1713" y="310"/>
                              </a:lnTo>
                              <a:lnTo>
                                <a:pt x="1722" y="308"/>
                              </a:lnTo>
                              <a:lnTo>
                                <a:pt x="1727" y="302"/>
                              </a:lnTo>
                              <a:lnTo>
                                <a:pt x="1739" y="300"/>
                              </a:lnTo>
                              <a:lnTo>
                                <a:pt x="1843" y="302"/>
                              </a:lnTo>
                              <a:lnTo>
                                <a:pt x="1851" y="294"/>
                              </a:lnTo>
                              <a:lnTo>
                                <a:pt x="1869" y="293"/>
                              </a:lnTo>
                              <a:lnTo>
                                <a:pt x="1875" y="286"/>
                              </a:lnTo>
                              <a:lnTo>
                                <a:pt x="1885" y="274"/>
                              </a:lnTo>
                              <a:lnTo>
                                <a:pt x="1899" y="262"/>
                              </a:lnTo>
                              <a:lnTo>
                                <a:pt x="1902" y="255"/>
                              </a:lnTo>
                              <a:lnTo>
                                <a:pt x="1904" y="248"/>
                              </a:lnTo>
                              <a:lnTo>
                                <a:pt x="1913" y="243"/>
                              </a:lnTo>
                              <a:lnTo>
                                <a:pt x="1913" y="238"/>
                              </a:lnTo>
                              <a:lnTo>
                                <a:pt x="1918" y="230"/>
                              </a:lnTo>
                              <a:lnTo>
                                <a:pt x="1931" y="217"/>
                              </a:lnTo>
                              <a:lnTo>
                                <a:pt x="1933" y="213"/>
                              </a:lnTo>
                              <a:lnTo>
                                <a:pt x="1939" y="207"/>
                              </a:lnTo>
                              <a:lnTo>
                                <a:pt x="1950" y="214"/>
                              </a:lnTo>
                              <a:lnTo>
                                <a:pt x="1958" y="211"/>
                              </a:lnTo>
                              <a:lnTo>
                                <a:pt x="1968" y="214"/>
                              </a:lnTo>
                              <a:lnTo>
                                <a:pt x="1985" y="224"/>
                              </a:lnTo>
                              <a:lnTo>
                                <a:pt x="1985" y="235"/>
                              </a:lnTo>
                              <a:lnTo>
                                <a:pt x="1978" y="275"/>
                              </a:lnTo>
                              <a:lnTo>
                                <a:pt x="1975" y="280"/>
                              </a:lnTo>
                              <a:lnTo>
                                <a:pt x="1984" y="293"/>
                              </a:lnTo>
                              <a:lnTo>
                                <a:pt x="1997" y="312"/>
                              </a:lnTo>
                              <a:lnTo>
                                <a:pt x="1996" y="319"/>
                              </a:lnTo>
                              <a:lnTo>
                                <a:pt x="2000" y="325"/>
                              </a:lnTo>
                              <a:lnTo>
                                <a:pt x="2003" y="319"/>
                              </a:lnTo>
                              <a:lnTo>
                                <a:pt x="2010" y="324"/>
                              </a:lnTo>
                              <a:lnTo>
                                <a:pt x="2006" y="329"/>
                              </a:lnTo>
                              <a:lnTo>
                                <a:pt x="1999" y="329"/>
                              </a:lnTo>
                              <a:lnTo>
                                <a:pt x="1988" y="331"/>
                              </a:lnTo>
                              <a:lnTo>
                                <a:pt x="1983" y="329"/>
                              </a:lnTo>
                              <a:lnTo>
                                <a:pt x="1977" y="334"/>
                              </a:lnTo>
                              <a:lnTo>
                                <a:pt x="1966" y="334"/>
                              </a:lnTo>
                              <a:lnTo>
                                <a:pt x="1961" y="341"/>
                              </a:lnTo>
                              <a:lnTo>
                                <a:pt x="1953" y="334"/>
                              </a:lnTo>
                              <a:lnTo>
                                <a:pt x="1946" y="334"/>
                              </a:lnTo>
                              <a:lnTo>
                                <a:pt x="1940" y="340"/>
                              </a:lnTo>
                              <a:lnTo>
                                <a:pt x="1933" y="341"/>
                              </a:lnTo>
                              <a:lnTo>
                                <a:pt x="1931" y="335"/>
                              </a:lnTo>
                              <a:lnTo>
                                <a:pt x="1933" y="329"/>
                              </a:lnTo>
                              <a:lnTo>
                                <a:pt x="1924" y="340"/>
                              </a:lnTo>
                              <a:lnTo>
                                <a:pt x="1918" y="350"/>
                              </a:lnTo>
                              <a:lnTo>
                                <a:pt x="1908" y="357"/>
                              </a:lnTo>
                              <a:lnTo>
                                <a:pt x="1902" y="350"/>
                              </a:lnTo>
                              <a:lnTo>
                                <a:pt x="1898" y="357"/>
                              </a:lnTo>
                              <a:lnTo>
                                <a:pt x="1895" y="360"/>
                              </a:lnTo>
                              <a:lnTo>
                                <a:pt x="1886" y="361"/>
                              </a:lnTo>
                              <a:lnTo>
                                <a:pt x="1878" y="369"/>
                              </a:lnTo>
                              <a:lnTo>
                                <a:pt x="1864" y="379"/>
                              </a:lnTo>
                              <a:lnTo>
                                <a:pt x="1860" y="391"/>
                              </a:lnTo>
                              <a:lnTo>
                                <a:pt x="1856" y="395"/>
                              </a:lnTo>
                              <a:lnTo>
                                <a:pt x="1854" y="399"/>
                              </a:lnTo>
                              <a:lnTo>
                                <a:pt x="1854" y="411"/>
                              </a:lnTo>
                              <a:lnTo>
                                <a:pt x="1843" y="421"/>
                              </a:lnTo>
                              <a:lnTo>
                                <a:pt x="1851" y="430"/>
                              </a:lnTo>
                              <a:lnTo>
                                <a:pt x="1856" y="440"/>
                              </a:lnTo>
                              <a:lnTo>
                                <a:pt x="1856" y="446"/>
                              </a:lnTo>
                              <a:lnTo>
                                <a:pt x="1866" y="446"/>
                              </a:lnTo>
                              <a:lnTo>
                                <a:pt x="1869" y="439"/>
                              </a:lnTo>
                              <a:lnTo>
                                <a:pt x="1869" y="433"/>
                              </a:lnTo>
                              <a:lnTo>
                                <a:pt x="1875" y="443"/>
                              </a:lnTo>
                              <a:lnTo>
                                <a:pt x="1870" y="449"/>
                              </a:lnTo>
                              <a:lnTo>
                                <a:pt x="1854" y="458"/>
                              </a:lnTo>
                              <a:lnTo>
                                <a:pt x="1847" y="445"/>
                              </a:lnTo>
                              <a:lnTo>
                                <a:pt x="1840" y="456"/>
                              </a:lnTo>
                              <a:lnTo>
                                <a:pt x="1834" y="462"/>
                              </a:lnTo>
                              <a:lnTo>
                                <a:pt x="1829" y="450"/>
                              </a:lnTo>
                              <a:lnTo>
                                <a:pt x="1822" y="443"/>
                              </a:lnTo>
                              <a:lnTo>
                                <a:pt x="1822" y="452"/>
                              </a:lnTo>
                              <a:lnTo>
                                <a:pt x="1822" y="461"/>
                              </a:lnTo>
                              <a:lnTo>
                                <a:pt x="1806" y="465"/>
                              </a:lnTo>
                              <a:lnTo>
                                <a:pt x="1797" y="468"/>
                              </a:lnTo>
                              <a:lnTo>
                                <a:pt x="1790" y="465"/>
                              </a:lnTo>
                              <a:lnTo>
                                <a:pt x="1775" y="466"/>
                              </a:lnTo>
                              <a:lnTo>
                                <a:pt x="1758" y="472"/>
                              </a:lnTo>
                              <a:lnTo>
                                <a:pt x="1751" y="472"/>
                              </a:lnTo>
                              <a:lnTo>
                                <a:pt x="1739" y="478"/>
                              </a:lnTo>
                              <a:lnTo>
                                <a:pt x="1733" y="480"/>
                              </a:lnTo>
                              <a:lnTo>
                                <a:pt x="1727" y="484"/>
                              </a:lnTo>
                              <a:lnTo>
                                <a:pt x="1717" y="493"/>
                              </a:lnTo>
                              <a:lnTo>
                                <a:pt x="1720" y="497"/>
                              </a:lnTo>
                              <a:lnTo>
                                <a:pt x="1724" y="501"/>
                              </a:lnTo>
                              <a:lnTo>
                                <a:pt x="1722" y="510"/>
                              </a:lnTo>
                              <a:lnTo>
                                <a:pt x="1719" y="517"/>
                              </a:lnTo>
                              <a:lnTo>
                                <a:pt x="1717" y="525"/>
                              </a:lnTo>
                              <a:lnTo>
                                <a:pt x="1714" y="532"/>
                              </a:lnTo>
                              <a:lnTo>
                                <a:pt x="1708" y="536"/>
                              </a:lnTo>
                              <a:lnTo>
                                <a:pt x="1705" y="545"/>
                              </a:lnTo>
                              <a:lnTo>
                                <a:pt x="1700" y="547"/>
                              </a:lnTo>
                              <a:lnTo>
                                <a:pt x="1688" y="561"/>
                              </a:lnTo>
                              <a:lnTo>
                                <a:pt x="1682" y="563"/>
                              </a:lnTo>
                              <a:lnTo>
                                <a:pt x="1687" y="554"/>
                              </a:lnTo>
                              <a:lnTo>
                                <a:pt x="1678" y="552"/>
                              </a:lnTo>
                              <a:lnTo>
                                <a:pt x="1669" y="545"/>
                              </a:lnTo>
                              <a:lnTo>
                                <a:pt x="1666" y="541"/>
                              </a:lnTo>
                              <a:lnTo>
                                <a:pt x="1669" y="535"/>
                              </a:lnTo>
                              <a:lnTo>
                                <a:pt x="1681" y="523"/>
                              </a:lnTo>
                              <a:lnTo>
                                <a:pt x="1672" y="528"/>
                              </a:lnTo>
                              <a:lnTo>
                                <a:pt x="1666" y="533"/>
                              </a:lnTo>
                              <a:lnTo>
                                <a:pt x="1663" y="539"/>
                              </a:lnTo>
                              <a:lnTo>
                                <a:pt x="1663" y="545"/>
                              </a:lnTo>
                              <a:lnTo>
                                <a:pt x="1668" y="558"/>
                              </a:lnTo>
                              <a:lnTo>
                                <a:pt x="1676" y="571"/>
                              </a:lnTo>
                              <a:lnTo>
                                <a:pt x="1675" y="580"/>
                              </a:lnTo>
                              <a:lnTo>
                                <a:pt x="1669" y="592"/>
                              </a:lnTo>
                              <a:lnTo>
                                <a:pt x="1662" y="596"/>
                              </a:lnTo>
                              <a:lnTo>
                                <a:pt x="1656" y="609"/>
                              </a:lnTo>
                              <a:lnTo>
                                <a:pt x="1652" y="617"/>
                              </a:lnTo>
                              <a:lnTo>
                                <a:pt x="1641" y="630"/>
                              </a:lnTo>
                              <a:lnTo>
                                <a:pt x="1638" y="628"/>
                              </a:lnTo>
                              <a:lnTo>
                                <a:pt x="1640" y="622"/>
                              </a:lnTo>
                              <a:lnTo>
                                <a:pt x="1644" y="615"/>
                              </a:lnTo>
                              <a:lnTo>
                                <a:pt x="1647" y="606"/>
                              </a:lnTo>
                              <a:lnTo>
                                <a:pt x="1653" y="602"/>
                              </a:lnTo>
                              <a:lnTo>
                                <a:pt x="1644" y="602"/>
                              </a:lnTo>
                              <a:lnTo>
                                <a:pt x="1641" y="598"/>
                              </a:lnTo>
                              <a:lnTo>
                                <a:pt x="1631" y="586"/>
                              </a:lnTo>
                              <a:lnTo>
                                <a:pt x="1631" y="580"/>
                              </a:lnTo>
                              <a:lnTo>
                                <a:pt x="1635" y="573"/>
                              </a:lnTo>
                              <a:lnTo>
                                <a:pt x="1638" y="564"/>
                              </a:lnTo>
                              <a:lnTo>
                                <a:pt x="1633" y="555"/>
                              </a:lnTo>
                              <a:lnTo>
                                <a:pt x="1635" y="548"/>
                              </a:lnTo>
                              <a:lnTo>
                                <a:pt x="1641" y="545"/>
                              </a:lnTo>
                              <a:lnTo>
                                <a:pt x="1641" y="536"/>
                              </a:lnTo>
                              <a:lnTo>
                                <a:pt x="1638" y="542"/>
                              </a:lnTo>
                              <a:lnTo>
                                <a:pt x="1631" y="548"/>
                              </a:lnTo>
                              <a:lnTo>
                                <a:pt x="1627" y="551"/>
                              </a:lnTo>
                              <a:lnTo>
                                <a:pt x="1627" y="555"/>
                              </a:lnTo>
                              <a:lnTo>
                                <a:pt x="1625" y="568"/>
                              </a:lnTo>
                              <a:lnTo>
                                <a:pt x="1625" y="583"/>
                              </a:lnTo>
                              <a:lnTo>
                                <a:pt x="1625" y="595"/>
                              </a:lnTo>
                              <a:lnTo>
                                <a:pt x="1615" y="586"/>
                              </a:lnTo>
                              <a:lnTo>
                                <a:pt x="1608" y="586"/>
                              </a:lnTo>
                              <a:lnTo>
                                <a:pt x="1603" y="579"/>
                              </a:lnTo>
                              <a:lnTo>
                                <a:pt x="1602" y="568"/>
                              </a:lnTo>
                              <a:lnTo>
                                <a:pt x="1596" y="574"/>
                              </a:lnTo>
                              <a:lnTo>
                                <a:pt x="1596" y="580"/>
                              </a:lnTo>
                              <a:lnTo>
                                <a:pt x="1602" y="582"/>
                              </a:lnTo>
                              <a:lnTo>
                                <a:pt x="1606" y="589"/>
                              </a:lnTo>
                              <a:lnTo>
                                <a:pt x="1614" y="590"/>
                              </a:lnTo>
                              <a:lnTo>
                                <a:pt x="1621" y="600"/>
                              </a:lnTo>
                              <a:lnTo>
                                <a:pt x="1627" y="603"/>
                              </a:lnTo>
                              <a:lnTo>
                                <a:pt x="1628" y="608"/>
                              </a:lnTo>
                              <a:lnTo>
                                <a:pt x="1625" y="615"/>
                              </a:lnTo>
                              <a:lnTo>
                                <a:pt x="1618" y="609"/>
                              </a:lnTo>
                              <a:lnTo>
                                <a:pt x="1618" y="615"/>
                              </a:lnTo>
                              <a:lnTo>
                                <a:pt x="1625" y="619"/>
                              </a:lnTo>
                              <a:lnTo>
                                <a:pt x="1628" y="625"/>
                              </a:lnTo>
                              <a:lnTo>
                                <a:pt x="1618" y="628"/>
                              </a:lnTo>
                              <a:lnTo>
                                <a:pt x="1627" y="635"/>
                              </a:lnTo>
                              <a:lnTo>
                                <a:pt x="1624" y="640"/>
                              </a:lnTo>
                              <a:lnTo>
                                <a:pt x="1615" y="633"/>
                              </a:lnTo>
                              <a:lnTo>
                                <a:pt x="1606" y="631"/>
                              </a:lnTo>
                              <a:lnTo>
                                <a:pt x="1601" y="630"/>
                              </a:lnTo>
                              <a:lnTo>
                                <a:pt x="1606" y="634"/>
                              </a:lnTo>
                              <a:lnTo>
                                <a:pt x="1612" y="637"/>
                              </a:lnTo>
                              <a:lnTo>
                                <a:pt x="1618" y="644"/>
                              </a:lnTo>
                              <a:lnTo>
                                <a:pt x="1625" y="646"/>
                              </a:lnTo>
                              <a:lnTo>
                                <a:pt x="1635" y="653"/>
                              </a:lnTo>
                              <a:lnTo>
                                <a:pt x="1633" y="660"/>
                              </a:lnTo>
                              <a:lnTo>
                                <a:pt x="1633" y="670"/>
                              </a:lnTo>
                              <a:lnTo>
                                <a:pt x="1615" y="678"/>
                              </a:lnTo>
                              <a:lnTo>
                                <a:pt x="1603" y="673"/>
                              </a:lnTo>
                              <a:lnTo>
                                <a:pt x="1601" y="685"/>
                              </a:lnTo>
                              <a:lnTo>
                                <a:pt x="1606" y="686"/>
                              </a:lnTo>
                              <a:lnTo>
                                <a:pt x="1621" y="684"/>
                              </a:lnTo>
                              <a:lnTo>
                                <a:pt x="1624" y="695"/>
                              </a:lnTo>
                              <a:lnTo>
                                <a:pt x="1631" y="686"/>
                              </a:lnTo>
                              <a:lnTo>
                                <a:pt x="1635" y="691"/>
                              </a:lnTo>
                              <a:lnTo>
                                <a:pt x="1634" y="698"/>
                              </a:lnTo>
                              <a:lnTo>
                                <a:pt x="1625" y="704"/>
                              </a:lnTo>
                              <a:lnTo>
                                <a:pt x="1622" y="708"/>
                              </a:lnTo>
                              <a:lnTo>
                                <a:pt x="1615" y="708"/>
                              </a:lnTo>
                              <a:lnTo>
                                <a:pt x="1606" y="701"/>
                              </a:lnTo>
                              <a:lnTo>
                                <a:pt x="1601" y="708"/>
                              </a:lnTo>
                              <a:lnTo>
                                <a:pt x="1596" y="705"/>
                              </a:lnTo>
                              <a:lnTo>
                                <a:pt x="1595" y="710"/>
                              </a:lnTo>
                              <a:lnTo>
                                <a:pt x="1603" y="711"/>
                              </a:lnTo>
                              <a:lnTo>
                                <a:pt x="1595" y="723"/>
                              </a:lnTo>
                              <a:lnTo>
                                <a:pt x="1587" y="721"/>
                              </a:lnTo>
                              <a:lnTo>
                                <a:pt x="1593" y="726"/>
                              </a:lnTo>
                              <a:lnTo>
                                <a:pt x="1602" y="727"/>
                              </a:lnTo>
                              <a:lnTo>
                                <a:pt x="1609" y="721"/>
                              </a:lnTo>
                              <a:lnTo>
                                <a:pt x="1606" y="732"/>
                              </a:lnTo>
                              <a:lnTo>
                                <a:pt x="1601" y="732"/>
                              </a:lnTo>
                              <a:lnTo>
                                <a:pt x="1584" y="733"/>
                              </a:lnTo>
                              <a:lnTo>
                                <a:pt x="1567" y="742"/>
                              </a:lnTo>
                              <a:lnTo>
                                <a:pt x="1549" y="755"/>
                              </a:lnTo>
                              <a:lnTo>
                                <a:pt x="1544" y="765"/>
                              </a:lnTo>
                              <a:lnTo>
                                <a:pt x="1526" y="765"/>
                              </a:lnTo>
                              <a:lnTo>
                                <a:pt x="1520" y="771"/>
                              </a:lnTo>
                              <a:lnTo>
                                <a:pt x="1507" y="787"/>
                              </a:lnTo>
                              <a:lnTo>
                                <a:pt x="1501" y="794"/>
                              </a:lnTo>
                              <a:lnTo>
                                <a:pt x="1491" y="805"/>
                              </a:lnTo>
                              <a:lnTo>
                                <a:pt x="1474" y="807"/>
                              </a:lnTo>
                              <a:lnTo>
                                <a:pt x="1469" y="812"/>
                              </a:lnTo>
                              <a:lnTo>
                                <a:pt x="1459" y="813"/>
                              </a:lnTo>
                              <a:lnTo>
                                <a:pt x="1450" y="816"/>
                              </a:lnTo>
                              <a:lnTo>
                                <a:pt x="1440" y="819"/>
                              </a:lnTo>
                              <a:lnTo>
                                <a:pt x="1440" y="828"/>
                              </a:lnTo>
                              <a:lnTo>
                                <a:pt x="1436" y="835"/>
                              </a:lnTo>
                              <a:lnTo>
                                <a:pt x="1430" y="840"/>
                              </a:lnTo>
                              <a:lnTo>
                                <a:pt x="1423" y="841"/>
                              </a:lnTo>
                              <a:lnTo>
                                <a:pt x="1417" y="850"/>
                              </a:lnTo>
                              <a:lnTo>
                                <a:pt x="1412" y="860"/>
                              </a:lnTo>
                              <a:lnTo>
                                <a:pt x="1412" y="870"/>
                              </a:lnTo>
                              <a:lnTo>
                                <a:pt x="1411" y="891"/>
                              </a:lnTo>
                              <a:lnTo>
                                <a:pt x="1411" y="899"/>
                              </a:lnTo>
                              <a:lnTo>
                                <a:pt x="1410" y="914"/>
                              </a:lnTo>
                              <a:lnTo>
                                <a:pt x="1412" y="923"/>
                              </a:lnTo>
                              <a:lnTo>
                                <a:pt x="1414" y="937"/>
                              </a:lnTo>
                              <a:lnTo>
                                <a:pt x="1418" y="943"/>
                              </a:lnTo>
                              <a:lnTo>
                                <a:pt x="1421" y="959"/>
                              </a:lnTo>
                              <a:lnTo>
                                <a:pt x="1426" y="963"/>
                              </a:lnTo>
                              <a:lnTo>
                                <a:pt x="1428" y="971"/>
                              </a:lnTo>
                              <a:lnTo>
                                <a:pt x="1426" y="978"/>
                              </a:lnTo>
                              <a:lnTo>
                                <a:pt x="1424" y="987"/>
                              </a:lnTo>
                              <a:lnTo>
                                <a:pt x="1431" y="1011"/>
                              </a:lnTo>
                              <a:lnTo>
                                <a:pt x="1439" y="1016"/>
                              </a:lnTo>
                              <a:lnTo>
                                <a:pt x="1440" y="1026"/>
                              </a:lnTo>
                              <a:lnTo>
                                <a:pt x="1436" y="1029"/>
                              </a:lnTo>
                              <a:lnTo>
                                <a:pt x="1437" y="1044"/>
                              </a:lnTo>
                              <a:lnTo>
                                <a:pt x="1436" y="1052"/>
                              </a:lnTo>
                              <a:lnTo>
                                <a:pt x="1430" y="1064"/>
                              </a:lnTo>
                              <a:lnTo>
                                <a:pt x="1426" y="1071"/>
                              </a:lnTo>
                              <a:lnTo>
                                <a:pt x="1421" y="1077"/>
                              </a:lnTo>
                              <a:lnTo>
                                <a:pt x="1421" y="1086"/>
                              </a:lnTo>
                              <a:lnTo>
                                <a:pt x="1415" y="1087"/>
                              </a:lnTo>
                              <a:lnTo>
                                <a:pt x="1408" y="1089"/>
                              </a:lnTo>
                              <a:lnTo>
                                <a:pt x="1402" y="1087"/>
                              </a:lnTo>
                              <a:lnTo>
                                <a:pt x="1398" y="1083"/>
                              </a:lnTo>
                              <a:lnTo>
                                <a:pt x="1391" y="1081"/>
                              </a:lnTo>
                              <a:lnTo>
                                <a:pt x="1386" y="1074"/>
                              </a:lnTo>
                              <a:lnTo>
                                <a:pt x="1388" y="1068"/>
                              </a:lnTo>
                              <a:lnTo>
                                <a:pt x="1385" y="1064"/>
                              </a:lnTo>
                              <a:lnTo>
                                <a:pt x="1379" y="1064"/>
                              </a:lnTo>
                              <a:lnTo>
                                <a:pt x="1376" y="1052"/>
                              </a:lnTo>
                              <a:lnTo>
                                <a:pt x="1376" y="1046"/>
                              </a:lnTo>
                              <a:lnTo>
                                <a:pt x="1367" y="1039"/>
                              </a:lnTo>
                              <a:lnTo>
                                <a:pt x="1370" y="1028"/>
                              </a:lnTo>
                              <a:lnTo>
                                <a:pt x="1376" y="1023"/>
                              </a:lnTo>
                              <a:lnTo>
                                <a:pt x="1369" y="1025"/>
                              </a:lnTo>
                              <a:lnTo>
                                <a:pt x="1361" y="1022"/>
                              </a:lnTo>
                              <a:lnTo>
                                <a:pt x="1353" y="1014"/>
                              </a:lnTo>
                              <a:lnTo>
                                <a:pt x="1353" y="1009"/>
                              </a:lnTo>
                              <a:lnTo>
                                <a:pt x="1360" y="994"/>
                              </a:lnTo>
                              <a:lnTo>
                                <a:pt x="1358" y="987"/>
                              </a:lnTo>
                              <a:lnTo>
                                <a:pt x="1354" y="985"/>
                              </a:lnTo>
                              <a:lnTo>
                                <a:pt x="1348" y="995"/>
                              </a:lnTo>
                              <a:lnTo>
                                <a:pt x="1342" y="991"/>
                              </a:lnTo>
                              <a:lnTo>
                                <a:pt x="1342" y="985"/>
                              </a:lnTo>
                              <a:lnTo>
                                <a:pt x="1350" y="974"/>
                              </a:lnTo>
                              <a:lnTo>
                                <a:pt x="1354" y="959"/>
                              </a:lnTo>
                              <a:lnTo>
                                <a:pt x="1356" y="950"/>
                              </a:lnTo>
                              <a:lnTo>
                                <a:pt x="1350" y="943"/>
                              </a:lnTo>
                              <a:lnTo>
                                <a:pt x="1345" y="942"/>
                              </a:lnTo>
                              <a:lnTo>
                                <a:pt x="1342" y="937"/>
                              </a:lnTo>
                              <a:lnTo>
                                <a:pt x="1334" y="931"/>
                              </a:lnTo>
                              <a:lnTo>
                                <a:pt x="1334" y="924"/>
                              </a:lnTo>
                              <a:lnTo>
                                <a:pt x="1326" y="921"/>
                              </a:lnTo>
                              <a:lnTo>
                                <a:pt x="1323" y="909"/>
                              </a:lnTo>
                              <a:lnTo>
                                <a:pt x="1315" y="907"/>
                              </a:lnTo>
                              <a:lnTo>
                                <a:pt x="1310" y="904"/>
                              </a:lnTo>
                              <a:lnTo>
                                <a:pt x="1303" y="905"/>
                              </a:lnTo>
                              <a:lnTo>
                                <a:pt x="1299" y="908"/>
                              </a:lnTo>
                              <a:lnTo>
                                <a:pt x="1286" y="918"/>
                              </a:lnTo>
                              <a:lnTo>
                                <a:pt x="1280" y="920"/>
                              </a:lnTo>
                              <a:lnTo>
                                <a:pt x="1268" y="921"/>
                              </a:lnTo>
                              <a:lnTo>
                                <a:pt x="1265" y="909"/>
                              </a:lnTo>
                              <a:lnTo>
                                <a:pt x="1256" y="904"/>
                              </a:lnTo>
                              <a:lnTo>
                                <a:pt x="1256" y="899"/>
                              </a:lnTo>
                              <a:lnTo>
                                <a:pt x="1255" y="902"/>
                              </a:lnTo>
                              <a:lnTo>
                                <a:pt x="1249" y="899"/>
                              </a:lnTo>
                              <a:lnTo>
                                <a:pt x="1245" y="895"/>
                              </a:lnTo>
                              <a:lnTo>
                                <a:pt x="1235" y="895"/>
                              </a:lnTo>
                              <a:lnTo>
                                <a:pt x="1226" y="895"/>
                              </a:lnTo>
                              <a:lnTo>
                                <a:pt x="1236" y="893"/>
                              </a:lnTo>
                              <a:lnTo>
                                <a:pt x="1230" y="889"/>
                              </a:lnTo>
                              <a:lnTo>
                                <a:pt x="1223" y="895"/>
                              </a:lnTo>
                              <a:lnTo>
                                <a:pt x="1208" y="895"/>
                              </a:lnTo>
                              <a:lnTo>
                                <a:pt x="1200" y="893"/>
                              </a:lnTo>
                              <a:lnTo>
                                <a:pt x="1189" y="893"/>
                              </a:lnTo>
                              <a:lnTo>
                                <a:pt x="1184" y="895"/>
                              </a:lnTo>
                              <a:lnTo>
                                <a:pt x="1178" y="889"/>
                              </a:lnTo>
                              <a:lnTo>
                                <a:pt x="1170" y="886"/>
                              </a:lnTo>
                              <a:lnTo>
                                <a:pt x="1167" y="892"/>
                              </a:lnTo>
                              <a:lnTo>
                                <a:pt x="1162" y="891"/>
                              </a:lnTo>
                              <a:lnTo>
                                <a:pt x="1150" y="891"/>
                              </a:lnTo>
                              <a:lnTo>
                                <a:pt x="1128" y="895"/>
                              </a:lnTo>
                              <a:lnTo>
                                <a:pt x="1122" y="899"/>
                              </a:lnTo>
                              <a:lnTo>
                                <a:pt x="1111" y="904"/>
                              </a:lnTo>
                              <a:lnTo>
                                <a:pt x="1105" y="909"/>
                              </a:lnTo>
                              <a:lnTo>
                                <a:pt x="1114" y="909"/>
                              </a:lnTo>
                              <a:lnTo>
                                <a:pt x="1124" y="915"/>
                              </a:lnTo>
                              <a:lnTo>
                                <a:pt x="1111" y="921"/>
                              </a:lnTo>
                              <a:lnTo>
                                <a:pt x="1111" y="927"/>
                              </a:lnTo>
                              <a:lnTo>
                                <a:pt x="1114" y="931"/>
                              </a:lnTo>
                              <a:lnTo>
                                <a:pt x="1124" y="936"/>
                              </a:lnTo>
                              <a:lnTo>
                                <a:pt x="1132" y="942"/>
                              </a:lnTo>
                              <a:lnTo>
                                <a:pt x="1127" y="944"/>
                              </a:lnTo>
                              <a:lnTo>
                                <a:pt x="1124" y="942"/>
                              </a:lnTo>
                              <a:lnTo>
                                <a:pt x="1114" y="936"/>
                              </a:lnTo>
                              <a:lnTo>
                                <a:pt x="1108" y="934"/>
                              </a:lnTo>
                              <a:lnTo>
                                <a:pt x="1103" y="927"/>
                              </a:lnTo>
                              <a:lnTo>
                                <a:pt x="1096" y="927"/>
                              </a:lnTo>
                              <a:lnTo>
                                <a:pt x="1099" y="933"/>
                              </a:lnTo>
                              <a:lnTo>
                                <a:pt x="1099" y="942"/>
                              </a:lnTo>
                              <a:lnTo>
                                <a:pt x="1095" y="944"/>
                              </a:lnTo>
                              <a:lnTo>
                                <a:pt x="1092" y="940"/>
                              </a:lnTo>
                              <a:lnTo>
                                <a:pt x="1086" y="936"/>
                              </a:lnTo>
                              <a:lnTo>
                                <a:pt x="1080" y="940"/>
                              </a:lnTo>
                              <a:lnTo>
                                <a:pt x="1077" y="943"/>
                              </a:lnTo>
                              <a:lnTo>
                                <a:pt x="1067" y="940"/>
                              </a:lnTo>
                              <a:lnTo>
                                <a:pt x="1063" y="939"/>
                              </a:lnTo>
                              <a:lnTo>
                                <a:pt x="1057" y="939"/>
                              </a:lnTo>
                              <a:lnTo>
                                <a:pt x="1061" y="931"/>
                              </a:lnTo>
                              <a:lnTo>
                                <a:pt x="1051" y="928"/>
                              </a:lnTo>
                              <a:lnTo>
                                <a:pt x="1049" y="921"/>
                              </a:lnTo>
                              <a:lnTo>
                                <a:pt x="1029" y="915"/>
                              </a:lnTo>
                              <a:lnTo>
                                <a:pt x="1025" y="924"/>
                              </a:lnTo>
                              <a:lnTo>
                                <a:pt x="1003" y="923"/>
                              </a:lnTo>
                              <a:lnTo>
                                <a:pt x="984" y="915"/>
                              </a:lnTo>
                              <a:lnTo>
                                <a:pt x="975" y="915"/>
                              </a:lnTo>
                              <a:lnTo>
                                <a:pt x="963" y="918"/>
                              </a:lnTo>
                              <a:lnTo>
                                <a:pt x="958" y="921"/>
                              </a:lnTo>
                              <a:lnTo>
                                <a:pt x="947" y="928"/>
                              </a:lnTo>
                              <a:lnTo>
                                <a:pt x="939" y="930"/>
                              </a:lnTo>
                              <a:lnTo>
                                <a:pt x="940" y="924"/>
                              </a:lnTo>
                              <a:lnTo>
                                <a:pt x="939" y="920"/>
                              </a:lnTo>
                              <a:lnTo>
                                <a:pt x="943" y="914"/>
                              </a:lnTo>
                              <a:lnTo>
                                <a:pt x="940" y="907"/>
                              </a:lnTo>
                              <a:lnTo>
                                <a:pt x="933" y="917"/>
                              </a:lnTo>
                              <a:lnTo>
                                <a:pt x="925" y="912"/>
                              </a:lnTo>
                              <a:lnTo>
                                <a:pt x="930" y="921"/>
                              </a:lnTo>
                              <a:lnTo>
                                <a:pt x="928" y="928"/>
                              </a:lnTo>
                              <a:lnTo>
                                <a:pt x="930" y="934"/>
                              </a:lnTo>
                              <a:lnTo>
                                <a:pt x="925" y="939"/>
                              </a:lnTo>
                              <a:lnTo>
                                <a:pt x="909" y="947"/>
                              </a:lnTo>
                              <a:lnTo>
                                <a:pt x="895" y="955"/>
                              </a:lnTo>
                              <a:lnTo>
                                <a:pt x="883" y="959"/>
                              </a:lnTo>
                              <a:lnTo>
                                <a:pt x="885" y="955"/>
                              </a:lnTo>
                              <a:lnTo>
                                <a:pt x="880" y="952"/>
                              </a:lnTo>
                              <a:lnTo>
                                <a:pt x="867" y="955"/>
                              </a:lnTo>
                              <a:lnTo>
                                <a:pt x="872" y="958"/>
                              </a:lnTo>
                              <a:lnTo>
                                <a:pt x="864" y="960"/>
                              </a:lnTo>
                              <a:lnTo>
                                <a:pt x="860" y="966"/>
                              </a:lnTo>
                              <a:lnTo>
                                <a:pt x="854" y="969"/>
                              </a:lnTo>
                              <a:lnTo>
                                <a:pt x="844" y="974"/>
                              </a:lnTo>
                              <a:lnTo>
                                <a:pt x="848" y="978"/>
                              </a:lnTo>
                              <a:lnTo>
                                <a:pt x="841" y="984"/>
                              </a:lnTo>
                              <a:lnTo>
                                <a:pt x="835" y="985"/>
                              </a:lnTo>
                              <a:lnTo>
                                <a:pt x="838" y="998"/>
                              </a:lnTo>
                              <a:lnTo>
                                <a:pt x="834" y="1004"/>
                              </a:lnTo>
                              <a:lnTo>
                                <a:pt x="831" y="1014"/>
                              </a:lnTo>
                              <a:lnTo>
                                <a:pt x="826" y="1022"/>
                              </a:lnTo>
                              <a:lnTo>
                                <a:pt x="829" y="1026"/>
                              </a:lnTo>
                              <a:lnTo>
                                <a:pt x="828" y="1041"/>
                              </a:lnTo>
                              <a:lnTo>
                                <a:pt x="828" y="1052"/>
                              </a:lnTo>
                              <a:lnTo>
                                <a:pt x="823" y="1063"/>
                              </a:lnTo>
                              <a:lnTo>
                                <a:pt x="812" y="1055"/>
                              </a:lnTo>
                              <a:lnTo>
                                <a:pt x="806" y="1052"/>
                              </a:lnTo>
                              <a:lnTo>
                                <a:pt x="794" y="1048"/>
                              </a:lnTo>
                              <a:lnTo>
                                <a:pt x="788" y="1044"/>
                              </a:lnTo>
                              <a:lnTo>
                                <a:pt x="772" y="1028"/>
                              </a:lnTo>
                              <a:lnTo>
                                <a:pt x="765" y="1009"/>
                              </a:lnTo>
                              <a:lnTo>
                                <a:pt x="765" y="998"/>
                              </a:lnTo>
                              <a:lnTo>
                                <a:pt x="765" y="993"/>
                              </a:lnTo>
                              <a:lnTo>
                                <a:pt x="759" y="987"/>
                              </a:lnTo>
                              <a:lnTo>
                                <a:pt x="756" y="982"/>
                              </a:lnTo>
                              <a:lnTo>
                                <a:pt x="755" y="975"/>
                              </a:lnTo>
                              <a:lnTo>
                                <a:pt x="749" y="972"/>
                              </a:lnTo>
                              <a:lnTo>
                                <a:pt x="740" y="955"/>
                              </a:lnTo>
                              <a:lnTo>
                                <a:pt x="733" y="942"/>
                              </a:lnTo>
                              <a:lnTo>
                                <a:pt x="733" y="936"/>
                              </a:lnTo>
                              <a:lnTo>
                                <a:pt x="729" y="927"/>
                              </a:lnTo>
                              <a:lnTo>
                                <a:pt x="723" y="918"/>
                              </a:lnTo>
                              <a:lnTo>
                                <a:pt x="715" y="914"/>
                              </a:lnTo>
                              <a:lnTo>
                                <a:pt x="713" y="908"/>
                              </a:lnTo>
                              <a:lnTo>
                                <a:pt x="708" y="907"/>
                              </a:lnTo>
                              <a:lnTo>
                                <a:pt x="692" y="904"/>
                              </a:lnTo>
                              <a:lnTo>
                                <a:pt x="686" y="904"/>
                              </a:lnTo>
                              <a:lnTo>
                                <a:pt x="681" y="904"/>
                              </a:lnTo>
                              <a:lnTo>
                                <a:pt x="659" y="920"/>
                              </a:lnTo>
                              <a:lnTo>
                                <a:pt x="647" y="933"/>
                              </a:lnTo>
                              <a:lnTo>
                                <a:pt x="631" y="930"/>
                              </a:lnTo>
                              <a:lnTo>
                                <a:pt x="625" y="928"/>
                              </a:lnTo>
                              <a:lnTo>
                                <a:pt x="616" y="923"/>
                              </a:lnTo>
                              <a:lnTo>
                                <a:pt x="596" y="905"/>
                              </a:lnTo>
                              <a:lnTo>
                                <a:pt x="592" y="901"/>
                              </a:lnTo>
                              <a:lnTo>
                                <a:pt x="586" y="893"/>
                              </a:lnTo>
                              <a:lnTo>
                                <a:pt x="592" y="883"/>
                              </a:lnTo>
                              <a:lnTo>
                                <a:pt x="587" y="880"/>
                              </a:lnTo>
                              <a:lnTo>
                                <a:pt x="581" y="867"/>
                              </a:lnTo>
                              <a:lnTo>
                                <a:pt x="577" y="863"/>
                              </a:lnTo>
                              <a:lnTo>
                                <a:pt x="573" y="860"/>
                              </a:lnTo>
                              <a:lnTo>
                                <a:pt x="565" y="848"/>
                              </a:lnTo>
                              <a:lnTo>
                                <a:pt x="559" y="847"/>
                              </a:lnTo>
                              <a:lnTo>
                                <a:pt x="558" y="840"/>
                              </a:lnTo>
                              <a:lnTo>
                                <a:pt x="545" y="825"/>
                              </a:lnTo>
                              <a:lnTo>
                                <a:pt x="538" y="822"/>
                              </a:lnTo>
                              <a:lnTo>
                                <a:pt x="481" y="821"/>
                              </a:lnTo>
                              <a:lnTo>
                                <a:pt x="479" y="832"/>
                              </a:lnTo>
                              <a:lnTo>
                                <a:pt x="379" y="829"/>
                              </a:lnTo>
                              <a:lnTo>
                                <a:pt x="258" y="778"/>
                              </a:lnTo>
                              <a:lnTo>
                                <a:pt x="172" y="774"/>
                              </a:lnTo>
                              <a:lnTo>
                                <a:pt x="172" y="770"/>
                              </a:lnTo>
                              <a:lnTo>
                                <a:pt x="173" y="761"/>
                              </a:lnTo>
                              <a:lnTo>
                                <a:pt x="172" y="751"/>
                              </a:lnTo>
                              <a:lnTo>
                                <a:pt x="159" y="735"/>
                              </a:lnTo>
                              <a:lnTo>
                                <a:pt x="151" y="727"/>
                              </a:lnTo>
                              <a:lnTo>
                                <a:pt x="141" y="721"/>
                              </a:lnTo>
                              <a:lnTo>
                                <a:pt x="131" y="716"/>
                              </a:lnTo>
                              <a:lnTo>
                                <a:pt x="125" y="714"/>
                              </a:lnTo>
                              <a:lnTo>
                                <a:pt x="115" y="710"/>
                              </a:lnTo>
                              <a:lnTo>
                                <a:pt x="115" y="704"/>
                              </a:lnTo>
                              <a:lnTo>
                                <a:pt x="110" y="700"/>
                              </a:lnTo>
                              <a:lnTo>
                                <a:pt x="102" y="700"/>
                              </a:lnTo>
                              <a:lnTo>
                                <a:pt x="96" y="700"/>
                              </a:lnTo>
                              <a:lnTo>
                                <a:pt x="90" y="695"/>
                              </a:lnTo>
                              <a:lnTo>
                                <a:pt x="84" y="694"/>
                              </a:lnTo>
                              <a:lnTo>
                                <a:pt x="71" y="694"/>
                              </a:lnTo>
                              <a:lnTo>
                                <a:pt x="65" y="686"/>
                              </a:lnTo>
                              <a:lnTo>
                                <a:pt x="70" y="681"/>
                              </a:lnTo>
                              <a:lnTo>
                                <a:pt x="71" y="670"/>
                              </a:lnTo>
                              <a:lnTo>
                                <a:pt x="70" y="663"/>
                              </a:lnTo>
                              <a:lnTo>
                                <a:pt x="64" y="657"/>
                              </a:lnTo>
                              <a:lnTo>
                                <a:pt x="56" y="644"/>
                              </a:lnTo>
                              <a:lnTo>
                                <a:pt x="49" y="630"/>
                              </a:lnTo>
                              <a:lnTo>
                                <a:pt x="48" y="618"/>
                              </a:lnTo>
                              <a:lnTo>
                                <a:pt x="42" y="615"/>
                              </a:lnTo>
                              <a:lnTo>
                                <a:pt x="42" y="605"/>
                              </a:lnTo>
                              <a:lnTo>
                                <a:pt x="39" y="598"/>
                              </a:lnTo>
                              <a:lnTo>
                                <a:pt x="48" y="590"/>
                              </a:lnTo>
                              <a:lnTo>
                                <a:pt x="48" y="586"/>
                              </a:lnTo>
                              <a:lnTo>
                                <a:pt x="43" y="582"/>
                              </a:lnTo>
                              <a:lnTo>
                                <a:pt x="38" y="579"/>
                              </a:lnTo>
                              <a:lnTo>
                                <a:pt x="36" y="573"/>
                              </a:lnTo>
                              <a:lnTo>
                                <a:pt x="32" y="566"/>
                              </a:lnTo>
                              <a:lnTo>
                                <a:pt x="35" y="560"/>
                              </a:lnTo>
                              <a:lnTo>
                                <a:pt x="45" y="554"/>
                              </a:lnTo>
                              <a:lnTo>
                                <a:pt x="51" y="557"/>
                              </a:lnTo>
                              <a:lnTo>
                                <a:pt x="46" y="549"/>
                              </a:lnTo>
                              <a:lnTo>
                                <a:pt x="45" y="541"/>
                              </a:lnTo>
                              <a:lnTo>
                                <a:pt x="55" y="535"/>
                              </a:lnTo>
                              <a:lnTo>
                                <a:pt x="61" y="533"/>
                              </a:lnTo>
                              <a:lnTo>
                                <a:pt x="52" y="533"/>
                              </a:lnTo>
                              <a:lnTo>
                                <a:pt x="45" y="531"/>
                              </a:lnTo>
                              <a:lnTo>
                                <a:pt x="38" y="526"/>
                              </a:lnTo>
                              <a:lnTo>
                                <a:pt x="38" y="533"/>
                              </a:lnTo>
                              <a:lnTo>
                                <a:pt x="38" y="541"/>
                              </a:lnTo>
                              <a:lnTo>
                                <a:pt x="23" y="531"/>
                              </a:lnTo>
                              <a:lnTo>
                                <a:pt x="21" y="525"/>
                              </a:lnTo>
                              <a:lnTo>
                                <a:pt x="21" y="514"/>
                              </a:lnTo>
                              <a:lnTo>
                                <a:pt x="7" y="494"/>
                              </a:lnTo>
                              <a:lnTo>
                                <a:pt x="10" y="481"/>
                              </a:lnTo>
                              <a:lnTo>
                                <a:pt x="10" y="474"/>
                              </a:lnTo>
                              <a:lnTo>
                                <a:pt x="7" y="469"/>
                              </a:lnTo>
                              <a:lnTo>
                                <a:pt x="10" y="459"/>
                              </a:lnTo>
                              <a:lnTo>
                                <a:pt x="11" y="452"/>
                              </a:lnTo>
                              <a:lnTo>
                                <a:pt x="11" y="439"/>
                              </a:lnTo>
                              <a:lnTo>
                                <a:pt x="5" y="427"/>
                              </a:lnTo>
                              <a:lnTo>
                                <a:pt x="0" y="420"/>
                              </a:lnTo>
                              <a:lnTo>
                                <a:pt x="0" y="412"/>
                              </a:lnTo>
                              <a:lnTo>
                                <a:pt x="3" y="405"/>
                              </a:lnTo>
                              <a:lnTo>
                                <a:pt x="14" y="398"/>
                              </a:lnTo>
                              <a:lnTo>
                                <a:pt x="17" y="389"/>
                              </a:lnTo>
                              <a:lnTo>
                                <a:pt x="17" y="380"/>
                              </a:lnTo>
                              <a:lnTo>
                                <a:pt x="21" y="373"/>
                              </a:lnTo>
                              <a:lnTo>
                                <a:pt x="23" y="360"/>
                              </a:lnTo>
                              <a:lnTo>
                                <a:pt x="20" y="351"/>
                              </a:lnTo>
                              <a:lnTo>
                                <a:pt x="21" y="347"/>
                              </a:lnTo>
                              <a:lnTo>
                                <a:pt x="19" y="335"/>
                              </a:lnTo>
                              <a:lnTo>
                                <a:pt x="20" y="326"/>
                              </a:lnTo>
                              <a:lnTo>
                                <a:pt x="23" y="315"/>
                              </a:lnTo>
                              <a:lnTo>
                                <a:pt x="21" y="302"/>
                              </a:lnTo>
                              <a:lnTo>
                                <a:pt x="24" y="296"/>
                              </a:lnTo>
                              <a:lnTo>
                                <a:pt x="33" y="286"/>
                              </a:lnTo>
                              <a:lnTo>
                                <a:pt x="36" y="278"/>
                              </a:lnTo>
                              <a:lnTo>
                                <a:pt x="43" y="265"/>
                              </a:lnTo>
                              <a:lnTo>
                                <a:pt x="51" y="258"/>
                              </a:lnTo>
                              <a:lnTo>
                                <a:pt x="55" y="249"/>
                              </a:lnTo>
                              <a:lnTo>
                                <a:pt x="58" y="232"/>
                              </a:lnTo>
                              <a:lnTo>
                                <a:pt x="67" y="217"/>
                              </a:lnTo>
                              <a:lnTo>
                                <a:pt x="68" y="203"/>
                              </a:lnTo>
                              <a:lnTo>
                                <a:pt x="77" y="182"/>
                              </a:lnTo>
                              <a:lnTo>
                                <a:pt x="81" y="175"/>
                              </a:lnTo>
                              <a:lnTo>
                                <a:pt x="87" y="166"/>
                              </a:lnTo>
                              <a:lnTo>
                                <a:pt x="86" y="156"/>
                              </a:lnTo>
                              <a:lnTo>
                                <a:pt x="93" y="149"/>
                              </a:lnTo>
                              <a:lnTo>
                                <a:pt x="93" y="143"/>
                              </a:lnTo>
                              <a:lnTo>
                                <a:pt x="110" y="144"/>
                              </a:lnTo>
                              <a:lnTo>
                                <a:pt x="116" y="147"/>
                              </a:lnTo>
                              <a:lnTo>
                                <a:pt x="126" y="150"/>
                              </a:lnTo>
                              <a:lnTo>
                                <a:pt x="131" y="157"/>
                              </a:lnTo>
                              <a:lnTo>
                                <a:pt x="129" y="150"/>
                              </a:lnTo>
                              <a:lnTo>
                                <a:pt x="125" y="146"/>
                              </a:lnTo>
                              <a:lnTo>
                                <a:pt x="118" y="144"/>
                              </a:lnTo>
                              <a:lnTo>
                                <a:pt x="112" y="140"/>
                              </a:lnTo>
                              <a:lnTo>
                                <a:pt x="102" y="140"/>
                              </a:lnTo>
                              <a:lnTo>
                                <a:pt x="93" y="137"/>
                              </a:lnTo>
                              <a:lnTo>
                                <a:pt x="100" y="127"/>
                              </a:lnTo>
                              <a:lnTo>
                                <a:pt x="102" y="121"/>
                              </a:lnTo>
                              <a:lnTo>
                                <a:pt x="103" y="117"/>
                              </a:lnTo>
                              <a:lnTo>
                                <a:pt x="97" y="114"/>
                              </a:lnTo>
                              <a:lnTo>
                                <a:pt x="97" y="106"/>
                              </a:lnTo>
                              <a:lnTo>
                                <a:pt x="99" y="86"/>
                              </a:lnTo>
                              <a:lnTo>
                                <a:pt x="97" y="77"/>
                              </a:lnTo>
                              <a:lnTo>
                                <a:pt x="100" y="61"/>
                              </a:lnTo>
                              <a:lnTo>
                                <a:pt x="97" y="50"/>
                              </a:lnTo>
                              <a:lnTo>
                                <a:pt x="97" y="44"/>
                              </a:lnTo>
                              <a:lnTo>
                                <a:pt x="102" y="31"/>
                              </a:lnTo>
                              <a:lnTo>
                                <a:pt x="103" y="25"/>
                              </a:lnTo>
                              <a:lnTo>
                                <a:pt x="122" y="36"/>
                              </a:lnTo>
                              <a:lnTo>
                                <a:pt x="131" y="42"/>
                              </a:lnTo>
                              <a:lnTo>
                                <a:pt x="147" y="44"/>
                              </a:lnTo>
                              <a:lnTo>
                                <a:pt x="153" y="45"/>
                              </a:lnTo>
                              <a:lnTo>
                                <a:pt x="156" y="51"/>
                              </a:lnTo>
                              <a:lnTo>
                                <a:pt x="156" y="61"/>
                              </a:lnTo>
                              <a:lnTo>
                                <a:pt x="148" y="67"/>
                              </a:lnTo>
                              <a:lnTo>
                                <a:pt x="154" y="70"/>
                              </a:lnTo>
                              <a:lnTo>
                                <a:pt x="164" y="61"/>
                              </a:lnTo>
                              <a:lnTo>
                                <a:pt x="169" y="66"/>
                              </a:lnTo>
                              <a:lnTo>
                                <a:pt x="163" y="69"/>
                              </a:lnTo>
                              <a:lnTo>
                                <a:pt x="159" y="77"/>
                              </a:lnTo>
                              <a:lnTo>
                                <a:pt x="159" y="85"/>
                              </a:lnTo>
                              <a:lnTo>
                                <a:pt x="156" y="83"/>
                              </a:lnTo>
                              <a:lnTo>
                                <a:pt x="151" y="86"/>
                              </a:lnTo>
                              <a:lnTo>
                                <a:pt x="144" y="89"/>
                              </a:lnTo>
                              <a:lnTo>
                                <a:pt x="151" y="95"/>
                              </a:lnTo>
                              <a:lnTo>
                                <a:pt x="160" y="90"/>
                              </a:lnTo>
                              <a:lnTo>
                                <a:pt x="161" y="85"/>
                              </a:lnTo>
                              <a:lnTo>
                                <a:pt x="166" y="82"/>
                              </a:lnTo>
                              <a:lnTo>
                                <a:pt x="166" y="74"/>
                              </a:lnTo>
                              <a:lnTo>
                                <a:pt x="170" y="70"/>
                              </a:lnTo>
                              <a:lnTo>
                                <a:pt x="172" y="63"/>
                              </a:lnTo>
                              <a:lnTo>
                                <a:pt x="177" y="58"/>
                              </a:lnTo>
                              <a:lnTo>
                                <a:pt x="183" y="52"/>
                              </a:lnTo>
                              <a:lnTo>
                                <a:pt x="180" y="48"/>
                              </a:lnTo>
                              <a:lnTo>
                                <a:pt x="182" y="36"/>
                              </a:lnTo>
                              <a:lnTo>
                                <a:pt x="179" y="31"/>
                              </a:lnTo>
                              <a:lnTo>
                                <a:pt x="177" y="25"/>
                              </a:lnTo>
                              <a:lnTo>
                                <a:pt x="185" y="22"/>
                              </a:lnTo>
                              <a:lnTo>
                                <a:pt x="177" y="12"/>
                              </a:lnTo>
                              <a:lnTo>
                                <a:pt x="175" y="0"/>
                              </a:lnTo>
                              <a:close/>
                            </a:path>
                          </a:pathLst>
                        </a:custGeom>
                        <a:solidFill>
                          <a:srgbClr val="8CBBEA"/>
                        </a:solidFill>
                        <a:ln>
                          <a:noFill/>
                        </a:ln>
                      </wps:spPr>
                      <wps:bodyPr vert="horz" wrap="square" lIns="91440" tIns="45720" rIns="91440" bIns="45720" numCol="1" anchor="ctr"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arto="http://schemas.microsoft.com/office/word/2006/arto">
            <w:pict w14:anchorId="31F5BC02">
              <v:shape id="Freeform 28" style="position:absolute;margin-left:5.45pt;margin-top:166.15pt;width:204.9pt;height:111.1pt;z-index:-2517647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010,1089" o:spid="_x0000_s1026" fillcolor="#8cbbea" stroked="f" path="m175,r921,85l1103,86r9,-1l1119,92r6,6l1134,102r7,3l1146,109r8,-3l1160,108r7,l1175,114r9,7l1195,125r7,2l1207,131r6,3l1224,134r6,-4l1236,138r17,2l1265,144r6,5l1412,208r11,12l1443,236r23,99l1463,379r-2,9l1456,394r-6,7l1437,407r-7,8l1436,424r122,-29l1574,391r3,-16l1643,356r30,-21l1679,331r10,-2l1705,316r8,-6l1722,308r5,-6l1739,300r104,2l1851,294r18,-1l1875,286r10,-12l1899,262r3,-7l1904,248r9,-5l1913,238r5,-8l1931,217r2,-4l1939,207r11,7l1958,211r10,3l1985,224r,11l1978,275r-3,5l1984,293r13,19l1996,319r4,6l2003,319r7,5l2006,329r-7,l1988,331r-5,-2l1977,334r-11,l1961,341r-8,-7l1946,334r-6,6l1933,341r-2,-6l1933,329r-9,11l1918,350r-10,7l1902,350r-4,7l1895,360r-9,1l1878,369r-14,10l1860,391r-4,4l1854,399r,12l1843,421r8,9l1856,440r,6l1866,446r3,-7l1869,433r6,10l1870,449r-16,9l1847,445r-7,11l1834,462r-5,-12l1822,443r,9l1822,461r-16,4l1797,468r-7,-3l1775,466r-17,6l1751,472r-12,6l1733,480r-6,4l1717,493r3,4l1724,501r-2,9l1719,517r-2,8l1714,532r-6,4l1705,545r-5,2l1688,561r-6,2l1687,554r-9,-2l1669,545r-3,-4l1669,535r12,-12l1672,528r-6,5l1663,539r,6l1668,558r8,13l1675,580r-6,12l1662,596r-6,13l1652,617r-11,13l1638,628r2,-6l1644,615r3,-9l1653,602r-9,l1641,598r-10,-12l1631,580r4,-7l1638,564r-5,-9l1635,548r6,-3l1641,536r-3,6l1631,548r-4,3l1627,555r-2,13l1625,583r,12l1615,586r-7,l1603,579r-1,-11l1596,574r,6l1602,582r4,7l1614,590r7,10l1627,603r1,5l1625,615r-7,-6l1618,615r7,4l1628,625r-10,3l1627,635r-3,5l1615,633r-9,-2l1601,630r5,4l1612,637r6,7l1625,646r10,7l1633,660r,10l1615,678r-12,-5l1601,685r5,1l1621,684r3,11l1631,686r4,5l1634,698r-9,6l1622,708r-7,l1606,701r-5,7l1596,705r-1,5l1603,711r-8,12l1587,721r6,5l1602,727r7,-6l1606,732r-5,l1584,733r-17,9l1549,755r-5,10l1526,765r-6,6l1507,787r-6,7l1491,805r-17,2l1469,812r-10,1l1450,816r-10,3l1440,828r-4,7l1430,840r-7,1l1417,850r-5,10l1412,870r-1,21l1411,899r-1,15l1412,923r2,14l1418,943r3,16l1426,963r2,8l1426,978r-2,9l1431,1011r8,5l1440,1026r-4,3l1437,1044r-1,8l1430,1064r-4,7l1421,1077r,9l1415,1087r-7,2l1402,1087r-4,-4l1391,1081r-5,-7l1388,1068r-3,-4l1379,1064r-3,-12l1376,1046r-9,-7l1370,1028r6,-5l1369,1025r-8,-3l1353,1014r,-5l1360,994r-2,-7l1354,985r-6,10l1342,991r,-6l1350,974r4,-15l1356,950r-6,-7l1345,942r-3,-5l1334,931r,-7l1326,921r-3,-12l1315,907r-5,-3l1303,905r-4,3l1286,918r-6,2l1268,921r-3,-12l1256,904r,-5l1255,902r-6,-3l1245,895r-10,l1226,895r10,-2l1230,889r-7,6l1208,895r-8,-2l1189,893r-5,2l1178,889r-8,-3l1167,892r-5,-1l1150,891r-22,4l1122,899r-11,5l1105,909r9,l1124,915r-13,6l1111,927r3,4l1124,936r8,6l1127,944r-3,-2l1114,936r-6,-2l1103,927r-7,l1099,933r,9l1095,944r-3,-4l1086,936r-6,4l1077,943r-10,-3l1063,939r-6,l1061,931r-10,-3l1049,921r-20,-6l1025,924r-22,-1l984,915r-9,l963,918r-5,3l947,928r-8,2l940,924r-1,-4l943,914r-3,-7l933,917r-8,-5l930,921r-2,7l930,934r-5,5l909,947r-14,8l883,959r2,-4l880,952r-13,3l872,958r-8,2l860,966r-6,3l844,974r4,4l841,984r-6,1l838,998r-4,6l831,1014r-5,8l829,1026r-1,15l828,1052r-5,11l812,1055r-6,-3l794,1048r-6,-4l772,1028r-7,-19l765,998r,-5l759,987r-3,-5l755,975r-6,-3l740,955r-7,-13l733,936r-4,-9l723,918r-8,-4l713,908r-5,-1l692,904r-6,l681,904r-22,16l647,933r-16,-3l625,928r-9,-5l596,905r-4,-4l586,893r6,-10l587,880r-6,-13l577,863r-4,-3l565,848r-6,-1l558,840,545,825r-7,-3l481,821r-2,11l379,829,258,778r-86,-4l172,770r1,-9l172,751,159,735r-8,-8l141,721r-10,-5l125,714r-10,-4l115,704r-5,-4l102,700r-6,l90,695r-6,-1l71,694r-6,-8l70,681r1,-11l70,663r-6,-6l56,644,49,630,48,618r-6,-3l42,605r-3,-7l48,590r,-4l43,582r-5,-3l36,573r-4,-7l35,560r10,-6l51,557r-5,-8l45,541r10,-6l61,533r-9,l45,531r-7,-5l38,533r,8l23,531r-2,-6l21,514,7,494r3,-13l10,474,7,469r3,-10l11,452r,-13l5,427,,420r,-8l3,405r11,-7l17,389r,-9l21,373r2,-13l20,351r1,-4l19,335r1,-9l23,315,21,302r3,-6l33,286r3,-8l43,265r8,-7l55,249r3,-17l67,217r1,-14l77,182r4,-7l87,166,86,156r7,-7l93,143r17,1l116,147r10,3l131,157r-2,-7l125,146r-7,-2l112,140r-10,l93,137r7,-10l102,121r1,-4l97,114r,-8l99,86,97,77r3,-16l97,50r,-6l102,31r1,-6l122,36r9,6l147,44r6,1l156,51r,10l148,67r6,3l164,61r5,5l163,69r-4,8l159,85r-3,-2l151,86r-7,3l151,95r9,-5l161,85r5,-3l166,74r4,-4l172,63r5,-5l183,52r-3,-4l182,36r-3,-5l177,25r8,-3l177,12,17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" w14:anchorId="28396184">
                <v:path arrowok="t" o:connecttype="custom" o:connectlocs="1494017,137340;1592409,168435;1891472,502715;2165936,434045;2419686,379627;2502543,275975;2585400,404245;2545266,432749;2470177,462549;2400266,532515;2400266,593411;2317409,602480;2229373,660785;2172409,715202;2169820,739820;2132275,785168;2124507,706133;2081784,759255;2107677,787759;2079195,817559;2075311,871977;2090846,917325;2083079,934168;1943257,1028751;1842275,1089647;1839686,1242535;1859106,1363031;1794374,1391535;1762007,1324161;1752945,1242535;1695981,1171274;1617008,1164795;1532856,1159613;1442231,1177752;1434463,1210143;1381383,1217917;1262276,1185526;1197544,1181639;1122454,1237352;1079731,1300839;1020178,1352665;948972,1220508;853169,1192004;752187,1123334;490669,1074099;161830,925099;90625,882342;62143,764437;58259,700950;27187,665967;0,533811;25893,422384;86741,281157;163125,194348;133348,151592;157946,46644;211027,89400;214911,95879;229152,15548" o:connectangles="0,0,0,0,0,0,0,0,0,0,0,0,0,0,0,0,0,0,0,0,0,0,0,0,0,0,0,0,0,0,0,0,0,0,0,0,0,0,0,0,0,0,0,0,0,0,0,0,0,0,0,0,0,0,0,0,0,0,0"/>
                <w10:wrap anchory="page"/>
              </v:shape>
            </w:pict>
          </mc:Fallback>
        </mc:AlternateContent>
      </w:r>
    </w:p>
    <w:p w:rsidRPr="005F2125" w:rsidR="00C74598" w:rsidP="00D35D60" w:rsidRDefault="00C74598" w14:paraId="0C76BF82" w14:textId="77777777">
      <w:pPr>
        <w:jc w:val="both"/>
        <w:rPr>
          <w:rStyle w:val="None"/>
          <w:rFonts w:eastAsia="Corbel" w:asciiTheme="majorHAnsi" w:hAnsiTheme="majorHAnsi" w:cstheme="majorHAnsi"/>
          <w:noProof/>
          <w:color w:val="000000"/>
          <w:sz w:val="21"/>
          <w:szCs w:val="21"/>
          <w:u w:color="000000"/>
          <w:bdr w:val="nil"/>
        </w:rPr>
      </w:pPr>
    </w:p>
    <w:p w:rsidRPr="005F2125" w:rsidR="00C74598" w:rsidP="00D35D60" w:rsidRDefault="00C74598" w14:paraId="429D930D" w14:textId="77777777">
      <w:pPr>
        <w:jc w:val="both"/>
        <w:rPr>
          <w:rStyle w:val="None"/>
          <w:rFonts w:eastAsia="Corbel" w:asciiTheme="majorHAnsi" w:hAnsiTheme="majorHAnsi" w:cstheme="majorHAnsi"/>
          <w:noProof/>
          <w:color w:val="000000"/>
          <w:sz w:val="21"/>
          <w:szCs w:val="21"/>
          <w:u w:color="000000"/>
          <w:bdr w:val="nil"/>
        </w:rPr>
      </w:pPr>
    </w:p>
    <w:p w:rsidRPr="005F2125" w:rsidR="00C74598" w:rsidP="00D35D60" w:rsidRDefault="00C74598" w14:paraId="321F35BC" w14:textId="77777777">
      <w:pPr>
        <w:jc w:val="both"/>
        <w:rPr>
          <w:rStyle w:val="None"/>
          <w:rFonts w:eastAsia="Corbel" w:asciiTheme="majorHAnsi" w:hAnsiTheme="majorHAnsi" w:cstheme="majorHAnsi"/>
          <w:noProof/>
          <w:color w:val="000000"/>
          <w:sz w:val="21"/>
          <w:szCs w:val="21"/>
          <w:u w:color="000000"/>
          <w:bdr w:val="nil"/>
        </w:rPr>
      </w:pPr>
    </w:p>
    <w:p w:rsidRPr="005F2125" w:rsidR="00C74598" w:rsidP="00D35D60" w:rsidRDefault="00C74598" w14:paraId="725D493B" w14:textId="77777777">
      <w:pPr>
        <w:jc w:val="both"/>
        <w:rPr>
          <w:rStyle w:val="None"/>
          <w:rFonts w:eastAsia="Corbel" w:asciiTheme="majorHAnsi" w:hAnsiTheme="majorHAnsi" w:cstheme="majorHAnsi"/>
          <w:noProof/>
          <w:color w:val="000000"/>
          <w:sz w:val="21"/>
          <w:szCs w:val="21"/>
          <w:u w:color="000000"/>
          <w:bdr w:val="nil"/>
        </w:rPr>
      </w:pPr>
    </w:p>
    <w:p w:rsidRPr="005F2125" w:rsidR="00C74598" w:rsidP="00D35D60" w:rsidRDefault="00C74598" w14:paraId="7FCF57C3" w14:textId="77777777">
      <w:pPr>
        <w:jc w:val="both"/>
        <w:rPr>
          <w:rStyle w:val="None"/>
          <w:rFonts w:eastAsia="Corbel" w:asciiTheme="majorHAnsi" w:hAnsiTheme="majorHAnsi" w:cstheme="majorHAnsi"/>
          <w:noProof/>
          <w:color w:val="000000"/>
          <w:sz w:val="21"/>
          <w:szCs w:val="21"/>
          <w:u w:color="000000"/>
          <w:bdr w:val="nil"/>
        </w:rPr>
      </w:pPr>
    </w:p>
    <w:p w:rsidRPr="005F2125" w:rsidR="00C74598" w:rsidP="00D35D60" w:rsidRDefault="00C74598" w14:paraId="5066D371" w14:textId="77777777">
      <w:pPr>
        <w:jc w:val="both"/>
        <w:rPr>
          <w:rStyle w:val="None"/>
          <w:rFonts w:eastAsia="Corbel" w:asciiTheme="majorHAnsi" w:hAnsiTheme="majorHAnsi" w:cstheme="majorHAnsi"/>
          <w:noProof/>
          <w:color w:val="000000"/>
          <w:sz w:val="21"/>
          <w:szCs w:val="21"/>
          <w:u w:color="000000"/>
          <w:bdr w:val="nil"/>
        </w:rPr>
      </w:pPr>
    </w:p>
    <w:p w:rsidR="008655AF" w:rsidP="00DB5F6B" w:rsidRDefault="008655AF" w14:paraId="13CA7CC8" w14:textId="77777777">
      <w:pPr>
        <w:pStyle w:val="NormalWeb"/>
        <w:spacing w:before="120" w:beforeAutospacing="0" w:after="120" w:afterAutospacing="0"/>
        <w:jc w:val="both"/>
        <w:rPr>
          <w:rFonts w:asciiTheme="minorHAnsi" w:hAnsiTheme="minorHAnsi" w:cstheme="minorHAnsi"/>
          <w:b/>
          <w:bCs/>
          <w:noProof/>
          <w:color w:val="06008E"/>
          <w:sz w:val="21"/>
          <w:szCs w:val="21"/>
        </w:rPr>
      </w:pPr>
    </w:p>
    <w:p w:rsidR="007C7CAF" w:rsidP="00600B05" w:rsidRDefault="007C7CAF" w14:paraId="39F307C5" w14:textId="77777777">
      <w:pPr>
        <w:pStyle w:val="Heading1"/>
        <w:rPr>
          <w:rFonts w:ascii="Montserrat" w:hAnsi="Montserrat"/>
          <w:b/>
          <w:bCs/>
          <w:noProof/>
          <w:color w:val="04219D"/>
          <w:sz w:val="19"/>
          <w:szCs w:val="19"/>
        </w:rPr>
      </w:pPr>
    </w:p>
    <w:p w:rsidR="00960B2E" w:rsidP="00960B2E" w:rsidRDefault="00960B2E" w14:paraId="4439BAFF" w14:textId="77777777"/>
    <w:p w:rsidR="00960B2E" w:rsidP="38199648" w:rsidRDefault="00960B2E" w14:paraId="7FCB9049" w14:textId="77777777">
      <w:pPr>
        <w:pStyle w:val="BodyText"/>
        <w:rPr>
          <w:sz w:val="20"/>
          <w:szCs w:val="20"/>
          <w:lang w:val="en-US"/>
        </w:rPr>
      </w:pPr>
      <w:r w:rsidRPr="38199648" w:rsidR="38199648">
        <w:rPr>
          <w:rFonts w:ascii="Calibri" w:hAnsi="Calibri" w:cs="Calibri" w:asciiTheme="minorAscii" w:hAnsiTheme="minorAscii" w:cstheme="minorAscii"/>
          <w:b w:val="1"/>
          <w:bCs w:val="1"/>
          <w:color w:val="04219D"/>
          <w:sz w:val="21"/>
          <w:szCs w:val="21"/>
          <w:lang w:val="en-US"/>
        </w:rPr>
        <w:t>The audited financial results for the year 2024</w:t>
      </w:r>
      <w:r w:rsidRPr="38199648" w:rsidR="38199648">
        <w:rPr>
          <w:rFonts w:ascii="Tahoma"/>
          <w:color w:val="04219D"/>
          <w:sz w:val="19"/>
          <w:szCs w:val="19"/>
          <w:lang w:val="en-US"/>
        </w:rPr>
        <w:t>,</w:t>
      </w:r>
      <w:r w:rsidRPr="38199648" w:rsidR="38199648">
        <w:rPr>
          <w:sz w:val="20"/>
          <w:szCs w:val="20"/>
          <w:lang w:val="en-US"/>
        </w:rPr>
        <w:t xml:space="preserve"> </w:t>
      </w:r>
      <w:r w:rsidRPr="38199648" w:rsidR="38199648">
        <w:rPr>
          <w:rFonts w:ascii="Calibri" w:hAnsi="Calibri" w:cs="Calibri" w:asciiTheme="minorAscii" w:hAnsiTheme="minorAscii" w:cstheme="minorAscii"/>
          <w:sz w:val="21"/>
          <w:szCs w:val="21"/>
          <w:lang w:val="en-US"/>
        </w:rPr>
        <w:t xml:space="preserve">presented below, include the </w:t>
      </w:r>
      <w:r w:rsidRPr="38199648" w:rsidR="38199648">
        <w:rPr>
          <w:rFonts w:ascii="Calibri" w:hAnsi="Calibri" w:cs="Calibri" w:asciiTheme="minorAscii" w:hAnsiTheme="minorAscii" w:cstheme="minorAscii"/>
          <w:sz w:val="21"/>
          <w:szCs w:val="21"/>
          <w:lang w:val="en-US"/>
        </w:rPr>
        <w:t>consolidated</w:t>
      </w:r>
      <w:r w:rsidRPr="38199648" w:rsidR="38199648">
        <w:rPr>
          <w:rFonts w:ascii="Calibri" w:hAnsi="Calibri" w:cs="Calibri" w:asciiTheme="minorAscii" w:hAnsiTheme="minorAscii" w:cstheme="minorAscii"/>
          <w:sz w:val="21"/>
          <w:szCs w:val="21"/>
          <w:lang w:val="en-US"/>
        </w:rPr>
        <w:t xml:space="preserve"> results of </w:t>
      </w:r>
      <w:r w:rsidRPr="38199648" w:rsidR="38199648">
        <w:rPr>
          <w:rFonts w:ascii="Calibri" w:hAnsi="Calibri" w:cs="Calibri" w:asciiTheme="minorAscii" w:hAnsiTheme="minorAscii" w:cstheme="minorAscii"/>
          <w:sz w:val="21"/>
          <w:szCs w:val="21"/>
          <w:lang w:val="en-US"/>
        </w:rPr>
        <w:t>Norofert</w:t>
      </w:r>
      <w:r w:rsidRPr="38199648" w:rsidR="38199648">
        <w:rPr>
          <w:rFonts w:ascii="Calibri" w:hAnsi="Calibri" w:cs="Calibri" w:asciiTheme="minorAscii" w:hAnsiTheme="minorAscii" w:cstheme="minorAscii"/>
          <w:sz w:val="21"/>
          <w:szCs w:val="21"/>
          <w:lang w:val="en-US"/>
        </w:rPr>
        <w:t xml:space="preserve"> S.A., </w:t>
      </w:r>
      <w:r w:rsidRPr="38199648" w:rsidR="38199648">
        <w:rPr>
          <w:rFonts w:ascii="Calibri" w:hAnsi="Calibri" w:cs="Calibri" w:asciiTheme="minorAscii" w:hAnsiTheme="minorAscii" w:cstheme="minorAscii"/>
          <w:sz w:val="21"/>
          <w:szCs w:val="21"/>
          <w:lang w:val="en-US"/>
        </w:rPr>
        <w:t>Agroprod</w:t>
      </w:r>
      <w:r w:rsidRPr="38199648" w:rsidR="38199648">
        <w:rPr>
          <w:rFonts w:ascii="Calibri" w:hAnsi="Calibri" w:cs="Calibri" w:asciiTheme="minorAscii" w:hAnsiTheme="minorAscii" w:cstheme="minorAscii"/>
          <w:sz w:val="21"/>
          <w:szCs w:val="21"/>
          <w:lang w:val="en-US"/>
        </w:rPr>
        <w:t xml:space="preserve"> CEV S.R.L., and NOROFERT AG LLC.</w:t>
      </w:r>
    </w:p>
    <w:p w:rsidRPr="00960B2E" w:rsidR="00960B2E" w:rsidP="00960B2E" w:rsidRDefault="00960B2E" w14:paraId="0931F728" w14:textId="77777777"/>
    <w:p w:rsidR="00144824" w:rsidP="00600B05" w:rsidRDefault="00144824" w14:paraId="00BD6DEF" w14:textId="63498C94">
      <w:pPr>
        <w:pStyle w:val="Heading1"/>
        <w:rPr>
          <w:rFonts w:asciiTheme="minorHAnsi" w:hAnsiTheme="minorHAnsi" w:cstheme="minorHAnsi"/>
          <w:b/>
          <w:bCs/>
          <w:noProof/>
          <w:color w:val="04219D"/>
          <w:sz w:val="22"/>
          <w:szCs w:val="22"/>
        </w:rPr>
      </w:pPr>
      <w:bookmarkStart w:name="_Toc194342994" w:id="22"/>
      <w:r w:rsidRPr="008F306C">
        <w:rPr>
          <w:rFonts w:asciiTheme="minorHAnsi" w:hAnsiTheme="minorHAnsi" w:cstheme="minorHAnsi"/>
          <w:b/>
          <w:bCs/>
          <w:noProof/>
          <w:color w:val="04219D"/>
          <w:sz w:val="22"/>
          <w:szCs w:val="22"/>
        </w:rPr>
        <w:t xml:space="preserve">DESCRIPTION OF ACQUISITIONS AND/OR </w:t>
      </w:r>
      <w:r w:rsidRPr="008F306C" w:rsidR="00B51EC1">
        <w:rPr>
          <w:rFonts w:asciiTheme="minorHAnsi" w:hAnsiTheme="minorHAnsi" w:cstheme="minorHAnsi"/>
          <w:b/>
          <w:bCs/>
          <w:noProof/>
          <w:color w:val="04219D"/>
          <w:sz w:val="22"/>
          <w:szCs w:val="22"/>
        </w:rPr>
        <w:t>SELLING</w:t>
      </w:r>
      <w:r w:rsidRPr="008F306C">
        <w:rPr>
          <w:rFonts w:asciiTheme="minorHAnsi" w:hAnsiTheme="minorHAnsi" w:cstheme="minorHAnsi"/>
          <w:b/>
          <w:bCs/>
          <w:noProof/>
          <w:color w:val="04219D"/>
          <w:sz w:val="22"/>
          <w:szCs w:val="22"/>
        </w:rPr>
        <w:t xml:space="preserve"> OF ASSETS</w:t>
      </w:r>
      <w:bookmarkEnd w:id="22"/>
    </w:p>
    <w:p w:rsidR="00993DA6" w:rsidP="00993DA6" w:rsidRDefault="00993DA6" w14:paraId="7E4855F1" w14:textId="77777777"/>
    <w:p w:rsidR="007305BE" w:rsidP="007B745C" w:rsidRDefault="007305BE" w14:paraId="78AD4F7C" w14:textId="33912342">
      <w:pPr>
        <w:pStyle w:val="Heading1"/>
        <w:jc w:val="both"/>
        <w:rPr>
          <w:rFonts w:eastAsia="Times New Roman" w:cstheme="majorHAnsi"/>
          <w:noProof/>
          <w:color w:val="auto"/>
          <w:sz w:val="21"/>
          <w:szCs w:val="21"/>
        </w:rPr>
      </w:pPr>
      <w:bookmarkStart w:name="_Toc194342995" w:id="23"/>
      <w:r w:rsidRPr="007305BE">
        <w:rPr>
          <w:rFonts w:eastAsia="Times New Roman" w:cstheme="majorHAnsi"/>
          <w:noProof/>
          <w:color w:val="auto"/>
          <w:sz w:val="21"/>
          <w:szCs w:val="21"/>
        </w:rPr>
        <w:t xml:space="preserve">In 2024, agricultural machinery was purchased (irrigation system, tractors, bottling line, sprayers, fermenters, water softeners, seeders, cultivators, discs, trailers, etc.), with a value of </w:t>
      </w:r>
      <w:r>
        <w:rPr>
          <w:rFonts w:eastAsia="Times New Roman" w:cstheme="majorHAnsi"/>
          <w:noProof/>
          <w:color w:val="auto"/>
          <w:sz w:val="21"/>
          <w:szCs w:val="21"/>
        </w:rPr>
        <w:t xml:space="preserve">RON </w:t>
      </w:r>
      <w:r w:rsidRPr="007305BE">
        <w:rPr>
          <w:rFonts w:eastAsia="Times New Roman" w:cstheme="majorHAnsi"/>
          <w:noProof/>
          <w:color w:val="auto"/>
          <w:sz w:val="21"/>
          <w:szCs w:val="21"/>
        </w:rPr>
        <w:t xml:space="preserve">8 million. The value of asset disposals in 2023 amounted to </w:t>
      </w:r>
      <w:r>
        <w:rPr>
          <w:rFonts w:eastAsia="Times New Roman" w:cstheme="majorHAnsi"/>
          <w:noProof/>
          <w:color w:val="auto"/>
          <w:sz w:val="21"/>
          <w:szCs w:val="21"/>
        </w:rPr>
        <w:t xml:space="preserve">RON </w:t>
      </w:r>
      <w:r w:rsidRPr="007305BE">
        <w:rPr>
          <w:rFonts w:eastAsia="Times New Roman" w:cstheme="majorHAnsi"/>
          <w:noProof/>
          <w:color w:val="auto"/>
          <w:sz w:val="21"/>
          <w:szCs w:val="21"/>
        </w:rPr>
        <w:t>0.14 million.</w:t>
      </w:r>
      <w:bookmarkEnd w:id="23"/>
    </w:p>
    <w:p w:rsidRPr="00126EA7" w:rsidR="00086D6C" w:rsidP="007B745C" w:rsidRDefault="00CF2F28" w14:paraId="18E65B9F" w14:textId="79637C87">
      <w:pPr>
        <w:pStyle w:val="Heading1"/>
        <w:jc w:val="both"/>
        <w:rPr>
          <w:rFonts w:ascii="Montserrat" w:hAnsi="Montserrat"/>
          <w:b/>
          <w:bCs/>
          <w:noProof/>
          <w:color w:val="04219D"/>
          <w:sz w:val="19"/>
          <w:szCs w:val="19"/>
        </w:rPr>
      </w:pPr>
      <w:bookmarkStart w:name="_Toc194342996" w:id="24"/>
      <w:r>
        <w:rPr>
          <w:rFonts w:ascii="Montserrat" w:hAnsi="Montserrat"/>
          <w:b/>
          <w:bCs/>
          <w:noProof/>
          <w:color w:val="04219D"/>
          <w:sz w:val="19"/>
          <w:szCs w:val="19"/>
        </w:rPr>
        <w:t>EMPLOYEES</w:t>
      </w:r>
      <w:bookmarkEnd w:id="24"/>
    </w:p>
    <w:p w:rsidRPr="009744E3" w:rsidR="00A93458" w:rsidP="00787F68" w:rsidRDefault="00A93458" w14:paraId="5855920A" w14:textId="4DAE7172">
      <w:pPr>
        <w:spacing w:before="120" w:after="120"/>
        <w:jc w:val="both"/>
        <w:rPr>
          <w:rStyle w:val="None"/>
          <w:rFonts w:eastAsia="Corbel" w:asciiTheme="majorHAnsi" w:hAnsiTheme="majorHAnsi" w:cstheme="majorHAnsi"/>
          <w:noProof/>
          <w:sz w:val="21"/>
          <w:szCs w:val="21"/>
        </w:rPr>
      </w:pPr>
      <w:r w:rsidRPr="009744E3">
        <w:rPr>
          <w:rStyle w:val="None"/>
          <w:rFonts w:eastAsia="Corbel" w:asciiTheme="majorHAnsi" w:hAnsiTheme="majorHAnsi" w:cstheme="majorHAnsi"/>
          <w:noProof/>
          <w:sz w:val="21"/>
          <w:szCs w:val="21"/>
        </w:rPr>
        <w:t>On December 31, 202</w:t>
      </w:r>
      <w:r w:rsidR="001C3428">
        <w:rPr>
          <w:rStyle w:val="None"/>
          <w:rFonts w:eastAsia="Corbel" w:asciiTheme="majorHAnsi" w:hAnsiTheme="majorHAnsi" w:cstheme="majorHAnsi"/>
          <w:noProof/>
          <w:sz w:val="21"/>
          <w:szCs w:val="21"/>
        </w:rPr>
        <w:t>4</w:t>
      </w:r>
      <w:r w:rsidRPr="009744E3">
        <w:rPr>
          <w:rStyle w:val="None"/>
          <w:rFonts w:eastAsia="Corbel" w:asciiTheme="majorHAnsi" w:hAnsiTheme="majorHAnsi" w:cstheme="majorHAnsi"/>
          <w:noProof/>
          <w:sz w:val="21"/>
          <w:szCs w:val="21"/>
        </w:rPr>
        <w:t xml:space="preserve">, the Norofert group had </w:t>
      </w:r>
      <w:r w:rsidR="000A3A01">
        <w:rPr>
          <w:rStyle w:val="None"/>
          <w:rFonts w:eastAsia="Corbel" w:asciiTheme="majorHAnsi" w:hAnsiTheme="majorHAnsi" w:cstheme="majorHAnsi"/>
          <w:noProof/>
          <w:sz w:val="21"/>
          <w:szCs w:val="21"/>
        </w:rPr>
        <w:t>39</w:t>
      </w:r>
      <w:r w:rsidRPr="009744E3">
        <w:rPr>
          <w:rStyle w:val="None"/>
          <w:rFonts w:eastAsia="Corbel" w:asciiTheme="majorHAnsi" w:hAnsiTheme="majorHAnsi" w:cstheme="majorHAnsi"/>
          <w:noProof/>
          <w:sz w:val="21"/>
          <w:szCs w:val="21"/>
        </w:rPr>
        <w:t xml:space="preserve"> employees.</w:t>
      </w:r>
    </w:p>
    <w:p w:rsidR="00144824" w:rsidP="00787F68" w:rsidRDefault="00144824" w14:paraId="65D07B12" w14:textId="77777777">
      <w:pPr>
        <w:spacing w:before="120" w:after="120"/>
        <w:jc w:val="both"/>
        <w:rPr>
          <w:rStyle w:val="None"/>
          <w:rFonts w:eastAsia="Corbel" w:asciiTheme="majorHAnsi" w:hAnsiTheme="majorHAnsi" w:cstheme="majorHAnsi"/>
          <w:noProof/>
          <w:sz w:val="21"/>
          <w:szCs w:val="21"/>
        </w:rPr>
      </w:pPr>
      <w:r w:rsidRPr="0058679B">
        <w:rPr>
          <w:rStyle w:val="None"/>
          <w:rFonts w:eastAsia="Corbel" w:asciiTheme="majorHAnsi" w:hAnsiTheme="majorHAnsi" w:cstheme="majorHAnsi"/>
          <w:noProof/>
          <w:sz w:val="21"/>
          <w:szCs w:val="21"/>
        </w:rPr>
        <w:t>The organizational relationships and the hierarchical-functional structure can be analyzed in the following organizational chart:</w:t>
      </w:r>
    </w:p>
    <w:p w:rsidRPr="009744E3" w:rsidR="008655AF" w:rsidP="00787F68" w:rsidRDefault="008655AF" w14:paraId="0A0E61E5" w14:textId="77777777">
      <w:pPr>
        <w:spacing w:before="120" w:after="120"/>
        <w:jc w:val="both"/>
        <w:rPr>
          <w:rStyle w:val="None"/>
          <w:rFonts w:asciiTheme="majorHAnsi" w:hAnsiTheme="majorHAnsi" w:cstheme="majorHAnsi"/>
          <w:b/>
          <w:bCs/>
          <w:noProof/>
          <w:color w:val="21A7F0"/>
          <w:sz w:val="21"/>
          <w:szCs w:val="21"/>
        </w:rPr>
      </w:pPr>
    </w:p>
    <w:p w:rsidR="00E26780" w:rsidP="004C1CE6" w:rsidRDefault="004C1CE6" w14:paraId="5CB49A67" w14:textId="2F6CE874">
      <w:pPr>
        <w:jc w:val="center"/>
        <w:rPr>
          <w:rFonts w:ascii="Montserrat" w:hAnsi="Montserrat"/>
          <w:b/>
          <w:bCs/>
          <w:noProof/>
          <w:color w:val="21A7F0"/>
          <w:sz w:val="19"/>
          <w:szCs w:val="19"/>
        </w:rPr>
      </w:pPr>
      <w:r>
        <w:rPr>
          <w:rFonts w:ascii="Montserrat" w:hAnsi="Montserrat"/>
          <w:b/>
          <w:bCs/>
          <w:noProof/>
          <w:color w:val="21A7F0"/>
          <w:sz w:val="19"/>
          <w:szCs w:val="19"/>
        </w:rPr>
        <w:drawing>
          <wp:inline distT="0" distB="0" distL="0" distR="0" wp14:anchorId="21E90C7F" wp14:editId="48260B95">
            <wp:extent cx="4908550" cy="2760992"/>
            <wp:effectExtent l="0" t="0" r="6350" b="1270"/>
            <wp:docPr id="1393434799" name="Picture 2"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34799" name="Picture 2" descr="A diagram of a company&#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912915" cy="2763447"/>
                    </a:xfrm>
                    <a:prstGeom prst="rect">
                      <a:avLst/>
                    </a:prstGeom>
                  </pic:spPr>
                </pic:pic>
              </a:graphicData>
            </a:graphic>
          </wp:inline>
        </w:drawing>
      </w:r>
    </w:p>
    <w:p w:rsidRPr="001F65BA" w:rsidR="00144824" w:rsidP="00F86BB9" w:rsidRDefault="00144824" w14:paraId="589764D5" w14:textId="77777777">
      <w:pPr>
        <w:pStyle w:val="Heading1"/>
        <w:rPr>
          <w:rFonts w:ascii="Montserrat" w:hAnsi="Montserrat"/>
          <w:b/>
          <w:bCs/>
          <w:noProof/>
          <w:color w:val="04219D"/>
          <w:sz w:val="40"/>
          <w:szCs w:val="40"/>
        </w:rPr>
      </w:pPr>
      <w:bookmarkStart w:name="_Toc194342997" w:id="25"/>
      <w:r w:rsidRPr="001F65BA">
        <w:rPr>
          <w:rFonts w:ascii="Montserrat" w:hAnsi="Montserrat"/>
          <w:b/>
          <w:bCs/>
          <w:noProof/>
          <w:color w:val="04219D"/>
          <w:sz w:val="40"/>
          <w:szCs w:val="40"/>
        </w:rPr>
        <w:t>ADMINISTRATORS</w:t>
      </w:r>
      <w:bookmarkEnd w:id="25"/>
    </w:p>
    <w:p w:rsidR="00787F68" w:rsidP="00787F68" w:rsidRDefault="00144824" w14:paraId="430434B7" w14:textId="71934E33">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Norofert S</w:t>
      </w:r>
      <w:r w:rsidR="005711B0">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A</w:t>
      </w:r>
      <w:r w:rsidR="005711B0">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 xml:space="preserve"> is managed by a Board of Directors made up of 3 members, appointed by the Ordinary General Meeting of Shareholders, whose 4-year mandate will end on 29.06.2025.</w:t>
      </w:r>
    </w:p>
    <w:p w:rsidRPr="009744E3" w:rsidR="005E76AC" w:rsidP="00787F68" w:rsidRDefault="0090011F" w14:paraId="13673B8E" w14:textId="77777777">
      <w:pPr>
        <w:pStyle w:val="BodyA"/>
        <w:spacing w:before="120" w:after="120"/>
        <w:jc w:val="both"/>
        <w:rPr>
          <w:rStyle w:val="None"/>
          <w:rFonts w:eastAsia="Corbel" w:asciiTheme="majorHAnsi" w:hAnsiTheme="majorHAnsi" w:cstheme="majorHAnsi"/>
          <w:noProof/>
          <w:sz w:val="21"/>
          <w:szCs w:val="21"/>
          <w:lang w:val="ro-RO"/>
        </w:rPr>
      </w:pPr>
      <w:r w:rsidRPr="009744E3">
        <w:rPr>
          <w:rFonts w:eastAsia="Corbel" w:asciiTheme="majorHAnsi" w:hAnsiTheme="majorHAnsi" w:cstheme="majorHAnsi"/>
          <w:noProof/>
          <w:sz w:val="22"/>
          <w:szCs w:val="22"/>
          <w:bdr w:val="none" w:color="auto" w:sz="0" w:space="0"/>
          <w:lang w:val="ro-RO"/>
        </w:rPr>
        <w:drawing>
          <wp:anchor distT="0" distB="0" distL="114300" distR="114300" simplePos="0" relativeHeight="251658243" behindDoc="1" locked="0" layoutInCell="1" allowOverlap="1" wp14:anchorId="6B765FF4" wp14:editId="374BFD25">
            <wp:simplePos x="0" y="0"/>
            <wp:positionH relativeFrom="column">
              <wp:posOffset>0</wp:posOffset>
            </wp:positionH>
            <wp:positionV relativeFrom="paragraph">
              <wp:posOffset>143069</wp:posOffset>
            </wp:positionV>
            <wp:extent cx="1558290" cy="3246755"/>
            <wp:effectExtent l="0" t="0" r="3810" b="4445"/>
            <wp:wrapNone/>
            <wp:docPr id="62" name="그림 개체 틀 6" descr="A person in a suit&#10;&#10;Description automatically generated with low confidence">
              <a:extLst xmlns:a="http://schemas.openxmlformats.org/drawingml/2006/main">
                <a:ext uri="{FF2B5EF4-FFF2-40B4-BE49-F238E27FC236}">
                  <a16:creationId xmlns:a16="http://schemas.microsoft.com/office/drawing/2014/main" id="{B6E3B46C-66F8-4446-BE7D-1F8574BECF2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그림 개체 틀 6" descr="A person in a suit&#10;&#10;Description automatically generated with low confidence">
                      <a:extLst>
                        <a:ext uri="{FF2B5EF4-FFF2-40B4-BE49-F238E27FC236}">
                          <a16:creationId xmlns:a16="http://schemas.microsoft.com/office/drawing/2014/main" id="{B6E3B46C-66F8-4446-BE7D-1F8574BECF27}"/>
                        </a:ext>
                      </a:extLst>
                    </pic:cNvPr>
                    <pic:cNvPicPr>
                      <a:picLocks noGrp="1" noChangeAspect="1"/>
                    </pic:cNvPicPr>
                  </pic:nvPicPr>
                  <pic:blipFill rotWithShape="1">
                    <a:blip r:embed="rId79">
                      <a:extLst>
                        <a:ext uri="{28A0092B-C50C-407E-A947-70E740481C1C}">
                          <a14:useLocalDpi xmlns:a14="http://schemas.microsoft.com/office/drawing/2010/main" val="0"/>
                        </a:ext>
                      </a:extLst>
                    </a:blip>
                    <a:srcRect l="22182" t="9221" r="12984" b="358"/>
                    <a:stretch/>
                  </pic:blipFill>
                  <pic:spPr>
                    <a:xfrm>
                      <a:off x="0" y="0"/>
                      <a:ext cx="1558290" cy="3246755"/>
                    </a:xfrm>
                    <a:prstGeom prst="rect">
                      <a:avLst/>
                    </a:prstGeom>
                  </pic:spPr>
                </pic:pic>
              </a:graphicData>
            </a:graphic>
            <wp14:sizeRelH relativeFrom="margin">
              <wp14:pctWidth>0</wp14:pctWidth>
            </wp14:sizeRelH>
            <wp14:sizeRelV relativeFrom="margin">
              <wp14:pctHeight>0</wp14:pctHeight>
            </wp14:sizeRelV>
          </wp:anchor>
        </w:drawing>
      </w:r>
      <w:r w:rsidRPr="009744E3">
        <w:rPr>
          <w:rFonts w:eastAsia="Corbel" w:asciiTheme="majorHAnsi" w:hAnsiTheme="majorHAnsi" w:cstheme="majorHAnsi"/>
          <w:noProof/>
          <w:sz w:val="22"/>
          <w:szCs w:val="22"/>
          <w:bdr w:val="none" w:color="auto" w:sz="0" w:space="0"/>
          <w:lang w:val="ro-RO"/>
        </w:rPr>
        <w:drawing>
          <wp:anchor distT="0" distB="0" distL="114300" distR="114300" simplePos="0" relativeHeight="251658246" behindDoc="1" locked="0" layoutInCell="1" allowOverlap="1" wp14:anchorId="793B3567" wp14:editId="6F7C9CC3">
            <wp:simplePos x="0" y="0"/>
            <wp:positionH relativeFrom="column">
              <wp:posOffset>2133600</wp:posOffset>
            </wp:positionH>
            <wp:positionV relativeFrom="paragraph">
              <wp:posOffset>132274</wp:posOffset>
            </wp:positionV>
            <wp:extent cx="1558290" cy="3246755"/>
            <wp:effectExtent l="0" t="0" r="3810" b="4445"/>
            <wp:wrapNone/>
            <wp:docPr id="13" name="그림 개체 틀 8">
              <a:extLst xmlns:a="http://schemas.openxmlformats.org/drawingml/2006/main">
                <a:ext uri="{FF2B5EF4-FFF2-40B4-BE49-F238E27FC236}">
                  <a16:creationId xmlns:a16="http://schemas.microsoft.com/office/drawing/2014/main" id="{E9A50B85-7724-4064-8D43-54CE334C7E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그림 개체 틀 8">
                      <a:extLst>
                        <a:ext uri="{FF2B5EF4-FFF2-40B4-BE49-F238E27FC236}">
                          <a16:creationId xmlns:a16="http://schemas.microsoft.com/office/drawing/2014/main" id="{E9A50B85-7724-4064-8D43-54CE334C7ED0}"/>
                        </a:ext>
                      </a:extLst>
                    </pic:cNvPr>
                    <pic:cNvPicPr>
                      <a:picLocks noGrp="1" noChangeAspect="1"/>
                    </pic:cNvPicPr>
                  </pic:nvPicPr>
                  <pic:blipFill rotWithShape="1">
                    <a:blip r:embed="rId80" cstate="print">
                      <a:extLst>
                        <a:ext uri="{28A0092B-C50C-407E-A947-70E740481C1C}">
                          <a14:useLocalDpi xmlns:a14="http://schemas.microsoft.com/office/drawing/2010/main" val="0"/>
                        </a:ext>
                      </a:extLst>
                    </a:blip>
                    <a:srcRect l="22969" t="-1514" r="29027" b="1514"/>
                    <a:stretch/>
                  </pic:blipFill>
                  <pic:spPr>
                    <a:xfrm>
                      <a:off x="0" y="0"/>
                      <a:ext cx="1558290" cy="3246755"/>
                    </a:xfrm>
                    <a:prstGeom prst="rect">
                      <a:avLst/>
                    </a:prstGeom>
                  </pic:spPr>
                </pic:pic>
              </a:graphicData>
            </a:graphic>
            <wp14:sizeRelH relativeFrom="margin">
              <wp14:pctWidth>0</wp14:pctWidth>
            </wp14:sizeRelH>
            <wp14:sizeRelV relativeFrom="margin">
              <wp14:pctHeight>0</wp14:pctHeight>
            </wp14:sizeRelV>
          </wp:anchor>
        </w:drawing>
      </w:r>
      <w:r w:rsidRPr="009744E3">
        <w:rPr>
          <w:rFonts w:eastAsia="Corbel" w:asciiTheme="majorHAnsi" w:hAnsiTheme="majorHAnsi" w:cstheme="majorHAnsi"/>
          <w:noProof/>
          <w:sz w:val="21"/>
          <w:szCs w:val="21"/>
          <w:lang w:val="ro-RO"/>
        </w:rPr>
        <w:drawing>
          <wp:anchor distT="0" distB="0" distL="114300" distR="114300" simplePos="0" relativeHeight="251658247" behindDoc="1" locked="0" layoutInCell="1" allowOverlap="1" wp14:anchorId="1A96D7DB" wp14:editId="27E3BF82">
            <wp:simplePos x="0" y="0"/>
            <wp:positionH relativeFrom="column">
              <wp:posOffset>4217670</wp:posOffset>
            </wp:positionH>
            <wp:positionV relativeFrom="paragraph">
              <wp:posOffset>201489</wp:posOffset>
            </wp:positionV>
            <wp:extent cx="1579245" cy="3293745"/>
            <wp:effectExtent l="0" t="0" r="0" b="0"/>
            <wp:wrapNone/>
            <wp:docPr id="6" name="Picture Placeholder 5">
              <a:extLst xmlns:a="http://schemas.openxmlformats.org/drawingml/2006/main">
                <a:ext uri="{FF2B5EF4-FFF2-40B4-BE49-F238E27FC236}">
                  <a16:creationId xmlns:a16="http://schemas.microsoft.com/office/drawing/2014/main" id="{A962563D-342D-0B51-E54F-7DE82EB6FD8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a:extLst>
                        <a:ext uri="{FF2B5EF4-FFF2-40B4-BE49-F238E27FC236}">
                          <a16:creationId xmlns:a16="http://schemas.microsoft.com/office/drawing/2014/main" id="{A962563D-342D-0B51-E54F-7DE82EB6FD8F}"/>
                        </a:ext>
                      </a:extLst>
                    </pic:cNvPr>
                    <pic:cNvPicPr>
                      <a:picLocks noGrp="1" noChangeAspect="1"/>
                    </pic:cNvPicPr>
                  </pic:nvPicPr>
                  <pic:blipFill rotWithShape="1">
                    <a:blip r:embed="rId81">
                      <a:extLst>
                        <a:ext uri="{28A0092B-C50C-407E-A947-70E740481C1C}">
                          <a14:useLocalDpi xmlns:a14="http://schemas.microsoft.com/office/drawing/2010/main" val="0"/>
                        </a:ext>
                      </a:extLst>
                    </a:blip>
                    <a:srcRect l="29768" t="10364" r="25959" b="-2695"/>
                    <a:stretch/>
                  </pic:blipFill>
                  <pic:spPr>
                    <a:xfrm>
                      <a:off x="0" y="0"/>
                      <a:ext cx="1579245" cy="3293745"/>
                    </a:xfrm>
                    <a:prstGeom prst="rect">
                      <a:avLst/>
                    </a:prstGeom>
                  </pic:spPr>
                </pic:pic>
              </a:graphicData>
            </a:graphic>
            <wp14:sizeRelH relativeFrom="margin">
              <wp14:pctWidth>0</wp14:pctWidth>
            </wp14:sizeRelH>
            <wp14:sizeRelV relativeFrom="margin">
              <wp14:pctHeight>0</wp14:pctHeight>
            </wp14:sizeRelV>
          </wp:anchor>
        </w:drawing>
      </w:r>
    </w:p>
    <w:tbl>
      <w:tblPr>
        <w:tblStyle w:val="PlainTable4"/>
        <w:tblpPr w:leftFromText="180" w:rightFromText="180" w:vertAnchor="text" w:horzAnchor="margin" w:tblpY="192"/>
        <w:tblW w:w="0" w:type="auto"/>
        <w:tblLook w:val="04A0" w:firstRow="1" w:lastRow="0" w:firstColumn="1" w:lastColumn="0" w:noHBand="0" w:noVBand="1"/>
      </w:tblPr>
      <w:tblGrid>
        <w:gridCol w:w="2896"/>
        <w:gridCol w:w="6120"/>
      </w:tblGrid>
      <w:tr w:rsidRPr="009744E3" w:rsidR="00FA4FB2" w:rsidTr="003C2918" w14:paraId="00672DE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6" w:type="dxa"/>
          </w:tcPr>
          <w:p w:rsidRPr="009744E3" w:rsidR="006B6079" w:rsidP="003C2918" w:rsidRDefault="006B6079" w14:paraId="7A647FB6" w14:textId="77777777">
            <w:pPr>
              <w:pStyle w:val="BodyA"/>
              <w:pBdr>
                <w:top w:val="none" w:color="auto" w:sz="0" w:space="0"/>
                <w:left w:val="none" w:color="auto" w:sz="0" w:space="0"/>
                <w:bottom w:val="none" w:color="auto" w:sz="0" w:space="0"/>
                <w:right w:val="none" w:color="auto" w:sz="0" w:space="0"/>
                <w:between w:val="none" w:color="auto" w:sz="0" w:space="0"/>
                <w:bar w:val="none" w:color="auto" w:sz="0"/>
              </w:pBdr>
              <w:spacing w:after="120"/>
              <w:jc w:val="both"/>
              <w:rPr>
                <w:rStyle w:val="None"/>
                <w:rFonts w:eastAsia="Corbel" w:asciiTheme="majorHAnsi" w:hAnsiTheme="majorHAnsi" w:cstheme="majorHAnsi"/>
                <w:b w:val="0"/>
                <w:bCs w:val="0"/>
                <w:noProof/>
                <w:sz w:val="21"/>
                <w:szCs w:val="21"/>
                <w:lang w:val="ro-RO"/>
              </w:rPr>
            </w:pPr>
          </w:p>
        </w:tc>
        <w:tc>
          <w:tcPr>
            <w:tcW w:w="6120" w:type="dxa"/>
          </w:tcPr>
          <w:p w:rsidRPr="009744E3" w:rsidR="006B6079" w:rsidP="00FA4FB2" w:rsidRDefault="006B6079" w14:paraId="7C84741B" w14:textId="77777777">
            <w:pPr>
              <w:pStyle w:val="BodyA"/>
              <w:spacing w:after="120"/>
              <w:jc w:val="both"/>
              <w:cnfStyle w:val="100000000000" w:firstRow="1" w:lastRow="0" w:firstColumn="0" w:lastColumn="0" w:oddVBand="0" w:evenVBand="0" w:oddHBand="0" w:evenHBand="0" w:firstRowFirstColumn="0" w:firstRowLastColumn="0" w:lastRowFirstColumn="0" w:lastRowLastColumn="0"/>
              <w:rPr>
                <w:rStyle w:val="None"/>
                <w:rFonts w:ascii="Montserrat" w:hAnsi="Montserrat" w:eastAsia="Corbel" w:cstheme="minorHAnsi"/>
                <w:noProof/>
                <w:color w:val="21A7F0"/>
                <w:sz w:val="18"/>
                <w:szCs w:val="18"/>
                <w:lang w:val="ro-RO"/>
              </w:rPr>
            </w:pPr>
          </w:p>
        </w:tc>
      </w:tr>
    </w:tbl>
    <w:p w:rsidRPr="005F2125" w:rsidR="004F4394" w:rsidRDefault="004F4394" w14:paraId="11593876" w14:textId="77777777">
      <w:pPr>
        <w:rPr>
          <w:rStyle w:val="None"/>
          <w:rFonts w:eastAsia="Corbel" w:asciiTheme="majorHAnsi" w:hAnsiTheme="majorHAnsi" w:cstheme="majorHAnsi"/>
          <w:noProof/>
          <w:color w:val="000000"/>
          <w:sz w:val="21"/>
          <w:szCs w:val="21"/>
          <w:u w:color="000000"/>
          <w:bdr w:val="nil"/>
        </w:rPr>
      </w:pPr>
    </w:p>
    <w:tbl>
      <w:tblPr>
        <w:tblStyle w:val="PlainTable4"/>
        <w:tblW w:w="0" w:type="auto"/>
        <w:tblLook w:val="04A0" w:firstRow="1" w:lastRow="0" w:firstColumn="1" w:lastColumn="0" w:noHBand="0" w:noVBand="1"/>
      </w:tblPr>
      <w:tblGrid>
        <w:gridCol w:w="2972"/>
      </w:tblGrid>
      <w:tr w:rsidRPr="009744E3" w:rsidR="009F617D" w:rsidTr="006B6079" w14:paraId="3E1A363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rsidRPr="005F2125" w:rsidR="009F617D" w:rsidRDefault="009F617D" w14:paraId="26D7C12A" w14:textId="77777777">
            <w:pPr>
              <w:rPr>
                <w:rStyle w:val="None"/>
                <w:rFonts w:eastAsia="Corbel" w:asciiTheme="majorHAnsi" w:hAnsiTheme="majorHAnsi" w:cstheme="majorHAnsi"/>
                <w:noProof/>
                <w:color w:val="000000"/>
                <w:sz w:val="21"/>
                <w:szCs w:val="21"/>
                <w:u w:color="000000"/>
                <w:bdr w:val="nil"/>
              </w:rPr>
            </w:pPr>
          </w:p>
        </w:tc>
      </w:tr>
    </w:tbl>
    <w:p w:rsidRPr="005F2125" w:rsidR="006B6079" w:rsidRDefault="006B6079" w14:paraId="0E9FA73E" w14:textId="77777777">
      <w:pPr>
        <w:rPr>
          <w:rStyle w:val="None"/>
          <w:rFonts w:eastAsia="Corbel" w:asciiTheme="majorHAnsi" w:hAnsiTheme="majorHAnsi" w:cstheme="majorHAnsi"/>
          <w:noProof/>
          <w:color w:val="000000"/>
          <w:sz w:val="21"/>
          <w:szCs w:val="21"/>
          <w:u w:color="000000"/>
          <w:bdr w:val="nil"/>
        </w:rPr>
      </w:pPr>
    </w:p>
    <w:p w:rsidRPr="009744E3" w:rsidR="009F617D" w:rsidP="00E34EEC" w:rsidRDefault="009F617D" w14:paraId="1DDFAA46" w14:textId="77777777">
      <w:pPr>
        <w:pStyle w:val="BodyA"/>
        <w:spacing w:after="200"/>
        <w:jc w:val="both"/>
        <w:rPr>
          <w:rStyle w:val="None"/>
          <w:rFonts w:eastAsia="Corbel" w:asciiTheme="majorHAnsi" w:hAnsiTheme="majorHAnsi" w:cstheme="majorHAnsi"/>
          <w:noProof/>
          <w:sz w:val="21"/>
          <w:szCs w:val="21"/>
          <w:lang w:val="ro-RO"/>
        </w:rPr>
      </w:pPr>
    </w:p>
    <w:p w:rsidRPr="009744E3" w:rsidR="009F617D" w:rsidP="00E34EEC" w:rsidRDefault="009F617D" w14:paraId="2894147A" w14:textId="77777777">
      <w:pPr>
        <w:pStyle w:val="BodyA"/>
        <w:spacing w:after="200"/>
        <w:jc w:val="both"/>
        <w:rPr>
          <w:rStyle w:val="None"/>
          <w:rFonts w:eastAsia="Corbel" w:asciiTheme="majorHAnsi" w:hAnsiTheme="majorHAnsi" w:cstheme="majorHAnsi"/>
          <w:noProof/>
          <w:sz w:val="21"/>
          <w:szCs w:val="21"/>
          <w:lang w:val="ro-RO"/>
        </w:rPr>
      </w:pPr>
    </w:p>
    <w:p w:rsidRPr="009744E3" w:rsidR="009F617D" w:rsidP="00E34EEC" w:rsidRDefault="009F617D" w14:paraId="53E24604" w14:textId="77777777">
      <w:pPr>
        <w:pStyle w:val="BodyA"/>
        <w:spacing w:after="200"/>
        <w:jc w:val="both"/>
        <w:rPr>
          <w:rStyle w:val="None"/>
          <w:rFonts w:eastAsia="Corbel" w:asciiTheme="majorHAnsi" w:hAnsiTheme="majorHAnsi" w:cstheme="majorHAnsi"/>
          <w:noProof/>
          <w:sz w:val="21"/>
          <w:szCs w:val="21"/>
          <w:lang w:val="ro-RO"/>
        </w:rPr>
      </w:pPr>
    </w:p>
    <w:p w:rsidRPr="009744E3" w:rsidR="007E6836" w:rsidP="00E34EEC" w:rsidRDefault="007E6836" w14:paraId="2AA4DC0C" w14:textId="77777777">
      <w:pPr>
        <w:pStyle w:val="BodyA"/>
        <w:spacing w:after="200"/>
        <w:jc w:val="both"/>
        <w:rPr>
          <w:rStyle w:val="None"/>
          <w:rFonts w:eastAsia="Corbel" w:asciiTheme="majorHAnsi" w:hAnsiTheme="majorHAnsi" w:cstheme="majorHAnsi"/>
          <w:noProof/>
          <w:sz w:val="21"/>
          <w:szCs w:val="21"/>
          <w:lang w:val="ro-RO"/>
        </w:rPr>
      </w:pPr>
    </w:p>
    <w:p w:rsidRPr="009744E3" w:rsidR="007E6836" w:rsidP="00E34EEC" w:rsidRDefault="007E6836" w14:paraId="119A94F9" w14:textId="77777777">
      <w:pPr>
        <w:pStyle w:val="BodyA"/>
        <w:spacing w:after="200"/>
        <w:jc w:val="both"/>
        <w:rPr>
          <w:rStyle w:val="None"/>
          <w:rFonts w:eastAsia="Corbel" w:asciiTheme="majorHAnsi" w:hAnsiTheme="majorHAnsi" w:cstheme="majorHAnsi"/>
          <w:noProof/>
          <w:sz w:val="21"/>
          <w:szCs w:val="21"/>
          <w:lang w:val="ro-RO"/>
        </w:rPr>
      </w:pPr>
    </w:p>
    <w:p w:rsidRPr="009744E3" w:rsidR="007E6836" w:rsidP="00E34EEC" w:rsidRDefault="007E6836" w14:paraId="7251DB69" w14:textId="77777777">
      <w:pPr>
        <w:pStyle w:val="BodyA"/>
        <w:spacing w:after="200"/>
        <w:jc w:val="both"/>
        <w:rPr>
          <w:rStyle w:val="None"/>
          <w:rFonts w:eastAsia="Corbel" w:asciiTheme="majorHAnsi" w:hAnsiTheme="majorHAnsi" w:cstheme="majorHAnsi"/>
          <w:noProof/>
          <w:sz w:val="21"/>
          <w:szCs w:val="21"/>
          <w:lang w:val="ro-RO"/>
        </w:rPr>
      </w:pPr>
    </w:p>
    <w:p w:rsidRPr="009744E3" w:rsidR="007E6836" w:rsidP="00E34EEC" w:rsidRDefault="000171BC" w14:paraId="495B4BDF" w14:textId="77777777">
      <w:pPr>
        <w:pStyle w:val="BodyA"/>
        <w:spacing w:after="200"/>
        <w:jc w:val="both"/>
        <w:rPr>
          <w:rStyle w:val="None"/>
          <w:rFonts w:eastAsia="Corbel" w:asciiTheme="majorHAnsi" w:hAnsiTheme="majorHAnsi" w:cstheme="majorHAnsi"/>
          <w:noProof/>
          <w:sz w:val="21"/>
          <w:szCs w:val="21"/>
          <w:lang w:val="ro-RO"/>
        </w:rPr>
      </w:pPr>
      <w:r>
        <w:rPr>
          <w:noProof/>
        </w:rPr>
        <mc:AlternateContent>
          <mc:Choice Requires="wps">
            <w:drawing>
              <wp:anchor distT="0" distB="0" distL="114300" distR="114300" simplePos="0" relativeHeight="251658304" behindDoc="0" locked="0" layoutInCell="1" allowOverlap="1" wp14:anchorId="6736949F" wp14:editId="33F09305">
                <wp:simplePos x="0" y="0"/>
                <wp:positionH relativeFrom="column">
                  <wp:posOffset>5298440</wp:posOffset>
                </wp:positionH>
                <wp:positionV relativeFrom="paragraph">
                  <wp:posOffset>189230</wp:posOffset>
                </wp:positionV>
                <wp:extent cx="652780" cy="652780"/>
                <wp:effectExtent l="0" t="0" r="0" b="0"/>
                <wp:wrapNone/>
                <wp:docPr id="2035431054"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780" cy="652780"/>
                        </a:xfrm>
                        <a:custGeom>
                          <a:avLst/>
                          <a:gdLst>
                            <a:gd name="T0" fmla="*/ 0 w 652970"/>
                            <a:gd name="T1" fmla="*/ 0 h 652970"/>
                            <a:gd name="T2" fmla="*/ 652970 w 652970"/>
                            <a:gd name="T3" fmla="*/ 0 h 652970"/>
                            <a:gd name="T4" fmla="*/ 652970 w 652970"/>
                            <a:gd name="T5" fmla="*/ 652969 h 652970"/>
                            <a:gd name="T6" fmla="*/ 0 w 652970"/>
                            <a:gd name="T7" fmla="*/ 652969 h 652970"/>
                            <a:gd name="T8" fmla="*/ 0 w 652970"/>
                            <a:gd name="T9" fmla="*/ 0 h 652970"/>
                          </a:gdLst>
                          <a:ahLst/>
                          <a:cxnLst>
                            <a:cxn ang="0">
                              <a:pos x="T0" y="T1"/>
                            </a:cxn>
                            <a:cxn ang="0">
                              <a:pos x="T2" y="T3"/>
                            </a:cxn>
                            <a:cxn ang="0">
                              <a:pos x="T4" y="T5"/>
                            </a:cxn>
                            <a:cxn ang="0">
                              <a:pos x="T6" y="T7"/>
                            </a:cxn>
                            <a:cxn ang="0">
                              <a:pos x="T8" y="T9"/>
                            </a:cxn>
                          </a:cxnLst>
                          <a:rect l="0" t="0" r="r" b="b"/>
                          <a:pathLst>
                            <a:path w="652970" h="652970">
                              <a:moveTo>
                                <a:pt x="0" y="0"/>
                              </a:moveTo>
                              <a:lnTo>
                                <a:pt x="652970" y="0"/>
                              </a:lnTo>
                              <a:lnTo>
                                <a:pt x="652970" y="652969"/>
                              </a:lnTo>
                              <a:lnTo>
                                <a:pt x="0" y="652969"/>
                              </a:lnTo>
                              <a:lnTo>
                                <a:pt x="0" y="0"/>
                              </a:lnTo>
                              <a:close/>
                            </a:path>
                          </a:pathLst>
                        </a:custGeom>
                        <a:blipFill dpi="0" rotWithShape="1">
                          <a:blip r:embed="rId8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w14:anchorId="0E93CA6C">
              <v:shape id="Freeform 45" style="position:absolute;margin-left:417.2pt;margin-top:14.9pt;width:51.4pt;height:51.4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970,652970" o:spid="_x0000_s1026" stroked="f" path="m,l652970,r,652969l,652969,,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" w14:anchorId="78FAAE6D">
                <v:fill type="frame" o:title="" recolor="t" rotate="t" r:id="rId83"/>
                <v:path arrowok="t" o:connecttype="custom" o:connectlocs="0,0;652780,0;652780,652779;0,652779;0,0" o:connectangles="0,0,0,0,0"/>
              </v:shape>
            </w:pict>
          </mc:Fallback>
        </mc:AlternateContent>
      </w:r>
      <w:r>
        <w:rPr>
          <w:noProof/>
        </w:rPr>
        <mc:AlternateContent>
          <mc:Choice Requires="wps">
            <w:drawing>
              <wp:anchor distT="0" distB="0" distL="114300" distR="114300" simplePos="0" relativeHeight="251658303" behindDoc="0" locked="0" layoutInCell="1" allowOverlap="1" wp14:anchorId="2F44F8F0" wp14:editId="040EEC07">
                <wp:simplePos x="0" y="0"/>
                <wp:positionH relativeFrom="column">
                  <wp:posOffset>3242945</wp:posOffset>
                </wp:positionH>
                <wp:positionV relativeFrom="paragraph">
                  <wp:posOffset>196850</wp:posOffset>
                </wp:positionV>
                <wp:extent cx="652780" cy="652780"/>
                <wp:effectExtent l="0" t="0" r="0" b="0"/>
                <wp:wrapNone/>
                <wp:docPr id="2007030851"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780" cy="652780"/>
                        </a:xfrm>
                        <a:custGeom>
                          <a:avLst/>
                          <a:gdLst>
                            <a:gd name="T0" fmla="*/ 0 w 652970"/>
                            <a:gd name="T1" fmla="*/ 0 h 652970"/>
                            <a:gd name="T2" fmla="*/ 652970 w 652970"/>
                            <a:gd name="T3" fmla="*/ 0 h 652970"/>
                            <a:gd name="T4" fmla="*/ 652970 w 652970"/>
                            <a:gd name="T5" fmla="*/ 652969 h 652970"/>
                            <a:gd name="T6" fmla="*/ 0 w 652970"/>
                            <a:gd name="T7" fmla="*/ 652969 h 652970"/>
                            <a:gd name="T8" fmla="*/ 0 w 652970"/>
                            <a:gd name="T9" fmla="*/ 0 h 652970"/>
                          </a:gdLst>
                          <a:ahLst/>
                          <a:cxnLst>
                            <a:cxn ang="0">
                              <a:pos x="T0" y="T1"/>
                            </a:cxn>
                            <a:cxn ang="0">
                              <a:pos x="T2" y="T3"/>
                            </a:cxn>
                            <a:cxn ang="0">
                              <a:pos x="T4" y="T5"/>
                            </a:cxn>
                            <a:cxn ang="0">
                              <a:pos x="T6" y="T7"/>
                            </a:cxn>
                            <a:cxn ang="0">
                              <a:pos x="T8" y="T9"/>
                            </a:cxn>
                          </a:cxnLst>
                          <a:rect l="0" t="0" r="r" b="b"/>
                          <a:pathLst>
                            <a:path w="652970" h="652970">
                              <a:moveTo>
                                <a:pt x="0" y="0"/>
                              </a:moveTo>
                              <a:lnTo>
                                <a:pt x="652970" y="0"/>
                              </a:lnTo>
                              <a:lnTo>
                                <a:pt x="652970" y="652969"/>
                              </a:lnTo>
                              <a:lnTo>
                                <a:pt x="0" y="652969"/>
                              </a:lnTo>
                              <a:lnTo>
                                <a:pt x="0" y="0"/>
                              </a:lnTo>
                              <a:close/>
                            </a:path>
                          </a:pathLst>
                        </a:custGeom>
                        <a:blipFill dpi="0" rotWithShape="1">
                          <a:blip r:embed="rId8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w14:anchorId="3D5E71BB">
              <v:shape id="Freeform 44" style="position:absolute;margin-left:255.35pt;margin-top:15.5pt;width:51.4pt;height:51.4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2970,652970" o:spid="_x0000_s1026" stroked="f" path="m,l652970,r,652969l,652969,,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" w14:anchorId="117574F6">
                <v:fill type="frame" o:title="" recolor="t" rotate="t" r:id="rId83"/>
                <v:path arrowok="t" o:connecttype="custom" o:connectlocs="0,0;652780,0;652780,652779;0,652779;0,0" o:connectangles="0,0,0,0,0"/>
              </v:shape>
            </w:pict>
          </mc:Fallback>
        </mc:AlternateContent>
      </w:r>
      <w:r>
        <w:rPr>
          <w:noProof/>
        </w:rPr>
        <mc:AlternateContent>
          <mc:Choice Requires="wps">
            <w:drawing>
              <wp:anchor distT="0" distB="0" distL="114300" distR="114300" simplePos="0" relativeHeight="251658302" behindDoc="0" locked="0" layoutInCell="1" allowOverlap="1" wp14:anchorId="4B817E0B" wp14:editId="41CD39FF">
                <wp:simplePos x="0" y="0"/>
                <wp:positionH relativeFrom="column">
                  <wp:posOffset>1085850</wp:posOffset>
                </wp:positionH>
                <wp:positionV relativeFrom="paragraph">
                  <wp:posOffset>210185</wp:posOffset>
                </wp:positionV>
                <wp:extent cx="652780" cy="652780"/>
                <wp:effectExtent l="0" t="0" r="0" b="0"/>
                <wp:wrapNone/>
                <wp:docPr id="537309011" name="Freeform 43">
                  <a:hlinkClick xmlns:a="http://schemas.openxmlformats.org/drawingml/2006/main" r:id="rId84"/>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780" cy="652780"/>
                        </a:xfrm>
                        <a:custGeom>
                          <a:avLst/>
                          <a:gdLst>
                            <a:gd name="T0" fmla="*/ 0 w 652970"/>
                            <a:gd name="T1" fmla="*/ 0 h 652970"/>
                            <a:gd name="T2" fmla="*/ 652970 w 652970"/>
                            <a:gd name="T3" fmla="*/ 0 h 652970"/>
                            <a:gd name="T4" fmla="*/ 652970 w 652970"/>
                            <a:gd name="T5" fmla="*/ 652969 h 652970"/>
                            <a:gd name="T6" fmla="*/ 0 w 652970"/>
                            <a:gd name="T7" fmla="*/ 652969 h 652970"/>
                            <a:gd name="T8" fmla="*/ 0 w 652970"/>
                            <a:gd name="T9" fmla="*/ 0 h 652970"/>
                          </a:gdLst>
                          <a:ahLst/>
                          <a:cxnLst>
                            <a:cxn ang="0">
                              <a:pos x="T0" y="T1"/>
                            </a:cxn>
                            <a:cxn ang="0">
                              <a:pos x="T2" y="T3"/>
                            </a:cxn>
                            <a:cxn ang="0">
                              <a:pos x="T4" y="T5"/>
                            </a:cxn>
                            <a:cxn ang="0">
                              <a:pos x="T6" y="T7"/>
                            </a:cxn>
                            <a:cxn ang="0">
                              <a:pos x="T8" y="T9"/>
                            </a:cxn>
                          </a:cxnLst>
                          <a:rect l="0" t="0" r="r" b="b"/>
                          <a:pathLst>
                            <a:path w="652970" h="652970">
                              <a:moveTo>
                                <a:pt x="0" y="0"/>
                              </a:moveTo>
                              <a:lnTo>
                                <a:pt x="652970" y="0"/>
                              </a:lnTo>
                              <a:lnTo>
                                <a:pt x="652970" y="652969"/>
                              </a:lnTo>
                              <a:lnTo>
                                <a:pt x="0" y="652969"/>
                              </a:lnTo>
                              <a:lnTo>
                                <a:pt x="0" y="0"/>
                              </a:lnTo>
                              <a:close/>
                            </a:path>
                          </a:pathLst>
                        </a:custGeom>
                        <a:blipFill dpi="0" rotWithShape="1">
                          <a:blip r:embed="rId8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w14:anchorId="28B07F04">
              <v:shape id="Freeform 43" style="position:absolute;margin-left:85.5pt;margin-top:16.55pt;width:51.4pt;height:51.4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href="https://www.linkedin.com/in/vlad-andrei-popescu-099981171/" coordsize="652970,652970" o:spid="_x0000_s1026" o:button="t" stroked="f" path="m,l652970,r,652969l,652969,,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" w14:anchorId="7513779B">
                <v:fill type="frame" o:detectmouseclick="t" o:title="" recolor="t" rotate="t" r:id="rId83"/>
                <v:path arrowok="t" o:connecttype="custom" o:connectlocs="0,0;652780,0;652780,652779;0,652779;0,0" o:connectangles="0,0,0,0,0"/>
              </v:shape>
            </w:pict>
          </mc:Fallback>
        </mc:AlternateContent>
      </w:r>
    </w:p>
    <w:p w:rsidRPr="009744E3" w:rsidR="007E6836" w:rsidP="00E34EEC" w:rsidRDefault="007E6836" w14:paraId="4E7A863F" w14:textId="77777777">
      <w:pPr>
        <w:pStyle w:val="BodyA"/>
        <w:spacing w:after="200"/>
        <w:jc w:val="both"/>
        <w:rPr>
          <w:rStyle w:val="None"/>
          <w:rFonts w:eastAsia="Corbel" w:asciiTheme="majorHAnsi" w:hAnsiTheme="majorHAnsi" w:cstheme="majorHAnsi"/>
          <w:noProof/>
          <w:sz w:val="21"/>
          <w:szCs w:val="21"/>
          <w:lang w:val="ro-RO"/>
        </w:rPr>
      </w:pPr>
    </w:p>
    <w:p w:rsidR="006F0DBE" w:rsidP="00E34EEC" w:rsidRDefault="006F0DBE" w14:paraId="4D7D0FBA" w14:textId="77777777">
      <w:pPr>
        <w:pStyle w:val="BodyA"/>
        <w:spacing w:after="200"/>
        <w:jc w:val="both"/>
        <w:rPr>
          <w:rStyle w:val="None"/>
          <w:rFonts w:eastAsia="Corbel" w:asciiTheme="majorHAnsi" w:hAnsiTheme="majorHAnsi" w:cstheme="majorHAnsi"/>
          <w:noProof/>
          <w:sz w:val="21"/>
          <w:szCs w:val="21"/>
          <w:lang w:val="ro-RO"/>
        </w:rPr>
      </w:pPr>
    </w:p>
    <w:p w:rsidR="005E76AC" w:rsidP="00E34EEC" w:rsidRDefault="000171BC" w14:paraId="51D1418A" w14:textId="77777777">
      <w:pPr>
        <w:pStyle w:val="BodyA"/>
        <w:spacing w:after="200"/>
        <w:jc w:val="both"/>
        <w:rPr>
          <w:rStyle w:val="None"/>
          <w:rFonts w:eastAsia="Corbel" w:asciiTheme="majorHAnsi" w:hAnsiTheme="majorHAnsi" w:cstheme="majorHAnsi"/>
          <w:noProof/>
          <w:sz w:val="21"/>
          <w:szCs w:val="21"/>
          <w:lang w:val="ro-RO"/>
        </w:rPr>
      </w:pPr>
      <w:r>
        <w:rPr>
          <w:noProof/>
        </w:rPr>
        <mc:AlternateContent>
          <mc:Choice Requires="wpg">
            <w:drawing>
              <wp:anchor distT="0" distB="0" distL="114300" distR="114300" simplePos="0" relativeHeight="251658296" behindDoc="0" locked="0" layoutInCell="1" allowOverlap="1" wp14:anchorId="7936C8D8" wp14:editId="45C4052C">
                <wp:simplePos x="0" y="0"/>
                <wp:positionH relativeFrom="column">
                  <wp:posOffset>43815</wp:posOffset>
                </wp:positionH>
                <wp:positionV relativeFrom="paragraph">
                  <wp:posOffset>48260</wp:posOffset>
                </wp:positionV>
                <wp:extent cx="1694815" cy="746125"/>
                <wp:effectExtent l="0" t="0" r="6985" b="0"/>
                <wp:wrapNone/>
                <wp:docPr id="24115985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4815" cy="746125"/>
                          <a:chOff x="0" y="0"/>
                          <a:chExt cx="1694815" cy="746217"/>
                        </a:xfrm>
                      </wpg:grpSpPr>
                      <wps:wsp>
                        <wps:cNvPr id="1725200728" name="직선 연결선 13"/>
                        <wps:cNvCnPr>
                          <a:cxnSpLocks/>
                        </wps:cNvCnPr>
                        <wps:spPr>
                          <a:xfrm>
                            <a:off x="0" y="275422"/>
                            <a:ext cx="1694815" cy="0"/>
                          </a:xfrm>
                          <a:prstGeom prst="line">
                            <a:avLst/>
                          </a:prstGeom>
                          <a:ln>
                            <a:solidFill>
                              <a:srgbClr val="04219D"/>
                            </a:solidFill>
                          </a:ln>
                        </wps:spPr>
                        <wps:style>
                          <a:lnRef idx="1">
                            <a:schemeClr val="accent1"/>
                          </a:lnRef>
                          <a:fillRef idx="0">
                            <a:schemeClr val="accent1"/>
                          </a:fillRef>
                          <a:effectRef idx="0">
                            <a:schemeClr val="accent1"/>
                          </a:effectRef>
                          <a:fontRef idx="minor">
                            <a:schemeClr val="tx1"/>
                          </a:fontRef>
                        </wps:style>
                        <wps:bodyPr/>
                      </wps:wsp>
                      <wps:wsp>
                        <wps:cNvPr id="23" name="직사각형 22"/>
                        <wps:cNvSpPr>
                          <a:spLocks/>
                        </wps:cNvSpPr>
                        <wps:spPr>
                          <a:xfrm>
                            <a:off x="0" y="484597"/>
                            <a:ext cx="1512570" cy="261620"/>
                          </a:xfrm>
                          <a:prstGeom prst="rect">
                            <a:avLst/>
                          </a:prstGeom>
                        </wps:spPr>
                        <wps:txbx>
                          <w:txbxContent>
                            <w:p w:rsidRPr="00FD61D0" w:rsidR="005E76AC" w:rsidP="005E76AC" w:rsidRDefault="00CF2F28" w14:paraId="0FE06AB2" w14:textId="30077BE2">
                              <w:pPr>
                                <w:rPr>
                                  <w:rFonts w:ascii="Montserrat" w:hAnsi="Montserrat" w:cstheme="minorBidi"/>
                                  <w:b/>
                                  <w:bCs/>
                                  <w:color w:val="07009A"/>
                                  <w:kern w:val="24"/>
                                  <w:sz w:val="22"/>
                                  <w:szCs w:val="22"/>
                                  <w:lang w:val="en-US"/>
                                </w:rPr>
                              </w:pPr>
                              <w:r>
                                <w:rPr>
                                  <w:rFonts w:ascii="Montserrat" w:hAnsi="Montserrat" w:cstheme="minorBidi"/>
                                  <w:b/>
                                  <w:bCs/>
                                  <w:color w:val="07009A"/>
                                  <w:kern w:val="24"/>
                                  <w:sz w:val="22"/>
                                  <w:szCs w:val="22"/>
                                  <w:lang w:val="en-US"/>
                                </w:rPr>
                                <w:t>PRESIDENT</w:t>
                              </w:r>
                            </w:p>
                          </w:txbxContent>
                        </wps:txbx>
                        <wps:bodyPr wrap="square">
                          <a:spAutoFit/>
                        </wps:bodyPr>
                      </wps:wsp>
                      <wps:wsp>
                        <wps:cNvPr id="50" name="직사각형 49"/>
                        <wps:cNvSpPr>
                          <a:spLocks/>
                        </wps:cNvSpPr>
                        <wps:spPr>
                          <a:xfrm>
                            <a:off x="0" y="0"/>
                            <a:ext cx="1512570" cy="292735"/>
                          </a:xfrm>
                          <a:prstGeom prst="rect">
                            <a:avLst/>
                          </a:prstGeom>
                        </wps:spPr>
                        <wps:txbx>
                          <w:txbxContent>
                            <w:p w:rsidRPr="005E76AC" w:rsidR="005E76AC" w:rsidP="005E76AC" w:rsidRDefault="00FD61D0" w14:paraId="0D826054" w14:textId="77777777">
                              <w:pPr>
                                <w:rPr>
                                  <w:rFonts w:asciiTheme="minorHAnsi" w:hAnsiTheme="minorHAnsi" w:cstheme="minorHAnsi"/>
                                  <w:b/>
                                  <w:bCs/>
                                  <w:color w:val="3B53A4"/>
                                  <w:kern w:val="24"/>
                                  <w:sz w:val="26"/>
                                  <w:szCs w:val="26"/>
                                  <w:lang w:val="en-US"/>
                                </w:rPr>
                              </w:pPr>
                              <w:r>
                                <w:rPr>
                                  <w:rFonts w:asciiTheme="minorHAnsi" w:hAnsiTheme="minorHAnsi" w:cstheme="minorHAnsi"/>
                                  <w:b/>
                                  <w:bCs/>
                                  <w:color w:val="3B53A4"/>
                                  <w:kern w:val="24"/>
                                  <w:sz w:val="26"/>
                                  <w:szCs w:val="26"/>
                                  <w:lang w:val="en-US"/>
                                </w:rPr>
                                <w:t>Vlad Popescu</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w14:anchorId="1D7BDDE2">
              <v:group id="Group 27" style="position:absolute;left:0;text-align:left;margin-left:3.45pt;margin-top:3.8pt;width:133.45pt;height:58.75pt;z-index:251658296" coordsize="16948,7462" o:spid="_x0000_s1054" w14:anchorId="7936C8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">
                <v:line id="직선 연결선 13" style="position:absolute;visibility:visible;mso-wrap-style:square" o:spid="_x0000_s1055" strokecolor="#04219d" strokeweight=".5pt" o:connectortype="straight" from="0,2754" to="16948,2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">
                  <v:stroke joinstyle="miter"/>
                  <o:lock v:ext="edit" shapetype="f"/>
                </v:line>
                <v:rect id="직사각형 22" style="position:absolute;top:4845;width:15125;height:2617;visibility:visible;mso-wrap-style:square;v-text-anchor:top" o:spid="_x0000_s105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">
                  <v:textbox style="mso-fit-shape-to-text:t">
                    <w:txbxContent>
                      <w:p w:rsidRPr="00FD61D0" w:rsidR="005E76AC" w:rsidP="005E76AC" w:rsidRDefault="00CF2F28" w14:paraId="36E34602" w14:textId="30077BE2">
                        <w:pPr>
                          <w:rPr>
                            <w:rFonts w:ascii="Montserrat" w:hAnsi="Montserrat" w:cstheme="minorBidi"/>
                            <w:b/>
                            <w:bCs/>
                            <w:color w:val="07009A"/>
                            <w:kern w:val="24"/>
                            <w:sz w:val="22"/>
                            <w:szCs w:val="22"/>
                            <w:lang w:val="en-US"/>
                          </w:rPr>
                        </w:pPr>
                        <w:r>
                          <w:rPr>
                            <w:rFonts w:ascii="Montserrat" w:hAnsi="Montserrat" w:cstheme="minorBidi"/>
                            <w:b/>
                            <w:bCs/>
                            <w:color w:val="07009A"/>
                            <w:kern w:val="24"/>
                            <w:sz w:val="22"/>
                            <w:szCs w:val="22"/>
                            <w:lang w:val="en-US"/>
                          </w:rPr>
                          <w:t>PRESIDENT</w:t>
                        </w:r>
                      </w:p>
                    </w:txbxContent>
                  </v:textbox>
                </v:rect>
                <v:rect id="직사각형 49" style="position:absolute;width:15125;height:2927;visibility:visible;mso-wrap-style:square;v-text-anchor:top" o:spid="_x0000_s10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">
                  <v:textbox style="mso-fit-shape-to-text:t">
                    <w:txbxContent>
                      <w:p w:rsidRPr="005E76AC" w:rsidR="005E76AC" w:rsidP="005E76AC" w:rsidRDefault="00FD61D0" w14:paraId="2CE2BBAB" w14:textId="77777777">
                        <w:pPr>
                          <w:rPr>
                            <w:rFonts w:asciiTheme="minorHAnsi" w:hAnsiTheme="minorHAnsi" w:cstheme="minorHAnsi"/>
                            <w:b/>
                            <w:bCs/>
                            <w:color w:val="3B53A4"/>
                            <w:kern w:val="24"/>
                            <w:sz w:val="26"/>
                            <w:szCs w:val="26"/>
                            <w:lang w:val="en-US"/>
                          </w:rPr>
                        </w:pPr>
                        <w:r>
                          <w:rPr>
                            <w:rFonts w:asciiTheme="minorHAnsi" w:hAnsiTheme="minorHAnsi" w:cstheme="minorHAnsi"/>
                            <w:b/>
                            <w:bCs/>
                            <w:color w:val="3B53A4"/>
                            <w:kern w:val="24"/>
                            <w:sz w:val="26"/>
                            <w:szCs w:val="26"/>
                            <w:lang w:val="en-US"/>
                          </w:rPr>
                          <w:t>Vlad Popescu</w:t>
                        </w:r>
                      </w:p>
                    </w:txbxContent>
                  </v:textbox>
                </v:rect>
              </v:group>
            </w:pict>
          </mc:Fallback>
        </mc:AlternateContent>
      </w:r>
      <w:r>
        <w:rPr>
          <w:noProof/>
        </w:rPr>
        <mc:AlternateContent>
          <mc:Choice Requires="wpg">
            <w:drawing>
              <wp:anchor distT="0" distB="0" distL="114300" distR="114300" simplePos="0" relativeHeight="251658297" behindDoc="0" locked="0" layoutInCell="1" allowOverlap="1" wp14:anchorId="0C0748D2" wp14:editId="0E815FFB">
                <wp:simplePos x="0" y="0"/>
                <wp:positionH relativeFrom="column">
                  <wp:posOffset>2200910</wp:posOffset>
                </wp:positionH>
                <wp:positionV relativeFrom="paragraph">
                  <wp:posOffset>46990</wp:posOffset>
                </wp:positionV>
                <wp:extent cx="1694815" cy="746125"/>
                <wp:effectExtent l="0" t="0" r="6985" b="0"/>
                <wp:wrapNone/>
                <wp:docPr id="1014909534"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4815" cy="746125"/>
                          <a:chOff x="0" y="0"/>
                          <a:chExt cx="1694815" cy="746217"/>
                        </a:xfrm>
                      </wpg:grpSpPr>
                      <wps:wsp>
                        <wps:cNvPr id="1434953054" name="직선 연결선 13"/>
                        <wps:cNvCnPr>
                          <a:cxnSpLocks/>
                        </wps:cNvCnPr>
                        <wps:spPr>
                          <a:xfrm>
                            <a:off x="0" y="275422"/>
                            <a:ext cx="1694815" cy="0"/>
                          </a:xfrm>
                          <a:prstGeom prst="line">
                            <a:avLst/>
                          </a:prstGeom>
                          <a:ln>
                            <a:solidFill>
                              <a:srgbClr val="04219D"/>
                            </a:solidFill>
                          </a:ln>
                        </wps:spPr>
                        <wps:style>
                          <a:lnRef idx="1">
                            <a:schemeClr val="accent1"/>
                          </a:lnRef>
                          <a:fillRef idx="0">
                            <a:schemeClr val="accent1"/>
                          </a:fillRef>
                          <a:effectRef idx="0">
                            <a:schemeClr val="accent1"/>
                          </a:effectRef>
                          <a:fontRef idx="minor">
                            <a:schemeClr val="tx1"/>
                          </a:fontRef>
                        </wps:style>
                        <wps:bodyPr/>
                      </wps:wsp>
                      <wps:wsp>
                        <wps:cNvPr id="1363551189" name="직사각형 22"/>
                        <wps:cNvSpPr>
                          <a:spLocks/>
                        </wps:cNvSpPr>
                        <wps:spPr>
                          <a:xfrm>
                            <a:off x="0" y="484597"/>
                            <a:ext cx="1512570" cy="261620"/>
                          </a:xfrm>
                          <a:prstGeom prst="rect">
                            <a:avLst/>
                          </a:prstGeom>
                        </wps:spPr>
                        <wps:txbx>
                          <w:txbxContent>
                            <w:p w:rsidRPr="00FD61D0" w:rsidR="005E76AC" w:rsidP="005E76AC" w:rsidRDefault="00CF2F28" w14:paraId="3272900E" w14:textId="752FE63D">
                              <w:pPr>
                                <w:rPr>
                                  <w:rFonts w:ascii="Montserrat" w:hAnsi="Montserrat" w:cstheme="minorBidi"/>
                                  <w:b/>
                                  <w:bCs/>
                                  <w:color w:val="07009A"/>
                                  <w:kern w:val="24"/>
                                  <w:sz w:val="22"/>
                                  <w:szCs w:val="22"/>
                                  <w:lang w:val="en-US"/>
                                </w:rPr>
                              </w:pPr>
                              <w:r>
                                <w:rPr>
                                  <w:rFonts w:ascii="Montserrat" w:hAnsi="Montserrat" w:cstheme="minorBidi"/>
                                  <w:b/>
                                  <w:bCs/>
                                  <w:color w:val="07009A"/>
                                  <w:kern w:val="24"/>
                                  <w:sz w:val="22"/>
                                  <w:szCs w:val="22"/>
                                  <w:lang w:val="en-US"/>
                                </w:rPr>
                                <w:t>MEMBER</w:t>
                              </w:r>
                            </w:p>
                          </w:txbxContent>
                        </wps:txbx>
                        <wps:bodyPr wrap="square">
                          <a:spAutoFit/>
                        </wps:bodyPr>
                      </wps:wsp>
                      <wps:wsp>
                        <wps:cNvPr id="1545465561" name="직사각형 49"/>
                        <wps:cNvSpPr>
                          <a:spLocks/>
                        </wps:cNvSpPr>
                        <wps:spPr>
                          <a:xfrm>
                            <a:off x="0" y="0"/>
                            <a:ext cx="1512570" cy="292771"/>
                          </a:xfrm>
                          <a:prstGeom prst="rect">
                            <a:avLst/>
                          </a:prstGeom>
                        </wps:spPr>
                        <wps:txbx>
                          <w:txbxContent>
                            <w:p w:rsidRPr="00BF6627" w:rsidR="005E76AC" w:rsidP="005E76AC" w:rsidRDefault="00FD61D0" w14:paraId="47A7F173" w14:textId="77777777">
                              <w:pPr>
                                <w:rPr>
                                  <w:rFonts w:ascii="Calibri" w:hAnsi="Calibri" w:cs="Calibri"/>
                                  <w:b/>
                                  <w:bCs/>
                                  <w:color w:val="3B53A4"/>
                                  <w:kern w:val="24"/>
                                  <w:sz w:val="26"/>
                                  <w:szCs w:val="26"/>
                                  <w:lang w:val="en-US"/>
                                </w:rPr>
                              </w:pPr>
                              <w:r>
                                <w:rPr>
                                  <w:rFonts w:ascii="Calibri" w:hAnsi="Calibri" w:cs="Calibri"/>
                                  <w:b/>
                                  <w:bCs/>
                                  <w:color w:val="3B53A4"/>
                                  <w:kern w:val="24"/>
                                  <w:sz w:val="26"/>
                                  <w:szCs w:val="26"/>
                                  <w:lang w:val="en-US"/>
                                </w:rPr>
                                <w:t>Alex Cristescu</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w14:anchorId="29BDDA5E">
              <v:group id="Group 26" style="position:absolute;left:0;text-align:left;margin-left:173.3pt;margin-top:3.7pt;width:133.45pt;height:58.75pt;z-index:251658297" coordsize="16948,7462" o:spid="_x0000_s1058" w14:anchorId="0C0748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">
                <v:line id="직선 연결선 13" style="position:absolute;visibility:visible;mso-wrap-style:square" o:spid="_x0000_s1059" strokecolor="#04219d" strokeweight=".5pt" o:connectortype="straight" from="0,2754" to="16948,2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">
                  <v:stroke joinstyle="miter"/>
                  <o:lock v:ext="edit" shapetype="f"/>
                </v:line>
                <v:rect id="직사각형 22" style="position:absolute;top:4845;width:15125;height:2617;visibility:visible;mso-wrap-style:square;v-text-anchor:top" o:spid="_x0000_s10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">
                  <v:textbox style="mso-fit-shape-to-text:t">
                    <w:txbxContent>
                      <w:p w:rsidRPr="00FD61D0" w:rsidR="005E76AC" w:rsidP="005E76AC" w:rsidRDefault="00CF2F28" w14:paraId="2A5F4F90" w14:textId="752FE63D">
                        <w:pPr>
                          <w:rPr>
                            <w:rFonts w:ascii="Montserrat" w:hAnsi="Montserrat" w:cstheme="minorBidi"/>
                            <w:b/>
                            <w:bCs/>
                            <w:color w:val="07009A"/>
                            <w:kern w:val="24"/>
                            <w:sz w:val="22"/>
                            <w:szCs w:val="22"/>
                            <w:lang w:val="en-US"/>
                          </w:rPr>
                        </w:pPr>
                        <w:r>
                          <w:rPr>
                            <w:rFonts w:ascii="Montserrat" w:hAnsi="Montserrat" w:cstheme="minorBidi"/>
                            <w:b/>
                            <w:bCs/>
                            <w:color w:val="07009A"/>
                            <w:kern w:val="24"/>
                            <w:sz w:val="22"/>
                            <w:szCs w:val="22"/>
                            <w:lang w:val="en-US"/>
                          </w:rPr>
                          <w:t>MEMBER</w:t>
                        </w:r>
                      </w:p>
                    </w:txbxContent>
                  </v:textbox>
                </v:rect>
                <v:rect id="직사각형 49" style="position:absolute;width:15125;height:2927;visibility:visible;mso-wrap-style:square;v-text-anchor:top" o:spid="_x0000_s10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">
                  <v:textbox style="mso-fit-shape-to-text:t">
                    <w:txbxContent>
                      <w:p w:rsidRPr="00BF6627" w:rsidR="005E76AC" w:rsidP="005E76AC" w:rsidRDefault="00FD61D0" w14:paraId="1A960A06" w14:textId="77777777">
                        <w:pPr>
                          <w:rPr>
                            <w:rFonts w:ascii="Calibri" w:hAnsi="Calibri" w:cs="Calibri"/>
                            <w:b/>
                            <w:bCs/>
                            <w:color w:val="3B53A4"/>
                            <w:kern w:val="24"/>
                            <w:sz w:val="26"/>
                            <w:szCs w:val="26"/>
                            <w:lang w:val="en-US"/>
                          </w:rPr>
                        </w:pPr>
                        <w:r>
                          <w:rPr>
                            <w:rFonts w:ascii="Calibri" w:hAnsi="Calibri" w:cs="Calibri"/>
                            <w:b/>
                            <w:bCs/>
                            <w:color w:val="3B53A4"/>
                            <w:kern w:val="24"/>
                            <w:sz w:val="26"/>
                            <w:szCs w:val="26"/>
                            <w:lang w:val="en-US"/>
                          </w:rPr>
                          <w:t>Alex Cristescu</w:t>
                        </w:r>
                      </w:p>
                    </w:txbxContent>
                  </v:textbox>
                </v:rect>
              </v:group>
            </w:pict>
          </mc:Fallback>
        </mc:AlternateContent>
      </w:r>
      <w:r>
        <w:rPr>
          <w:noProof/>
        </w:rPr>
        <mc:AlternateContent>
          <mc:Choice Requires="wpg">
            <w:drawing>
              <wp:anchor distT="0" distB="0" distL="114300" distR="114300" simplePos="0" relativeHeight="251658298" behindDoc="0" locked="0" layoutInCell="1" allowOverlap="1" wp14:anchorId="144BE2CC" wp14:editId="3E4871F1">
                <wp:simplePos x="0" y="0"/>
                <wp:positionH relativeFrom="column">
                  <wp:posOffset>4247515</wp:posOffset>
                </wp:positionH>
                <wp:positionV relativeFrom="paragraph">
                  <wp:posOffset>41275</wp:posOffset>
                </wp:positionV>
                <wp:extent cx="1694815" cy="746125"/>
                <wp:effectExtent l="0" t="0" r="6985" b="0"/>
                <wp:wrapNone/>
                <wp:docPr id="142459449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4815" cy="746125"/>
                          <a:chOff x="0" y="0"/>
                          <a:chExt cx="1694815" cy="746232"/>
                        </a:xfrm>
                      </wpg:grpSpPr>
                      <wps:wsp>
                        <wps:cNvPr id="816625238" name="직선 연결선 13"/>
                        <wps:cNvCnPr>
                          <a:cxnSpLocks/>
                        </wps:cNvCnPr>
                        <wps:spPr>
                          <a:xfrm>
                            <a:off x="0" y="275422"/>
                            <a:ext cx="1694815" cy="0"/>
                          </a:xfrm>
                          <a:prstGeom prst="line">
                            <a:avLst/>
                          </a:prstGeom>
                          <a:ln>
                            <a:solidFill>
                              <a:srgbClr val="04219D"/>
                            </a:solidFill>
                          </a:ln>
                        </wps:spPr>
                        <wps:style>
                          <a:lnRef idx="1">
                            <a:schemeClr val="accent1"/>
                          </a:lnRef>
                          <a:fillRef idx="0">
                            <a:schemeClr val="accent1"/>
                          </a:fillRef>
                          <a:effectRef idx="0">
                            <a:schemeClr val="accent1"/>
                          </a:effectRef>
                          <a:fontRef idx="minor">
                            <a:schemeClr val="tx1"/>
                          </a:fontRef>
                        </wps:style>
                        <wps:bodyPr/>
                      </wps:wsp>
                      <wps:wsp>
                        <wps:cNvPr id="1810942213" name="직사각형 22"/>
                        <wps:cNvSpPr>
                          <a:spLocks/>
                        </wps:cNvSpPr>
                        <wps:spPr>
                          <a:xfrm>
                            <a:off x="0" y="484580"/>
                            <a:ext cx="1512570" cy="261652"/>
                          </a:xfrm>
                          <a:prstGeom prst="rect">
                            <a:avLst/>
                          </a:prstGeom>
                        </wps:spPr>
                        <wps:txbx>
                          <w:txbxContent>
                            <w:p w:rsidRPr="00FD61D0" w:rsidR="005E76AC" w:rsidP="005E76AC" w:rsidRDefault="00CF2F28" w14:paraId="7D327F76" w14:textId="482E98CC">
                              <w:pPr>
                                <w:rPr>
                                  <w:rFonts w:ascii="Montserrat" w:hAnsi="Montserrat" w:cstheme="minorBidi"/>
                                  <w:b/>
                                  <w:bCs/>
                                  <w:color w:val="07009A"/>
                                  <w:kern w:val="24"/>
                                  <w:sz w:val="22"/>
                                  <w:szCs w:val="22"/>
                                  <w:lang w:val="en-US"/>
                                </w:rPr>
                              </w:pPr>
                              <w:r>
                                <w:rPr>
                                  <w:rFonts w:ascii="Montserrat" w:hAnsi="Montserrat" w:cstheme="minorBidi"/>
                                  <w:b/>
                                  <w:bCs/>
                                  <w:color w:val="07009A"/>
                                  <w:kern w:val="24"/>
                                  <w:sz w:val="22"/>
                                  <w:szCs w:val="22"/>
                                  <w:lang w:val="en-US"/>
                                </w:rPr>
                                <w:t>MEMBER</w:t>
                              </w:r>
                            </w:p>
                          </w:txbxContent>
                        </wps:txbx>
                        <wps:bodyPr wrap="square">
                          <a:spAutoFit/>
                        </wps:bodyPr>
                      </wps:wsp>
                      <wps:wsp>
                        <wps:cNvPr id="1674521774" name="직사각형 49"/>
                        <wps:cNvSpPr>
                          <a:spLocks/>
                        </wps:cNvSpPr>
                        <wps:spPr>
                          <a:xfrm>
                            <a:off x="0" y="0"/>
                            <a:ext cx="1512570" cy="292771"/>
                          </a:xfrm>
                          <a:prstGeom prst="rect">
                            <a:avLst/>
                          </a:prstGeom>
                        </wps:spPr>
                        <wps:txbx>
                          <w:txbxContent>
                            <w:p w:rsidRPr="00BF6627" w:rsidR="005E76AC" w:rsidP="005E76AC" w:rsidRDefault="00FD61D0" w14:paraId="56F9E0E8" w14:textId="77777777">
                              <w:pPr>
                                <w:rPr>
                                  <w:rFonts w:ascii="Calibri" w:hAnsi="Calibri" w:cs="Calibri"/>
                                  <w:b/>
                                  <w:bCs/>
                                  <w:color w:val="3B53A4"/>
                                  <w:kern w:val="24"/>
                                  <w:sz w:val="26"/>
                                  <w:szCs w:val="26"/>
                                  <w:lang w:val="en-US"/>
                                </w:rPr>
                              </w:pPr>
                              <w:r>
                                <w:rPr>
                                  <w:rFonts w:ascii="Calibri" w:hAnsi="Calibri" w:cs="Calibri"/>
                                  <w:b/>
                                  <w:bCs/>
                                  <w:color w:val="3B53A4"/>
                                  <w:kern w:val="24"/>
                                  <w:sz w:val="26"/>
                                  <w:szCs w:val="26"/>
                                  <w:lang w:val="en-US"/>
                                </w:rPr>
                                <w:t>Marius Alexe</w:t>
                              </w:r>
                            </w:p>
                          </w:txbxContent>
                        </wps:txbx>
                        <wps:bodyPr wrap="square">
                          <a:spAutoFit/>
                        </wps:bodyPr>
                      </wps:wsp>
                    </wpg:wgp>
                  </a:graphicData>
                </a:graphic>
                <wp14:sizeRelH relativeFrom="page">
                  <wp14:pctWidth>0</wp14:pctWidth>
                </wp14:sizeRelH>
                <wp14:sizeRelV relativeFrom="page">
                  <wp14:pctHeight>0</wp14:pctHeight>
                </wp14:sizeRelV>
              </wp:anchor>
            </w:drawing>
          </mc:Choice>
          <mc:Fallback>
            <w:pict w14:anchorId="79F239D9">
              <v:group id="Group 25" style="position:absolute;left:0;text-align:left;margin-left:334.45pt;margin-top:3.25pt;width:133.45pt;height:58.75pt;z-index:251658298" coordsize="16948,7462" o:spid="_x0000_s1062" w14:anchorId="144BE2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">
                <v:line id="직선 연결선 13" style="position:absolute;visibility:visible;mso-wrap-style:square" o:spid="_x0000_s1063" strokecolor="#04219d" strokeweight=".5pt" o:connectortype="straight" from="0,2754" to="16948,2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">
                  <v:stroke joinstyle="miter"/>
                  <o:lock v:ext="edit" shapetype="f"/>
                </v:line>
                <v:rect id="직사각형 22" style="position:absolute;top:4845;width:15125;height:2617;visibility:visible;mso-wrap-style:square;v-text-anchor:top" o:spid="_x0000_s10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">
                  <v:textbox style="mso-fit-shape-to-text:t">
                    <w:txbxContent>
                      <w:p w:rsidRPr="00FD61D0" w:rsidR="005E76AC" w:rsidP="005E76AC" w:rsidRDefault="00CF2F28" w14:paraId="23510A65" w14:textId="482E98CC">
                        <w:pPr>
                          <w:rPr>
                            <w:rFonts w:ascii="Montserrat" w:hAnsi="Montserrat" w:cstheme="minorBidi"/>
                            <w:b/>
                            <w:bCs/>
                            <w:color w:val="07009A"/>
                            <w:kern w:val="24"/>
                            <w:sz w:val="22"/>
                            <w:szCs w:val="22"/>
                            <w:lang w:val="en-US"/>
                          </w:rPr>
                        </w:pPr>
                        <w:r>
                          <w:rPr>
                            <w:rFonts w:ascii="Montserrat" w:hAnsi="Montserrat" w:cstheme="minorBidi"/>
                            <w:b/>
                            <w:bCs/>
                            <w:color w:val="07009A"/>
                            <w:kern w:val="24"/>
                            <w:sz w:val="22"/>
                            <w:szCs w:val="22"/>
                            <w:lang w:val="en-US"/>
                          </w:rPr>
                          <w:t>MEMBER</w:t>
                        </w:r>
                      </w:p>
                    </w:txbxContent>
                  </v:textbox>
                </v:rect>
                <v:rect id="직사각형 49" style="position:absolute;width:15125;height:2927;visibility:visible;mso-wrap-style:square;v-text-anchor:top" o:spid="_x0000_s10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">
                  <v:textbox style="mso-fit-shape-to-text:t">
                    <w:txbxContent>
                      <w:p w:rsidRPr="00BF6627" w:rsidR="005E76AC" w:rsidP="005E76AC" w:rsidRDefault="00FD61D0" w14:paraId="15B50746" w14:textId="77777777">
                        <w:pPr>
                          <w:rPr>
                            <w:rFonts w:ascii="Calibri" w:hAnsi="Calibri" w:cs="Calibri"/>
                            <w:b/>
                            <w:bCs/>
                            <w:color w:val="3B53A4"/>
                            <w:kern w:val="24"/>
                            <w:sz w:val="26"/>
                            <w:szCs w:val="26"/>
                            <w:lang w:val="en-US"/>
                          </w:rPr>
                        </w:pPr>
                        <w:r>
                          <w:rPr>
                            <w:rFonts w:ascii="Calibri" w:hAnsi="Calibri" w:cs="Calibri"/>
                            <w:b/>
                            <w:bCs/>
                            <w:color w:val="3B53A4"/>
                            <w:kern w:val="24"/>
                            <w:sz w:val="26"/>
                            <w:szCs w:val="26"/>
                            <w:lang w:val="en-US"/>
                          </w:rPr>
                          <w:t>Marius Alexe</w:t>
                        </w:r>
                      </w:p>
                    </w:txbxContent>
                  </v:textbox>
                </v:rect>
              </v:group>
            </w:pict>
          </mc:Fallback>
        </mc:AlternateContent>
      </w:r>
    </w:p>
    <w:p w:rsidR="005E76AC" w:rsidP="00E34EEC" w:rsidRDefault="005E76AC" w14:paraId="63CC2558" w14:textId="77777777">
      <w:pPr>
        <w:pStyle w:val="BodyA"/>
        <w:spacing w:after="200"/>
        <w:jc w:val="both"/>
        <w:rPr>
          <w:rStyle w:val="None"/>
          <w:rFonts w:eastAsia="Corbel" w:asciiTheme="majorHAnsi" w:hAnsiTheme="majorHAnsi" w:cstheme="majorHAnsi"/>
          <w:noProof/>
          <w:sz w:val="21"/>
          <w:szCs w:val="21"/>
          <w:lang w:val="ro-RO"/>
        </w:rPr>
      </w:pPr>
    </w:p>
    <w:p w:rsidR="0090011F" w:rsidP="00E34EEC" w:rsidRDefault="0090011F" w14:paraId="29C1957C" w14:textId="77777777">
      <w:pPr>
        <w:pStyle w:val="BodyA"/>
        <w:spacing w:after="200"/>
        <w:jc w:val="both"/>
        <w:rPr>
          <w:rStyle w:val="None"/>
          <w:rFonts w:eastAsia="Corbel" w:asciiTheme="majorHAnsi" w:hAnsiTheme="majorHAnsi" w:cstheme="majorHAnsi"/>
          <w:noProof/>
          <w:sz w:val="21"/>
          <w:szCs w:val="21"/>
          <w:lang w:val="ro-RO"/>
        </w:rPr>
      </w:pPr>
    </w:p>
    <w:p w:rsidR="009C1C20" w:rsidP="00E34EEC" w:rsidRDefault="009C1C20" w14:paraId="02907AD6" w14:textId="77777777">
      <w:pPr>
        <w:pStyle w:val="BodyA"/>
        <w:spacing w:after="200"/>
        <w:jc w:val="both"/>
        <w:rPr>
          <w:rStyle w:val="None"/>
          <w:rFonts w:eastAsia="Corbel" w:asciiTheme="majorHAnsi" w:hAnsiTheme="majorHAnsi" w:cstheme="majorHAnsi"/>
          <w:noProof/>
          <w:sz w:val="21"/>
          <w:szCs w:val="21"/>
          <w:lang w:val="ro-RO"/>
        </w:rPr>
      </w:pPr>
    </w:p>
    <w:p w:rsidRPr="00A13F19" w:rsidR="007B3F8D" w:rsidP="00E34EEC" w:rsidRDefault="007B3F8D" w14:paraId="7BC50D79" w14:textId="1F413F74">
      <w:pPr>
        <w:pStyle w:val="BodyA"/>
        <w:spacing w:after="200"/>
        <w:jc w:val="both"/>
        <w:rPr>
          <w:rStyle w:val="None"/>
          <w:rFonts w:eastAsia="Corbel" w:asciiTheme="majorHAnsi" w:hAnsiTheme="majorHAnsi" w:cstheme="majorHAnsi"/>
          <w:noProof/>
          <w:sz w:val="21"/>
          <w:szCs w:val="21"/>
          <w:lang w:val="ro-RO"/>
        </w:rPr>
      </w:pPr>
      <w:r w:rsidRPr="00740378">
        <w:rPr>
          <w:rStyle w:val="None"/>
          <w:rFonts w:eastAsia="Corbel" w:asciiTheme="majorHAnsi" w:hAnsiTheme="majorHAnsi" w:cstheme="majorHAnsi"/>
          <w:noProof/>
          <w:sz w:val="21"/>
          <w:szCs w:val="21"/>
          <w:lang w:val="ro-RO"/>
        </w:rPr>
        <w:t xml:space="preserve">Vlad Popescu, the </w:t>
      </w:r>
      <w:r w:rsidRPr="00740378" w:rsidR="00CF2F28">
        <w:rPr>
          <w:rStyle w:val="None"/>
          <w:rFonts w:eastAsia="Corbel" w:asciiTheme="majorHAnsi" w:hAnsiTheme="majorHAnsi" w:cstheme="majorHAnsi"/>
          <w:noProof/>
          <w:sz w:val="21"/>
          <w:szCs w:val="21"/>
          <w:lang w:val="ro-RO"/>
        </w:rPr>
        <w:t>President</w:t>
      </w:r>
      <w:r w:rsidRPr="00740378">
        <w:rPr>
          <w:rStyle w:val="None"/>
          <w:rFonts w:eastAsia="Corbel" w:asciiTheme="majorHAnsi" w:hAnsiTheme="majorHAnsi" w:cstheme="majorHAnsi"/>
          <w:noProof/>
          <w:sz w:val="21"/>
          <w:szCs w:val="21"/>
          <w:lang w:val="ro-RO"/>
        </w:rPr>
        <w:t xml:space="preserve"> of the Board of Directors, held on December 31, 2023, 36.</w:t>
      </w:r>
      <w:r w:rsidR="0058679B">
        <w:rPr>
          <w:rStyle w:val="None"/>
          <w:rFonts w:eastAsia="Corbel" w:asciiTheme="majorHAnsi" w:hAnsiTheme="majorHAnsi" w:cstheme="majorHAnsi"/>
          <w:noProof/>
          <w:sz w:val="21"/>
          <w:szCs w:val="21"/>
          <w:lang w:val="ro-RO"/>
        </w:rPr>
        <w:t>13</w:t>
      </w:r>
      <w:r w:rsidRPr="00740378">
        <w:rPr>
          <w:rStyle w:val="None"/>
          <w:rFonts w:eastAsia="Corbel" w:asciiTheme="majorHAnsi" w:hAnsiTheme="majorHAnsi" w:cstheme="majorHAnsi"/>
          <w:noProof/>
          <w:sz w:val="21"/>
          <w:szCs w:val="21"/>
          <w:lang w:val="ro-RO"/>
        </w:rPr>
        <w:t>% of the share capital of Norofert S</w:t>
      </w:r>
      <w:r w:rsidRPr="00740378" w:rsidR="00CF2F28">
        <w:rPr>
          <w:rStyle w:val="None"/>
          <w:rFonts w:eastAsia="Corbel" w:asciiTheme="majorHAnsi" w:hAnsiTheme="majorHAnsi" w:cstheme="majorHAnsi"/>
          <w:noProof/>
          <w:sz w:val="21"/>
          <w:szCs w:val="21"/>
          <w:lang w:val="ro-RO"/>
        </w:rPr>
        <w:t>.</w:t>
      </w:r>
      <w:r w:rsidRPr="00740378">
        <w:rPr>
          <w:rStyle w:val="None"/>
          <w:rFonts w:eastAsia="Corbel" w:asciiTheme="majorHAnsi" w:hAnsiTheme="majorHAnsi" w:cstheme="majorHAnsi"/>
          <w:noProof/>
          <w:sz w:val="21"/>
          <w:szCs w:val="21"/>
          <w:lang w:val="ro-RO"/>
        </w:rPr>
        <w:t>A</w:t>
      </w:r>
      <w:r w:rsidRPr="00740378" w:rsidR="00CF2F28">
        <w:rPr>
          <w:rStyle w:val="None"/>
          <w:rFonts w:eastAsia="Corbel" w:asciiTheme="majorHAnsi" w:hAnsiTheme="majorHAnsi" w:cstheme="majorHAnsi"/>
          <w:noProof/>
          <w:sz w:val="21"/>
          <w:szCs w:val="21"/>
          <w:lang w:val="ro-RO"/>
        </w:rPr>
        <w:t>.</w:t>
      </w:r>
      <w:r w:rsidRPr="00740378">
        <w:rPr>
          <w:rStyle w:val="None"/>
          <w:rFonts w:eastAsia="Corbel" w:asciiTheme="majorHAnsi" w:hAnsiTheme="majorHAnsi" w:cstheme="majorHAnsi"/>
          <w:noProof/>
          <w:sz w:val="21"/>
          <w:szCs w:val="21"/>
          <w:lang w:val="ro-RO"/>
        </w:rPr>
        <w:t xml:space="preserve">. He was remunerated in 2023 through an incentive plan approved by the </w:t>
      </w:r>
      <w:r w:rsidRPr="00740378" w:rsidR="00CF2F28">
        <w:rPr>
          <w:rStyle w:val="None"/>
          <w:rFonts w:eastAsia="Corbel" w:asciiTheme="majorHAnsi" w:hAnsiTheme="majorHAnsi" w:cstheme="majorHAnsi"/>
          <w:noProof/>
          <w:sz w:val="21"/>
          <w:szCs w:val="21"/>
          <w:lang w:val="ro-RO"/>
        </w:rPr>
        <w:t>GMS</w:t>
      </w:r>
      <w:r w:rsidRPr="00740378">
        <w:rPr>
          <w:rStyle w:val="None"/>
          <w:rFonts w:eastAsia="Corbel" w:asciiTheme="majorHAnsi" w:hAnsiTheme="majorHAnsi" w:cstheme="majorHAnsi"/>
          <w:noProof/>
          <w:sz w:val="21"/>
          <w:szCs w:val="21"/>
          <w:lang w:val="ro-RO"/>
        </w:rPr>
        <w:t xml:space="preserve"> and salary.</w:t>
      </w:r>
      <w:r w:rsidRPr="00740378" w:rsidR="00245B16">
        <w:rPr>
          <w:rStyle w:val="None"/>
          <w:rFonts w:eastAsia="Corbel" w:asciiTheme="majorHAnsi" w:hAnsiTheme="majorHAnsi" w:cstheme="majorHAnsi"/>
          <w:noProof/>
          <w:sz w:val="21"/>
          <w:szCs w:val="21"/>
          <w:lang w:val="ro-RO"/>
        </w:rPr>
        <w:t xml:space="preserve"> In the year 2024 the company will not implement any SOP program.</w:t>
      </w:r>
    </w:p>
    <w:p w:rsidR="00A13F19" w:rsidP="00E34EEC" w:rsidRDefault="007B3F8D" w14:paraId="2909B0B0" w14:textId="41F930DB">
      <w:pPr>
        <w:pStyle w:val="BodyA"/>
        <w:spacing w:after="200"/>
        <w:jc w:val="both"/>
        <w:rPr>
          <w:rStyle w:val="None"/>
          <w:rFonts w:eastAsia="Corbel" w:asciiTheme="majorHAnsi" w:hAnsiTheme="majorHAnsi" w:cstheme="majorHAnsi"/>
          <w:noProof/>
          <w:sz w:val="21"/>
          <w:szCs w:val="21"/>
          <w:lang w:val="ro-RO"/>
        </w:rPr>
      </w:pPr>
      <w:r w:rsidRPr="00843E44">
        <w:rPr>
          <w:rStyle w:val="None"/>
          <w:rFonts w:eastAsia="Corbel" w:asciiTheme="majorHAnsi" w:hAnsiTheme="majorHAnsi" w:cstheme="majorHAnsi"/>
          <w:noProof/>
          <w:sz w:val="21"/>
          <w:szCs w:val="21"/>
          <w:lang w:val="ro-RO"/>
        </w:rPr>
        <w:t>Alex Cristescu and Marius Alexe, Members of the Board of Directors, each owned on December 31, 202</w:t>
      </w:r>
      <w:r w:rsidR="00FB6327">
        <w:rPr>
          <w:rStyle w:val="None"/>
          <w:rFonts w:eastAsia="Corbel" w:asciiTheme="majorHAnsi" w:hAnsiTheme="majorHAnsi" w:cstheme="majorHAnsi"/>
          <w:noProof/>
          <w:sz w:val="21"/>
          <w:szCs w:val="21"/>
          <w:lang w:val="ro-RO"/>
        </w:rPr>
        <w:t>4</w:t>
      </w:r>
      <w:r w:rsidRPr="00843E44">
        <w:rPr>
          <w:rStyle w:val="None"/>
          <w:rFonts w:eastAsia="Corbel" w:asciiTheme="majorHAnsi" w:hAnsiTheme="majorHAnsi" w:cstheme="majorHAnsi"/>
          <w:noProof/>
          <w:sz w:val="21"/>
          <w:szCs w:val="21"/>
          <w:lang w:val="ro-RO"/>
        </w:rPr>
        <w:t>, 0.25% and 12.</w:t>
      </w:r>
      <w:r w:rsidR="00CA43EE">
        <w:rPr>
          <w:rStyle w:val="None"/>
          <w:rFonts w:eastAsia="Corbel" w:asciiTheme="majorHAnsi" w:hAnsiTheme="majorHAnsi" w:cstheme="majorHAnsi"/>
          <w:noProof/>
          <w:sz w:val="21"/>
          <w:szCs w:val="21"/>
          <w:lang w:val="ro-RO"/>
        </w:rPr>
        <w:t>19</w:t>
      </w:r>
      <w:r w:rsidRPr="00843E44">
        <w:rPr>
          <w:rStyle w:val="None"/>
          <w:rFonts w:eastAsia="Corbel" w:asciiTheme="majorHAnsi" w:hAnsiTheme="majorHAnsi" w:cstheme="majorHAnsi"/>
          <w:noProof/>
          <w:sz w:val="21"/>
          <w:szCs w:val="21"/>
          <w:lang w:val="ro-RO"/>
        </w:rPr>
        <w:t>%, respectively, of the share capital of Norofert SA. They were remunerated in 2023</w:t>
      </w:r>
      <w:r w:rsidR="00206169">
        <w:rPr>
          <w:rStyle w:val="None"/>
          <w:rFonts w:eastAsia="Corbel" w:asciiTheme="majorHAnsi" w:hAnsiTheme="majorHAnsi" w:cstheme="majorHAnsi"/>
          <w:noProof/>
          <w:sz w:val="21"/>
          <w:szCs w:val="21"/>
          <w:lang w:val="ro-RO"/>
        </w:rPr>
        <w:t xml:space="preserve"> in</w:t>
      </w:r>
      <w:r w:rsidRPr="00843E44">
        <w:rPr>
          <w:rStyle w:val="None"/>
          <w:rFonts w:eastAsia="Corbel" w:asciiTheme="majorHAnsi" w:hAnsiTheme="majorHAnsi" w:cstheme="majorHAnsi"/>
          <w:noProof/>
          <w:sz w:val="21"/>
          <w:szCs w:val="21"/>
          <w:lang w:val="ro-RO"/>
        </w:rPr>
        <w:t xml:space="preserve"> their capacity as company administrators through an incentive plan approved by the </w:t>
      </w:r>
      <w:r w:rsidRPr="00843E44" w:rsidR="00CF2F28">
        <w:rPr>
          <w:rStyle w:val="None"/>
          <w:rFonts w:eastAsia="Corbel" w:asciiTheme="majorHAnsi" w:hAnsiTheme="majorHAnsi" w:cstheme="majorHAnsi"/>
          <w:noProof/>
          <w:sz w:val="21"/>
          <w:szCs w:val="21"/>
          <w:lang w:val="ro-RO"/>
        </w:rPr>
        <w:t>GMS</w:t>
      </w:r>
      <w:r w:rsidRPr="00843E44">
        <w:rPr>
          <w:rStyle w:val="None"/>
          <w:rFonts w:eastAsia="Corbel" w:asciiTheme="majorHAnsi" w:hAnsiTheme="majorHAnsi" w:cstheme="majorHAnsi"/>
          <w:noProof/>
          <w:sz w:val="21"/>
          <w:szCs w:val="21"/>
          <w:lang w:val="ro-RO"/>
        </w:rPr>
        <w:t>.</w:t>
      </w:r>
    </w:p>
    <w:p w:rsidRPr="009744E3" w:rsidR="007B3F8D" w:rsidP="00E34EEC" w:rsidRDefault="0090011F" w14:paraId="51A2E1D4" w14:textId="540398CC">
      <w:pPr>
        <w:pStyle w:val="BodyA"/>
        <w:spacing w:after="200"/>
        <w:jc w:val="both"/>
        <w:rPr>
          <w:rStyle w:val="None"/>
          <w:rFonts w:eastAsia="Corbel" w:asciiTheme="majorHAnsi" w:hAnsiTheme="majorHAnsi" w:cstheme="majorHAnsi"/>
          <w:noProof/>
          <w:sz w:val="21"/>
          <w:szCs w:val="21"/>
          <w:lang w:val="ro-RO"/>
        </w:rPr>
      </w:pPr>
      <w:r w:rsidRPr="00A13F19">
        <w:rPr>
          <w:rStyle w:val="None"/>
          <w:rFonts w:eastAsia="Corbel" w:asciiTheme="majorHAnsi" w:hAnsiTheme="majorHAnsi" w:cstheme="majorHAnsi"/>
          <w:noProof/>
          <w:sz w:val="21"/>
          <w:szCs w:val="21"/>
          <w:lang w:val="ro-RO"/>
        </w:rPr>
        <w:t>In the year 2024 the company will not implement any SOP program.</w:t>
      </w:r>
    </w:p>
    <w:p w:rsidR="00FD3778" w:rsidP="00FD3778" w:rsidRDefault="00E34EEC" w14:paraId="4E3CE80D" w14:textId="75C46C9C">
      <w:pPr>
        <w:pStyle w:val="BodyA"/>
        <w:spacing w:after="20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None of the members of the company's Board of Directors has been prohibited by a court from holding a position as a member of the Board of Directors or Supervisory Board of a company in the last 5 years, nor have there been any cases of insolvency, liquidation, bankruptcy or special administrative cases in any of the companies where the above persons were members of the board of directors or supervisors. In the last 5 years, there have been no disputes or administrative procedures in which the members of the Norofert S</w:t>
      </w:r>
      <w:r w:rsidR="00FD10EC">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A</w:t>
      </w:r>
      <w:r w:rsidR="00FD10EC">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 xml:space="preserve"> Board of Directors have been involved in their context within the issuer, or regarding their ability to fulfill their duties within the company.</w:t>
      </w:r>
    </w:p>
    <w:p w:rsidRPr="00FD3778" w:rsidR="00FD3778" w:rsidP="00FD3778" w:rsidRDefault="00FD3778" w14:paraId="079176AF" w14:textId="77777777">
      <w:pPr>
        <w:pStyle w:val="BodyA"/>
        <w:spacing w:after="200"/>
        <w:jc w:val="both"/>
        <w:rPr>
          <w:rStyle w:val="None"/>
          <w:rFonts w:eastAsia="Corbel" w:asciiTheme="majorHAnsi" w:hAnsiTheme="majorHAnsi" w:cstheme="majorHAnsi"/>
          <w:noProof/>
          <w:sz w:val="21"/>
          <w:szCs w:val="21"/>
          <w:lang w:val="ro-RO"/>
        </w:rPr>
      </w:pPr>
    </w:p>
    <w:p w:rsidRPr="001F65BA" w:rsidR="00CB7F22" w:rsidP="00B862F1" w:rsidRDefault="00185D0B" w14:paraId="0A9DD3ED" w14:textId="77777777">
      <w:pPr>
        <w:pStyle w:val="Heading1"/>
        <w:rPr>
          <w:rStyle w:val="None"/>
          <w:rFonts w:ascii="Montserrat" w:hAnsi="Montserrat"/>
          <w:b/>
          <w:bCs/>
          <w:color w:val="04219D"/>
          <w:sz w:val="40"/>
          <w:szCs w:val="40"/>
        </w:rPr>
      </w:pPr>
      <w:bookmarkStart w:name="_Toc194342998" w:id="26"/>
      <w:r w:rsidRPr="001F65BA">
        <w:rPr>
          <w:rStyle w:val="None"/>
          <w:rFonts w:ascii="Montserrat" w:hAnsi="Montserrat"/>
          <w:b/>
          <w:bCs/>
          <w:color w:val="04219D"/>
          <w:sz w:val="40"/>
          <w:szCs w:val="40"/>
        </w:rPr>
        <w:t>EXECUTIVE MANAGEMENT</w:t>
      </w:r>
      <w:bookmarkEnd w:id="26"/>
    </w:p>
    <w:p w:rsidR="00CB7F22" w:rsidRDefault="00CB7F22" w14:paraId="63D7D834" w14:textId="77777777">
      <w:pPr>
        <w:rPr>
          <w:rStyle w:val="None"/>
          <w:rFonts w:ascii="Montserrat" w:hAnsi="Montserrat" w:eastAsia="Corbel" w:cstheme="minorHAnsi"/>
          <w:b/>
          <w:bCs/>
          <w:noProof/>
          <w:color w:val="04219D"/>
          <w:sz w:val="40"/>
          <w:szCs w:val="40"/>
        </w:rPr>
      </w:pPr>
      <w:r w:rsidRPr="00CB7F22">
        <w:rPr>
          <w:rFonts w:ascii="Montserrat" w:hAnsi="Montserrat" w:eastAsia="Corbel" w:cstheme="minorHAnsi"/>
          <w:b/>
          <w:bCs/>
          <w:noProof/>
          <w:color w:val="04219D"/>
          <w:sz w:val="40"/>
          <w:szCs w:val="40"/>
        </w:rPr>
        <w:drawing>
          <wp:anchor distT="0" distB="0" distL="114300" distR="114300" simplePos="0" relativeHeight="251658285" behindDoc="0" locked="0" layoutInCell="1" allowOverlap="1" wp14:anchorId="7C480F7A" wp14:editId="7386AEDB">
            <wp:simplePos x="0" y="0"/>
            <wp:positionH relativeFrom="column">
              <wp:posOffset>0</wp:posOffset>
            </wp:positionH>
            <wp:positionV relativeFrom="paragraph">
              <wp:posOffset>309245</wp:posOffset>
            </wp:positionV>
            <wp:extent cx="1835150" cy="2307590"/>
            <wp:effectExtent l="0" t="0" r="6350" b="3810"/>
            <wp:wrapNone/>
            <wp:docPr id="14" name="그림 개체 틀 13">
              <a:extLst xmlns:a="http://schemas.openxmlformats.org/drawingml/2006/main">
                <a:ext uri="{FF2B5EF4-FFF2-40B4-BE49-F238E27FC236}">
                  <a16:creationId xmlns:a16="http://schemas.microsoft.com/office/drawing/2014/main" id="{410C73DA-07C7-4CC1-9CC6-31B6FAD4BA6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그림 개체 틀 13">
                      <a:extLst>
                        <a:ext uri="{FF2B5EF4-FFF2-40B4-BE49-F238E27FC236}">
                          <a16:creationId xmlns:a16="http://schemas.microsoft.com/office/drawing/2014/main" id="{410C73DA-07C7-4CC1-9CC6-31B6FAD4BA60}"/>
                        </a:ext>
                      </a:extLst>
                    </pic:cNvPr>
                    <pic:cNvPicPr>
                      <a:picLocks noGrp="1" noChangeAspect="1"/>
                    </pic:cNvPicPr>
                  </pic:nvPicPr>
                  <pic:blipFill rotWithShape="1">
                    <a:blip r:embed="rId85">
                      <a:extLst>
                        <a:ext uri="{28A0092B-C50C-407E-A947-70E740481C1C}">
                          <a14:useLocalDpi xmlns:a14="http://schemas.microsoft.com/office/drawing/2010/main" val="0"/>
                        </a:ext>
                      </a:extLst>
                    </a:blip>
                    <a:srcRect l="35999" t="12802" r="14228" b="24625"/>
                    <a:stretch/>
                  </pic:blipFill>
                  <pic:spPr>
                    <a:xfrm>
                      <a:off x="0" y="0"/>
                      <a:ext cx="1835150" cy="2307590"/>
                    </a:xfrm>
                    <a:prstGeom prst="rect">
                      <a:avLst/>
                    </a:prstGeom>
                  </pic:spPr>
                </pic:pic>
              </a:graphicData>
            </a:graphic>
          </wp:anchor>
        </w:drawing>
      </w:r>
    </w:p>
    <w:p w:rsidR="00CB7F22" w:rsidRDefault="000171BC" w14:paraId="6A8E2A11" w14:textId="77777777">
      <w:pPr>
        <w:rPr>
          <w:rStyle w:val="None"/>
          <w:rFonts w:ascii="Montserrat" w:hAnsi="Montserrat" w:eastAsia="Corbel" w:cstheme="minorHAnsi"/>
          <w:b/>
          <w:bCs/>
          <w:noProof/>
          <w:color w:val="04219D"/>
          <w:sz w:val="40"/>
          <w:szCs w:val="40"/>
        </w:rPr>
      </w:pPr>
      <w:r>
        <w:rPr>
          <w:noProof/>
        </w:rPr>
        <mc:AlternateContent>
          <mc:Choice Requires="wps">
            <w:drawing>
              <wp:anchor distT="0" distB="0" distL="114300" distR="114300" simplePos="0" relativeHeight="251658286" behindDoc="0" locked="0" layoutInCell="1" allowOverlap="1" wp14:anchorId="10EF0B5C" wp14:editId="3D938F61">
                <wp:simplePos x="0" y="0"/>
                <wp:positionH relativeFrom="column">
                  <wp:posOffset>2423160</wp:posOffset>
                </wp:positionH>
                <wp:positionV relativeFrom="paragraph">
                  <wp:posOffset>945515</wp:posOffset>
                </wp:positionV>
                <wp:extent cx="3216910" cy="1541780"/>
                <wp:effectExtent l="0" t="0" r="0" b="0"/>
                <wp:wrapNone/>
                <wp:docPr id="664605419"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6910" cy="1541780"/>
                        </a:xfrm>
                        <a:prstGeom prst="rect">
                          <a:avLst/>
                        </a:prstGeom>
                      </wps:spPr>
                      <wps:txbx>
                        <w:txbxContent>
                          <w:p w:rsidRPr="00AD6768" w:rsidR="00CB7F22" w:rsidP="005E76AC" w:rsidRDefault="00CF2F28" w14:paraId="4FE83876" w14:textId="284FD0AF">
                            <w:pPr>
                              <w:jc w:val="both"/>
                              <w:rPr>
                                <w:rFonts w:hAnsi="Calibri" w:asciiTheme="minorHAnsi" w:cstheme="minorBidi"/>
                                <w:color w:val="BFBFBF" w:themeColor="background2"/>
                                <w:kern w:val="24"/>
                                <w:sz w:val="18"/>
                                <w:szCs w:val="18"/>
                                <w:lang w:val="pt-BR"/>
                              </w:rPr>
                            </w:pPr>
                            <w:r w:rsidRPr="00CF2F28">
                              <w:rPr>
                                <w:rStyle w:val="None"/>
                                <w:rFonts w:eastAsia="Corbel" w:asciiTheme="majorHAnsi" w:hAnsiTheme="majorHAnsi" w:cstheme="majorHAnsi"/>
                                <w:noProof/>
                                <w:color w:val="000000"/>
                                <w:sz w:val="18"/>
                                <w:szCs w:val="18"/>
                                <w:u w:color="000000"/>
                                <w:bdr w:val="nil"/>
                                <w:lang w:val="ro-RO"/>
                              </w:rPr>
                              <w:t>Mircea Fulga joined the Norofert team in February 2020 as Director of Research and Development - Bio Division and coordinated the development of the organic inputs business line, through an effective program to convert farmers from conventional to ecological agriculture, an important vector of growth for the Company. In addition, Mircea contributed to the process of including organic grain trade in the service portfolio of the organic division within the company, thus offering customers the opportunity to capitalize on organic production at advantageous prices, with partners from Western Europe.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w14:anchorId="1EBAF2CA">
              <v:rect id="Rectangle 24" style="position:absolute;margin-left:190.8pt;margin-top:74.45pt;width:253.3pt;height:121.4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6" filled="f" stroked="f" w14:anchorId="10EF0B5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">
                <v:textbox>
                  <w:txbxContent>
                    <w:p w:rsidRPr="00AD6768" w:rsidR="00CB7F22" w:rsidP="005E76AC" w:rsidRDefault="00CF2F28" w14:paraId="19BCB4E7" w14:textId="284FD0AF">
                      <w:pPr>
                        <w:jc w:val="both"/>
                        <w:rPr>
                          <w:rFonts w:hAnsi="Calibri" w:asciiTheme="minorHAnsi" w:cstheme="minorBidi"/>
                          <w:color w:val="BFBFBF" w:themeColor="background2"/>
                          <w:kern w:val="24"/>
                          <w:sz w:val="18"/>
                          <w:szCs w:val="18"/>
                          <w:lang w:val="pt-BR"/>
                        </w:rPr>
                      </w:pPr>
                      <w:r w:rsidRPr="00CF2F28">
                        <w:rPr>
                          <w:rStyle w:val="None"/>
                          <w:rFonts w:eastAsia="Corbel" w:asciiTheme="majorHAnsi" w:hAnsiTheme="majorHAnsi" w:cstheme="majorHAnsi"/>
                          <w:noProof/>
                          <w:color w:val="000000"/>
                          <w:sz w:val="18"/>
                          <w:szCs w:val="18"/>
                          <w:u w:color="000000"/>
                          <w:bdr w:val="nil"/>
                          <w:lang w:val="ro-RO"/>
                        </w:rPr>
                        <w:t>Mircea Fulga joined the Norofert team in February 2020 as Director of Research and Development - Bio Division and coordinated the development of the organic inputs business line, through an effective program to convert farmers from conventional to ecological agriculture, an important vector of growth for the Company. In addition, Mircea contributed to the process of including organic grain trade in the service portfolio of the organic division within the company, thus offering customers the opportunity to capitalize on organic production at advantageous prices, with partners from Western Europe.</w:t>
                      </w:r>
                    </w:p>
                  </w:txbxContent>
                </v:textbox>
              </v:rect>
            </w:pict>
          </mc:Fallback>
        </mc:AlternateContent>
      </w:r>
      <w:r>
        <w:rPr>
          <w:noProof/>
        </w:rPr>
        <mc:AlternateContent>
          <mc:Choice Requires="wps">
            <w:drawing>
              <wp:anchor distT="0" distB="0" distL="114300" distR="114300" simplePos="0" relativeHeight="251658290" behindDoc="0" locked="0" layoutInCell="1" allowOverlap="1" wp14:anchorId="60F0569A" wp14:editId="7F372E07">
                <wp:simplePos x="0" y="0"/>
                <wp:positionH relativeFrom="column">
                  <wp:posOffset>2482215</wp:posOffset>
                </wp:positionH>
                <wp:positionV relativeFrom="paragraph">
                  <wp:posOffset>3449320</wp:posOffset>
                </wp:positionV>
                <wp:extent cx="3161030" cy="1487170"/>
                <wp:effectExtent l="0" t="0" r="0" b="0"/>
                <wp:wrapNone/>
                <wp:docPr id="49374144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1030" cy="1487170"/>
                        </a:xfrm>
                        <a:prstGeom prst="rect">
                          <a:avLst/>
                        </a:prstGeom>
                      </wps:spPr>
                      <wps:txbx>
                        <w:txbxContent>
                          <w:p w:rsidRPr="00AD6768" w:rsidR="009C7F8E" w:rsidP="005E76AC" w:rsidRDefault="00CF2F28" w14:paraId="37A8721C" w14:textId="0A920817">
                            <w:pPr>
                              <w:jc w:val="both"/>
                              <w:rPr>
                                <w:rFonts w:hAnsi="Calibri" w:asciiTheme="minorHAnsi" w:cstheme="minorBidi"/>
                                <w:color w:val="BFBFBF" w:themeColor="background2"/>
                                <w:kern w:val="24"/>
                                <w:sz w:val="18"/>
                                <w:szCs w:val="18"/>
                                <w:lang w:val="pt-BR"/>
                              </w:rPr>
                            </w:pPr>
                            <w:r w:rsidRPr="00CF2F28">
                              <w:rPr>
                                <w:rStyle w:val="None"/>
                                <w:rFonts w:eastAsia="Corbel" w:asciiTheme="majorHAnsi" w:hAnsiTheme="majorHAnsi" w:cstheme="majorHAnsi"/>
                                <w:noProof/>
                                <w:color w:val="000000"/>
                                <w:sz w:val="18"/>
                                <w:szCs w:val="18"/>
                                <w:u w:color="000000"/>
                                <w:bdr w:val="nil"/>
                                <w:lang w:val="ro-RO"/>
                              </w:rPr>
                              <w:t>Andrei Sandu joined the Norofert team in January 2021 as Project Director and coordinated the development of the Biodanubiana cooperative and research projects with European funds. Starting from 2022, he holds the position of Development Director and coordinates the development of the organic inputs business line, as well as the development of the Biodanubiana cooperative, which offers an effective program for the conversion of farmers from conventional to ecological agriculture. In addition, Andrei Sandu is also in charge of the grain trading division within the company.</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w14:anchorId="21718EEE">
              <v:rect id="Rectangle 23" style="position:absolute;margin-left:195.45pt;margin-top:271.6pt;width:248.9pt;height:117.1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7" filled="f" stroked="f" w14:anchorId="60F056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">
                <v:textbox>
                  <w:txbxContent>
                    <w:p w:rsidRPr="00AD6768" w:rsidR="009C7F8E" w:rsidP="005E76AC" w:rsidRDefault="00CF2F28" w14:paraId="077611BC" w14:textId="0A920817">
                      <w:pPr>
                        <w:jc w:val="both"/>
                        <w:rPr>
                          <w:rFonts w:hAnsi="Calibri" w:asciiTheme="minorHAnsi" w:cstheme="minorBidi"/>
                          <w:color w:val="BFBFBF" w:themeColor="background2"/>
                          <w:kern w:val="24"/>
                          <w:sz w:val="18"/>
                          <w:szCs w:val="18"/>
                          <w:lang w:val="pt-BR"/>
                        </w:rPr>
                      </w:pPr>
                      <w:r w:rsidRPr="00CF2F28">
                        <w:rPr>
                          <w:rStyle w:val="None"/>
                          <w:rFonts w:eastAsia="Corbel" w:asciiTheme="majorHAnsi" w:hAnsiTheme="majorHAnsi" w:cstheme="majorHAnsi"/>
                          <w:noProof/>
                          <w:color w:val="000000"/>
                          <w:sz w:val="18"/>
                          <w:szCs w:val="18"/>
                          <w:u w:color="000000"/>
                          <w:bdr w:val="nil"/>
                          <w:lang w:val="ro-RO"/>
                        </w:rPr>
                        <w:t>Andrei Sandu joined the Norofert team in January 2021 as Project Director and coordinated the development of the Biodanubiana cooperative and research projects with European funds. Starting from 2022, he holds the position of Development Director and coordinates the development of the organic inputs business line, as well as the development of the Biodanubiana cooperative, which offers an effective program for the conversion of farmers from conventional to ecological agriculture. In addition, Andrei Sandu is also in charge of the grain trading division within the company.</w:t>
                      </w:r>
                    </w:p>
                  </w:txbxContent>
                </v:textbox>
              </v:rect>
            </w:pict>
          </mc:Fallback>
        </mc:AlternateContent>
      </w:r>
      <w:r>
        <w:rPr>
          <w:noProof/>
        </w:rPr>
        <mc:AlternateContent>
          <mc:Choice Requires="wps">
            <w:drawing>
              <wp:anchor distT="0" distB="0" distL="114300" distR="114300" simplePos="0" relativeHeight="251658301" behindDoc="0" locked="0" layoutInCell="1" allowOverlap="1" wp14:anchorId="02EDCBD1" wp14:editId="77B0BB68">
                <wp:simplePos x="0" y="0"/>
                <wp:positionH relativeFrom="column">
                  <wp:posOffset>1496060</wp:posOffset>
                </wp:positionH>
                <wp:positionV relativeFrom="paragraph">
                  <wp:posOffset>6760210</wp:posOffset>
                </wp:positionV>
                <wp:extent cx="652780" cy="652780"/>
                <wp:effectExtent l="0" t="0" r="0" b="0"/>
                <wp:wrapNone/>
                <wp:docPr id="705944557" name="Freeform 28">
                  <a:hlinkClick xmlns:a="http://schemas.openxmlformats.org/drawingml/2006/main" r:id="rId86"/>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780" cy="652780"/>
                        </a:xfrm>
                        <a:custGeom>
                          <a:avLst/>
                          <a:gdLst>
                            <a:gd name="T0" fmla="*/ 0 w 652970"/>
                            <a:gd name="T1" fmla="*/ 0 h 652970"/>
                            <a:gd name="T2" fmla="*/ 652970 w 652970"/>
                            <a:gd name="T3" fmla="*/ 0 h 652970"/>
                            <a:gd name="T4" fmla="*/ 652970 w 652970"/>
                            <a:gd name="T5" fmla="*/ 652969 h 652970"/>
                            <a:gd name="T6" fmla="*/ 0 w 652970"/>
                            <a:gd name="T7" fmla="*/ 652969 h 652970"/>
                            <a:gd name="T8" fmla="*/ 0 w 652970"/>
                            <a:gd name="T9" fmla="*/ 0 h 652970"/>
                          </a:gdLst>
                          <a:ahLst/>
                          <a:cxnLst>
                            <a:cxn ang="0">
                              <a:pos x="T0" y="T1"/>
                            </a:cxn>
                            <a:cxn ang="0">
                              <a:pos x="T2" y="T3"/>
                            </a:cxn>
                            <a:cxn ang="0">
                              <a:pos x="T4" y="T5"/>
                            </a:cxn>
                            <a:cxn ang="0">
                              <a:pos x="T6" y="T7"/>
                            </a:cxn>
                            <a:cxn ang="0">
                              <a:pos x="T8" y="T9"/>
                            </a:cxn>
                          </a:cxnLst>
                          <a:rect l="0" t="0" r="r" b="b"/>
                          <a:pathLst>
                            <a:path w="652970" h="652970">
                              <a:moveTo>
                                <a:pt x="0" y="0"/>
                              </a:moveTo>
                              <a:lnTo>
                                <a:pt x="652970" y="0"/>
                              </a:lnTo>
                              <a:lnTo>
                                <a:pt x="652970" y="652969"/>
                              </a:lnTo>
                              <a:lnTo>
                                <a:pt x="0" y="652969"/>
                              </a:lnTo>
                              <a:lnTo>
                                <a:pt x="0" y="0"/>
                              </a:lnTo>
                              <a:close/>
                            </a:path>
                          </a:pathLst>
                        </a:custGeom>
                        <a:blipFill dpi="0" rotWithShape="1">
                          <a:blip r:embed="rId8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arto="http://schemas.microsoft.com/office/word/2006/arto">
            <w:pict w14:anchorId="394D8293">
              <v:shape id="Freeform 28" style="position:absolute;margin-left:117.8pt;margin-top:532.3pt;width:51.4pt;height:51.4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href="https://www.linkedin.com/in/marius-cristea-ba451a3a/" coordsize="652970,652970" o:spid="_x0000_s1026" o:button="t" stroked="f" path="m,l652970,r,652969l,652969,,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" w14:anchorId="00BB489E">
                <v:fill type="frame" o:detectmouseclick="t" o:title="" recolor="t" rotate="t" r:id="rId83"/>
                <v:path arrowok="t" o:connecttype="custom" o:connectlocs="0,0;652780,0;652780,652779;0,652779;0,0" o:connectangles="0,0,0,0,0"/>
              </v:shape>
            </w:pict>
          </mc:Fallback>
        </mc:AlternateContent>
      </w:r>
      <w:r>
        <w:rPr>
          <w:noProof/>
        </w:rPr>
        <mc:AlternateContent>
          <mc:Choice Requires="wps">
            <w:drawing>
              <wp:anchor distT="0" distB="0" distL="114300" distR="114300" simplePos="0" relativeHeight="251658300" behindDoc="0" locked="0" layoutInCell="1" allowOverlap="1" wp14:anchorId="5212849C" wp14:editId="2B7640F2">
                <wp:simplePos x="0" y="0"/>
                <wp:positionH relativeFrom="column">
                  <wp:posOffset>1496060</wp:posOffset>
                </wp:positionH>
                <wp:positionV relativeFrom="paragraph">
                  <wp:posOffset>4413885</wp:posOffset>
                </wp:positionV>
                <wp:extent cx="652780" cy="652780"/>
                <wp:effectExtent l="0" t="0" r="0" b="0"/>
                <wp:wrapNone/>
                <wp:docPr id="1752897104" name="Freeform 27">
                  <a:hlinkClick xmlns:a="http://schemas.openxmlformats.org/drawingml/2006/main" r:id="rId87"/>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780" cy="652780"/>
                        </a:xfrm>
                        <a:custGeom>
                          <a:avLst/>
                          <a:gdLst>
                            <a:gd name="T0" fmla="*/ 0 w 652970"/>
                            <a:gd name="T1" fmla="*/ 0 h 652970"/>
                            <a:gd name="T2" fmla="*/ 652970 w 652970"/>
                            <a:gd name="T3" fmla="*/ 0 h 652970"/>
                            <a:gd name="T4" fmla="*/ 652970 w 652970"/>
                            <a:gd name="T5" fmla="*/ 652969 h 652970"/>
                            <a:gd name="T6" fmla="*/ 0 w 652970"/>
                            <a:gd name="T7" fmla="*/ 652969 h 652970"/>
                            <a:gd name="T8" fmla="*/ 0 w 652970"/>
                            <a:gd name="T9" fmla="*/ 0 h 652970"/>
                          </a:gdLst>
                          <a:ahLst/>
                          <a:cxnLst>
                            <a:cxn ang="0">
                              <a:pos x="T0" y="T1"/>
                            </a:cxn>
                            <a:cxn ang="0">
                              <a:pos x="T2" y="T3"/>
                            </a:cxn>
                            <a:cxn ang="0">
                              <a:pos x="T4" y="T5"/>
                            </a:cxn>
                            <a:cxn ang="0">
                              <a:pos x="T6" y="T7"/>
                            </a:cxn>
                            <a:cxn ang="0">
                              <a:pos x="T8" y="T9"/>
                            </a:cxn>
                          </a:cxnLst>
                          <a:rect l="0" t="0" r="r" b="b"/>
                          <a:pathLst>
                            <a:path w="652970" h="652970">
                              <a:moveTo>
                                <a:pt x="0" y="0"/>
                              </a:moveTo>
                              <a:lnTo>
                                <a:pt x="652970" y="0"/>
                              </a:lnTo>
                              <a:lnTo>
                                <a:pt x="652970" y="652969"/>
                              </a:lnTo>
                              <a:lnTo>
                                <a:pt x="0" y="652969"/>
                              </a:lnTo>
                              <a:lnTo>
                                <a:pt x="0" y="0"/>
                              </a:lnTo>
                              <a:close/>
                            </a:path>
                          </a:pathLst>
                        </a:custGeom>
                        <a:blipFill dpi="0" rotWithShape="1">
                          <a:blip r:embed="rId8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w14:anchorId="38BFAE3A">
              <v:shape id="Freeform 27" style="position:absolute;margin-left:117.8pt;margin-top:347.55pt;width:51.4pt;height:51.4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href="https://www.linkedin.com/in/andrei-sandu-20a8902a8/" coordsize="652970,652970" o:spid="_x0000_s1026" o:button="t" stroked="f" path="m,l652970,r,652969l,652969,,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" w14:anchorId="581F7568">
                <v:fill type="frame" o:detectmouseclick="t" o:title="" recolor="t" rotate="t" r:id="rId83"/>
                <v:path arrowok="t" o:connecttype="custom" o:connectlocs="0,0;652780,0;652780,652779;0,652779;0,0" o:connectangles="0,0,0,0,0"/>
              </v:shape>
            </w:pict>
          </mc:Fallback>
        </mc:AlternateContent>
      </w:r>
      <w:r>
        <w:rPr>
          <w:noProof/>
        </w:rPr>
        <mc:AlternateContent>
          <mc:Choice Requires="wps">
            <w:drawing>
              <wp:anchor distT="0" distB="0" distL="114300" distR="114300" simplePos="0" relativeHeight="251658299" behindDoc="0" locked="0" layoutInCell="1" allowOverlap="1" wp14:anchorId="72A64972" wp14:editId="705C89D4">
                <wp:simplePos x="0" y="0"/>
                <wp:positionH relativeFrom="column">
                  <wp:posOffset>1431925</wp:posOffset>
                </wp:positionH>
                <wp:positionV relativeFrom="paragraph">
                  <wp:posOffset>1968500</wp:posOffset>
                </wp:positionV>
                <wp:extent cx="652780" cy="652780"/>
                <wp:effectExtent l="0" t="0" r="0" b="0"/>
                <wp:wrapNone/>
                <wp:docPr id="748393884" name="Freeform 1">
                  <a:hlinkClick xmlns:a="http://schemas.openxmlformats.org/drawingml/2006/main" r:id="rId88"/>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2780" cy="652780"/>
                        </a:xfrm>
                        <a:custGeom>
                          <a:avLst/>
                          <a:gdLst>
                            <a:gd name="T0" fmla="*/ 0 w 652970"/>
                            <a:gd name="T1" fmla="*/ 0 h 652970"/>
                            <a:gd name="T2" fmla="*/ 652970 w 652970"/>
                            <a:gd name="T3" fmla="*/ 0 h 652970"/>
                            <a:gd name="T4" fmla="*/ 652970 w 652970"/>
                            <a:gd name="T5" fmla="*/ 652969 h 652970"/>
                            <a:gd name="T6" fmla="*/ 0 w 652970"/>
                            <a:gd name="T7" fmla="*/ 652969 h 652970"/>
                            <a:gd name="T8" fmla="*/ 0 w 652970"/>
                            <a:gd name="T9" fmla="*/ 0 h 652970"/>
                          </a:gdLst>
                          <a:ahLst/>
                          <a:cxnLst>
                            <a:cxn ang="0">
                              <a:pos x="T0" y="T1"/>
                            </a:cxn>
                            <a:cxn ang="0">
                              <a:pos x="T2" y="T3"/>
                            </a:cxn>
                            <a:cxn ang="0">
                              <a:pos x="T4" y="T5"/>
                            </a:cxn>
                            <a:cxn ang="0">
                              <a:pos x="T6" y="T7"/>
                            </a:cxn>
                            <a:cxn ang="0">
                              <a:pos x="T8" y="T9"/>
                            </a:cxn>
                          </a:cxnLst>
                          <a:rect l="0" t="0" r="r" b="b"/>
                          <a:pathLst>
                            <a:path w="652970" h="652970">
                              <a:moveTo>
                                <a:pt x="0" y="0"/>
                              </a:moveTo>
                              <a:lnTo>
                                <a:pt x="652970" y="0"/>
                              </a:lnTo>
                              <a:lnTo>
                                <a:pt x="652970" y="652969"/>
                              </a:lnTo>
                              <a:lnTo>
                                <a:pt x="0" y="652969"/>
                              </a:lnTo>
                              <a:lnTo>
                                <a:pt x="0" y="0"/>
                              </a:lnTo>
                              <a:close/>
                            </a:path>
                          </a:pathLst>
                        </a:custGeom>
                        <a:blipFill dpi="0" rotWithShape="1">
                          <a:blip r:embed="rId82"/>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w:pict w14:anchorId="2C43FD71">
              <v:shape id="Freeform 1" style="position:absolute;margin-left:112.75pt;margin-top:155pt;width:51.4pt;height:51.4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href="https://www.linkedin.com/in/mircea-fulga-5459bb200/" coordsize="652970,652970" o:spid="_x0000_s1026" o:button="t" stroked="f" path="m,l652970,r,652969l,652969,,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" w14:anchorId="2420AFBF">
                <v:fill type="frame" o:detectmouseclick="t" o:title="" recolor="t" rotate="t" r:id="rId83"/>
                <v:path arrowok="t" o:connecttype="custom" o:connectlocs="0,0;652780,0;652780,652779;0,652779;0,0" o:connectangles="0,0,0,0,0"/>
              </v:shape>
            </w:pict>
          </mc:Fallback>
        </mc:AlternateContent>
      </w:r>
      <w:r>
        <w:rPr>
          <w:noProof/>
        </w:rPr>
        <mc:AlternateContent>
          <mc:Choice Requires="wps">
            <w:drawing>
              <wp:anchor distT="0" distB="0" distL="114300" distR="114300" simplePos="0" relativeHeight="251658293" behindDoc="0" locked="0" layoutInCell="1" allowOverlap="1" wp14:anchorId="29208E1E" wp14:editId="60F8D15D">
                <wp:simplePos x="0" y="0"/>
                <wp:positionH relativeFrom="column">
                  <wp:posOffset>2521585</wp:posOffset>
                </wp:positionH>
                <wp:positionV relativeFrom="paragraph">
                  <wp:posOffset>6111875</wp:posOffset>
                </wp:positionV>
                <wp:extent cx="3150235" cy="980440"/>
                <wp:effectExtent l="0" t="0" r="0" b="0"/>
                <wp:wrapNone/>
                <wp:docPr id="182992934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50235" cy="980440"/>
                        </a:xfrm>
                        <a:prstGeom prst="rect">
                          <a:avLst/>
                        </a:prstGeom>
                      </wps:spPr>
                      <wps:txbx>
                        <w:txbxContent>
                          <w:p w:rsidRPr="005E76AC" w:rsidR="009C7F8E" w:rsidP="005E76AC" w:rsidRDefault="00CF2F28" w14:paraId="165258AD" w14:textId="7B9CB7DB">
                            <w:pPr>
                              <w:pStyle w:val="BodyA"/>
                              <w:jc w:val="both"/>
                              <w:rPr>
                                <w:rFonts w:eastAsia="Corbel" w:asciiTheme="majorHAnsi" w:hAnsiTheme="majorHAnsi" w:cstheme="majorHAnsi"/>
                                <w:noProof/>
                                <w:sz w:val="18"/>
                                <w:szCs w:val="18"/>
                                <w:lang w:val="ro-RO"/>
                              </w:rPr>
                            </w:pPr>
                            <w:r w:rsidRPr="00CF2F28">
                              <w:rPr>
                                <w:rStyle w:val="None"/>
                                <w:rFonts w:eastAsia="Corbel" w:asciiTheme="majorHAnsi" w:hAnsiTheme="majorHAnsi" w:cstheme="majorHAnsi"/>
                                <w:noProof/>
                                <w:sz w:val="18"/>
                                <w:szCs w:val="18"/>
                                <w:lang w:val="ro-RO"/>
                              </w:rPr>
                              <w:t>Marius Cristea joined the Norofert team in August 2023, as Financial Director, and coordinates the Financial-Accounting Department. Marius Cristea is a graduate of the Academy of Economic Studies and has over 16 years of experience in the financial and accounting field, including over 7 years in financial audit.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w14:anchorId="48126675">
              <v:rect id="Rectangle 22" style="position:absolute;margin-left:198.55pt;margin-top:481.25pt;width:248.05pt;height:77.2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8" filled="f" stroked="f" w14:anchorId="29208E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">
                <v:textbox>
                  <w:txbxContent>
                    <w:p w:rsidRPr="005E76AC" w:rsidR="009C7F8E" w:rsidP="005E76AC" w:rsidRDefault="00CF2F28" w14:paraId="3668A178" w14:textId="7B9CB7DB">
                      <w:pPr>
                        <w:pStyle w:val="BodyA"/>
                        <w:jc w:val="both"/>
                        <w:rPr>
                          <w:rFonts w:eastAsia="Corbel" w:asciiTheme="majorHAnsi" w:hAnsiTheme="majorHAnsi" w:cstheme="majorHAnsi"/>
                          <w:noProof/>
                          <w:sz w:val="18"/>
                          <w:szCs w:val="18"/>
                          <w:lang w:val="ro-RO"/>
                        </w:rPr>
                      </w:pPr>
                      <w:r w:rsidRPr="00CF2F28">
                        <w:rPr>
                          <w:rStyle w:val="None"/>
                          <w:rFonts w:eastAsia="Corbel" w:asciiTheme="majorHAnsi" w:hAnsiTheme="majorHAnsi" w:cstheme="majorHAnsi"/>
                          <w:noProof/>
                          <w:sz w:val="18"/>
                          <w:szCs w:val="18"/>
                          <w:lang w:val="ro-RO"/>
                        </w:rPr>
                        <w:t>Marius Cristea joined the Norofert team in August 2023, as Financial Director, and coordinates the Financial-Accounting Department. Marius Cristea is a graduate of the Academy of Economic Studies and has over 16 years of experience in the financial and accounting field, including over 7 years in financial audit.</w:t>
                      </w:r>
                    </w:p>
                  </w:txbxContent>
                </v:textbox>
              </v:rect>
            </w:pict>
          </mc:Fallback>
        </mc:AlternateContent>
      </w:r>
      <w:r>
        <w:rPr>
          <w:noProof/>
        </w:rPr>
        <mc:AlternateContent>
          <mc:Choice Requires="wps">
            <w:drawing>
              <wp:anchor distT="0" distB="0" distL="114300" distR="114300" simplePos="0" relativeHeight="251658291" behindDoc="0" locked="0" layoutInCell="1" allowOverlap="1" wp14:anchorId="4484CD07" wp14:editId="35BA6321">
                <wp:simplePos x="0" y="0"/>
                <wp:positionH relativeFrom="column">
                  <wp:posOffset>2476500</wp:posOffset>
                </wp:positionH>
                <wp:positionV relativeFrom="paragraph">
                  <wp:posOffset>2901950</wp:posOffset>
                </wp:positionV>
                <wp:extent cx="2366645" cy="292100"/>
                <wp:effectExtent l="0" t="0" r="0" b="0"/>
                <wp:wrapNone/>
                <wp:docPr id="185141070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6645" cy="292100"/>
                        </a:xfrm>
                        <a:prstGeom prst="rect">
                          <a:avLst/>
                        </a:prstGeom>
                      </wps:spPr>
                      <wps:txbx>
                        <w:txbxContent>
                          <w:p w:rsidRPr="00CB7F22" w:rsidR="009C7F8E" w:rsidP="009C7F8E" w:rsidRDefault="009C7F8E" w14:paraId="3101517A" w14:textId="77777777">
                            <w:pPr>
                              <w:rPr>
                                <w:rFonts w:hAnsi="Calibri" w:asciiTheme="minorHAnsi" w:cstheme="minorBidi"/>
                                <w:b/>
                                <w:bCs/>
                                <w:noProof/>
                                <w:color w:val="3B53A4"/>
                                <w:kern w:val="24"/>
                                <w:sz w:val="26"/>
                                <w:szCs w:val="26"/>
                                <w:lang w:val="en-US"/>
                              </w:rPr>
                            </w:pPr>
                            <w:r>
                              <w:rPr>
                                <w:rFonts w:hAnsi="Calibri" w:asciiTheme="minorHAnsi" w:cstheme="minorBidi"/>
                                <w:b/>
                                <w:bCs/>
                                <w:noProof/>
                                <w:color w:val="3B53A4"/>
                                <w:kern w:val="24"/>
                                <w:sz w:val="26"/>
                                <w:szCs w:val="26"/>
                                <w:lang w:val="en-US"/>
                              </w:rPr>
                              <w:t>Andrei Sandu</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w14:anchorId="09F1018F">
              <v:rect id="Rectangle 21" style="position:absolute;margin-left:195pt;margin-top:228.5pt;width:186.35pt;height:23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69" filled="f" stroked="f" w14:anchorId="4484CD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">
                <v:textbox style="mso-fit-shape-to-text:t">
                  <w:txbxContent>
                    <w:p w:rsidRPr="00CB7F22" w:rsidR="009C7F8E" w:rsidP="009C7F8E" w:rsidRDefault="009C7F8E" w14:paraId="60521D8F" w14:textId="77777777">
                      <w:pPr>
                        <w:rPr>
                          <w:rFonts w:hAnsi="Calibri" w:asciiTheme="minorHAnsi" w:cstheme="minorBidi"/>
                          <w:b/>
                          <w:bCs/>
                          <w:noProof/>
                          <w:color w:val="3B53A4"/>
                          <w:kern w:val="24"/>
                          <w:sz w:val="26"/>
                          <w:szCs w:val="26"/>
                          <w:lang w:val="en-US"/>
                        </w:rPr>
                      </w:pPr>
                      <w:r>
                        <w:rPr>
                          <w:rFonts w:hAnsi="Calibri" w:asciiTheme="minorHAnsi" w:cstheme="minorBidi"/>
                          <w:b/>
                          <w:bCs/>
                          <w:noProof/>
                          <w:color w:val="3B53A4"/>
                          <w:kern w:val="24"/>
                          <w:sz w:val="26"/>
                          <w:szCs w:val="26"/>
                          <w:lang w:val="en-US"/>
                        </w:rPr>
                        <w:t>Andrei Sandu</w:t>
                      </w:r>
                    </w:p>
                  </w:txbxContent>
                </v:textbox>
              </v:rect>
            </w:pict>
          </mc:Fallback>
        </mc:AlternateContent>
      </w:r>
      <w:r>
        <w:rPr>
          <w:noProof/>
        </w:rPr>
        <mc:AlternateContent>
          <mc:Choice Requires="wps">
            <w:drawing>
              <wp:anchor distT="0" distB="0" distL="114300" distR="114300" simplePos="0" relativeHeight="251658289" behindDoc="0" locked="0" layoutInCell="1" allowOverlap="1" wp14:anchorId="4A79BDCF" wp14:editId="3B73795A">
                <wp:simplePos x="0" y="0"/>
                <wp:positionH relativeFrom="column">
                  <wp:posOffset>-58420</wp:posOffset>
                </wp:positionH>
                <wp:positionV relativeFrom="paragraph">
                  <wp:posOffset>7500620</wp:posOffset>
                </wp:positionV>
                <wp:extent cx="5882005" cy="1021715"/>
                <wp:effectExtent l="0" t="0" r="0" b="0"/>
                <wp:wrapNone/>
                <wp:docPr id="170730336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2005" cy="1021715"/>
                        </a:xfrm>
                        <a:prstGeom prst="rect">
                          <a:avLst/>
                        </a:prstGeom>
                        <a:solidFill>
                          <a:schemeClr val="lt1"/>
                        </a:solidFill>
                        <a:ln w="6350">
                          <a:noFill/>
                        </a:ln>
                      </wps:spPr>
                      <wps:txbx>
                        <w:txbxContent>
                          <w:p w:rsidRPr="00861B4D" w:rsidR="00CB7F22" w:rsidP="00CB7F22" w:rsidRDefault="00CF2F28" w14:paraId="34AD5E5E" w14:textId="2EC7FEED">
                            <w:pPr>
                              <w:jc w:val="both"/>
                              <w:rPr>
                                <w:sz w:val="21"/>
                                <w:szCs w:val="21"/>
                              </w:rPr>
                            </w:pPr>
                            <w:r w:rsidRPr="00CF2F28">
                              <w:rPr>
                                <w:rStyle w:val="None"/>
                                <w:rFonts w:eastAsia="Corbel" w:asciiTheme="majorHAnsi" w:hAnsiTheme="majorHAnsi" w:cstheme="majorHAnsi"/>
                                <w:noProof/>
                                <w:color w:val="000000"/>
                                <w:sz w:val="21"/>
                                <w:szCs w:val="21"/>
                                <w:u w:color="000000"/>
                                <w:bdr w:val="nil"/>
                                <w:lang w:val="ro-RO"/>
                              </w:rPr>
                              <w:t>None of the members of the executive team has been banned in the last 5 years by the court from serving as a member of a board of directors or supervisor of a commercial company. In the last 5 years, there have been no cases of insolvency, liquidation, bankruptcy or special administration of commercial companies in which the executive members held positions in the board of directors or supervision. None of the executive members carry out a professional activity that would compete with that of the issuer.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68E05D">
              <v:shape id="Text Box 20" style="position:absolute;margin-left:-4.6pt;margin-top:590.6pt;width:463.15pt;height:80.4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0"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" w14:anchorId="4A79BDCF">
                <v:textbox>
                  <w:txbxContent>
                    <w:p w:rsidRPr="00861B4D" w:rsidR="00CB7F22" w:rsidP="00CB7F22" w:rsidRDefault="00CF2F28" w14:paraId="180418C5" w14:textId="2EC7FEED">
                      <w:pPr>
                        <w:jc w:val="both"/>
                        <w:rPr>
                          <w:sz w:val="21"/>
                          <w:szCs w:val="21"/>
                        </w:rPr>
                      </w:pPr>
                      <w:r w:rsidRPr="00CF2F28">
                        <w:rPr>
                          <w:rStyle w:val="None"/>
                          <w:rFonts w:eastAsia="Corbel" w:asciiTheme="majorHAnsi" w:hAnsiTheme="majorHAnsi" w:cstheme="majorHAnsi"/>
                          <w:noProof/>
                          <w:color w:val="000000"/>
                          <w:sz w:val="21"/>
                          <w:szCs w:val="21"/>
                          <w:u w:color="000000"/>
                          <w:bdr w:val="nil"/>
                          <w:lang w:val="ro-RO"/>
                        </w:rPr>
                        <w:t>None of the members of the executive team has been banned in the last 5 years by the court from serving as a member of a board of directors or supervisor of a commercial company. In the last 5 years, there have been no cases of insolvency, liquidation, bankruptcy or special administration of commercial companies in which the executive members held positions in the board of directors or supervision. None of the executive members carry out a professional activity that would compete with that of the issuer.</w:t>
                      </w:r>
                    </w:p>
                  </w:txbxContent>
                </v:textbox>
              </v:shape>
            </w:pict>
          </mc:Fallback>
        </mc:AlternateContent>
      </w:r>
      <w:r>
        <w:rPr>
          <w:noProof/>
        </w:rPr>
        <mc:AlternateContent>
          <mc:Choice Requires="wps">
            <w:drawing>
              <wp:anchor distT="0" distB="0" distL="114300" distR="114300" simplePos="0" relativeHeight="251658295" behindDoc="0" locked="0" layoutInCell="1" allowOverlap="1" wp14:anchorId="580352A7" wp14:editId="1286AC29">
                <wp:simplePos x="0" y="0"/>
                <wp:positionH relativeFrom="column">
                  <wp:posOffset>2552065</wp:posOffset>
                </wp:positionH>
                <wp:positionV relativeFrom="paragraph">
                  <wp:posOffset>5730240</wp:posOffset>
                </wp:positionV>
                <wp:extent cx="2910205" cy="338455"/>
                <wp:effectExtent l="0" t="0" r="0" b="0"/>
                <wp:wrapNone/>
                <wp:docPr id="172431380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0205" cy="338455"/>
                        </a:xfrm>
                        <a:prstGeom prst="rect">
                          <a:avLst/>
                        </a:prstGeom>
                      </wps:spPr>
                      <wps:txbx>
                        <w:txbxContent>
                          <w:p w:rsidRPr="00E07367" w:rsidR="009C7F8E" w:rsidP="009C7F8E" w:rsidRDefault="00CF2F28" w14:paraId="70731726" w14:textId="13F20201">
                            <w:pPr>
                              <w:rPr>
                                <w:rFonts w:ascii="Montserrat" w:hAnsi="Montserrat" w:cstheme="minorBidi"/>
                                <w:b/>
                                <w:bCs/>
                                <w:color w:val="07009A"/>
                                <w:kern w:val="24"/>
                                <w:sz w:val="21"/>
                                <w:szCs w:val="21"/>
                                <w:lang w:val="en-US"/>
                              </w:rPr>
                            </w:pPr>
                            <w:r>
                              <w:rPr>
                                <w:rFonts w:ascii="Montserrat" w:hAnsi="Montserrat" w:cstheme="minorBidi"/>
                                <w:b/>
                                <w:bCs/>
                                <w:color w:val="07009A"/>
                                <w:kern w:val="24"/>
                                <w:sz w:val="21"/>
                                <w:szCs w:val="21"/>
                                <w:lang w:val="en-US"/>
                              </w:rPr>
                              <w:t>CHIEF FINANCIAL OFFICER</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78655698">
              <v:rect id="Rectangle 19" style="position:absolute;margin-left:200.95pt;margin-top:451.2pt;width:229.15pt;height:26.6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71" filled="f" stroked="f" w14:anchorId="580352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">
                <v:textbox style="mso-fit-shape-to-text:t">
                  <w:txbxContent>
                    <w:p w:rsidRPr="00E07367" w:rsidR="009C7F8E" w:rsidP="009C7F8E" w:rsidRDefault="00CF2F28" w14:paraId="005D11E0" w14:textId="13F20201">
                      <w:pPr>
                        <w:rPr>
                          <w:rFonts w:ascii="Montserrat" w:hAnsi="Montserrat" w:cstheme="minorBidi"/>
                          <w:b/>
                          <w:bCs/>
                          <w:color w:val="07009A"/>
                          <w:kern w:val="24"/>
                          <w:sz w:val="21"/>
                          <w:szCs w:val="21"/>
                          <w:lang w:val="en-US"/>
                        </w:rPr>
                      </w:pPr>
                      <w:r>
                        <w:rPr>
                          <w:rFonts w:ascii="Montserrat" w:hAnsi="Montserrat" w:cstheme="minorBidi"/>
                          <w:b/>
                          <w:bCs/>
                          <w:color w:val="07009A"/>
                          <w:kern w:val="24"/>
                          <w:sz w:val="21"/>
                          <w:szCs w:val="21"/>
                          <w:lang w:val="en-US"/>
                        </w:rPr>
                        <w:t>CHIEF FINANCIAL OFFICER</w:t>
                      </w:r>
                    </w:p>
                  </w:txbxContent>
                </v:textbox>
              </v:rect>
            </w:pict>
          </mc:Fallback>
        </mc:AlternateContent>
      </w:r>
      <w:r>
        <w:rPr>
          <w:noProof/>
        </w:rPr>
        <mc:AlternateContent>
          <mc:Choice Requires="wps">
            <w:drawing>
              <wp:anchor distT="0" distB="0" distL="114300" distR="114300" simplePos="0" relativeHeight="251658294" behindDoc="0" locked="0" layoutInCell="1" allowOverlap="1" wp14:anchorId="53874C0D" wp14:editId="087D808B">
                <wp:simplePos x="0" y="0"/>
                <wp:positionH relativeFrom="column">
                  <wp:posOffset>2553335</wp:posOffset>
                </wp:positionH>
                <wp:positionV relativeFrom="paragraph">
                  <wp:posOffset>5523230</wp:posOffset>
                </wp:positionV>
                <wp:extent cx="2366645" cy="292100"/>
                <wp:effectExtent l="0" t="0" r="0" b="0"/>
                <wp:wrapNone/>
                <wp:docPr id="142459117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6645" cy="292100"/>
                        </a:xfrm>
                        <a:prstGeom prst="rect">
                          <a:avLst/>
                        </a:prstGeom>
                      </wps:spPr>
                      <wps:txbx>
                        <w:txbxContent>
                          <w:p w:rsidRPr="00CB7F22" w:rsidR="009C7F8E" w:rsidP="009C7F8E" w:rsidRDefault="009C7F8E" w14:paraId="1F997A23" w14:textId="77777777">
                            <w:pPr>
                              <w:rPr>
                                <w:rFonts w:hAnsi="Calibri" w:asciiTheme="minorHAnsi" w:cstheme="minorBidi"/>
                                <w:b/>
                                <w:bCs/>
                                <w:noProof/>
                                <w:color w:val="3B53A4"/>
                                <w:kern w:val="24"/>
                                <w:sz w:val="26"/>
                                <w:szCs w:val="26"/>
                                <w:lang w:val="en-US"/>
                              </w:rPr>
                            </w:pPr>
                            <w:r>
                              <w:rPr>
                                <w:rFonts w:hAnsi="Calibri" w:asciiTheme="minorHAnsi" w:cstheme="minorBidi"/>
                                <w:b/>
                                <w:bCs/>
                                <w:noProof/>
                                <w:color w:val="3B53A4"/>
                                <w:kern w:val="24"/>
                                <w:sz w:val="26"/>
                                <w:szCs w:val="26"/>
                                <w:lang w:val="en-US"/>
                              </w:rPr>
                              <w:t>Marius Cristea</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w14:anchorId="3029EFFD">
              <v:rect id="Rectangle 18" style="position:absolute;margin-left:201.05pt;margin-top:434.9pt;width:186.35pt;height:23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72" filled="f" stroked="f" w14:anchorId="53874C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">
                <v:textbox style="mso-fit-shape-to-text:t">
                  <w:txbxContent>
                    <w:p w:rsidRPr="00CB7F22" w:rsidR="009C7F8E" w:rsidP="009C7F8E" w:rsidRDefault="009C7F8E" w14:paraId="0BD63CE5" w14:textId="77777777">
                      <w:pPr>
                        <w:rPr>
                          <w:rFonts w:hAnsi="Calibri" w:asciiTheme="minorHAnsi" w:cstheme="minorBidi"/>
                          <w:b/>
                          <w:bCs/>
                          <w:noProof/>
                          <w:color w:val="3B53A4"/>
                          <w:kern w:val="24"/>
                          <w:sz w:val="26"/>
                          <w:szCs w:val="26"/>
                          <w:lang w:val="en-US"/>
                        </w:rPr>
                      </w:pPr>
                      <w:r>
                        <w:rPr>
                          <w:rFonts w:hAnsi="Calibri" w:asciiTheme="minorHAnsi" w:cstheme="minorBidi"/>
                          <w:b/>
                          <w:bCs/>
                          <w:noProof/>
                          <w:color w:val="3B53A4"/>
                          <w:kern w:val="24"/>
                          <w:sz w:val="26"/>
                          <w:szCs w:val="26"/>
                          <w:lang w:val="en-US"/>
                        </w:rPr>
                        <w:t>Marius Cristea</w:t>
                      </w:r>
                    </w:p>
                  </w:txbxContent>
                </v:textbox>
              </v:rect>
            </w:pict>
          </mc:Fallback>
        </mc:AlternateContent>
      </w:r>
      <w:r>
        <w:rPr>
          <w:noProof/>
        </w:rPr>
        <mc:AlternateContent>
          <mc:Choice Requires="wps">
            <w:drawing>
              <wp:anchor distT="0" distB="0" distL="114300" distR="114300" simplePos="0" relativeHeight="251658292" behindDoc="0" locked="0" layoutInCell="1" allowOverlap="1" wp14:anchorId="51B90499" wp14:editId="41F252F3">
                <wp:simplePos x="0" y="0"/>
                <wp:positionH relativeFrom="column">
                  <wp:posOffset>2475865</wp:posOffset>
                </wp:positionH>
                <wp:positionV relativeFrom="paragraph">
                  <wp:posOffset>3116580</wp:posOffset>
                </wp:positionV>
                <wp:extent cx="2910205" cy="338455"/>
                <wp:effectExtent l="0" t="0" r="0" b="0"/>
                <wp:wrapNone/>
                <wp:docPr id="103801653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0205" cy="338455"/>
                        </a:xfrm>
                        <a:prstGeom prst="rect">
                          <a:avLst/>
                        </a:prstGeom>
                      </wps:spPr>
                      <wps:txbx>
                        <w:txbxContent>
                          <w:p w:rsidRPr="00E07367" w:rsidR="009C7F8E" w:rsidP="009C7F8E" w:rsidRDefault="00CF2F28" w14:paraId="3EDB8030" w14:textId="5E667F3B">
                            <w:pPr>
                              <w:rPr>
                                <w:rFonts w:ascii="Montserrat" w:hAnsi="Montserrat" w:cstheme="minorBidi"/>
                                <w:b/>
                                <w:bCs/>
                                <w:color w:val="07009A"/>
                                <w:kern w:val="24"/>
                                <w:sz w:val="21"/>
                                <w:szCs w:val="21"/>
                                <w:lang w:val="en-US"/>
                              </w:rPr>
                            </w:pPr>
                            <w:r>
                              <w:rPr>
                                <w:rFonts w:ascii="Montserrat" w:hAnsi="Montserrat" w:cstheme="minorBidi"/>
                                <w:b/>
                                <w:bCs/>
                                <w:color w:val="07009A"/>
                                <w:kern w:val="24"/>
                                <w:sz w:val="21"/>
                                <w:szCs w:val="21"/>
                                <w:lang w:val="en-US"/>
                              </w:rPr>
                              <w:t>DEVELOPMENT DIRECTOR</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439392B6">
              <v:rect id="Rectangle 17" style="position:absolute;margin-left:194.95pt;margin-top:245.4pt;width:229.15pt;height:26.6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73" filled="f" stroked="f" w14:anchorId="51B90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">
                <v:textbox style="mso-fit-shape-to-text:t">
                  <w:txbxContent>
                    <w:p w:rsidRPr="00E07367" w:rsidR="009C7F8E" w:rsidP="009C7F8E" w:rsidRDefault="00CF2F28" w14:paraId="7DF6E4AD" w14:textId="5E667F3B">
                      <w:pPr>
                        <w:rPr>
                          <w:rFonts w:ascii="Montserrat" w:hAnsi="Montserrat" w:cstheme="minorBidi"/>
                          <w:b/>
                          <w:bCs/>
                          <w:color w:val="07009A"/>
                          <w:kern w:val="24"/>
                          <w:sz w:val="21"/>
                          <w:szCs w:val="21"/>
                          <w:lang w:val="en-US"/>
                        </w:rPr>
                      </w:pPr>
                      <w:r>
                        <w:rPr>
                          <w:rFonts w:ascii="Montserrat" w:hAnsi="Montserrat" w:cstheme="minorBidi"/>
                          <w:b/>
                          <w:bCs/>
                          <w:color w:val="07009A"/>
                          <w:kern w:val="24"/>
                          <w:sz w:val="21"/>
                          <w:szCs w:val="21"/>
                          <w:lang w:val="en-US"/>
                        </w:rPr>
                        <w:t>DEVELOPMENT DIRECTOR</w:t>
                      </w:r>
                    </w:p>
                  </w:txbxContent>
                </v:textbox>
              </v:rect>
            </w:pict>
          </mc:Fallback>
        </mc:AlternateContent>
      </w:r>
      <w:r>
        <w:rPr>
          <w:noProof/>
        </w:rPr>
        <mc:AlternateContent>
          <mc:Choice Requires="wps">
            <w:drawing>
              <wp:anchor distT="0" distB="0" distL="114300" distR="114300" simplePos="0" relativeHeight="251658287" behindDoc="0" locked="0" layoutInCell="1" allowOverlap="1" wp14:anchorId="0865074D" wp14:editId="26D5D257">
                <wp:simplePos x="0" y="0"/>
                <wp:positionH relativeFrom="column">
                  <wp:posOffset>2428875</wp:posOffset>
                </wp:positionH>
                <wp:positionV relativeFrom="paragraph">
                  <wp:posOffset>391795</wp:posOffset>
                </wp:positionV>
                <wp:extent cx="2366645" cy="292100"/>
                <wp:effectExtent l="0" t="0" r="0" b="0"/>
                <wp:wrapNone/>
                <wp:docPr id="12648948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6645" cy="292100"/>
                        </a:xfrm>
                        <a:prstGeom prst="rect">
                          <a:avLst/>
                        </a:prstGeom>
                      </wps:spPr>
                      <wps:txbx>
                        <w:txbxContent>
                          <w:p w:rsidRPr="00CB7F22" w:rsidR="00CB7F22" w:rsidP="00CB7F22" w:rsidRDefault="00CB7F22" w14:paraId="5440444C" w14:textId="77777777">
                            <w:pPr>
                              <w:rPr>
                                <w:rFonts w:hAnsi="Calibri" w:asciiTheme="minorHAnsi" w:cstheme="minorBidi"/>
                                <w:b/>
                                <w:bCs/>
                                <w:noProof/>
                                <w:color w:val="3B53A4"/>
                                <w:kern w:val="24"/>
                                <w:sz w:val="26"/>
                                <w:szCs w:val="26"/>
                                <w:lang w:val="en-US"/>
                              </w:rPr>
                            </w:pPr>
                            <w:r w:rsidRPr="00CB7F22">
                              <w:rPr>
                                <w:rFonts w:hAnsi="Calibri" w:asciiTheme="minorHAnsi" w:cstheme="minorBidi"/>
                                <w:b/>
                                <w:bCs/>
                                <w:noProof/>
                                <w:color w:val="3B53A4"/>
                                <w:kern w:val="24"/>
                                <w:sz w:val="26"/>
                                <w:szCs w:val="26"/>
                                <w:lang w:val="en-US"/>
                              </w:rPr>
                              <w:t>Mircea Fulga</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w14:anchorId="7500A82E">
              <v:rect id="Rectangle 16" style="position:absolute;margin-left:191.25pt;margin-top:30.85pt;width:186.35pt;height:23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74" filled="f" stroked="f" w14:anchorId="0865074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">
                <v:textbox style="mso-fit-shape-to-text:t">
                  <w:txbxContent>
                    <w:p w:rsidRPr="00CB7F22" w:rsidR="00CB7F22" w:rsidP="00CB7F22" w:rsidRDefault="00CB7F22" w14:paraId="43841FE0" w14:textId="77777777">
                      <w:pPr>
                        <w:rPr>
                          <w:rFonts w:hAnsi="Calibri" w:asciiTheme="minorHAnsi" w:cstheme="minorBidi"/>
                          <w:b/>
                          <w:bCs/>
                          <w:noProof/>
                          <w:color w:val="3B53A4"/>
                          <w:kern w:val="24"/>
                          <w:sz w:val="26"/>
                          <w:szCs w:val="26"/>
                          <w:lang w:val="en-US"/>
                        </w:rPr>
                      </w:pPr>
                      <w:r w:rsidRPr="00CB7F22">
                        <w:rPr>
                          <w:rFonts w:hAnsi="Calibri" w:asciiTheme="minorHAnsi" w:cstheme="minorBidi"/>
                          <w:b/>
                          <w:bCs/>
                          <w:noProof/>
                          <w:color w:val="3B53A4"/>
                          <w:kern w:val="24"/>
                          <w:sz w:val="26"/>
                          <w:szCs w:val="26"/>
                          <w:lang w:val="en-US"/>
                        </w:rPr>
                        <w:t>Mircea Fulga</w:t>
                      </w:r>
                    </w:p>
                  </w:txbxContent>
                </v:textbox>
              </v:rect>
            </w:pict>
          </mc:Fallback>
        </mc:AlternateContent>
      </w:r>
      <w:r>
        <w:rPr>
          <w:noProof/>
        </w:rPr>
        <mc:AlternateContent>
          <mc:Choice Requires="wps">
            <w:drawing>
              <wp:anchor distT="0" distB="0" distL="114300" distR="114300" simplePos="0" relativeHeight="251658288" behindDoc="0" locked="0" layoutInCell="1" allowOverlap="1" wp14:anchorId="73F32460" wp14:editId="51C76FBC">
                <wp:simplePos x="0" y="0"/>
                <wp:positionH relativeFrom="column">
                  <wp:posOffset>2428240</wp:posOffset>
                </wp:positionH>
                <wp:positionV relativeFrom="paragraph">
                  <wp:posOffset>598170</wp:posOffset>
                </wp:positionV>
                <wp:extent cx="2910205" cy="338455"/>
                <wp:effectExtent l="0" t="0" r="0" b="0"/>
                <wp:wrapNone/>
                <wp:docPr id="30936066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0205" cy="338455"/>
                        </a:xfrm>
                        <a:prstGeom prst="rect">
                          <a:avLst/>
                        </a:prstGeom>
                      </wps:spPr>
                      <wps:txbx>
                        <w:txbxContent>
                          <w:p w:rsidRPr="00DE2CCF" w:rsidR="00CB7F22" w:rsidP="00CB7F22" w:rsidRDefault="00CF2F28" w14:paraId="63DC9555" w14:textId="6C701A77">
                            <w:pPr>
                              <w:rPr>
                                <w:rFonts w:ascii="Montserrat" w:hAnsi="Montserrat" w:cstheme="minorBidi"/>
                                <w:b/>
                                <w:bCs/>
                                <w:color w:val="07009A"/>
                                <w:kern w:val="24"/>
                                <w:sz w:val="21"/>
                                <w:szCs w:val="21"/>
                                <w:lang w:val="en-US"/>
                              </w:rPr>
                            </w:pPr>
                            <w:r>
                              <w:rPr>
                                <w:rFonts w:ascii="Montserrat" w:hAnsi="Montserrat" w:cstheme="minorBidi"/>
                                <w:b/>
                                <w:bCs/>
                                <w:color w:val="07009A"/>
                                <w:kern w:val="24"/>
                                <w:sz w:val="21"/>
                                <w:szCs w:val="21"/>
                                <w:lang w:val="en-US"/>
                              </w:rPr>
                              <w:t>CHIEF EXECUTIVE OFFICER</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w14:anchorId="70917674">
              <v:rect id="Rectangle 15" style="position:absolute;margin-left:191.2pt;margin-top:47.1pt;width:229.15pt;height:26.6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spid="_x0000_s1075" filled="f" stroked="f" w14:anchorId="73F32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">
                <v:textbox style="mso-fit-shape-to-text:t">
                  <w:txbxContent>
                    <w:p w:rsidRPr="00DE2CCF" w:rsidR="00CB7F22" w:rsidP="00CB7F22" w:rsidRDefault="00CF2F28" w14:paraId="4AE19D4F" w14:textId="6C701A77">
                      <w:pPr>
                        <w:rPr>
                          <w:rFonts w:ascii="Montserrat" w:hAnsi="Montserrat" w:cstheme="minorBidi"/>
                          <w:b/>
                          <w:bCs/>
                          <w:color w:val="07009A"/>
                          <w:kern w:val="24"/>
                          <w:sz w:val="21"/>
                          <w:szCs w:val="21"/>
                          <w:lang w:val="en-US"/>
                        </w:rPr>
                      </w:pPr>
                      <w:r>
                        <w:rPr>
                          <w:rFonts w:ascii="Montserrat" w:hAnsi="Montserrat" w:cstheme="minorBidi"/>
                          <w:b/>
                          <w:bCs/>
                          <w:color w:val="07009A"/>
                          <w:kern w:val="24"/>
                          <w:sz w:val="21"/>
                          <w:szCs w:val="21"/>
                          <w:lang w:val="en-US"/>
                        </w:rPr>
                        <w:t>CHIEF EXECUTIVE OFFICER</w:t>
                      </w:r>
                    </w:p>
                  </w:txbxContent>
                </v:textbox>
              </v:rect>
            </w:pict>
          </mc:Fallback>
        </mc:AlternateContent>
      </w:r>
      <w:r w:rsidRPr="00CB7F22" w:rsidR="00CB7F22">
        <w:rPr>
          <w:rFonts w:ascii="Montserrat" w:hAnsi="Montserrat" w:eastAsia="Corbel" w:cstheme="minorHAnsi"/>
          <w:b/>
          <w:bCs/>
          <w:noProof/>
          <w:color w:val="04219D"/>
          <w:sz w:val="40"/>
          <w:szCs w:val="40"/>
        </w:rPr>
        <w:drawing>
          <wp:anchor distT="0" distB="0" distL="114300" distR="114300" simplePos="0" relativeHeight="251658284" behindDoc="0" locked="0" layoutInCell="1" allowOverlap="1" wp14:anchorId="6B1658AF" wp14:editId="53552629">
            <wp:simplePos x="0" y="0"/>
            <wp:positionH relativeFrom="column">
              <wp:posOffset>0</wp:posOffset>
            </wp:positionH>
            <wp:positionV relativeFrom="paragraph">
              <wp:posOffset>4935855</wp:posOffset>
            </wp:positionV>
            <wp:extent cx="1835150" cy="2307590"/>
            <wp:effectExtent l="0" t="0" r="6350" b="3810"/>
            <wp:wrapNone/>
            <wp:docPr id="10" name="그림 개체 틀 9">
              <a:extLst xmlns:a="http://schemas.openxmlformats.org/drawingml/2006/main">
                <a:ext uri="{FF2B5EF4-FFF2-40B4-BE49-F238E27FC236}">
                  <a16:creationId xmlns:a16="http://schemas.microsoft.com/office/drawing/2014/main" id="{8D3B2EBA-87B2-40B3-BB03-D671BB5116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그림 개체 틀 9">
                      <a:extLst>
                        <a:ext uri="{FF2B5EF4-FFF2-40B4-BE49-F238E27FC236}">
                          <a16:creationId xmlns:a16="http://schemas.microsoft.com/office/drawing/2014/main" id="{8D3B2EBA-87B2-40B3-BB03-D671BB51169D}"/>
                        </a:ext>
                      </a:extLst>
                    </pic:cNvPr>
                    <pic:cNvPicPr>
                      <a:picLocks noGrp="1" noChangeAspect="1"/>
                    </pic:cNvPicPr>
                  </pic:nvPicPr>
                  <pic:blipFill rotWithShape="1">
                    <a:blip r:embed="rId89">
                      <a:extLst>
                        <a:ext uri="{28A0092B-C50C-407E-A947-70E740481C1C}">
                          <a14:useLocalDpi xmlns:a14="http://schemas.microsoft.com/office/drawing/2010/main" val="0"/>
                        </a:ext>
                      </a:extLst>
                    </a:blip>
                    <a:srcRect l="24068" r="18554" b="27865"/>
                    <a:stretch/>
                  </pic:blipFill>
                  <pic:spPr>
                    <a:xfrm>
                      <a:off x="0" y="0"/>
                      <a:ext cx="1835150" cy="2307590"/>
                    </a:xfrm>
                    <a:prstGeom prst="rect">
                      <a:avLst/>
                    </a:prstGeom>
                  </pic:spPr>
                </pic:pic>
              </a:graphicData>
            </a:graphic>
            <wp14:sizeRelH relativeFrom="margin">
              <wp14:pctWidth>0</wp14:pctWidth>
            </wp14:sizeRelH>
            <wp14:sizeRelV relativeFrom="margin">
              <wp14:pctHeight>0</wp14:pctHeight>
            </wp14:sizeRelV>
          </wp:anchor>
        </w:drawing>
      </w:r>
      <w:r w:rsidRPr="00CB7F22" w:rsidR="00CB7F22">
        <w:rPr>
          <w:rFonts w:ascii="Montserrat" w:hAnsi="Montserrat" w:eastAsia="Corbel" w:cstheme="minorHAnsi"/>
          <w:b/>
          <w:bCs/>
          <w:noProof/>
          <w:color w:val="04219D"/>
          <w:sz w:val="40"/>
          <w:szCs w:val="40"/>
        </w:rPr>
        <w:drawing>
          <wp:anchor distT="0" distB="0" distL="114300" distR="114300" simplePos="0" relativeHeight="251658283" behindDoc="0" locked="0" layoutInCell="1" allowOverlap="1" wp14:anchorId="04A5E504" wp14:editId="6B4F7011">
            <wp:simplePos x="0" y="0"/>
            <wp:positionH relativeFrom="column">
              <wp:posOffset>0</wp:posOffset>
            </wp:positionH>
            <wp:positionV relativeFrom="paragraph">
              <wp:posOffset>2468204</wp:posOffset>
            </wp:positionV>
            <wp:extent cx="1835533" cy="2307626"/>
            <wp:effectExtent l="0" t="0" r="6350" b="3810"/>
            <wp:wrapNone/>
            <wp:docPr id="8" name="그림 개체 틀 7">
              <a:extLst xmlns:a="http://schemas.openxmlformats.org/drawingml/2006/main">
                <a:ext uri="{FF2B5EF4-FFF2-40B4-BE49-F238E27FC236}">
                  <a16:creationId xmlns:a16="http://schemas.microsoft.com/office/drawing/2014/main" id="{D29E65B8-1930-4676-ADD2-38D12E46E0D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그림 개체 틀 7">
                      <a:extLst>
                        <a:ext uri="{FF2B5EF4-FFF2-40B4-BE49-F238E27FC236}">
                          <a16:creationId xmlns:a16="http://schemas.microsoft.com/office/drawing/2014/main" id="{D29E65B8-1930-4676-ADD2-38D12E46E0DA}"/>
                        </a:ext>
                      </a:extLst>
                    </pic:cNvPr>
                    <pic:cNvPicPr>
                      <a:picLocks noGrp="1" noChangeAspect="1"/>
                    </pic:cNvPicPr>
                  </pic:nvPicPr>
                  <pic:blipFill rotWithShape="1">
                    <a:blip r:embed="rId90" cstate="print">
                      <a:extLst>
                        <a:ext uri="{28A0092B-C50C-407E-A947-70E740481C1C}">
                          <a14:useLocalDpi xmlns:a14="http://schemas.microsoft.com/office/drawing/2010/main" val="0"/>
                        </a:ext>
                      </a:extLst>
                    </a:blip>
                    <a:srcRect l="20067" t="5546" r="16447" b="14641"/>
                    <a:stretch/>
                  </pic:blipFill>
                  <pic:spPr>
                    <a:xfrm>
                      <a:off x="0" y="0"/>
                      <a:ext cx="1835533" cy="2307626"/>
                    </a:xfrm>
                    <a:prstGeom prst="rect">
                      <a:avLst/>
                    </a:prstGeom>
                  </pic:spPr>
                </pic:pic>
              </a:graphicData>
            </a:graphic>
          </wp:anchor>
        </w:drawing>
      </w:r>
      <w:r w:rsidR="00CB7F22">
        <w:rPr>
          <w:rStyle w:val="None"/>
          <w:rFonts w:ascii="Montserrat" w:hAnsi="Montserrat" w:eastAsia="Corbel" w:cstheme="minorHAnsi"/>
          <w:b/>
          <w:bCs/>
          <w:noProof/>
          <w:color w:val="04219D"/>
          <w:sz w:val="40"/>
          <w:szCs w:val="40"/>
        </w:rPr>
        <w:br w:type="page"/>
      </w:r>
    </w:p>
    <w:p w:rsidRPr="001F65BA" w:rsidR="00E34EEC" w:rsidP="00E33AF3" w:rsidRDefault="009B0C31" w14:paraId="6AF0AC95" w14:textId="77777777">
      <w:pPr>
        <w:pStyle w:val="Heading1"/>
        <w:rPr>
          <w:rFonts w:ascii="Montserrat" w:hAnsi="Montserrat"/>
          <w:b/>
          <w:bCs/>
          <w:noProof/>
          <w:color w:val="04219D"/>
          <w:sz w:val="40"/>
          <w:szCs w:val="40"/>
          <w:u w:color="000000"/>
          <w:bdr w:val="nil"/>
        </w:rPr>
      </w:pPr>
      <w:bookmarkStart w:name="_Toc194342999" w:id="27"/>
      <w:r w:rsidRPr="001F65BA">
        <w:rPr>
          <w:rFonts w:ascii="Montserrat" w:hAnsi="Montserrat"/>
          <w:b/>
          <w:bCs/>
          <w:noProof/>
          <w:color w:val="04219D"/>
          <w:sz w:val="40"/>
          <w:szCs w:val="40"/>
        </w:rPr>
        <w:t>ENVIRONMENTAL IMPACT</w:t>
      </w:r>
      <w:bookmarkEnd w:id="27"/>
    </w:p>
    <w:p w:rsidRPr="009744E3" w:rsidR="00D212BC" w:rsidP="00D5682F" w:rsidRDefault="00D212BC" w14:paraId="2E19CB3D" w14:textId="77777777">
      <w:pPr>
        <w:pStyle w:val="BodyA"/>
        <w:tabs>
          <w:tab w:val="left" w:pos="2439"/>
        </w:tabs>
        <w:spacing w:before="120" w:after="120"/>
        <w:jc w:val="both"/>
        <w:rPr>
          <w:rFonts w:eastAsia="Corbel" w:asciiTheme="majorHAnsi" w:hAnsiTheme="majorHAnsi" w:cstheme="majorHAnsi"/>
          <w:noProof/>
          <w:sz w:val="17"/>
          <w:szCs w:val="17"/>
          <w:lang w:val="ro-RO"/>
        </w:rPr>
      </w:pPr>
    </w:p>
    <w:p w:rsidRPr="009744E3" w:rsidR="009B0C31" w:rsidP="00E34EEC" w:rsidRDefault="009B0C31" w14:paraId="2E96A76C" w14:textId="312E43F5">
      <w:pPr>
        <w:pStyle w:val="BodyA"/>
        <w:spacing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Norofert S</w:t>
      </w:r>
      <w:r w:rsidR="00554598">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A</w:t>
      </w:r>
      <w:r w:rsidR="00554598">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 xml:space="preserve"> holds a full environmental permit for all production activities, issued by the Prahova National Agency for Environmental Protection. The production facility and equipment are new or upgraded and comply with environmental and occupational health and safety requirements.</w:t>
      </w:r>
    </w:p>
    <w:p w:rsidRPr="009744E3" w:rsidR="009B0C31" w:rsidP="00E34EEC" w:rsidRDefault="009B0C31" w14:paraId="64A19FEA" w14:textId="77777777">
      <w:pPr>
        <w:pStyle w:val="BodyA"/>
        <w:spacing w:after="20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 xml:space="preserve">Organic farming is an integrated farming system that aims for sustainability, increasing soil fertility and biological diversity, while prohibiting, with rare exceptions, the use of synthetic pesticides, antibiotics, synthetic fertilizers, genetically modified organisms and growth hormones. </w:t>
      </w:r>
      <w:bookmarkStart w:name="OLE_LINK1" w:id="28"/>
      <w:r w:rsidRPr="009744E3">
        <w:rPr>
          <w:rStyle w:val="None"/>
          <w:rFonts w:eastAsia="Corbel" w:asciiTheme="majorHAnsi" w:hAnsiTheme="majorHAnsi" w:cstheme="majorHAnsi"/>
          <w:noProof/>
          <w:sz w:val="21"/>
          <w:szCs w:val="21"/>
          <w:lang w:val="ro-RO"/>
        </w:rPr>
        <w:t>For all its production lines, Norofert uses only natural ingredients, raw materials of plant and animal origin, without having a negative impact on the environment. There are no environmental protection disputes.</w:t>
      </w:r>
    </w:p>
    <w:bookmarkEnd w:id="28"/>
    <w:p w:rsidRPr="009744E3" w:rsidR="009B421B" w:rsidP="009B421B" w:rsidRDefault="009B421B" w14:paraId="2780D15D" w14:textId="77777777">
      <w:pPr>
        <w:pStyle w:val="BodyA"/>
        <w:spacing w:after="200"/>
        <w:jc w:val="both"/>
        <w:rPr>
          <w:rStyle w:val="None"/>
          <w:rFonts w:asciiTheme="majorHAnsi" w:hAnsiTheme="majorHAnsi" w:cstheme="majorHAnsi"/>
          <w:noProof/>
          <w:sz w:val="21"/>
          <w:szCs w:val="21"/>
          <w:lang w:val="ro-RO"/>
        </w:rPr>
      </w:pPr>
      <w:r w:rsidRPr="009744E3">
        <w:rPr>
          <w:rStyle w:val="None"/>
          <w:rFonts w:asciiTheme="majorHAnsi" w:hAnsiTheme="majorHAnsi" w:cstheme="majorHAnsi"/>
          <w:noProof/>
          <w:sz w:val="21"/>
          <w:szCs w:val="21"/>
          <w:lang w:val="ro-RO"/>
        </w:rPr>
        <w:t>The use of chemicals in agriculture has devastating results over time. For example, the use of chemical pesticides in agriculture contributes to the pollution of soil, water and air, to the loss of biodiversity. It can also harm plants and all animals.</w:t>
      </w:r>
    </w:p>
    <w:p w:rsidRPr="009744E3" w:rsidR="009B421B" w:rsidP="009B421B" w:rsidRDefault="009B421B" w14:paraId="13ECB235" w14:textId="77777777">
      <w:pPr>
        <w:pStyle w:val="BodyA"/>
        <w:spacing w:after="200"/>
        <w:jc w:val="both"/>
        <w:rPr>
          <w:rStyle w:val="None"/>
          <w:rFonts w:asciiTheme="majorHAnsi" w:hAnsiTheme="majorHAnsi" w:cstheme="majorHAnsi"/>
          <w:noProof/>
          <w:sz w:val="21"/>
          <w:szCs w:val="21"/>
          <w:lang w:val="ro-RO"/>
        </w:rPr>
      </w:pPr>
      <w:r w:rsidRPr="009744E3">
        <w:rPr>
          <w:rStyle w:val="None"/>
          <w:rFonts w:asciiTheme="majorHAnsi" w:hAnsiTheme="majorHAnsi" w:cstheme="majorHAnsi"/>
          <w:noProof/>
          <w:sz w:val="21"/>
          <w:szCs w:val="21"/>
          <w:lang w:val="ro-RO"/>
        </w:rPr>
        <w:t>Another problem pointed out by the European Council is the excess of chemical nutrients (nitrogen and phosphorus in particular) in the environment. All these excess nutrients are no longer effectively absorbed by plants, making this another major source of pollution. The Commission is aiming for a reduction of chemical fertilizers by at least 20%, ensuring that there is no deterioration of soil fertility.</w:t>
      </w:r>
    </w:p>
    <w:p w:rsidRPr="009744E3" w:rsidR="009B421B" w:rsidP="009B421B" w:rsidRDefault="009B421B" w14:paraId="7A7D516C" w14:textId="7E5A2A5D">
      <w:pPr>
        <w:pStyle w:val="BodyA"/>
        <w:spacing w:after="200"/>
        <w:jc w:val="both"/>
        <w:rPr>
          <w:rStyle w:val="None"/>
          <w:rFonts w:asciiTheme="majorHAnsi" w:hAnsiTheme="majorHAnsi" w:cstheme="majorHAnsi"/>
          <w:noProof/>
          <w:sz w:val="21"/>
          <w:szCs w:val="21"/>
          <w:lang w:val="ro-RO"/>
        </w:rPr>
      </w:pPr>
      <w:r w:rsidRPr="009744E3">
        <w:rPr>
          <w:rStyle w:val="None"/>
          <w:rFonts w:asciiTheme="majorHAnsi" w:hAnsiTheme="majorHAnsi" w:cstheme="majorHAnsi"/>
          <w:noProof/>
          <w:sz w:val="21"/>
          <w:szCs w:val="21"/>
          <w:lang w:val="ro-RO"/>
        </w:rPr>
        <w:t>Organic farming, although it remains a topic of interest among Romanian farmers, offers many advantages for producers, consumers and nature. Through natural soil fertilization, greater biodiversity and lower production intensity, eco-farming contributes to plant health and reduced use of crop protection products.</w:t>
      </w:r>
    </w:p>
    <w:p w:rsidR="007C775C" w:rsidP="00DF627A" w:rsidRDefault="009B0C31" w14:paraId="27D976A1" w14:textId="77777777">
      <w:pPr>
        <w:jc w:val="both"/>
        <w:rPr>
          <w:rFonts w:asciiTheme="majorHAnsi" w:hAnsiTheme="majorHAnsi" w:cstheme="majorHAnsi"/>
          <w:noProof/>
          <w:sz w:val="21"/>
          <w:szCs w:val="21"/>
        </w:rPr>
      </w:pPr>
      <w:r w:rsidRPr="009744E3">
        <w:rPr>
          <w:rStyle w:val="None"/>
          <w:rFonts w:asciiTheme="majorHAnsi" w:hAnsiTheme="majorHAnsi" w:cstheme="majorHAnsi"/>
          <w:noProof/>
          <w:color w:val="000000"/>
          <w:sz w:val="21"/>
          <w:szCs w:val="21"/>
        </w:rPr>
        <w:t xml:space="preserve">In 2022, Norofert published the first </w:t>
      </w:r>
      <w:r w:rsidRPr="009744E3" w:rsidR="00947B61">
        <w:rPr>
          <w:rFonts w:asciiTheme="majorHAnsi" w:hAnsiTheme="majorHAnsi" w:cstheme="majorHAnsi"/>
          <w:noProof/>
          <w:sz w:val="21"/>
          <w:szCs w:val="21"/>
        </w:rPr>
        <w:t xml:space="preserve">Non-Financial Sustainability Report - Environmental Impact and ESG for 2021. The report is composed of two parts: the first documents the positive impact on the environment, generated by the company's business model, and the second refers to the Environmental, Social and Corporate Governance (ESG) rating report. The company was classified in the chemical industry, the agro-chemical sub-industry, where, for the first year of ESG rating, it received a score of 35.8, thus being ranked 17th out of 56 companies internationally. </w:t>
      </w:r>
    </w:p>
    <w:p w:rsidR="007C775C" w:rsidP="00DF627A" w:rsidRDefault="007C775C" w14:paraId="4FD1361E" w14:textId="77777777">
      <w:pPr>
        <w:jc w:val="both"/>
        <w:rPr>
          <w:rFonts w:asciiTheme="majorHAnsi" w:hAnsiTheme="majorHAnsi" w:cstheme="majorHAnsi"/>
          <w:noProof/>
          <w:sz w:val="21"/>
          <w:szCs w:val="21"/>
        </w:rPr>
      </w:pPr>
    </w:p>
    <w:p w:rsidRPr="009744E3" w:rsidR="00DF627A" w:rsidP="00DF627A" w:rsidRDefault="00947B61" w14:paraId="178EC552" w14:textId="5CA8B915">
      <w:pPr>
        <w:jc w:val="both"/>
        <w:rPr>
          <w:rFonts w:asciiTheme="majorHAnsi" w:hAnsiTheme="majorHAnsi" w:cstheme="majorHAnsi"/>
          <w:noProof/>
          <w:color w:val="21A7F0"/>
          <w:sz w:val="21"/>
          <w:szCs w:val="21"/>
          <w:u w:val="single"/>
        </w:rPr>
      </w:pPr>
      <w:r w:rsidRPr="009744E3">
        <w:rPr>
          <w:rFonts w:asciiTheme="majorHAnsi" w:hAnsiTheme="majorHAnsi" w:cstheme="majorHAnsi"/>
          <w:noProof/>
          <w:sz w:val="21"/>
          <w:szCs w:val="21"/>
        </w:rPr>
        <w:t xml:space="preserve">The full report can be accessed </w:t>
      </w:r>
      <w:hyperlink w:history="1" r:id="rId91">
        <w:r w:rsidRPr="003226D1" w:rsidR="00DF627A">
          <w:rPr>
            <w:rStyle w:val="Hyperlink"/>
            <w:rFonts w:asciiTheme="minorHAnsi" w:hAnsiTheme="minorHAnsi" w:cstheme="minorHAnsi"/>
            <w:b/>
            <w:bCs/>
            <w:noProof/>
            <w:color w:val="B3ADE5"/>
            <w:sz w:val="21"/>
            <w:szCs w:val="21"/>
            <w:u w:val="none"/>
          </w:rPr>
          <w:t>HERE.</w:t>
        </w:r>
      </w:hyperlink>
    </w:p>
    <w:p w:rsidR="00DF627A" w:rsidP="00E34EEC" w:rsidRDefault="00DF627A" w14:paraId="11CEADCF" w14:textId="77777777">
      <w:pPr>
        <w:jc w:val="both"/>
        <w:rPr>
          <w:rFonts w:asciiTheme="majorHAnsi" w:hAnsiTheme="majorHAnsi" w:cstheme="majorHAnsi"/>
          <w:noProof/>
          <w:sz w:val="21"/>
          <w:szCs w:val="21"/>
        </w:rPr>
      </w:pPr>
    </w:p>
    <w:p w:rsidRPr="009744E3" w:rsidR="006B6079" w:rsidP="00E34EEC" w:rsidRDefault="006B6079" w14:paraId="6BC350E9" w14:textId="77777777">
      <w:pPr>
        <w:jc w:val="both"/>
        <w:rPr>
          <w:rFonts w:asciiTheme="majorHAnsi" w:hAnsiTheme="majorHAnsi" w:cstheme="majorHAnsi"/>
          <w:noProof/>
          <w:sz w:val="21"/>
          <w:szCs w:val="21"/>
        </w:rPr>
      </w:pPr>
    </w:p>
    <w:bookmarkStart w:name="_Toc194343000" w:id="29"/>
    <w:p w:rsidRPr="00A13F19" w:rsidR="009B0C31" w:rsidP="00FB5571" w:rsidRDefault="00000061" w14:paraId="7C48F4E7" w14:textId="287FE991">
      <w:pPr>
        <w:pStyle w:val="Heading1"/>
        <w:rPr>
          <w:rFonts w:cstheme="majorHAnsi"/>
          <w:noProof/>
          <w:color w:val="21A7F0"/>
          <w:sz w:val="21"/>
          <w:szCs w:val="21"/>
          <w:u w:val="single"/>
        </w:rPr>
      </w:pPr>
      <w:r>
        <w:rPr>
          <w:noProof/>
        </w:rPr>
        <mc:AlternateContent>
          <mc:Choice Requires="wpg">
            <w:drawing>
              <wp:anchor distT="0" distB="0" distL="114300" distR="114300" simplePos="0" relativeHeight="251658324" behindDoc="0" locked="0" layoutInCell="1" allowOverlap="1" wp14:anchorId="4E3035FE" wp14:editId="2A9434B4">
                <wp:simplePos x="0" y="0"/>
                <wp:positionH relativeFrom="column">
                  <wp:posOffset>0</wp:posOffset>
                </wp:positionH>
                <wp:positionV relativeFrom="paragraph">
                  <wp:posOffset>-635</wp:posOffset>
                </wp:positionV>
                <wp:extent cx="5730875" cy="3009265"/>
                <wp:effectExtent l="0" t="0" r="0" b="0"/>
                <wp:wrapNone/>
                <wp:docPr id="466154072"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875" cy="3009265"/>
                          <a:chOff x="0" y="0"/>
                          <a:chExt cx="5730875" cy="3009265"/>
                        </a:xfrm>
                      </wpg:grpSpPr>
                      <pic:pic xmlns:pic="http://schemas.openxmlformats.org/drawingml/2006/picture">
                        <pic:nvPicPr>
                          <pic:cNvPr id="30" name="Picture 30" descr="Shape&#10;&#10;Description automatically generated"/>
                          <pic:cNvPicPr>
                            <a:picLocks/>
                          </pic:cNvPicPr>
                        </pic:nvPicPr>
                        <pic:blipFill>
                          <a:blip r:embed="rId92" cstate="print"/>
                          <a:stretch>
                            <a:fillRect/>
                          </a:stretch>
                        </pic:blipFill>
                        <pic:spPr>
                          <a:xfrm>
                            <a:off x="0" y="0"/>
                            <a:ext cx="5730875" cy="3009265"/>
                          </a:xfrm>
                          <a:prstGeom prst="rect">
                            <a:avLst/>
                          </a:prstGeom>
                        </pic:spPr>
                      </pic:pic>
                      <wps:wsp>
                        <wps:cNvPr id="31" name="Rectangle 31"/>
                        <wps:cNvSpPr>
                          <a:spLocks/>
                        </wps:cNvSpPr>
                        <wps:spPr>
                          <a:xfrm>
                            <a:off x="3284376" y="2425959"/>
                            <a:ext cx="2118048" cy="2146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arto="http://schemas.microsoft.com/office/word/2006/arto">
            <w:pict w14:anchorId="3EE66D0B">
              <v:group id="Group 14" style="position:absolute;margin-left:0;margin-top:-.05pt;width:451.25pt;height:236.95pt;z-index:252451840" coordsize="57308,30092" o:spid="_x0000_s1026" w14:anchorId="61CF82B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">
                <v:shape id="Picture 30" style="position:absolute;width:57308;height:30092;visibility:visible;mso-wrap-style:square" alt="Shap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">
                  <v:imagedata o:title="Shape&#10;&#10;Description automatically generated" r:id="rId93"/>
                  <o:lock v:ext="edit" aspectratio="f"/>
                </v:shape>
                <v:rect id="Rectangle 31" style="position:absolute;left:32843;top:24259;width:21181;height:2146;visibility:visible;mso-wrap-style:square;v-text-anchor:middle" o:spid="_x0000_s1028" fillcolor="white [3212]"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"/>
              </v:group>
            </w:pict>
          </mc:Fallback>
        </mc:AlternateContent>
      </w:r>
      <w:r w:rsidRPr="009744E3" w:rsidR="00947B61">
        <w:rPr>
          <w:rFonts w:cstheme="majorHAnsi"/>
          <w:noProof/>
          <w:color w:val="21A7F0"/>
          <w:sz w:val="21"/>
          <w:szCs w:val="21"/>
          <w:u w:val="single"/>
        </w:rPr>
        <w:br w:type="page"/>
      </w:r>
      <w:r w:rsidRPr="00FB5571" w:rsidR="009B0C31">
        <w:rPr>
          <w:rFonts w:ascii="Montserrat" w:hAnsi="Montserrat" w:cstheme="majorHAnsi"/>
          <w:b/>
          <w:bCs/>
          <w:noProof/>
          <w:color w:val="04219D"/>
          <w:sz w:val="40"/>
          <w:szCs w:val="40"/>
          <w:lang w:val="ro-RO"/>
        </w:rPr>
        <w:t>KEY EVENTS</w:t>
      </w:r>
      <w:bookmarkEnd w:id="29"/>
    </w:p>
    <w:p w:rsidRPr="009744E3" w:rsidR="005A33D2" w:rsidP="005A33D2" w:rsidRDefault="005A33D2" w14:paraId="15E83097" w14:textId="77777777">
      <w:pPr>
        <w:rPr>
          <w:rFonts w:asciiTheme="majorHAnsi" w:hAnsiTheme="majorHAnsi" w:cstheme="majorHAnsi"/>
          <w:b/>
          <w:bCs/>
          <w:noProof/>
          <w:color w:val="21A7F0"/>
          <w:sz w:val="40"/>
          <w:szCs w:val="40"/>
        </w:rPr>
      </w:pPr>
    </w:p>
    <w:p w:rsidRPr="009744E3" w:rsidR="003442DB" w:rsidP="005A33D2" w:rsidRDefault="003442DB" w14:paraId="079CCF46" w14:textId="77777777">
      <w:pPr>
        <w:rPr>
          <w:rFonts w:asciiTheme="majorHAnsi" w:hAnsiTheme="majorHAnsi" w:cstheme="majorHAnsi"/>
          <w:b/>
          <w:bCs/>
          <w:noProof/>
          <w:color w:val="21A7F0"/>
          <w:sz w:val="22"/>
          <w:szCs w:val="22"/>
        </w:rPr>
        <w:sectPr w:rsidRPr="009744E3" w:rsidR="003442DB" w:rsidSect="00E5305E">
          <w:headerReference w:type="default" r:id="rId94"/>
          <w:footerReference w:type="even" r:id="rId95"/>
          <w:footerReference w:type="default" r:id="rId96"/>
          <w:type w:val="continuous"/>
          <w:pgSz w:w="11906" w:h="16838" w:orient="portrait"/>
          <w:pgMar w:top="1440" w:right="1440" w:bottom="1440" w:left="1440" w:header="708" w:footer="708" w:gutter="0"/>
          <w:cols w:space="708"/>
          <w:titlePg/>
          <w:docGrid w:linePitch="360"/>
        </w:sectPr>
      </w:pPr>
    </w:p>
    <w:p w:rsidRPr="00CC1654" w:rsidR="00D140DC" w:rsidP="00D140DC" w:rsidRDefault="00D140DC" w14:paraId="25C86FAC" w14:textId="3F3391F6">
      <w:pPr>
        <w:rPr>
          <w:rStyle w:val="None"/>
          <w:rFonts w:ascii="Montserrat" w:hAnsi="Montserrat" w:eastAsia="Corbel"/>
          <w:b/>
          <w:bCs/>
          <w:noProof/>
          <w:color w:val="3A4691"/>
          <w:sz w:val="18"/>
          <w:szCs w:val="18"/>
        </w:rPr>
      </w:pPr>
      <w:bookmarkStart w:name="_Toc98921799" w:id="30"/>
      <w:r w:rsidRPr="00CC1654">
        <w:rPr>
          <w:rStyle w:val="None"/>
          <w:rFonts w:ascii="Montserrat" w:hAnsi="Montserrat" w:eastAsia="Corbel"/>
          <w:b/>
          <w:bCs/>
          <w:noProof/>
          <w:color w:val="3A4691"/>
          <w:sz w:val="18"/>
          <w:szCs w:val="18"/>
        </w:rPr>
        <w:t xml:space="preserve">NOTE 10 ON VEKTOR BY ARIR </w:t>
      </w:r>
      <w:r w:rsidRPr="00AA74B7" w:rsidR="00AA74B7">
        <w:rPr>
          <w:rFonts w:ascii="Montserrat" w:hAnsi="Montserrat" w:eastAsia="Corbel"/>
          <w:b/>
          <w:bCs/>
          <w:noProof/>
          <w:color w:val="3A4691"/>
          <w:sz w:val="18"/>
          <w:szCs w:val="18"/>
        </w:rPr>
        <w:t>FOR COMMUNICATION WITH INVESTORS</w:t>
      </w:r>
    </w:p>
    <w:p w:rsidRPr="009744E3" w:rsidR="00D140DC" w:rsidP="00D140DC" w:rsidRDefault="00D140DC" w14:paraId="1570D8A7" w14:textId="77777777">
      <w:pPr>
        <w:rPr>
          <w:rStyle w:val="None"/>
          <w:rFonts w:ascii="Montserrat" w:hAnsi="Montserrat" w:eastAsia="Corbel"/>
          <w:b/>
          <w:bCs/>
          <w:noProof/>
          <w:color w:val="04219D"/>
          <w:sz w:val="18"/>
          <w:szCs w:val="18"/>
        </w:rPr>
      </w:pPr>
    </w:p>
    <w:p w:rsidRPr="009744E3" w:rsidR="00F06045" w:rsidP="00F06045" w:rsidRDefault="00F06045" w14:paraId="088813AE" w14:textId="1B4655D3">
      <w:pPr>
        <w:jc w:val="both"/>
        <w:rPr>
          <w:rStyle w:val="None"/>
          <w:rFonts w:eastAsia="Corbel" w:asciiTheme="majorHAnsi" w:hAnsiTheme="majorHAnsi" w:cstheme="majorHAnsi"/>
          <w:noProof/>
          <w:color w:val="000000" w:themeColor="text1"/>
          <w:sz w:val="21"/>
          <w:szCs w:val="21"/>
        </w:rPr>
      </w:pPr>
      <w:r w:rsidRPr="00F06045">
        <w:rPr>
          <w:rFonts w:eastAsia="Corbel" w:asciiTheme="majorHAnsi" w:hAnsiTheme="majorHAnsi" w:cstheme="majorHAnsi"/>
          <w:noProof/>
          <w:color w:val="000000" w:themeColor="text1"/>
          <w:sz w:val="21"/>
          <w:szCs w:val="21"/>
        </w:rPr>
        <w:t>In January 2024, ARIR (</w:t>
      </w:r>
      <w:r w:rsidR="007E2E12">
        <w:rPr>
          <w:rFonts w:eastAsia="Corbel" w:asciiTheme="majorHAnsi" w:hAnsiTheme="majorHAnsi" w:cstheme="majorHAnsi"/>
          <w:noProof/>
          <w:color w:val="000000" w:themeColor="text1"/>
          <w:sz w:val="21"/>
          <w:szCs w:val="21"/>
        </w:rPr>
        <w:t xml:space="preserve">The </w:t>
      </w:r>
      <w:r w:rsidRPr="0092614E" w:rsidR="0092614E">
        <w:rPr>
          <w:rStyle w:val="None"/>
          <w:rFonts w:eastAsia="Corbel" w:asciiTheme="majorHAnsi" w:hAnsiTheme="majorHAnsi" w:cstheme="majorHAnsi"/>
          <w:noProof/>
          <w:color w:val="000000" w:themeColor="text1"/>
          <w:sz w:val="21"/>
          <w:szCs w:val="21"/>
        </w:rPr>
        <w:t>Romanian Investor</w:t>
      </w:r>
      <w:r w:rsidR="0092614E">
        <w:rPr>
          <w:rStyle w:val="None"/>
          <w:rFonts w:eastAsia="Corbel" w:asciiTheme="majorHAnsi" w:hAnsiTheme="majorHAnsi" w:cstheme="majorHAnsi"/>
          <w:noProof/>
          <w:color w:val="000000" w:themeColor="text1"/>
          <w:sz w:val="21"/>
          <w:szCs w:val="21"/>
        </w:rPr>
        <w:t xml:space="preserve"> </w:t>
      </w:r>
      <w:r w:rsidRPr="0092614E" w:rsidR="0092614E">
        <w:rPr>
          <w:rStyle w:val="None"/>
          <w:rFonts w:eastAsia="Corbel" w:asciiTheme="majorHAnsi" w:hAnsiTheme="majorHAnsi" w:cstheme="majorHAnsi"/>
          <w:noProof/>
          <w:color w:val="000000" w:themeColor="text1"/>
          <w:sz w:val="21"/>
          <w:szCs w:val="21"/>
        </w:rPr>
        <w:t>Relations Association</w:t>
      </w:r>
      <w:r w:rsidRPr="00F06045">
        <w:rPr>
          <w:rFonts w:eastAsia="Corbel" w:asciiTheme="majorHAnsi" w:hAnsiTheme="majorHAnsi" w:cstheme="majorHAnsi"/>
          <w:noProof/>
          <w:color w:val="000000" w:themeColor="text1"/>
          <w:sz w:val="21"/>
          <w:szCs w:val="21"/>
        </w:rPr>
        <w:t>), the promoter of the Investor Relations (IR) concept, published the results of VEKTOR</w:t>
      </w:r>
      <w:r w:rsidR="004E594C">
        <w:rPr>
          <w:rFonts w:eastAsia="Corbel" w:asciiTheme="majorHAnsi" w:hAnsiTheme="majorHAnsi" w:cstheme="majorHAnsi"/>
          <w:noProof/>
          <w:color w:val="000000" w:themeColor="text1"/>
          <w:sz w:val="21"/>
          <w:szCs w:val="21"/>
        </w:rPr>
        <w:t xml:space="preserve"> by ARIR</w:t>
      </w:r>
      <w:r w:rsidRPr="00F06045">
        <w:rPr>
          <w:rFonts w:eastAsia="Corbel" w:asciiTheme="majorHAnsi" w:hAnsiTheme="majorHAnsi" w:cstheme="majorHAnsi"/>
          <w:noProof/>
          <w:color w:val="000000" w:themeColor="text1"/>
          <w:sz w:val="21"/>
          <w:szCs w:val="21"/>
        </w:rPr>
        <w:t xml:space="preserve"> for 2023, the indicator that measures communication with investors for listed companies. For the second consecutive time, Norofert achieved VEKTOR</w:t>
      </w:r>
      <w:r w:rsidR="004E594C">
        <w:rPr>
          <w:rFonts w:eastAsia="Corbel" w:asciiTheme="majorHAnsi" w:hAnsiTheme="majorHAnsi" w:cstheme="majorHAnsi"/>
          <w:noProof/>
          <w:color w:val="000000" w:themeColor="text1"/>
          <w:sz w:val="21"/>
          <w:szCs w:val="21"/>
        </w:rPr>
        <w:t xml:space="preserve"> by ARIR</w:t>
      </w:r>
      <w:r w:rsidRPr="00F06045">
        <w:rPr>
          <w:rFonts w:eastAsia="Corbel" w:asciiTheme="majorHAnsi" w:hAnsiTheme="majorHAnsi" w:cstheme="majorHAnsi"/>
          <w:noProof/>
          <w:color w:val="000000" w:themeColor="text1"/>
          <w:sz w:val="21"/>
          <w:szCs w:val="21"/>
        </w:rPr>
        <w:t xml:space="preserve"> 10.</w:t>
      </w:r>
    </w:p>
    <w:p w:rsidRPr="009744E3" w:rsidR="00D140DC" w:rsidP="00D140DC" w:rsidRDefault="00D140DC" w14:paraId="5F299EF7" w14:textId="77777777">
      <w:pPr>
        <w:jc w:val="both"/>
        <w:rPr>
          <w:rStyle w:val="None"/>
          <w:rFonts w:eastAsia="Corbel" w:asciiTheme="majorHAnsi" w:hAnsiTheme="majorHAnsi" w:cstheme="majorHAnsi"/>
          <w:noProof/>
          <w:color w:val="000000" w:themeColor="text1"/>
          <w:sz w:val="21"/>
          <w:szCs w:val="21"/>
        </w:rPr>
      </w:pPr>
    </w:p>
    <w:p w:rsidRPr="00CC1654" w:rsidR="00D140DC" w:rsidP="00165AB1" w:rsidRDefault="00165AB1" w14:paraId="5AC44C09" w14:textId="5D212AFC">
      <w:pPr>
        <w:rPr>
          <w:rStyle w:val="None"/>
          <w:rFonts w:ascii="Montserrat" w:hAnsi="Montserrat" w:eastAsia="Corbel"/>
          <w:b/>
          <w:bCs/>
          <w:noProof/>
          <w:color w:val="3A4691"/>
          <w:sz w:val="18"/>
          <w:szCs w:val="18"/>
        </w:rPr>
      </w:pPr>
      <w:r w:rsidRPr="00165AB1">
        <w:rPr>
          <w:rFonts w:ascii="Montserrat" w:hAnsi="Montserrat" w:eastAsia="Corbel"/>
          <w:b/>
          <w:bCs/>
          <w:noProof/>
          <w:color w:val="3A4691"/>
          <w:sz w:val="18"/>
          <w:szCs w:val="18"/>
        </w:rPr>
        <w:t xml:space="preserve">THE </w:t>
      </w:r>
      <w:r w:rsidR="005F3CF5">
        <w:rPr>
          <w:rFonts w:ascii="Montserrat" w:hAnsi="Montserrat" w:eastAsia="Corbel"/>
          <w:b/>
          <w:bCs/>
          <w:noProof/>
          <w:color w:val="3A4691"/>
          <w:sz w:val="18"/>
          <w:szCs w:val="18"/>
        </w:rPr>
        <w:t>START</w:t>
      </w:r>
      <w:r w:rsidRPr="00165AB1">
        <w:rPr>
          <w:rFonts w:ascii="Montserrat" w:hAnsi="Montserrat" w:eastAsia="Corbel"/>
          <w:b/>
          <w:bCs/>
          <w:noProof/>
          <w:color w:val="3A4691"/>
          <w:sz w:val="18"/>
          <w:szCs w:val="18"/>
        </w:rPr>
        <w:t xml:space="preserve"> OF THE CONSTRUCTION OF A PRODUCTION LINE FOR INPUTS IN WATERTOWN, SOUTH DAKOTA</w:t>
      </w:r>
    </w:p>
    <w:p w:rsidRPr="009744E3" w:rsidR="00D140DC" w:rsidP="00D140DC" w:rsidRDefault="00D140DC" w14:paraId="37A5DB19" w14:textId="77777777">
      <w:pPr>
        <w:rPr>
          <w:rStyle w:val="None"/>
          <w:rFonts w:ascii="Montserrat" w:hAnsi="Montserrat" w:eastAsia="Corbel"/>
          <w:b/>
          <w:bCs/>
          <w:noProof/>
          <w:color w:val="04219D"/>
          <w:sz w:val="18"/>
          <w:szCs w:val="18"/>
        </w:rPr>
      </w:pPr>
    </w:p>
    <w:p w:rsidR="00D140DC" w:rsidP="0027460F" w:rsidRDefault="0027460F" w14:paraId="09FE47AB" w14:textId="04A3D873">
      <w:pPr>
        <w:jc w:val="both"/>
        <w:rPr>
          <w:rStyle w:val="None"/>
          <w:rFonts w:eastAsia="Corbel" w:asciiTheme="majorHAnsi" w:hAnsiTheme="majorHAnsi" w:cstheme="majorHAnsi"/>
          <w:noProof/>
          <w:color w:val="000000" w:themeColor="text1"/>
          <w:sz w:val="21"/>
          <w:szCs w:val="21"/>
        </w:rPr>
      </w:pPr>
      <w:r w:rsidRPr="0027460F">
        <w:rPr>
          <w:rFonts w:eastAsia="Corbel" w:asciiTheme="majorHAnsi" w:hAnsiTheme="majorHAnsi" w:cstheme="majorHAnsi"/>
          <w:noProof/>
          <w:color w:val="000000" w:themeColor="text1"/>
          <w:sz w:val="21"/>
          <w:szCs w:val="21"/>
        </w:rPr>
        <w:t>In March 2024, Norofert began the construction of a production line for inputs in the city of Watertown, South Dakota, one of the most important agricultural regions in the USA. The production will focus on soil health and foliar nutrition products, similar to those in Romania, using bacteria produced in the laboratory in Filipe</w:t>
      </w:r>
      <w:r w:rsidR="00161EF9">
        <w:rPr>
          <w:rFonts w:eastAsia="Corbel" w:asciiTheme="majorHAnsi" w:hAnsiTheme="majorHAnsi" w:cstheme="majorHAnsi"/>
          <w:noProof/>
          <w:color w:val="000000" w:themeColor="text1"/>
          <w:sz w:val="21"/>
          <w:szCs w:val="21"/>
        </w:rPr>
        <w:t>ș</w:t>
      </w:r>
      <w:r w:rsidRPr="0027460F">
        <w:rPr>
          <w:rFonts w:eastAsia="Corbel" w:asciiTheme="majorHAnsi" w:hAnsiTheme="majorHAnsi" w:cstheme="majorHAnsi"/>
          <w:noProof/>
          <w:color w:val="000000" w:themeColor="text1"/>
          <w:sz w:val="21"/>
          <w:szCs w:val="21"/>
        </w:rPr>
        <w:t>tii de P</w:t>
      </w:r>
      <w:r w:rsidR="00161EF9">
        <w:rPr>
          <w:rFonts w:eastAsia="Corbel" w:asciiTheme="majorHAnsi" w:hAnsiTheme="majorHAnsi" w:cstheme="majorHAnsi"/>
          <w:noProof/>
          <w:color w:val="000000" w:themeColor="text1"/>
          <w:sz w:val="21"/>
          <w:szCs w:val="21"/>
        </w:rPr>
        <w:t>ă</w:t>
      </w:r>
      <w:r w:rsidRPr="0027460F">
        <w:rPr>
          <w:rFonts w:eastAsia="Corbel" w:asciiTheme="majorHAnsi" w:hAnsiTheme="majorHAnsi" w:cstheme="majorHAnsi"/>
          <w:noProof/>
          <w:color w:val="000000" w:themeColor="text1"/>
          <w:sz w:val="21"/>
          <w:szCs w:val="21"/>
        </w:rPr>
        <w:t xml:space="preserve">dure. The investment in assembling the production line for inputs amounts to </w:t>
      </w:r>
      <w:r w:rsidR="004D409E">
        <w:rPr>
          <w:rFonts w:eastAsia="Corbel" w:asciiTheme="majorHAnsi" w:hAnsiTheme="majorHAnsi" w:cstheme="majorHAnsi"/>
          <w:noProof/>
          <w:color w:val="000000" w:themeColor="text1"/>
          <w:sz w:val="21"/>
          <w:szCs w:val="21"/>
        </w:rPr>
        <w:t xml:space="preserve">EUR </w:t>
      </w:r>
      <w:r w:rsidRPr="0027460F">
        <w:rPr>
          <w:rFonts w:eastAsia="Corbel" w:asciiTheme="majorHAnsi" w:hAnsiTheme="majorHAnsi" w:cstheme="majorHAnsi"/>
          <w:noProof/>
          <w:color w:val="000000" w:themeColor="text1"/>
          <w:sz w:val="21"/>
          <w:szCs w:val="21"/>
        </w:rPr>
        <w:t>250,000 and will be carried out through Norofert AG in partnership with Gary Lamb, an entrepreneur with over 30 years of experience in agribusiness in the Midwest, with extensive knowledge of the local market and farmers.</w:t>
      </w:r>
    </w:p>
    <w:p w:rsidR="003F0F98" w:rsidP="00D140DC" w:rsidRDefault="003F0F98" w14:paraId="7B10238A" w14:textId="10C821C9">
      <w:pPr>
        <w:rPr>
          <w:rStyle w:val="None"/>
          <w:rFonts w:eastAsia="Corbel" w:asciiTheme="majorHAnsi" w:hAnsiTheme="majorHAnsi" w:cstheme="majorHAnsi"/>
          <w:noProof/>
          <w:color w:val="000000" w:themeColor="text1"/>
          <w:sz w:val="21"/>
          <w:szCs w:val="21"/>
        </w:rPr>
      </w:pPr>
    </w:p>
    <w:p w:rsidRPr="00CC1654" w:rsidR="00D140DC" w:rsidP="00A64A84" w:rsidRDefault="00A64A84" w14:paraId="35305CB8" w14:textId="79B6D294">
      <w:pPr>
        <w:rPr>
          <w:rStyle w:val="None"/>
          <w:rFonts w:ascii="Montserrat" w:hAnsi="Montserrat" w:eastAsia="Corbel"/>
          <w:b/>
          <w:bCs/>
          <w:noProof/>
          <w:color w:val="3A4691"/>
          <w:sz w:val="18"/>
          <w:szCs w:val="18"/>
        </w:rPr>
      </w:pPr>
      <w:r w:rsidRPr="00A64A84">
        <w:rPr>
          <w:rFonts w:ascii="Montserrat" w:hAnsi="Montserrat" w:eastAsia="Corbel"/>
          <w:b/>
          <w:bCs/>
          <w:noProof/>
          <w:color w:val="3A4691"/>
          <w:sz w:val="18"/>
          <w:szCs w:val="18"/>
        </w:rPr>
        <w:t>THE SIGNING OF THE FIRST DISTRIBUTION CONTRACT FOR 3 STATES IN THE USA</w:t>
      </w:r>
    </w:p>
    <w:p w:rsidRPr="009744E3" w:rsidR="00D140DC" w:rsidP="00D140DC" w:rsidRDefault="00D140DC" w14:paraId="1B61D4CA" w14:textId="77777777">
      <w:pPr>
        <w:jc w:val="both"/>
        <w:rPr>
          <w:rStyle w:val="None"/>
          <w:rFonts w:eastAsia="Corbel" w:asciiTheme="majorHAnsi" w:hAnsiTheme="majorHAnsi" w:cstheme="majorHAnsi"/>
          <w:noProof/>
          <w:color w:val="000000" w:themeColor="text1"/>
          <w:sz w:val="21"/>
          <w:szCs w:val="21"/>
        </w:rPr>
      </w:pPr>
    </w:p>
    <w:p w:rsidRPr="006C5417" w:rsidR="00D140DC" w:rsidP="006C5417" w:rsidRDefault="006C5417" w14:paraId="41E45EF6" w14:textId="101DA6F5">
      <w:pPr>
        <w:jc w:val="both"/>
        <w:rPr>
          <w:rFonts w:eastAsia="Corbel"/>
        </w:rPr>
      </w:pPr>
      <w:r w:rsidRPr="006C5417">
        <w:rPr>
          <w:rFonts w:eastAsia="Corbel" w:asciiTheme="majorHAnsi" w:hAnsiTheme="majorHAnsi" w:cstheme="majorHAnsi"/>
          <w:noProof/>
          <w:color w:val="000000" w:themeColor="text1"/>
          <w:sz w:val="21"/>
          <w:szCs w:val="21"/>
        </w:rPr>
        <w:t>In April 2024, Norofert signed a distribution agreement with one of the most important distributors in Watertown, South Dakota, USA. The distribution agreement covers the regions of South Dakota, North Dakota, and Minnesota. Norofert's project to access the U.S. market began in 2020, during which the company made significant steps, such as the approval of a product range, certified field tests, and the creation of a product portfolio with growth potential in the American market. As of the reporting date, the fertilizer production line is fully automated, and thus, the company will have a reduced number of employees in its first year of operation.</w:t>
      </w:r>
    </w:p>
    <w:p w:rsidRPr="00CC1654" w:rsidR="00D140DC" w:rsidP="00526FC4" w:rsidRDefault="00526FC4" w14:paraId="5618DF61" w14:textId="496A3BF3">
      <w:pPr>
        <w:spacing w:before="120" w:after="120"/>
        <w:rPr>
          <w:rStyle w:val="None"/>
          <w:rFonts w:ascii="Montserrat" w:hAnsi="Montserrat" w:eastAsia="Corbel"/>
          <w:b/>
          <w:bCs/>
          <w:noProof/>
          <w:color w:val="3A4691"/>
          <w:sz w:val="18"/>
          <w:szCs w:val="18"/>
        </w:rPr>
      </w:pPr>
      <w:r w:rsidRPr="00526FC4">
        <w:rPr>
          <w:rFonts w:ascii="Montserrat" w:hAnsi="Montserrat" w:eastAsia="Corbel"/>
          <w:b/>
          <w:bCs/>
          <w:noProof/>
          <w:color w:val="3A4691"/>
          <w:sz w:val="18"/>
          <w:szCs w:val="18"/>
        </w:rPr>
        <w:t>ORDINARY AND EXTRAORDINARY GENERAL MEETING OF SHAREHOLDERS</w:t>
      </w:r>
    </w:p>
    <w:p w:rsidRPr="009744E3" w:rsidR="00D140DC" w:rsidP="0004392D" w:rsidRDefault="0004392D" w14:paraId="5F26392C" w14:textId="26960570">
      <w:pPr>
        <w:spacing w:before="120" w:after="120"/>
        <w:jc w:val="both"/>
        <w:rPr>
          <w:rStyle w:val="None"/>
          <w:rFonts w:eastAsia="Corbel" w:asciiTheme="majorHAnsi" w:hAnsiTheme="majorHAnsi" w:cstheme="majorHAnsi"/>
          <w:noProof/>
          <w:color w:val="000000" w:themeColor="text1"/>
          <w:sz w:val="21"/>
          <w:szCs w:val="21"/>
        </w:rPr>
      </w:pPr>
      <w:r w:rsidRPr="0004392D">
        <w:rPr>
          <w:rFonts w:eastAsia="Corbel" w:asciiTheme="majorHAnsi" w:hAnsiTheme="majorHAnsi" w:cstheme="majorHAnsi"/>
          <w:noProof/>
          <w:color w:val="000000" w:themeColor="text1"/>
          <w:sz w:val="21"/>
          <w:szCs w:val="21"/>
        </w:rPr>
        <w:t xml:space="preserve">On April 29, 2024, the Ordinary and Extraordinary General Meeting of Shareholders of Norofert S.A. took place. The most important aspects voted by the shareholders were the approval of the transfer of the subsidiary Norofert USA LLC from the state of Ohio to the state of Delaware, the partnership of the Norofert USA LLC Delaware subsidiary with Gary Lamb to form the Norofert Ag LLC company in South Dakota, with the purpose of building a factory in the USA for expansion into the American market, the issuance of non-convertible corporate bonds with a buyback option before maturity, with a maximum value of </w:t>
      </w:r>
      <w:r w:rsidR="00147897">
        <w:rPr>
          <w:rFonts w:eastAsia="Corbel" w:asciiTheme="majorHAnsi" w:hAnsiTheme="majorHAnsi" w:cstheme="majorHAnsi"/>
          <w:noProof/>
          <w:color w:val="000000" w:themeColor="text1"/>
          <w:sz w:val="21"/>
          <w:szCs w:val="21"/>
        </w:rPr>
        <w:t xml:space="preserve">euro </w:t>
      </w:r>
      <w:r w:rsidRPr="0004392D">
        <w:rPr>
          <w:rFonts w:eastAsia="Corbel" w:asciiTheme="majorHAnsi" w:hAnsiTheme="majorHAnsi" w:cstheme="majorHAnsi"/>
          <w:noProof/>
          <w:color w:val="000000" w:themeColor="text1"/>
          <w:sz w:val="21"/>
          <w:szCs w:val="21"/>
        </w:rPr>
        <w:t>3,500,000, with interest payable quarterly or semi-annually, and the formalities for the listing of the issued bonds on the multilateral trading system managed by the Bucharest Stock Exchange</w:t>
      </w:r>
      <w:r w:rsidR="00A76CF2">
        <w:rPr>
          <w:rFonts w:eastAsia="Corbel" w:asciiTheme="majorHAnsi" w:hAnsiTheme="majorHAnsi" w:cstheme="majorHAnsi"/>
          <w:noProof/>
          <w:color w:val="000000" w:themeColor="text1"/>
          <w:sz w:val="21"/>
          <w:szCs w:val="21"/>
        </w:rPr>
        <w:t>,</w:t>
      </w:r>
      <w:r w:rsidRPr="0004392D">
        <w:rPr>
          <w:rFonts w:eastAsia="Corbel" w:asciiTheme="majorHAnsi" w:hAnsiTheme="majorHAnsi" w:cstheme="majorHAnsi"/>
          <w:noProof/>
          <w:color w:val="000000" w:themeColor="text1"/>
          <w:sz w:val="21"/>
          <w:szCs w:val="21"/>
        </w:rPr>
        <w:t xml:space="preserve"> </w:t>
      </w:r>
      <w:r w:rsidR="00A76CF2">
        <w:rPr>
          <w:rFonts w:eastAsia="Corbel" w:asciiTheme="majorHAnsi" w:hAnsiTheme="majorHAnsi" w:cstheme="majorHAnsi"/>
          <w:noProof/>
          <w:color w:val="000000" w:themeColor="text1"/>
          <w:sz w:val="21"/>
          <w:szCs w:val="21"/>
        </w:rPr>
        <w:t>t</w:t>
      </w:r>
      <w:r w:rsidRPr="0004392D">
        <w:rPr>
          <w:rFonts w:eastAsia="Corbel" w:asciiTheme="majorHAnsi" w:hAnsiTheme="majorHAnsi" w:cstheme="majorHAnsi"/>
          <w:noProof/>
          <w:color w:val="000000" w:themeColor="text1"/>
          <w:sz w:val="21"/>
          <w:szCs w:val="21"/>
        </w:rPr>
        <w:t xml:space="preserve">he method of allocation of net profit for the year. The full text of the resolutions can be consulted </w:t>
      </w:r>
      <w:hyperlink w:history="1" r:id="rId97">
        <w:r w:rsidRPr="00563398">
          <w:rPr>
            <w:rStyle w:val="Hyperlink"/>
            <w:rFonts w:ascii="Montserrat" w:hAnsi="Montserrat" w:eastAsia="Corbel" w:cstheme="minorHAnsi"/>
            <w:b/>
            <w:bCs/>
            <w:noProof/>
            <w:sz w:val="18"/>
            <w:szCs w:val="18"/>
            <w:lang w:val="ro-RO"/>
          </w:rPr>
          <w:t>HERE.</w:t>
        </w:r>
      </w:hyperlink>
    </w:p>
    <w:p w:rsidRPr="00CC1654" w:rsidR="00D140DC" w:rsidP="00461C0E" w:rsidRDefault="00461C0E" w14:paraId="4BAC5533" w14:textId="755928A3">
      <w:pPr>
        <w:jc w:val="both"/>
        <w:rPr>
          <w:rStyle w:val="None"/>
          <w:rFonts w:ascii="Montserrat" w:hAnsi="Montserrat" w:eastAsia="Corbel"/>
          <w:b/>
          <w:bCs/>
          <w:noProof/>
          <w:color w:val="3A4691"/>
          <w:sz w:val="18"/>
          <w:szCs w:val="18"/>
        </w:rPr>
      </w:pPr>
      <w:r w:rsidRPr="00461C0E">
        <w:rPr>
          <w:rFonts w:ascii="Montserrat" w:hAnsi="Montserrat" w:eastAsia="Corbel"/>
          <w:b/>
          <w:bCs/>
          <w:noProof/>
          <w:color w:val="3A4691"/>
          <w:sz w:val="18"/>
          <w:szCs w:val="18"/>
        </w:rPr>
        <w:t>ORGANIZATION OF A VIDEO CONFERENCE FOR THE PRESENTATION OF THE FINANCIAL RESULTS FOR THE FIRST QUARTER OF 2024</w:t>
      </w:r>
    </w:p>
    <w:p w:rsidRPr="009744E3" w:rsidR="00D140DC" w:rsidP="00D140DC" w:rsidRDefault="00D140DC" w14:paraId="2D4D58C6" w14:textId="77777777">
      <w:pPr>
        <w:rPr>
          <w:rStyle w:val="None"/>
          <w:rFonts w:ascii="Montserrat" w:hAnsi="Montserrat" w:eastAsia="Corbel"/>
          <w:b/>
          <w:bCs/>
          <w:noProof/>
          <w:color w:val="04219D"/>
          <w:sz w:val="18"/>
          <w:szCs w:val="18"/>
        </w:rPr>
      </w:pPr>
    </w:p>
    <w:p w:rsidR="00D140DC" w:rsidP="00500848" w:rsidRDefault="00500848" w14:paraId="0B537634" w14:textId="2EE5E9FA">
      <w:pPr>
        <w:jc w:val="both"/>
        <w:rPr>
          <w:rFonts w:eastAsia="Corbel" w:asciiTheme="majorHAnsi" w:hAnsiTheme="majorHAnsi" w:cstheme="majorHAnsi"/>
          <w:noProof/>
          <w:color w:val="000000" w:themeColor="text1"/>
          <w:sz w:val="21"/>
          <w:szCs w:val="21"/>
        </w:rPr>
      </w:pPr>
      <w:r w:rsidRPr="00500848">
        <w:rPr>
          <w:rFonts w:eastAsia="Corbel" w:asciiTheme="majorHAnsi" w:hAnsiTheme="majorHAnsi" w:cstheme="majorHAnsi"/>
          <w:noProof/>
          <w:color w:val="000000" w:themeColor="text1"/>
          <w:sz w:val="21"/>
          <w:szCs w:val="21"/>
        </w:rPr>
        <w:t>On June 5, 2024, the company organized a videoconference to present the financial results for the first quarter of 2024.</w:t>
      </w:r>
    </w:p>
    <w:p w:rsidR="00A60FEC" w:rsidP="00370873" w:rsidRDefault="00A60FEC" w14:paraId="2FACB3EE" w14:textId="77777777">
      <w:pPr>
        <w:jc w:val="both"/>
        <w:rPr>
          <w:rFonts w:eastAsia="Corbel" w:asciiTheme="majorHAnsi" w:hAnsiTheme="majorHAnsi" w:cstheme="majorHAnsi"/>
          <w:noProof/>
          <w:color w:val="000000" w:themeColor="text1"/>
          <w:sz w:val="21"/>
          <w:szCs w:val="21"/>
        </w:rPr>
      </w:pPr>
    </w:p>
    <w:p w:rsidRPr="009744E3" w:rsidR="00370873" w:rsidP="00370873" w:rsidRDefault="00370873" w14:paraId="6A3FC606" w14:textId="66CBB35C">
      <w:pPr>
        <w:jc w:val="both"/>
        <w:rPr>
          <w:rStyle w:val="None"/>
          <w:rFonts w:eastAsia="Corbel" w:asciiTheme="majorHAnsi" w:hAnsiTheme="majorHAnsi" w:cstheme="majorHAnsi"/>
          <w:noProof/>
          <w:color w:val="000000" w:themeColor="text1"/>
          <w:sz w:val="21"/>
          <w:szCs w:val="21"/>
        </w:rPr>
      </w:pPr>
      <w:r>
        <w:rPr>
          <w:rFonts w:eastAsia="Corbel" w:asciiTheme="majorHAnsi" w:hAnsiTheme="majorHAnsi" w:cstheme="majorHAnsi"/>
          <w:noProof/>
          <w:color w:val="000000" w:themeColor="text1"/>
          <w:sz w:val="21"/>
          <w:szCs w:val="21"/>
        </w:rPr>
        <w:t>T</w:t>
      </w:r>
      <w:r w:rsidRPr="005F4FBC">
        <w:rPr>
          <w:rFonts w:eastAsia="Corbel" w:asciiTheme="majorHAnsi" w:hAnsiTheme="majorHAnsi" w:cstheme="majorHAnsi"/>
          <w:noProof/>
          <w:color w:val="000000" w:themeColor="text1"/>
          <w:sz w:val="21"/>
          <w:szCs w:val="21"/>
        </w:rPr>
        <w:t xml:space="preserve">he recording of the videoconference can be watched </w:t>
      </w:r>
      <w:hyperlink w:history="1" r:id="rId98">
        <w:hyperlink w:history="1" r:id="rId99">
          <w:r w:rsidRPr="00A76D45">
            <w:rPr>
              <w:rStyle w:val="Hyperlink"/>
              <w:rFonts w:eastAsia="Corbel" w:asciiTheme="majorHAnsi" w:hAnsiTheme="majorHAnsi" w:cstheme="majorHAnsi"/>
              <w:b/>
              <w:bCs/>
              <w:noProof/>
              <w:sz w:val="21"/>
              <w:szCs w:val="21"/>
            </w:rPr>
            <w:t>HERE!</w:t>
          </w:r>
        </w:hyperlink>
      </w:hyperlink>
    </w:p>
    <w:p w:rsidR="005F4FBC" w:rsidP="00500848" w:rsidRDefault="00370873" w14:paraId="78A5BDAE" w14:textId="1092E3F0">
      <w:pPr>
        <w:jc w:val="both"/>
        <w:rPr>
          <w:rFonts w:eastAsia="Corbel" w:asciiTheme="majorHAnsi" w:hAnsiTheme="majorHAnsi" w:cstheme="majorHAnsi"/>
          <w:noProof/>
          <w:color w:val="000000" w:themeColor="text1"/>
          <w:sz w:val="21"/>
          <w:szCs w:val="21"/>
        </w:rPr>
      </w:pPr>
      <w:r>
        <w:rPr>
          <w:noProof/>
        </w:rPr>
        <w:drawing>
          <wp:anchor distT="0" distB="0" distL="114300" distR="114300" simplePos="0" relativeHeight="251658329" behindDoc="1" locked="0" layoutInCell="1" allowOverlap="1" wp14:anchorId="0358C230" wp14:editId="0F90BE94">
            <wp:simplePos x="0" y="0"/>
            <wp:positionH relativeFrom="column">
              <wp:align>left</wp:align>
            </wp:positionH>
            <wp:positionV relativeFrom="paragraph">
              <wp:posOffset>178435</wp:posOffset>
            </wp:positionV>
            <wp:extent cx="3201035" cy="1000125"/>
            <wp:effectExtent l="0" t="0" r="0" b="9525"/>
            <wp:wrapTight wrapText="bothSides">
              <wp:wrapPolygon edited="0">
                <wp:start x="0" y="0"/>
                <wp:lineTo x="0" y="21394"/>
                <wp:lineTo x="21467" y="21394"/>
                <wp:lineTo x="21467" y="0"/>
                <wp:lineTo x="0" y="0"/>
              </wp:wrapPolygon>
            </wp:wrapTight>
            <wp:docPr id="201281387" name="Picture 1" descr="A person in a blue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1387" name="Picture 1" descr="A person in a blue circle&#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01035"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9744E3" w:rsidR="00D140DC" w:rsidP="00826254" w:rsidRDefault="00D140DC" w14:paraId="271FEF63" w14:textId="0AB30351">
      <w:pPr>
        <w:jc w:val="both"/>
        <w:rPr>
          <w:rStyle w:val="None"/>
          <w:rFonts w:eastAsia="Corbel" w:asciiTheme="majorHAnsi" w:hAnsiTheme="majorHAnsi" w:cstheme="majorHAnsi"/>
          <w:noProof/>
          <w:color w:val="000000" w:themeColor="text1"/>
          <w:sz w:val="21"/>
          <w:szCs w:val="21"/>
        </w:rPr>
      </w:pPr>
    </w:p>
    <w:p w:rsidR="00853D81" w:rsidP="00853D81" w:rsidRDefault="00853D81" w14:paraId="1799F2E7" w14:textId="43DAF284">
      <w:pPr>
        <w:jc w:val="both"/>
        <w:rPr>
          <w:rFonts w:ascii="Montserrat" w:hAnsi="Montserrat" w:eastAsia="Corbel"/>
          <w:b/>
          <w:bCs/>
          <w:color w:val="3A4691"/>
          <w:sz w:val="18"/>
          <w:szCs w:val="18"/>
        </w:rPr>
      </w:pPr>
      <w:r w:rsidRPr="00853D81">
        <w:rPr>
          <w:rFonts w:ascii="Montserrat" w:hAnsi="Montserrat" w:eastAsia="Corbel"/>
          <w:b/>
          <w:bCs/>
          <w:color w:val="3A4691"/>
          <w:sz w:val="18"/>
          <w:szCs w:val="18"/>
        </w:rPr>
        <w:t>PARTNERSHIP WITH IFC FOR SUPPORTING SUSTAINABLE AGRICULTURAL PRACTICES AND COMBATING CLIMATE CHANGE</w:t>
      </w:r>
    </w:p>
    <w:p w:rsidR="0085221B" w:rsidP="00853D81" w:rsidRDefault="0085221B" w14:paraId="44AC3CE1" w14:textId="77777777">
      <w:pPr>
        <w:jc w:val="both"/>
        <w:rPr>
          <w:rFonts w:eastAsia="Corbel" w:asciiTheme="majorHAnsi" w:hAnsiTheme="majorHAnsi" w:cstheme="majorHAnsi"/>
          <w:noProof/>
          <w:color w:val="000000" w:themeColor="text1"/>
          <w:sz w:val="21"/>
          <w:szCs w:val="21"/>
        </w:rPr>
      </w:pPr>
    </w:p>
    <w:p w:rsidRPr="00853D81" w:rsidR="00853D81" w:rsidP="00853D81" w:rsidRDefault="00853D81" w14:paraId="660BBB8C" w14:textId="0E5D7C2E">
      <w:pPr>
        <w:jc w:val="both"/>
        <w:rPr>
          <w:rFonts w:eastAsia="Corbel" w:asciiTheme="majorHAnsi" w:hAnsiTheme="majorHAnsi" w:cstheme="majorHAnsi"/>
          <w:noProof/>
          <w:color w:val="000000" w:themeColor="text1"/>
          <w:sz w:val="21"/>
          <w:szCs w:val="21"/>
        </w:rPr>
      </w:pPr>
      <w:r w:rsidRPr="00853D81">
        <w:rPr>
          <w:rFonts w:eastAsia="Corbel" w:asciiTheme="majorHAnsi" w:hAnsiTheme="majorHAnsi" w:cstheme="majorHAnsi"/>
          <w:noProof/>
          <w:color w:val="000000" w:themeColor="text1"/>
          <w:sz w:val="21"/>
          <w:szCs w:val="21"/>
        </w:rPr>
        <w:t>In September 2024, Norofert</w:t>
      </w:r>
      <w:r w:rsidR="0085221B">
        <w:rPr>
          <w:rFonts w:eastAsia="Corbel" w:asciiTheme="majorHAnsi" w:hAnsiTheme="majorHAnsi" w:cstheme="majorHAnsi"/>
          <w:noProof/>
          <w:color w:val="000000" w:themeColor="text1"/>
          <w:sz w:val="21"/>
          <w:szCs w:val="21"/>
        </w:rPr>
        <w:t xml:space="preserve"> informed the market about the partnership </w:t>
      </w:r>
      <w:r w:rsidR="00A301B0">
        <w:rPr>
          <w:rFonts w:eastAsia="Corbel" w:asciiTheme="majorHAnsi" w:hAnsiTheme="majorHAnsi" w:cstheme="majorHAnsi"/>
          <w:noProof/>
          <w:color w:val="000000" w:themeColor="text1"/>
          <w:sz w:val="21"/>
          <w:szCs w:val="21"/>
        </w:rPr>
        <w:t>with IFC through which it</w:t>
      </w:r>
      <w:r w:rsidRPr="00853D81">
        <w:rPr>
          <w:rFonts w:eastAsia="Corbel" w:asciiTheme="majorHAnsi" w:hAnsiTheme="majorHAnsi" w:cstheme="majorHAnsi"/>
          <w:noProof/>
          <w:color w:val="000000" w:themeColor="text1"/>
          <w:sz w:val="21"/>
          <w:szCs w:val="21"/>
        </w:rPr>
        <w:t xml:space="preserve"> benefited from the expertise of IFC to advance environmentally friendly agricultural practices and promote the benefits of organic farming among key stakeholders, farmers, and credit institutions. The collaboration with IFC supports Norofert in conducting comparative </w:t>
      </w:r>
      <w:r w:rsidRPr="00853D81">
        <w:rPr>
          <w:rFonts w:eastAsia="Corbel" w:asciiTheme="majorHAnsi" w:hAnsiTheme="majorHAnsi" w:cstheme="majorHAnsi"/>
          <w:noProof/>
          <w:color w:val="000000" w:themeColor="text1"/>
          <w:sz w:val="21"/>
          <w:szCs w:val="21"/>
        </w:rPr>
        <w:t>research to evaluate the impact of microbial inputs in soil on carbon emissions and CO2 sequestration, comparing various agricultural technologies, including conventional ones, no-till farming technologies, and the use of cover crops (one of the most effective methods of reducing soil degradation).</w:t>
      </w:r>
    </w:p>
    <w:p w:rsidRPr="00853D81" w:rsidR="00853D81" w:rsidP="00853D81" w:rsidRDefault="00853D81" w14:paraId="6B26D262" w14:textId="7B6AA5CA">
      <w:pPr>
        <w:jc w:val="both"/>
        <w:rPr>
          <w:rFonts w:eastAsia="Corbel" w:asciiTheme="majorHAnsi" w:hAnsiTheme="majorHAnsi" w:cstheme="majorHAnsi"/>
          <w:noProof/>
          <w:color w:val="000000" w:themeColor="text1"/>
          <w:sz w:val="21"/>
          <w:szCs w:val="21"/>
        </w:rPr>
      </w:pPr>
    </w:p>
    <w:p w:rsidRPr="00CC794B" w:rsidR="00D140DC" w:rsidP="009148B0" w:rsidRDefault="009148B0" w14:paraId="485A6F48" w14:textId="3C04FF6A">
      <w:pPr>
        <w:rPr>
          <w:rStyle w:val="None"/>
          <w:rFonts w:ascii="Montserrat" w:hAnsi="Montserrat" w:eastAsia="Corbel"/>
          <w:b/>
          <w:bCs/>
          <w:noProof/>
          <w:color w:val="3A4691"/>
          <w:sz w:val="18"/>
          <w:szCs w:val="18"/>
        </w:rPr>
      </w:pPr>
      <w:r w:rsidRPr="009148B0">
        <w:rPr>
          <w:rFonts w:ascii="Montserrat" w:hAnsi="Montserrat" w:eastAsia="Corbel"/>
          <w:b/>
          <w:bCs/>
          <w:noProof/>
          <w:color w:val="3A4691"/>
          <w:sz w:val="18"/>
          <w:szCs w:val="18"/>
        </w:rPr>
        <w:t>EXPANSION OF OPERATIONS IN BRAZIL THROUGH A STRATEGIC PARTNERSHIP</w:t>
      </w:r>
    </w:p>
    <w:p w:rsidR="00523F68" w:rsidP="00523F68" w:rsidRDefault="00523F68" w14:paraId="69C4F680" w14:textId="3311A22F">
      <w:pPr>
        <w:spacing w:before="120" w:after="120"/>
        <w:jc w:val="both"/>
        <w:rPr>
          <w:rFonts w:eastAsia="Calibri" w:asciiTheme="majorHAnsi" w:hAnsiTheme="majorHAnsi" w:cstheme="majorHAnsi"/>
          <w:noProof/>
          <w:color w:val="000000"/>
          <w:sz w:val="21"/>
          <w:szCs w:val="21"/>
        </w:rPr>
      </w:pPr>
      <w:r w:rsidRPr="00523F68">
        <w:rPr>
          <w:rFonts w:eastAsia="Calibri" w:asciiTheme="majorHAnsi" w:hAnsiTheme="majorHAnsi" w:cstheme="majorHAnsi"/>
          <w:noProof/>
          <w:color w:val="000000"/>
          <w:sz w:val="21"/>
          <w:szCs w:val="21"/>
        </w:rPr>
        <w:t>On September 9, 2024, the company</w:t>
      </w:r>
      <w:r w:rsidR="00A301B0">
        <w:rPr>
          <w:rFonts w:eastAsia="Calibri" w:asciiTheme="majorHAnsi" w:hAnsiTheme="majorHAnsi" w:cstheme="majorHAnsi"/>
          <w:noProof/>
          <w:color w:val="000000"/>
          <w:sz w:val="21"/>
          <w:szCs w:val="21"/>
        </w:rPr>
        <w:t xml:space="preserve"> announced the</w:t>
      </w:r>
      <w:r w:rsidRPr="00523F68">
        <w:rPr>
          <w:rFonts w:eastAsia="Calibri" w:asciiTheme="majorHAnsi" w:hAnsiTheme="majorHAnsi" w:cstheme="majorHAnsi"/>
          <w:noProof/>
          <w:color w:val="000000"/>
          <w:sz w:val="21"/>
          <w:szCs w:val="21"/>
        </w:rPr>
        <w:t xml:space="preserve"> expan</w:t>
      </w:r>
      <w:r w:rsidR="00A301B0">
        <w:rPr>
          <w:rFonts w:eastAsia="Calibri" w:asciiTheme="majorHAnsi" w:hAnsiTheme="majorHAnsi" w:cstheme="majorHAnsi"/>
          <w:noProof/>
          <w:color w:val="000000"/>
          <w:sz w:val="21"/>
          <w:szCs w:val="21"/>
        </w:rPr>
        <w:t>sion of</w:t>
      </w:r>
      <w:r w:rsidRPr="00523F68">
        <w:rPr>
          <w:rFonts w:eastAsia="Calibri" w:asciiTheme="majorHAnsi" w:hAnsiTheme="majorHAnsi" w:cstheme="majorHAnsi"/>
          <w:noProof/>
          <w:color w:val="000000"/>
          <w:sz w:val="21"/>
          <w:szCs w:val="21"/>
        </w:rPr>
        <w:t xml:space="preserve"> its international presence by entering the Brazilian market</w:t>
      </w:r>
      <w:r w:rsidR="0084473E">
        <w:rPr>
          <w:rFonts w:eastAsia="Calibri" w:asciiTheme="majorHAnsi" w:hAnsiTheme="majorHAnsi" w:cstheme="majorHAnsi"/>
          <w:noProof/>
          <w:color w:val="000000"/>
          <w:sz w:val="21"/>
          <w:szCs w:val="21"/>
        </w:rPr>
        <w:t xml:space="preserve"> through a strategic partnership</w:t>
      </w:r>
      <w:r w:rsidRPr="00523F68">
        <w:rPr>
          <w:rFonts w:eastAsia="Calibri" w:asciiTheme="majorHAnsi" w:hAnsiTheme="majorHAnsi" w:cstheme="majorHAnsi"/>
          <w:noProof/>
          <w:color w:val="000000"/>
          <w:sz w:val="21"/>
          <w:szCs w:val="21"/>
        </w:rPr>
        <w:t xml:space="preserve">. The establishment of the new entity, </w:t>
      </w:r>
      <w:r w:rsidRPr="00D463FA">
        <w:rPr>
          <w:rFonts w:eastAsia="Calibri" w:asciiTheme="majorHAnsi" w:hAnsiTheme="majorHAnsi" w:cstheme="majorHAnsi"/>
          <w:b/>
          <w:bCs/>
          <w:noProof/>
          <w:color w:val="000000"/>
          <w:sz w:val="21"/>
          <w:szCs w:val="21"/>
        </w:rPr>
        <w:t>Norofert Brasil LTDA</w:t>
      </w:r>
      <w:r w:rsidRPr="00523F68">
        <w:rPr>
          <w:rFonts w:eastAsia="Calibri" w:asciiTheme="majorHAnsi" w:hAnsiTheme="majorHAnsi" w:cstheme="majorHAnsi"/>
          <w:noProof/>
          <w:color w:val="000000"/>
          <w:sz w:val="21"/>
          <w:szCs w:val="21"/>
        </w:rPr>
        <w:t xml:space="preserve">, represents an important step in the company's strategy to bring its advanced technology to one of the largest agricultural markets in the world. </w:t>
      </w:r>
    </w:p>
    <w:p w:rsidR="00B21A95" w:rsidP="00B21A95" w:rsidRDefault="00B21A95" w14:paraId="5C3894F9" w14:textId="7B18417A">
      <w:pPr>
        <w:spacing w:before="120" w:after="120"/>
        <w:jc w:val="both"/>
        <w:rPr>
          <w:rFonts w:eastAsia="Calibri" w:asciiTheme="majorHAnsi" w:hAnsiTheme="majorHAnsi" w:cstheme="majorHAnsi"/>
          <w:noProof/>
          <w:color w:val="000000"/>
          <w:sz w:val="21"/>
          <w:szCs w:val="21"/>
        </w:rPr>
      </w:pPr>
      <w:r w:rsidRPr="003A749D">
        <w:rPr>
          <w:rFonts w:eastAsia="Calibri" w:asciiTheme="majorHAnsi" w:hAnsiTheme="majorHAnsi" w:cstheme="majorHAnsi"/>
          <w:noProof/>
          <w:color w:val="000000"/>
          <w:sz w:val="21"/>
          <w:szCs w:val="21"/>
        </w:rPr>
        <w:drawing>
          <wp:anchor distT="0" distB="0" distL="114300" distR="114300" simplePos="0" relativeHeight="251658330" behindDoc="1" locked="0" layoutInCell="1" allowOverlap="1" wp14:anchorId="7CD81882" wp14:editId="5CB8B0A9">
            <wp:simplePos x="0" y="0"/>
            <wp:positionH relativeFrom="column">
              <wp:posOffset>0</wp:posOffset>
            </wp:positionH>
            <wp:positionV relativeFrom="paragraph">
              <wp:posOffset>1476375</wp:posOffset>
            </wp:positionV>
            <wp:extent cx="2640965" cy="1369695"/>
            <wp:effectExtent l="0" t="0" r="0" b="0"/>
            <wp:wrapTight wrapText="bothSides">
              <wp:wrapPolygon edited="0">
                <wp:start x="0" y="0"/>
                <wp:lineTo x="0" y="21330"/>
                <wp:lineTo x="21501" y="21330"/>
                <wp:lineTo x="21501" y="0"/>
                <wp:lineTo x="0" y="0"/>
              </wp:wrapPolygon>
            </wp:wrapTight>
            <wp:docPr id="48" name="Picture 47" descr="A group of people standing in front of a large screen&#10;&#10;Description automatically generated">
              <a:extLst xmlns:a="http://schemas.openxmlformats.org/drawingml/2006/main">
                <a:ext uri="{FF2B5EF4-FFF2-40B4-BE49-F238E27FC236}">
                  <a16:creationId xmlns:a16="http://schemas.microsoft.com/office/drawing/2014/main" id="{7BBAB021-3D52-4744-D308-8B781F786B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descr="A group of people standing in front of a large screen&#10;&#10;Description automatically generated">
                      <a:extLst>
                        <a:ext uri="{FF2B5EF4-FFF2-40B4-BE49-F238E27FC236}">
                          <a16:creationId xmlns:a16="http://schemas.microsoft.com/office/drawing/2014/main" id="{7BBAB021-3D52-4744-D308-8B781F786BD5}"/>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40965" cy="1369695"/>
                    </a:xfrm>
                    <a:prstGeom prst="rect">
                      <a:avLst/>
                    </a:prstGeom>
                  </pic:spPr>
                </pic:pic>
              </a:graphicData>
            </a:graphic>
          </wp:anchor>
        </w:drawing>
      </w:r>
      <w:r w:rsidRPr="00523F68" w:rsidR="00523F68">
        <w:rPr>
          <w:rFonts w:eastAsia="Calibri" w:asciiTheme="majorHAnsi" w:hAnsiTheme="majorHAnsi" w:cstheme="majorHAnsi"/>
          <w:noProof/>
          <w:color w:val="000000"/>
          <w:sz w:val="21"/>
          <w:szCs w:val="21"/>
        </w:rPr>
        <w:t>The factory in Brazil will have a capacity of 15,000 liters per day, replicating the model already implemented in the USA. Brazil offers a significant opportunity for our expansion</w:t>
      </w:r>
      <w:r w:rsidR="000853A2">
        <w:rPr>
          <w:rFonts w:eastAsia="Calibri" w:asciiTheme="majorHAnsi" w:hAnsiTheme="majorHAnsi" w:cstheme="majorHAnsi"/>
          <w:noProof/>
          <w:color w:val="000000"/>
          <w:sz w:val="21"/>
          <w:szCs w:val="21"/>
        </w:rPr>
        <w:t>,</w:t>
      </w:r>
      <w:r w:rsidRPr="00523F68" w:rsidR="00523F68">
        <w:rPr>
          <w:rFonts w:eastAsia="Calibri" w:asciiTheme="majorHAnsi" w:hAnsiTheme="majorHAnsi" w:cstheme="majorHAnsi"/>
          <w:noProof/>
          <w:color w:val="000000"/>
          <w:sz w:val="21"/>
          <w:szCs w:val="21"/>
        </w:rPr>
        <w:t xml:space="preserve"> considering the vast area of over 96 million hectares of arable land and the continuous growth of the market for specialty products for plant nutrition and microorganisms.</w:t>
      </w:r>
    </w:p>
    <w:p w:rsidR="00F822F9" w:rsidP="00F822F9" w:rsidRDefault="00F822F9" w14:paraId="19FCEF52" w14:textId="77777777">
      <w:pPr>
        <w:jc w:val="both"/>
        <w:rPr>
          <w:rFonts w:ascii="Montserrat" w:hAnsi="Montserrat" w:eastAsia="Corbel"/>
          <w:b/>
          <w:bCs/>
          <w:noProof/>
          <w:color w:val="04219D"/>
          <w:sz w:val="18"/>
          <w:szCs w:val="18"/>
          <w:lang w:val="en-GB"/>
        </w:rPr>
      </w:pPr>
    </w:p>
    <w:p w:rsidRPr="00F822F9" w:rsidR="00F822F9" w:rsidP="00F822F9" w:rsidRDefault="00F822F9" w14:paraId="5A422062" w14:textId="3FA5A506">
      <w:pPr>
        <w:jc w:val="both"/>
        <w:rPr>
          <w:rFonts w:ascii="Montserrat" w:hAnsi="Montserrat" w:eastAsia="Corbel"/>
          <w:b/>
          <w:bCs/>
          <w:noProof/>
          <w:color w:val="04219D"/>
          <w:sz w:val="18"/>
          <w:szCs w:val="18"/>
          <w:lang w:val="en-GB"/>
        </w:rPr>
      </w:pPr>
      <w:r w:rsidRPr="00F822F9">
        <w:rPr>
          <w:rFonts w:ascii="Montserrat" w:hAnsi="Montserrat" w:eastAsia="Corbel"/>
          <w:b/>
          <w:bCs/>
          <w:noProof/>
          <w:color w:val="04219D"/>
          <w:sz w:val="18"/>
          <w:szCs w:val="18"/>
          <w:lang w:val="en-GB"/>
        </w:rPr>
        <w:t xml:space="preserve">APPROVAL OF THE BOARD OF DIRECTORS </w:t>
      </w:r>
      <w:r w:rsidR="00134A33">
        <w:rPr>
          <w:rFonts w:ascii="Montserrat" w:hAnsi="Montserrat" w:eastAsia="Corbel"/>
          <w:b/>
          <w:bCs/>
          <w:noProof/>
          <w:color w:val="04219D"/>
          <w:sz w:val="18"/>
          <w:szCs w:val="18"/>
          <w:lang w:val="en-GB"/>
        </w:rPr>
        <w:t>OF</w:t>
      </w:r>
      <w:r w:rsidRPr="00F822F9">
        <w:rPr>
          <w:rFonts w:ascii="Montserrat" w:hAnsi="Montserrat" w:eastAsia="Corbel"/>
          <w:b/>
          <w:bCs/>
          <w:noProof/>
          <w:color w:val="04219D"/>
          <w:sz w:val="18"/>
          <w:szCs w:val="18"/>
          <w:lang w:val="en-GB"/>
        </w:rPr>
        <w:t xml:space="preserve"> A PUBLIC OFFERING FOR THE SALE OF CORPORATE BONDS</w:t>
      </w:r>
    </w:p>
    <w:p w:rsidRPr="008A4563" w:rsidR="00D140DC" w:rsidP="008A4563" w:rsidRDefault="008A4563" w14:paraId="3E1CAD7E" w14:textId="6C2EF44D">
      <w:pPr>
        <w:spacing w:before="120" w:after="120"/>
        <w:jc w:val="both"/>
        <w:rPr>
          <w:rStyle w:val="None"/>
          <w:rFonts w:eastAsia="Calibri" w:asciiTheme="majorHAnsi" w:hAnsiTheme="majorHAnsi" w:cstheme="majorHAnsi"/>
          <w:noProof/>
          <w:color w:val="000000"/>
          <w:sz w:val="21"/>
          <w:szCs w:val="21"/>
          <w:lang w:val="en-GB"/>
        </w:rPr>
      </w:pPr>
      <w:bookmarkStart w:name="OLE_LINK3" w:id="31"/>
      <w:r w:rsidRPr="008A4563">
        <w:rPr>
          <w:rFonts w:eastAsia="Calibri" w:asciiTheme="majorHAnsi" w:hAnsiTheme="majorHAnsi" w:cstheme="majorHAnsi"/>
          <w:noProof/>
          <w:color w:val="000000"/>
          <w:sz w:val="21"/>
          <w:szCs w:val="21"/>
          <w:lang w:val="en-GB"/>
        </w:rPr>
        <w:t xml:space="preserve">In October 2024, the company announced the approval by the Board of Directors to </w:t>
      </w:r>
      <w:r w:rsidR="00447570">
        <w:rPr>
          <w:rFonts w:eastAsia="Calibri" w:asciiTheme="majorHAnsi" w:hAnsiTheme="majorHAnsi" w:cstheme="majorHAnsi"/>
          <w:noProof/>
          <w:color w:val="000000"/>
          <w:sz w:val="21"/>
          <w:szCs w:val="21"/>
          <w:lang w:val="en-GB"/>
        </w:rPr>
        <w:t>conduct</w:t>
      </w:r>
      <w:r w:rsidRPr="008A4563">
        <w:rPr>
          <w:rFonts w:eastAsia="Calibri" w:asciiTheme="majorHAnsi" w:hAnsiTheme="majorHAnsi" w:cstheme="majorHAnsi"/>
          <w:noProof/>
          <w:color w:val="000000"/>
          <w:sz w:val="21"/>
          <w:szCs w:val="21"/>
          <w:lang w:val="en-GB"/>
        </w:rPr>
        <w:t xml:space="preserve"> a public offering for the sale of corporate bonds, with a value of up to </w:t>
      </w:r>
      <w:r w:rsidR="00994BC5">
        <w:rPr>
          <w:rFonts w:eastAsia="Calibri" w:asciiTheme="majorHAnsi" w:hAnsiTheme="majorHAnsi" w:cstheme="majorHAnsi"/>
          <w:noProof/>
          <w:color w:val="000000"/>
          <w:sz w:val="21"/>
          <w:szCs w:val="21"/>
          <w:lang w:val="en-GB"/>
        </w:rPr>
        <w:t xml:space="preserve">RON </w:t>
      </w:r>
      <w:r w:rsidRPr="008A4563">
        <w:rPr>
          <w:rFonts w:eastAsia="Calibri" w:asciiTheme="majorHAnsi" w:hAnsiTheme="majorHAnsi" w:cstheme="majorHAnsi"/>
          <w:noProof/>
          <w:color w:val="000000"/>
          <w:sz w:val="21"/>
          <w:szCs w:val="21"/>
          <w:lang w:val="en-GB"/>
        </w:rPr>
        <w:t xml:space="preserve">15 million. This decision comes as part of the company's strategy to attract additional funding for investments in the expansion of the irrigation system at the Zimnicea farm and for its activities in the foreign markets of the USA and Brazil, where the company has been active since </w:t>
      </w:r>
      <w:r w:rsidR="003D2634">
        <w:rPr>
          <w:rFonts w:eastAsia="Calibri" w:asciiTheme="majorHAnsi" w:hAnsiTheme="majorHAnsi" w:cstheme="majorHAnsi"/>
          <w:noProof/>
          <w:color w:val="000000"/>
          <w:sz w:val="21"/>
          <w:szCs w:val="21"/>
          <w:lang w:val="en-GB"/>
        </w:rPr>
        <w:t>2024</w:t>
      </w:r>
      <w:r w:rsidRPr="008A4563">
        <w:rPr>
          <w:rFonts w:eastAsia="Calibri" w:asciiTheme="majorHAnsi" w:hAnsiTheme="majorHAnsi" w:cstheme="majorHAnsi"/>
          <w:noProof/>
          <w:color w:val="000000"/>
          <w:sz w:val="21"/>
          <w:szCs w:val="21"/>
          <w:lang w:val="en-GB"/>
        </w:rPr>
        <w:t>.</w:t>
      </w:r>
    </w:p>
    <w:bookmarkEnd w:id="31"/>
    <w:p w:rsidRPr="009744E3" w:rsidR="00D140DC" w:rsidP="00D04E56" w:rsidRDefault="00D04E56" w14:paraId="6D389E93" w14:textId="3D074497">
      <w:pPr>
        <w:spacing w:before="120"/>
        <w:rPr>
          <w:rStyle w:val="None"/>
          <w:rFonts w:ascii="Montserrat" w:hAnsi="Montserrat" w:eastAsia="Corbel"/>
          <w:b/>
          <w:bCs/>
          <w:noProof/>
          <w:color w:val="04219D"/>
          <w:sz w:val="18"/>
          <w:szCs w:val="18"/>
        </w:rPr>
      </w:pPr>
      <w:r w:rsidRPr="00D04E56">
        <w:rPr>
          <w:rFonts w:ascii="Montserrat" w:hAnsi="Montserrat" w:eastAsia="Corbel"/>
          <w:b/>
          <w:bCs/>
          <w:noProof/>
          <w:color w:val="04219D"/>
          <w:sz w:val="18"/>
          <w:szCs w:val="18"/>
        </w:rPr>
        <w:t xml:space="preserve">NOROFERT ORGANIZED </w:t>
      </w:r>
      <w:r w:rsidR="00B33FF6">
        <w:rPr>
          <w:rFonts w:ascii="Montserrat" w:hAnsi="Montserrat" w:eastAsia="Corbel"/>
          <w:b/>
          <w:bCs/>
          <w:noProof/>
          <w:color w:val="04219D"/>
          <w:sz w:val="18"/>
          <w:szCs w:val="18"/>
        </w:rPr>
        <w:t xml:space="preserve">AN </w:t>
      </w:r>
      <w:r w:rsidR="00447570">
        <w:rPr>
          <w:rFonts w:ascii="Montserrat" w:hAnsi="Montserrat" w:eastAsia="Corbel"/>
          <w:b/>
          <w:bCs/>
          <w:noProof/>
          <w:color w:val="04219D"/>
          <w:sz w:val="18"/>
          <w:szCs w:val="18"/>
        </w:rPr>
        <w:t>INVESTORS</w:t>
      </w:r>
      <w:r w:rsidRPr="00D04E56">
        <w:rPr>
          <w:rFonts w:ascii="Montserrat" w:hAnsi="Montserrat" w:eastAsia="Corbel"/>
          <w:b/>
          <w:bCs/>
          <w:noProof/>
          <w:color w:val="04219D"/>
          <w:sz w:val="18"/>
          <w:szCs w:val="18"/>
        </w:rPr>
        <w:t xml:space="preserve"> DAY</w:t>
      </w:r>
      <w:r w:rsidR="00B33FF6">
        <w:rPr>
          <w:rFonts w:ascii="Montserrat" w:hAnsi="Montserrat" w:eastAsia="Corbel"/>
          <w:b/>
          <w:bCs/>
          <w:noProof/>
          <w:color w:val="04219D"/>
          <w:sz w:val="18"/>
          <w:szCs w:val="18"/>
        </w:rPr>
        <w:t xml:space="preserve"> EVENT</w:t>
      </w:r>
    </w:p>
    <w:p w:rsidRPr="00C178CF" w:rsidR="00C178CF" w:rsidP="00C178CF" w:rsidRDefault="00C178CF" w14:paraId="016E23C3" w14:textId="228C4AA4">
      <w:pPr>
        <w:spacing w:before="120" w:after="120"/>
        <w:jc w:val="both"/>
        <w:rPr>
          <w:rFonts w:eastAsia="Calibri" w:asciiTheme="majorHAnsi" w:hAnsiTheme="majorHAnsi" w:cstheme="majorHAnsi"/>
          <w:noProof/>
          <w:color w:val="000000"/>
          <w:sz w:val="21"/>
          <w:szCs w:val="21"/>
          <w:lang w:val="en-GB"/>
        </w:rPr>
      </w:pPr>
      <w:r w:rsidRPr="00C178CF">
        <w:rPr>
          <w:rFonts w:eastAsia="Calibri" w:asciiTheme="majorHAnsi" w:hAnsiTheme="majorHAnsi" w:cstheme="majorHAnsi"/>
          <w:noProof/>
          <w:color w:val="000000"/>
          <w:sz w:val="21"/>
          <w:szCs w:val="21"/>
          <w:lang w:val="en-GB"/>
        </w:rPr>
        <w:t>On September 30, 2024, over 20 investors and stakeholders from the capital market attended Norofert's Investor</w:t>
      </w:r>
      <w:r w:rsidR="00B33FF6">
        <w:rPr>
          <w:rFonts w:eastAsia="Calibri" w:asciiTheme="majorHAnsi" w:hAnsiTheme="majorHAnsi" w:cstheme="majorHAnsi"/>
          <w:noProof/>
          <w:color w:val="000000"/>
          <w:sz w:val="21"/>
          <w:szCs w:val="21"/>
          <w:lang w:val="en-GB"/>
        </w:rPr>
        <w:t>s</w:t>
      </w:r>
      <w:r w:rsidRPr="00C178CF">
        <w:rPr>
          <w:rFonts w:eastAsia="Calibri" w:asciiTheme="majorHAnsi" w:hAnsiTheme="majorHAnsi" w:cstheme="majorHAnsi"/>
          <w:noProof/>
          <w:color w:val="000000"/>
          <w:sz w:val="21"/>
          <w:szCs w:val="21"/>
          <w:lang w:val="en-GB"/>
        </w:rPr>
        <w:t xml:space="preserve"> Day. The event was organized at the Faculty of Biotechnology at USAMV Bucharest, with which </w:t>
      </w:r>
      <w:r w:rsidR="00B33FF6">
        <w:rPr>
          <w:rFonts w:eastAsia="Calibri" w:asciiTheme="majorHAnsi" w:hAnsiTheme="majorHAnsi" w:cstheme="majorHAnsi"/>
          <w:noProof/>
          <w:color w:val="000000"/>
          <w:sz w:val="21"/>
          <w:szCs w:val="21"/>
          <w:lang w:val="en-GB"/>
        </w:rPr>
        <w:t>the company</w:t>
      </w:r>
      <w:r w:rsidRPr="00C178CF">
        <w:rPr>
          <w:rFonts w:eastAsia="Calibri" w:asciiTheme="majorHAnsi" w:hAnsiTheme="majorHAnsi" w:cstheme="majorHAnsi"/>
          <w:noProof/>
          <w:color w:val="000000"/>
          <w:sz w:val="21"/>
          <w:szCs w:val="21"/>
          <w:lang w:val="en-GB"/>
        </w:rPr>
        <w:t xml:space="preserve"> developed a valuable partnership that provides us with scientific expertise and university resources.</w:t>
      </w:r>
    </w:p>
    <w:p w:rsidRPr="00C07AF8" w:rsidR="00C07AF8" w:rsidP="00C07AF8" w:rsidRDefault="00C07AF8" w14:paraId="42191841" w14:textId="38E77550">
      <w:pPr>
        <w:spacing w:before="120" w:after="120"/>
        <w:jc w:val="both"/>
        <w:rPr>
          <w:rFonts w:eastAsia="Calibri" w:asciiTheme="majorHAnsi" w:hAnsiTheme="majorHAnsi" w:cstheme="majorHAnsi"/>
          <w:b/>
          <w:bCs/>
          <w:noProof/>
          <w:color w:val="000000"/>
          <w:sz w:val="21"/>
          <w:szCs w:val="21"/>
          <w:lang w:val="en-GB"/>
        </w:rPr>
      </w:pPr>
      <w:r>
        <w:rPr>
          <w:noProof/>
        </w:rPr>
        <w:drawing>
          <wp:anchor distT="0" distB="0" distL="114300" distR="114300" simplePos="0" relativeHeight="251658331" behindDoc="1" locked="0" layoutInCell="1" allowOverlap="1" wp14:anchorId="23AFA9B7" wp14:editId="7FD55D81">
            <wp:simplePos x="0" y="0"/>
            <wp:positionH relativeFrom="column">
              <wp:posOffset>-47625</wp:posOffset>
            </wp:positionH>
            <wp:positionV relativeFrom="paragraph">
              <wp:posOffset>511175</wp:posOffset>
            </wp:positionV>
            <wp:extent cx="2952750" cy="1492885"/>
            <wp:effectExtent l="0" t="0" r="0" b="0"/>
            <wp:wrapTight wrapText="bothSides">
              <wp:wrapPolygon edited="0">
                <wp:start x="0" y="0"/>
                <wp:lineTo x="0" y="21223"/>
                <wp:lineTo x="21461" y="21223"/>
                <wp:lineTo x="21461" y="0"/>
                <wp:lineTo x="0" y="0"/>
              </wp:wrapPolygon>
            </wp:wrapTight>
            <wp:docPr id="1623414056" name="Picture 1" descr="A building with trees and a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14056" name="Picture 1" descr="A building with trees and a blue logo&#10;&#10;AI-generated content may be incorrec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952750" cy="1492885"/>
                    </a:xfrm>
                    <a:prstGeom prst="rect">
                      <a:avLst/>
                    </a:prstGeom>
                  </pic:spPr>
                </pic:pic>
              </a:graphicData>
            </a:graphic>
            <wp14:sizeRelH relativeFrom="margin">
              <wp14:pctWidth>0</wp14:pctWidth>
            </wp14:sizeRelH>
            <wp14:sizeRelV relativeFrom="margin">
              <wp14:pctHeight>0</wp14:pctHeight>
            </wp14:sizeRelV>
          </wp:anchor>
        </w:drawing>
      </w:r>
      <w:r w:rsidRPr="00257D58" w:rsidR="00257D58">
        <w:rPr>
          <w:rFonts w:eastAsia="Calibri" w:asciiTheme="majorHAnsi" w:hAnsiTheme="majorHAnsi" w:cstheme="majorHAnsi"/>
          <w:noProof/>
          <w:color w:val="000000"/>
          <w:sz w:val="21"/>
          <w:szCs w:val="21"/>
          <w:lang w:val="en-GB"/>
        </w:rPr>
        <w:t>The most important moments from Norofert's Investor</w:t>
      </w:r>
      <w:r w:rsidR="000853A2">
        <w:rPr>
          <w:rFonts w:eastAsia="Calibri" w:asciiTheme="majorHAnsi" w:hAnsiTheme="majorHAnsi" w:cstheme="majorHAnsi"/>
          <w:noProof/>
          <w:color w:val="000000"/>
          <w:sz w:val="21"/>
          <w:szCs w:val="21"/>
          <w:lang w:val="en-GB"/>
        </w:rPr>
        <w:t>s</w:t>
      </w:r>
      <w:r w:rsidRPr="00257D58" w:rsidR="00257D58">
        <w:rPr>
          <w:rFonts w:eastAsia="Calibri" w:asciiTheme="majorHAnsi" w:hAnsiTheme="majorHAnsi" w:cstheme="majorHAnsi"/>
          <w:noProof/>
          <w:color w:val="000000"/>
          <w:sz w:val="21"/>
          <w:szCs w:val="21"/>
          <w:lang w:val="en-GB"/>
        </w:rPr>
        <w:t xml:space="preserve"> Day can be watched </w:t>
      </w:r>
      <w:hyperlink w:history="1" r:id="rId103">
        <w:r w:rsidRPr="00257D58" w:rsidR="00257D58">
          <w:rPr>
            <w:rStyle w:val="Hyperlink"/>
            <w:rFonts w:eastAsia="Calibri" w:asciiTheme="majorHAnsi" w:hAnsiTheme="majorHAnsi" w:cstheme="majorHAnsi"/>
            <w:b/>
            <w:bCs/>
            <w:noProof/>
            <w:sz w:val="21"/>
            <w:szCs w:val="21"/>
            <w:lang w:val="en-GB"/>
          </w:rPr>
          <w:t>HERE.</w:t>
        </w:r>
      </w:hyperlink>
    </w:p>
    <w:p w:rsidRPr="00257D58" w:rsidR="00082424" w:rsidP="00082424" w:rsidRDefault="00082424" w14:paraId="4753828F" w14:textId="77777777">
      <w:pPr>
        <w:spacing w:before="120" w:after="120"/>
        <w:jc w:val="both"/>
        <w:rPr>
          <w:rStyle w:val="None"/>
          <w:rFonts w:eastAsia="Calibri" w:asciiTheme="majorHAnsi" w:hAnsiTheme="majorHAnsi" w:cstheme="majorHAnsi"/>
          <w:noProof/>
          <w:color w:val="000000"/>
          <w:sz w:val="21"/>
          <w:szCs w:val="21"/>
          <w:lang w:val="en-GB"/>
        </w:rPr>
      </w:pPr>
    </w:p>
    <w:p w:rsidRPr="002405F9" w:rsidR="00CC12A2" w:rsidP="002405F9" w:rsidRDefault="002405F9" w14:paraId="3C725581" w14:textId="7CBCAEF9">
      <w:pPr>
        <w:spacing w:before="120" w:after="120"/>
        <w:rPr>
          <w:rFonts w:eastAsia="Corbel"/>
          <w:color w:val="04219D"/>
        </w:rPr>
      </w:pPr>
      <w:r w:rsidRPr="002405F9">
        <w:rPr>
          <w:rFonts w:ascii="Montserrat" w:hAnsi="Montserrat" w:eastAsia="Corbel"/>
          <w:b/>
          <w:bCs/>
          <w:noProof/>
          <w:color w:val="04219D"/>
          <w:sz w:val="18"/>
          <w:szCs w:val="18"/>
        </w:rPr>
        <w:t xml:space="preserve">ISSUANCE OF </w:t>
      </w:r>
      <w:r w:rsidR="000853A2">
        <w:rPr>
          <w:rFonts w:ascii="Montserrat" w:hAnsi="Montserrat" w:eastAsia="Corbel"/>
          <w:b/>
          <w:bCs/>
          <w:noProof/>
          <w:color w:val="04219D"/>
          <w:sz w:val="18"/>
          <w:szCs w:val="18"/>
        </w:rPr>
        <w:t xml:space="preserve">THE CERTIFICATE OF REGISTRATION FOR </w:t>
      </w:r>
      <w:r w:rsidRPr="002405F9">
        <w:rPr>
          <w:rFonts w:ascii="Montserrat" w:hAnsi="Montserrat" w:eastAsia="Corbel"/>
          <w:b/>
          <w:bCs/>
          <w:noProof/>
          <w:color w:val="04219D"/>
          <w:sz w:val="18"/>
          <w:szCs w:val="18"/>
        </w:rPr>
        <w:t xml:space="preserve">NOROFERT BONDS </w:t>
      </w:r>
      <w:r w:rsidR="000853A2">
        <w:rPr>
          <w:rFonts w:ascii="Montserrat" w:hAnsi="Montserrat" w:eastAsia="Corbel"/>
          <w:b/>
          <w:bCs/>
          <w:noProof/>
          <w:color w:val="04219D"/>
          <w:sz w:val="18"/>
          <w:szCs w:val="18"/>
        </w:rPr>
        <w:t xml:space="preserve">- </w:t>
      </w:r>
      <w:r w:rsidRPr="002405F9">
        <w:rPr>
          <w:rFonts w:ascii="Montserrat" w:hAnsi="Montserrat" w:eastAsia="Corbel"/>
          <w:b/>
          <w:bCs/>
          <w:noProof/>
          <w:color w:val="04219D"/>
          <w:sz w:val="18"/>
          <w:szCs w:val="18"/>
        </w:rPr>
        <w:t>NRF29</w:t>
      </w:r>
    </w:p>
    <w:p w:rsidRPr="00082424" w:rsidR="00082424" w:rsidP="00082424" w:rsidRDefault="00082424" w14:paraId="0E69F393" w14:textId="799C93A4">
      <w:pPr>
        <w:jc w:val="both"/>
        <w:rPr>
          <w:rFonts w:eastAsia="Calibri" w:asciiTheme="majorHAnsi" w:hAnsiTheme="majorHAnsi" w:cstheme="majorHAnsi"/>
          <w:noProof/>
          <w:color w:val="000000"/>
          <w:sz w:val="21"/>
          <w:szCs w:val="21"/>
          <w:lang w:val="en-GB"/>
        </w:rPr>
      </w:pPr>
      <w:r w:rsidRPr="00082424">
        <w:rPr>
          <w:rFonts w:eastAsia="Calibri" w:asciiTheme="majorHAnsi" w:hAnsiTheme="majorHAnsi" w:cstheme="majorHAnsi"/>
          <w:noProof/>
          <w:color w:val="000000"/>
          <w:sz w:val="21"/>
          <w:szCs w:val="21"/>
          <w:lang w:val="en-GB"/>
        </w:rPr>
        <w:t xml:space="preserve">In December 2024, the Financial Supervisory Authority issued the certificate of registration </w:t>
      </w:r>
      <w:r w:rsidR="000853A2">
        <w:rPr>
          <w:rFonts w:eastAsia="Calibri" w:asciiTheme="majorHAnsi" w:hAnsiTheme="majorHAnsi" w:cstheme="majorHAnsi"/>
          <w:noProof/>
          <w:color w:val="000000"/>
          <w:sz w:val="21"/>
          <w:szCs w:val="21"/>
          <w:lang w:val="en-GB"/>
        </w:rPr>
        <w:t>of the</w:t>
      </w:r>
      <w:r w:rsidRPr="00082424">
        <w:rPr>
          <w:rFonts w:eastAsia="Calibri" w:asciiTheme="majorHAnsi" w:hAnsiTheme="majorHAnsi" w:cstheme="majorHAnsi"/>
          <w:noProof/>
          <w:color w:val="000000"/>
          <w:sz w:val="21"/>
          <w:szCs w:val="21"/>
          <w:lang w:val="en-GB"/>
        </w:rPr>
        <w:t xml:space="preserve"> financial instruments no. OB 6043-1/24.12.2024 for the purpose of admission to trading on the Multilateral Trading System managed by BVB for the bonds issued by Norofert S.A.</w:t>
      </w:r>
    </w:p>
    <w:p w:rsidR="00CC12A2" w:rsidP="00CC12A2" w:rsidRDefault="00CC12A2" w14:paraId="0803E91E" w14:textId="11B1F49E">
      <w:pPr>
        <w:jc w:val="both"/>
        <w:rPr>
          <w:rStyle w:val="None"/>
          <w:rFonts w:eastAsia="Calibri" w:asciiTheme="majorHAnsi" w:hAnsiTheme="majorHAnsi" w:cstheme="majorHAnsi"/>
          <w:noProof/>
          <w:color w:val="000000"/>
          <w:sz w:val="21"/>
          <w:szCs w:val="21"/>
        </w:rPr>
      </w:pPr>
    </w:p>
    <w:p w:rsidR="00F97D02" w:rsidP="00CC12A2" w:rsidRDefault="00F97D02" w14:paraId="1912C77E" w14:textId="08B67879">
      <w:pPr>
        <w:jc w:val="both"/>
        <w:rPr>
          <w:rStyle w:val="None"/>
          <w:rFonts w:eastAsia="Calibri" w:asciiTheme="majorHAnsi" w:hAnsiTheme="majorHAnsi" w:cstheme="majorHAnsi"/>
          <w:noProof/>
          <w:color w:val="000000"/>
          <w:sz w:val="21"/>
          <w:szCs w:val="21"/>
        </w:rPr>
      </w:pPr>
    </w:p>
    <w:p w:rsidR="00F97D02" w:rsidP="00CC12A2" w:rsidRDefault="00F97D02" w14:paraId="2CF1D66E" w14:textId="206346BB">
      <w:pPr>
        <w:jc w:val="both"/>
        <w:rPr>
          <w:rStyle w:val="None"/>
          <w:rFonts w:eastAsia="Calibri" w:asciiTheme="majorHAnsi" w:hAnsiTheme="majorHAnsi" w:cstheme="majorHAnsi"/>
          <w:noProof/>
          <w:color w:val="000000"/>
          <w:sz w:val="21"/>
          <w:szCs w:val="21"/>
        </w:rPr>
      </w:pPr>
    </w:p>
    <w:p w:rsidR="00CC12A2" w:rsidP="00CC12A2" w:rsidRDefault="00CC12A2" w14:paraId="54BC057D" w14:textId="77777777">
      <w:pPr>
        <w:rPr>
          <w:rStyle w:val="None"/>
          <w:rFonts w:ascii="Montserrat" w:hAnsi="Montserrat" w:eastAsia="Corbel"/>
          <w:b/>
          <w:bCs/>
          <w:noProof/>
          <w:color w:val="04219D"/>
          <w:sz w:val="18"/>
          <w:szCs w:val="18"/>
        </w:rPr>
      </w:pPr>
    </w:p>
    <w:p w:rsidR="00F97D02" w:rsidP="00CC12A2" w:rsidRDefault="00F97D02" w14:paraId="4C2B7559" w14:textId="77777777">
      <w:pPr>
        <w:rPr>
          <w:rStyle w:val="None"/>
          <w:rFonts w:ascii="Montserrat" w:hAnsi="Montserrat" w:eastAsia="Corbel"/>
          <w:b/>
          <w:bCs/>
          <w:noProof/>
          <w:color w:val="04219D"/>
          <w:sz w:val="18"/>
          <w:szCs w:val="18"/>
        </w:rPr>
      </w:pPr>
    </w:p>
    <w:p w:rsidR="00F97D02" w:rsidP="00CC12A2" w:rsidRDefault="00F97D02" w14:paraId="3A41ACE7" w14:textId="77777777">
      <w:pPr>
        <w:rPr>
          <w:rStyle w:val="None"/>
          <w:rFonts w:ascii="Montserrat" w:hAnsi="Montserrat" w:eastAsia="Corbel"/>
          <w:b/>
          <w:bCs/>
          <w:noProof/>
          <w:color w:val="04219D"/>
          <w:sz w:val="18"/>
          <w:szCs w:val="18"/>
        </w:rPr>
      </w:pPr>
    </w:p>
    <w:p w:rsidR="00F97D02" w:rsidP="00CC12A2" w:rsidRDefault="00F97D02" w14:paraId="0492DE08" w14:textId="5B386411">
      <w:pPr>
        <w:rPr>
          <w:rStyle w:val="None"/>
          <w:rFonts w:ascii="Montserrat" w:hAnsi="Montserrat" w:eastAsia="Corbel"/>
          <w:b/>
          <w:bCs/>
          <w:noProof/>
          <w:color w:val="04219D"/>
          <w:sz w:val="18"/>
          <w:szCs w:val="18"/>
        </w:rPr>
      </w:pPr>
    </w:p>
    <w:p w:rsidR="00F97D02" w:rsidP="00CC12A2" w:rsidRDefault="00F97D02" w14:paraId="115C90A8" w14:textId="77777777">
      <w:pPr>
        <w:rPr>
          <w:rStyle w:val="None"/>
          <w:rFonts w:ascii="Montserrat" w:hAnsi="Montserrat" w:eastAsia="Corbel"/>
          <w:b/>
          <w:bCs/>
          <w:noProof/>
          <w:color w:val="04219D"/>
          <w:sz w:val="18"/>
          <w:szCs w:val="18"/>
        </w:rPr>
      </w:pPr>
    </w:p>
    <w:p w:rsidR="00F97D02" w:rsidP="00CC12A2" w:rsidRDefault="00F97D02" w14:paraId="272635E7" w14:textId="77777777">
      <w:pPr>
        <w:rPr>
          <w:rStyle w:val="None"/>
          <w:rFonts w:ascii="Montserrat" w:hAnsi="Montserrat" w:eastAsia="Corbel"/>
          <w:b/>
          <w:bCs/>
          <w:noProof/>
          <w:color w:val="04219D"/>
          <w:sz w:val="18"/>
          <w:szCs w:val="18"/>
        </w:rPr>
      </w:pPr>
    </w:p>
    <w:p w:rsidR="00F97D02" w:rsidP="00CC12A2" w:rsidRDefault="00F97D02" w14:paraId="7FEEB395" w14:textId="77777777">
      <w:pPr>
        <w:rPr>
          <w:rStyle w:val="None"/>
          <w:rFonts w:ascii="Montserrat" w:hAnsi="Montserrat" w:eastAsia="Corbel"/>
          <w:b/>
          <w:bCs/>
          <w:noProof/>
          <w:color w:val="04219D"/>
          <w:sz w:val="18"/>
          <w:szCs w:val="18"/>
        </w:rPr>
      </w:pPr>
    </w:p>
    <w:p w:rsidR="00F97D02" w:rsidP="00CC12A2" w:rsidRDefault="00F97D02" w14:paraId="036C6513" w14:textId="77777777">
      <w:pPr>
        <w:rPr>
          <w:rStyle w:val="None"/>
          <w:rFonts w:ascii="Montserrat" w:hAnsi="Montserrat" w:eastAsia="Corbel"/>
          <w:b/>
          <w:bCs/>
          <w:noProof/>
          <w:color w:val="04219D"/>
          <w:sz w:val="18"/>
          <w:szCs w:val="18"/>
        </w:rPr>
      </w:pPr>
    </w:p>
    <w:p w:rsidR="00F97D02" w:rsidP="00CC12A2" w:rsidRDefault="00F97D02" w14:paraId="706E4CD0" w14:textId="77777777">
      <w:pPr>
        <w:rPr>
          <w:rStyle w:val="None"/>
          <w:rFonts w:ascii="Montserrat" w:hAnsi="Montserrat" w:eastAsia="Corbel"/>
          <w:b/>
          <w:bCs/>
          <w:noProof/>
          <w:color w:val="04219D"/>
          <w:sz w:val="18"/>
          <w:szCs w:val="18"/>
        </w:rPr>
      </w:pPr>
    </w:p>
    <w:p w:rsidR="00F97D02" w:rsidP="00CC12A2" w:rsidRDefault="00F97D02" w14:paraId="5285A945" w14:textId="77777777">
      <w:pPr>
        <w:rPr>
          <w:rStyle w:val="None"/>
          <w:rFonts w:ascii="Montserrat" w:hAnsi="Montserrat" w:eastAsia="Corbel"/>
          <w:b/>
          <w:bCs/>
          <w:noProof/>
          <w:color w:val="04219D"/>
          <w:sz w:val="18"/>
          <w:szCs w:val="18"/>
        </w:rPr>
      </w:pPr>
    </w:p>
    <w:p w:rsidR="00F97D02" w:rsidP="00CC12A2" w:rsidRDefault="00F97D02" w14:paraId="6CBB9082" w14:textId="77777777">
      <w:pPr>
        <w:rPr>
          <w:rStyle w:val="None"/>
          <w:rFonts w:ascii="Montserrat" w:hAnsi="Montserrat" w:eastAsia="Corbel"/>
          <w:b/>
          <w:bCs/>
          <w:noProof/>
          <w:color w:val="04219D"/>
          <w:sz w:val="18"/>
          <w:szCs w:val="18"/>
        </w:rPr>
      </w:pPr>
    </w:p>
    <w:p w:rsidR="00F97D02" w:rsidP="00CC12A2" w:rsidRDefault="00F97D02" w14:paraId="72A3C043" w14:textId="77777777">
      <w:pPr>
        <w:rPr>
          <w:rStyle w:val="None"/>
          <w:rFonts w:ascii="Montserrat" w:hAnsi="Montserrat" w:eastAsia="Corbel"/>
          <w:b/>
          <w:bCs/>
          <w:noProof/>
          <w:color w:val="04219D"/>
          <w:sz w:val="18"/>
          <w:szCs w:val="18"/>
        </w:rPr>
      </w:pPr>
    </w:p>
    <w:p w:rsidR="00796EE7" w:rsidP="00CC12A2" w:rsidRDefault="00796EE7" w14:paraId="0A44173C" w14:textId="77777777">
      <w:pPr>
        <w:rPr>
          <w:rStyle w:val="None"/>
          <w:rFonts w:ascii="Montserrat" w:hAnsi="Montserrat" w:eastAsia="Corbel"/>
          <w:b/>
          <w:bCs/>
          <w:noProof/>
          <w:color w:val="04219D"/>
          <w:sz w:val="18"/>
          <w:szCs w:val="18"/>
        </w:rPr>
      </w:pPr>
    </w:p>
    <w:p w:rsidR="00CC12A2" w:rsidP="00F97D02" w:rsidRDefault="00CC12A2" w14:paraId="37584FEA" w14:textId="77777777">
      <w:pPr>
        <w:rPr>
          <w:rStyle w:val="None"/>
          <w:rFonts w:eastAsia="Calibri" w:cstheme="minorHAnsi"/>
          <w:b/>
          <w:bCs/>
          <w:noProof/>
          <w:color w:val="04219D"/>
          <w:sz w:val="21"/>
          <w:szCs w:val="21"/>
        </w:rPr>
      </w:pPr>
    </w:p>
    <w:p w:rsidRPr="00CC12A2" w:rsidR="00796EE7" w:rsidP="00F97D02" w:rsidRDefault="00796EE7" w14:paraId="3F9ACC28" w14:textId="77777777">
      <w:pPr>
        <w:rPr>
          <w:rStyle w:val="None"/>
          <w:rFonts w:eastAsia="Calibri" w:cstheme="minorHAnsi"/>
          <w:b/>
          <w:bCs/>
          <w:noProof/>
          <w:color w:val="04219D"/>
          <w:sz w:val="21"/>
          <w:szCs w:val="21"/>
        </w:rPr>
        <w:sectPr w:rsidRPr="00CC12A2" w:rsidR="00796EE7" w:rsidSect="00E5305E">
          <w:type w:val="continuous"/>
          <w:pgSz w:w="11906" w:h="16838" w:orient="portrait"/>
          <w:pgMar w:top="1440" w:right="1440" w:bottom="1440" w:left="1440" w:header="708" w:footer="708" w:gutter="0"/>
          <w:cols w:space="708" w:num="2"/>
          <w:titlePg/>
          <w:docGrid w:linePitch="360"/>
        </w:sectPr>
      </w:pPr>
    </w:p>
    <w:p w:rsidR="008A4563" w:rsidP="00D140DC" w:rsidRDefault="008A4563" w14:paraId="0E56062A" w14:textId="77777777">
      <w:pPr>
        <w:rPr>
          <w:rStyle w:val="None"/>
          <w:rFonts w:ascii="Montserrat" w:hAnsi="Montserrat" w:eastAsia="Corbel"/>
          <w:b/>
          <w:bCs/>
          <w:noProof/>
          <w:color w:val="3A4691"/>
          <w:sz w:val="18"/>
          <w:szCs w:val="18"/>
        </w:rPr>
      </w:pPr>
    </w:p>
    <w:p w:rsidR="008A4563" w:rsidP="00D140DC" w:rsidRDefault="008A4563" w14:paraId="011AD5B5" w14:textId="77777777">
      <w:pPr>
        <w:rPr>
          <w:rStyle w:val="None"/>
          <w:rFonts w:ascii="Montserrat" w:hAnsi="Montserrat" w:eastAsia="Corbel"/>
          <w:b/>
          <w:bCs/>
          <w:noProof/>
          <w:color w:val="3A4691"/>
          <w:sz w:val="18"/>
          <w:szCs w:val="18"/>
        </w:rPr>
      </w:pPr>
    </w:p>
    <w:p w:rsidR="00C07AF8" w:rsidP="00D140DC" w:rsidRDefault="00C07AF8" w14:paraId="3EBB955B" w14:textId="77777777">
      <w:pPr>
        <w:rPr>
          <w:rStyle w:val="None"/>
          <w:rFonts w:ascii="Montserrat" w:hAnsi="Montserrat" w:eastAsia="Corbel"/>
          <w:b/>
          <w:bCs/>
          <w:noProof/>
          <w:color w:val="3A4691"/>
          <w:sz w:val="18"/>
          <w:szCs w:val="18"/>
        </w:rPr>
      </w:pPr>
    </w:p>
    <w:p w:rsidR="00C07AF8" w:rsidP="00D140DC" w:rsidRDefault="00C07AF8" w14:paraId="4D95FA2C" w14:textId="77777777">
      <w:pPr>
        <w:rPr>
          <w:rStyle w:val="None"/>
          <w:rFonts w:ascii="Montserrat" w:hAnsi="Montserrat" w:eastAsia="Corbel"/>
          <w:b/>
          <w:bCs/>
          <w:noProof/>
          <w:color w:val="3A4691"/>
          <w:sz w:val="18"/>
          <w:szCs w:val="18"/>
        </w:rPr>
      </w:pPr>
    </w:p>
    <w:p w:rsidR="008A4563" w:rsidP="00D140DC" w:rsidRDefault="008A4563" w14:paraId="76FE51F6" w14:textId="77777777">
      <w:pPr>
        <w:rPr>
          <w:rStyle w:val="None"/>
          <w:rFonts w:ascii="Montserrat" w:hAnsi="Montserrat" w:eastAsia="Corbel"/>
          <w:b/>
          <w:bCs/>
          <w:noProof/>
          <w:color w:val="3A4691"/>
          <w:sz w:val="18"/>
          <w:szCs w:val="18"/>
        </w:rPr>
      </w:pPr>
    </w:p>
    <w:p w:rsidR="00920DF9" w:rsidP="00D140DC" w:rsidRDefault="00920DF9" w14:paraId="7DA57066" w14:textId="77777777">
      <w:pPr>
        <w:rPr>
          <w:rStyle w:val="None"/>
          <w:rFonts w:ascii="Montserrat" w:hAnsi="Montserrat" w:eastAsia="Corbel"/>
          <w:b/>
          <w:bCs/>
          <w:noProof/>
          <w:color w:val="3A4691"/>
          <w:sz w:val="18"/>
          <w:szCs w:val="18"/>
        </w:rPr>
      </w:pPr>
    </w:p>
    <w:p w:rsidRPr="001F65BA" w:rsidR="00920DF9" w:rsidP="008E5B75" w:rsidRDefault="00920DF9" w14:paraId="7F0DAA12" w14:textId="2F87C331">
      <w:pPr>
        <w:pStyle w:val="Heading1"/>
        <w:rPr>
          <w:rFonts w:ascii="Montserrat" w:hAnsi="Montserrat"/>
          <w:b/>
          <w:bCs/>
          <w:noProof/>
          <w:color w:val="04219D"/>
          <w:sz w:val="40"/>
          <w:szCs w:val="40"/>
          <w:lang w:val="ro-RO"/>
        </w:rPr>
      </w:pPr>
      <w:bookmarkStart w:name="_Toc194343001" w:id="32"/>
      <w:r w:rsidRPr="001F65BA">
        <w:rPr>
          <w:rFonts w:ascii="Montserrat" w:hAnsi="Montserrat"/>
          <w:b/>
          <w:bCs/>
          <w:noProof/>
          <w:color w:val="04219D"/>
          <w:sz w:val="40"/>
          <w:szCs w:val="40"/>
          <w:lang w:val="ro-RO"/>
        </w:rPr>
        <w:t xml:space="preserve">EVENTS REGISTERED AFTER THE </w:t>
      </w:r>
      <w:r w:rsidR="00103A55">
        <w:rPr>
          <w:rFonts w:ascii="Montserrat" w:hAnsi="Montserrat"/>
          <w:b/>
          <w:bCs/>
          <w:noProof/>
          <w:color w:val="04219D"/>
          <w:sz w:val="40"/>
          <w:szCs w:val="40"/>
          <w:lang w:val="ro-RO"/>
        </w:rPr>
        <w:t>END</w:t>
      </w:r>
      <w:r w:rsidRPr="001F65BA">
        <w:rPr>
          <w:rFonts w:ascii="Montserrat" w:hAnsi="Montserrat"/>
          <w:b/>
          <w:bCs/>
          <w:noProof/>
          <w:color w:val="04219D"/>
          <w:sz w:val="40"/>
          <w:szCs w:val="40"/>
          <w:lang w:val="ro-RO"/>
        </w:rPr>
        <w:t xml:space="preserve"> OF THE REPORTING PERIOD</w:t>
      </w:r>
      <w:bookmarkEnd w:id="32"/>
    </w:p>
    <w:p w:rsidRPr="00AE529F" w:rsidR="00AE529F" w:rsidP="00920DF9" w:rsidRDefault="00AE529F" w14:paraId="7F778D7C" w14:textId="77777777">
      <w:pPr>
        <w:rPr>
          <w:rFonts w:eastAsiaTheme="majorEastAsia" w:cstheme="majorHAnsi"/>
          <w:color w:val="04219D"/>
          <w:sz w:val="40"/>
          <w:szCs w:val="40"/>
          <w:lang w:val="ro-RO"/>
        </w:rPr>
      </w:pPr>
    </w:p>
    <w:p w:rsidR="009E53D6" w:rsidP="00F86B4C" w:rsidRDefault="009E53D6" w14:paraId="2A9E467C" w14:textId="77777777">
      <w:pPr>
        <w:jc w:val="both"/>
        <w:rPr>
          <w:rStyle w:val="None"/>
          <w:rFonts w:eastAsia="Calibri" w:asciiTheme="majorHAnsi" w:hAnsiTheme="majorHAnsi" w:cstheme="majorHAnsi"/>
          <w:noProof/>
          <w:color w:val="000000"/>
          <w:sz w:val="21"/>
          <w:szCs w:val="21"/>
        </w:rPr>
        <w:sectPr w:rsidR="009E53D6" w:rsidSect="00E5305E">
          <w:type w:val="continuous"/>
          <w:pgSz w:w="11906" w:h="16838" w:orient="portrait"/>
          <w:pgMar w:top="1440" w:right="1440" w:bottom="1440" w:left="1440" w:header="708" w:footer="708" w:gutter="0"/>
          <w:cols w:space="708"/>
          <w:docGrid w:linePitch="360"/>
        </w:sectPr>
      </w:pPr>
      <w:bookmarkStart w:name="_Toc98921804" w:id="33"/>
      <w:bookmarkEnd w:id="30"/>
    </w:p>
    <w:p w:rsidR="009602B8" w:rsidP="00D12F0A" w:rsidRDefault="009602B8" w14:paraId="29202ACE" w14:textId="77777777">
      <w:pPr>
        <w:rPr>
          <w:rStyle w:val="None"/>
          <w:rFonts w:ascii="Montserrat" w:hAnsi="Montserrat" w:eastAsia="Corbel"/>
          <w:b/>
          <w:bCs/>
          <w:noProof/>
          <w:color w:val="04219D"/>
          <w:sz w:val="18"/>
          <w:szCs w:val="18"/>
        </w:rPr>
        <w:sectPr w:rsidR="009602B8" w:rsidSect="00E5305E">
          <w:type w:val="continuous"/>
          <w:pgSz w:w="11906" w:h="16838" w:orient="portrait"/>
          <w:pgMar w:top="1440" w:right="1440" w:bottom="1440" w:left="1440" w:header="708" w:footer="708" w:gutter="0"/>
          <w:cols w:space="708"/>
          <w:docGrid w:linePitch="360"/>
        </w:sectPr>
      </w:pPr>
    </w:p>
    <w:p w:rsidR="00DC299B" w:rsidP="008F6390" w:rsidRDefault="008F6390" w14:paraId="5146E2E6" w14:textId="567EF60B">
      <w:pPr>
        <w:rPr>
          <w:rFonts w:ascii="Montserrat" w:hAnsi="Montserrat" w:eastAsia="Corbel"/>
          <w:b/>
          <w:bCs/>
          <w:noProof/>
          <w:color w:val="3A4691"/>
          <w:sz w:val="18"/>
          <w:szCs w:val="18"/>
        </w:rPr>
      </w:pPr>
      <w:r w:rsidRPr="008F6390">
        <w:rPr>
          <w:rFonts w:ascii="Montserrat" w:hAnsi="Montserrat" w:eastAsia="Corbel"/>
          <w:b/>
          <w:bCs/>
          <w:noProof/>
          <w:color w:val="3A4691"/>
          <w:sz w:val="18"/>
          <w:szCs w:val="18"/>
        </w:rPr>
        <w:t>BOND PAYMENT, SYMBOL NRF25</w:t>
      </w:r>
    </w:p>
    <w:p w:rsidR="008F6390" w:rsidP="008F6390" w:rsidRDefault="008F6390" w14:paraId="21FDF5D1" w14:textId="77777777">
      <w:pPr>
        <w:rPr>
          <w:rFonts w:ascii="Montserrat" w:hAnsi="Montserrat" w:eastAsia="Corbel"/>
          <w:b/>
          <w:bCs/>
          <w:noProof/>
          <w:color w:val="3A4691"/>
          <w:sz w:val="18"/>
          <w:szCs w:val="18"/>
        </w:rPr>
      </w:pPr>
    </w:p>
    <w:p w:rsidRPr="008F6390" w:rsidR="008F6390" w:rsidP="38199648" w:rsidRDefault="008F6390" w14:paraId="7C2FAE4F" w14:textId="177B01B4" w14:noSpellErr="1">
      <w:pPr>
        <w:rPr>
          <w:rStyle w:val="None"/>
          <w:rFonts w:ascii="Calibri Light" w:hAnsi="Calibri Light" w:eastAsia="Calibri" w:cs="Calibri Light" w:asciiTheme="majorAscii" w:hAnsiTheme="majorAscii" w:cstheme="majorAscii"/>
          <w:color w:val="000000"/>
          <w:sz w:val="21"/>
          <w:szCs w:val="21"/>
          <w:lang w:val="en-US"/>
        </w:rPr>
      </w:pP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In January 202</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5</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 xml:space="preserve">, </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Norofert</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 xml:space="preserve"> repaid the principal of the bonds maturing in 2025, with a total value of </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 xml:space="preserve">RON </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11,5</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00,000</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w:t>
      </w:r>
    </w:p>
    <w:p w:rsidR="00DC299B" w:rsidP="00B043B8" w:rsidRDefault="00DC299B" w14:paraId="46692121" w14:textId="77777777">
      <w:pPr>
        <w:rPr>
          <w:rFonts w:ascii="Montserrat" w:hAnsi="Montserrat" w:eastAsia="Corbel"/>
          <w:b/>
          <w:bCs/>
          <w:noProof/>
          <w:color w:val="3A4691"/>
          <w:sz w:val="18"/>
          <w:szCs w:val="18"/>
        </w:rPr>
      </w:pPr>
    </w:p>
    <w:p w:rsidR="009E53D6" w:rsidP="00B043B8" w:rsidRDefault="00B043B8" w14:paraId="5216DB6E" w14:textId="277B75F6">
      <w:pPr>
        <w:rPr>
          <w:rFonts w:ascii="Montserrat" w:hAnsi="Montserrat" w:eastAsia="Corbel"/>
          <w:b/>
          <w:bCs/>
          <w:noProof/>
          <w:color w:val="3A4691"/>
          <w:sz w:val="18"/>
          <w:szCs w:val="18"/>
        </w:rPr>
      </w:pPr>
      <w:r w:rsidRPr="00B043B8">
        <w:rPr>
          <w:rFonts w:ascii="Montserrat" w:hAnsi="Montserrat" w:eastAsia="Corbel"/>
          <w:b/>
          <w:bCs/>
          <w:noProof/>
          <w:color w:val="3A4691"/>
          <w:sz w:val="18"/>
          <w:szCs w:val="18"/>
        </w:rPr>
        <w:t>LISTING OF THE NEW NRF29 BOND ISSUANCE</w:t>
      </w:r>
    </w:p>
    <w:p w:rsidR="00B043B8" w:rsidP="00B043B8" w:rsidRDefault="00B043B8" w14:paraId="7FA3BA5A" w14:textId="77777777">
      <w:pPr>
        <w:rPr>
          <w:rFonts w:ascii="Montserrat" w:hAnsi="Montserrat" w:eastAsia="Corbel"/>
          <w:b/>
          <w:bCs/>
          <w:noProof/>
          <w:color w:val="3A4691"/>
          <w:sz w:val="18"/>
          <w:szCs w:val="18"/>
        </w:rPr>
      </w:pPr>
    </w:p>
    <w:p w:rsidRPr="00B043B8" w:rsidR="00B043B8" w:rsidP="38199648" w:rsidRDefault="00B043B8" w14:paraId="3ECB8D4A" w14:textId="719014C0" w14:noSpellErr="1">
      <w:pPr>
        <w:jc w:val="both"/>
        <w:rPr>
          <w:rStyle w:val="None"/>
          <w:rFonts w:ascii="Calibri Light" w:hAnsi="Calibri Light" w:eastAsia="Calibri" w:cs="Calibri Light" w:asciiTheme="majorAscii" w:hAnsiTheme="majorAscii" w:cstheme="majorAscii"/>
          <w:color w:val="000000"/>
          <w:sz w:val="21"/>
          <w:szCs w:val="21"/>
          <w:lang w:val="en-US"/>
        </w:rPr>
      </w:pP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In January 202</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5</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 xml:space="preserve">, </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Norofert</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 xml:space="preserve"> listed a new bond issuance worth</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 xml:space="preserve"> RON </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7 million</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 xml:space="preserve"> </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on the Multilateral Trading System of the Bucharest Stock Exchange. This is the company's second bond issuance listed on the stock exchange, the first issuance, worth</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 xml:space="preserve"> RON</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 xml:space="preserve"> 11.5 million, with a fixed annual coupon rate of 8.5%, payable semi-annually, reaching maturity in January </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2025</w:t>
      </w:r>
      <w:r w:rsidRPr="38199648" w:rsidR="38199648">
        <w:rPr>
          <w:rStyle w:val="None"/>
          <w:rFonts w:ascii="Calibri Light" w:hAnsi="Calibri Light" w:eastAsia="Calibri" w:cs="Calibri Light" w:asciiTheme="majorAscii" w:hAnsiTheme="majorAscii" w:cstheme="majorAscii"/>
          <w:color w:val="000000" w:themeColor="text1" w:themeTint="FF" w:themeShade="FF"/>
          <w:sz w:val="21"/>
          <w:szCs w:val="21"/>
          <w:lang w:val="en-US"/>
        </w:rPr>
        <w:t>.</w:t>
      </w:r>
    </w:p>
    <w:p w:rsidR="00B043B8" w:rsidP="00B043B8" w:rsidRDefault="00B043B8" w14:paraId="74FCC58E" w14:textId="77777777">
      <w:pPr>
        <w:rPr>
          <w:rFonts w:ascii="Montserrat" w:hAnsi="Montserrat" w:eastAsia="Corbel"/>
          <w:b/>
          <w:bCs/>
          <w:noProof/>
          <w:color w:val="3A4691"/>
          <w:sz w:val="18"/>
          <w:szCs w:val="18"/>
        </w:rPr>
      </w:pPr>
    </w:p>
    <w:p w:rsidRPr="00EC0CB4" w:rsidR="00B043B8" w:rsidP="00B043B8" w:rsidRDefault="00B043B8" w14:paraId="000DAF57" w14:textId="77777777">
      <w:pPr>
        <w:rPr>
          <w:rStyle w:val="None"/>
          <w:rFonts w:ascii="Montserrat" w:hAnsi="Montserrat" w:eastAsia="Corbel"/>
          <w:b/>
          <w:bCs/>
          <w:noProof/>
          <w:color w:val="3A4691"/>
          <w:sz w:val="18"/>
          <w:szCs w:val="18"/>
        </w:rPr>
      </w:pPr>
    </w:p>
    <w:p w:rsidR="0031356C" w:rsidP="00762746" w:rsidRDefault="0031356C" w14:paraId="3363FA1D" w14:textId="05885EEA">
      <w:pPr>
        <w:jc w:val="both"/>
        <w:rPr>
          <w:rFonts w:ascii="Montserrat" w:hAnsi="Montserrat" w:eastAsia="Corbel"/>
          <w:b/>
          <w:bCs/>
          <w:noProof/>
          <w:color w:val="3A4691"/>
          <w:sz w:val="18"/>
          <w:szCs w:val="18"/>
        </w:rPr>
      </w:pPr>
      <w:r w:rsidRPr="0031356C">
        <w:rPr>
          <w:rFonts w:ascii="Montserrat" w:hAnsi="Montserrat" w:eastAsia="Corbel"/>
          <w:b/>
          <w:bCs/>
          <w:noProof/>
          <w:color w:val="3A4691"/>
          <w:sz w:val="18"/>
          <w:szCs w:val="18"/>
        </w:rPr>
        <w:t xml:space="preserve">VEKTOR by ARIR 10 FOR </w:t>
      </w:r>
      <w:r w:rsidR="00206171">
        <w:rPr>
          <w:rFonts w:ascii="Montserrat" w:hAnsi="Montserrat" w:eastAsia="Corbel"/>
          <w:b/>
          <w:bCs/>
          <w:noProof/>
          <w:color w:val="3A4691"/>
          <w:sz w:val="18"/>
          <w:szCs w:val="18"/>
        </w:rPr>
        <w:t xml:space="preserve">THE </w:t>
      </w:r>
      <w:r w:rsidRPr="0031356C">
        <w:rPr>
          <w:rFonts w:ascii="Montserrat" w:hAnsi="Montserrat" w:eastAsia="Corbel"/>
          <w:b/>
          <w:bCs/>
          <w:noProof/>
          <w:color w:val="3A4691"/>
          <w:sz w:val="18"/>
          <w:szCs w:val="18"/>
        </w:rPr>
        <w:t>COMMUNICATION WITH INVESTORS</w:t>
      </w:r>
    </w:p>
    <w:p w:rsidR="0031356C" w:rsidP="00762746" w:rsidRDefault="0031356C" w14:paraId="28E0F633" w14:textId="77777777">
      <w:pPr>
        <w:jc w:val="both"/>
        <w:rPr>
          <w:rFonts w:ascii="Montserrat" w:hAnsi="Montserrat" w:eastAsia="Corbel"/>
          <w:b/>
          <w:bCs/>
          <w:noProof/>
          <w:color w:val="3A4691"/>
          <w:sz w:val="18"/>
          <w:szCs w:val="18"/>
        </w:rPr>
      </w:pPr>
    </w:p>
    <w:p w:rsidR="009E53D6" w:rsidP="00762746" w:rsidRDefault="009E53D6" w14:paraId="3DBFA46D" w14:textId="11EB8AA3">
      <w:pPr>
        <w:jc w:val="both"/>
        <w:rPr>
          <w:rStyle w:val="None"/>
          <w:rFonts w:eastAsia="Calibri" w:asciiTheme="majorHAnsi" w:hAnsiTheme="majorHAnsi" w:cstheme="majorHAnsi"/>
          <w:noProof/>
          <w:color w:val="000000"/>
          <w:sz w:val="21"/>
          <w:szCs w:val="21"/>
        </w:rPr>
      </w:pPr>
      <w:r w:rsidRPr="009744E3">
        <w:rPr>
          <w:rStyle w:val="None"/>
          <w:rFonts w:eastAsia="Calibri" w:asciiTheme="majorHAnsi" w:hAnsiTheme="majorHAnsi" w:cstheme="majorHAnsi"/>
          <w:noProof/>
          <w:color w:val="000000"/>
          <w:sz w:val="21"/>
          <w:szCs w:val="21"/>
        </w:rPr>
        <w:t>In January 202</w:t>
      </w:r>
      <w:r w:rsidR="002C78BA">
        <w:rPr>
          <w:rStyle w:val="None"/>
          <w:rFonts w:eastAsia="Calibri" w:asciiTheme="majorHAnsi" w:hAnsiTheme="majorHAnsi" w:cstheme="majorHAnsi"/>
          <w:noProof/>
          <w:color w:val="000000"/>
          <w:sz w:val="21"/>
          <w:szCs w:val="21"/>
        </w:rPr>
        <w:t>5</w:t>
      </w:r>
      <w:r w:rsidRPr="009744E3">
        <w:rPr>
          <w:rStyle w:val="None"/>
          <w:rFonts w:eastAsia="Calibri" w:asciiTheme="majorHAnsi" w:hAnsiTheme="majorHAnsi" w:cstheme="majorHAnsi"/>
          <w:noProof/>
          <w:color w:val="000000"/>
          <w:sz w:val="21"/>
          <w:szCs w:val="21"/>
        </w:rPr>
        <w:t xml:space="preserve">, ARIR </w:t>
      </w:r>
      <w:r w:rsidRPr="00F06045" w:rsidR="007F02F4">
        <w:rPr>
          <w:rFonts w:eastAsia="Corbel" w:asciiTheme="majorHAnsi" w:hAnsiTheme="majorHAnsi" w:cstheme="majorHAnsi"/>
          <w:noProof/>
          <w:color w:val="000000" w:themeColor="text1"/>
          <w:sz w:val="21"/>
          <w:szCs w:val="21"/>
        </w:rPr>
        <w:t>(</w:t>
      </w:r>
      <w:r w:rsidR="00206171">
        <w:rPr>
          <w:rFonts w:eastAsia="Corbel" w:asciiTheme="majorHAnsi" w:hAnsiTheme="majorHAnsi" w:cstheme="majorHAnsi"/>
          <w:noProof/>
          <w:color w:val="000000" w:themeColor="text1"/>
          <w:sz w:val="21"/>
          <w:szCs w:val="21"/>
        </w:rPr>
        <w:t xml:space="preserve">The </w:t>
      </w:r>
      <w:r w:rsidRPr="0092614E" w:rsidR="007F02F4">
        <w:rPr>
          <w:rStyle w:val="None"/>
          <w:rFonts w:eastAsia="Corbel" w:asciiTheme="majorHAnsi" w:hAnsiTheme="majorHAnsi" w:cstheme="majorHAnsi"/>
          <w:noProof/>
          <w:color w:val="000000" w:themeColor="text1"/>
          <w:sz w:val="21"/>
          <w:szCs w:val="21"/>
        </w:rPr>
        <w:t>Romanian Investor</w:t>
      </w:r>
      <w:r w:rsidR="007F02F4">
        <w:rPr>
          <w:rStyle w:val="None"/>
          <w:rFonts w:eastAsia="Corbel" w:asciiTheme="majorHAnsi" w:hAnsiTheme="majorHAnsi" w:cstheme="majorHAnsi"/>
          <w:noProof/>
          <w:color w:val="000000" w:themeColor="text1"/>
          <w:sz w:val="21"/>
          <w:szCs w:val="21"/>
        </w:rPr>
        <w:t xml:space="preserve"> </w:t>
      </w:r>
      <w:r w:rsidRPr="0092614E" w:rsidR="007F02F4">
        <w:rPr>
          <w:rStyle w:val="None"/>
          <w:rFonts w:eastAsia="Corbel" w:asciiTheme="majorHAnsi" w:hAnsiTheme="majorHAnsi" w:cstheme="majorHAnsi"/>
          <w:noProof/>
          <w:color w:val="000000" w:themeColor="text1"/>
          <w:sz w:val="21"/>
          <w:szCs w:val="21"/>
        </w:rPr>
        <w:t>Relations Association</w:t>
      </w:r>
      <w:r w:rsidR="007F02F4">
        <w:rPr>
          <w:rFonts w:eastAsia="Corbel" w:asciiTheme="majorHAnsi" w:hAnsiTheme="majorHAnsi" w:cstheme="majorHAnsi"/>
          <w:noProof/>
          <w:color w:val="000000" w:themeColor="text1"/>
          <w:sz w:val="21"/>
          <w:szCs w:val="21"/>
        </w:rPr>
        <w:t>)</w:t>
      </w:r>
      <w:r w:rsidRPr="009744E3">
        <w:rPr>
          <w:rStyle w:val="None"/>
          <w:rFonts w:eastAsia="Calibri" w:asciiTheme="majorHAnsi" w:hAnsiTheme="majorHAnsi" w:cstheme="majorHAnsi"/>
          <w:noProof/>
          <w:color w:val="000000"/>
          <w:sz w:val="21"/>
          <w:szCs w:val="21"/>
        </w:rPr>
        <w:t>, the promoter of the Investor Relations (IR) concept, published the results of VEKTOR</w:t>
      </w:r>
      <w:r w:rsidR="00206171">
        <w:rPr>
          <w:rStyle w:val="None"/>
          <w:rFonts w:eastAsia="Calibri" w:asciiTheme="majorHAnsi" w:hAnsiTheme="majorHAnsi" w:cstheme="majorHAnsi"/>
          <w:noProof/>
          <w:color w:val="000000"/>
          <w:sz w:val="21"/>
          <w:szCs w:val="21"/>
        </w:rPr>
        <w:t xml:space="preserve"> by ARIR</w:t>
      </w:r>
      <w:r w:rsidRPr="009744E3">
        <w:rPr>
          <w:rStyle w:val="None"/>
          <w:rFonts w:eastAsia="Calibri" w:asciiTheme="majorHAnsi" w:hAnsiTheme="majorHAnsi" w:cstheme="majorHAnsi"/>
          <w:noProof/>
          <w:color w:val="000000"/>
          <w:sz w:val="21"/>
          <w:szCs w:val="21"/>
        </w:rPr>
        <w:t xml:space="preserve">, the investor communication indicator for listed companies. </w:t>
      </w:r>
      <w:r w:rsidRPr="00762746" w:rsidR="00762746">
        <w:rPr>
          <w:rStyle w:val="None"/>
          <w:rFonts w:eastAsia="Calibri" w:asciiTheme="majorHAnsi" w:hAnsiTheme="majorHAnsi" w:cstheme="majorHAnsi"/>
          <w:noProof/>
          <w:color w:val="000000"/>
          <w:sz w:val="21"/>
          <w:szCs w:val="21"/>
        </w:rPr>
        <w:t>For the third consecutive year, Norofert achieved a VEKTOR</w:t>
      </w:r>
      <w:r w:rsidR="00340A5E">
        <w:rPr>
          <w:rStyle w:val="None"/>
          <w:rFonts w:eastAsia="Calibri" w:asciiTheme="majorHAnsi" w:hAnsiTheme="majorHAnsi" w:cstheme="majorHAnsi"/>
          <w:noProof/>
          <w:color w:val="000000"/>
          <w:sz w:val="21"/>
          <w:szCs w:val="21"/>
        </w:rPr>
        <w:t xml:space="preserve"> by ARIR</w:t>
      </w:r>
      <w:r w:rsidRPr="00762746" w:rsidR="00762746">
        <w:rPr>
          <w:rStyle w:val="None"/>
          <w:rFonts w:eastAsia="Calibri" w:asciiTheme="majorHAnsi" w:hAnsiTheme="majorHAnsi" w:cstheme="majorHAnsi"/>
          <w:noProof/>
          <w:color w:val="000000"/>
          <w:sz w:val="21"/>
          <w:szCs w:val="21"/>
        </w:rPr>
        <w:t xml:space="preserve"> score of 10 for investor communication.</w:t>
      </w:r>
    </w:p>
    <w:p w:rsidR="00604AD6" w:rsidP="009602B8" w:rsidRDefault="00604AD6" w14:paraId="5595625D" w14:textId="03B16B43">
      <w:pPr>
        <w:spacing w:before="120" w:after="120"/>
        <w:jc w:val="both"/>
        <w:rPr>
          <w:rFonts w:asciiTheme="minorHAnsi" w:hAnsiTheme="minorHAnsi" w:cstheme="minorHAnsi"/>
          <w:b/>
          <w:bCs/>
          <w:noProof/>
          <w:color w:val="FF00E5"/>
          <w:sz w:val="21"/>
          <w:szCs w:val="21"/>
        </w:rPr>
      </w:pPr>
    </w:p>
    <w:p w:rsidRPr="00EC0CB4" w:rsidR="009A3B20" w:rsidP="009602B8" w:rsidRDefault="001A29F7" w14:paraId="5EEB650C" w14:textId="7C130B88">
      <w:pPr>
        <w:spacing w:before="120" w:after="120"/>
        <w:jc w:val="both"/>
        <w:rPr>
          <w:rStyle w:val="None"/>
          <w:rFonts w:asciiTheme="majorHAnsi" w:hAnsiTheme="majorHAnsi" w:cstheme="majorBidi"/>
          <w:noProof/>
          <w:color w:val="3A4691"/>
          <w:sz w:val="22"/>
          <w:szCs w:val="22"/>
        </w:rPr>
      </w:pPr>
      <w:r w:rsidRPr="00EC0CB4">
        <w:rPr>
          <w:rStyle w:val="None"/>
          <w:rFonts w:ascii="Montserrat" w:hAnsi="Montserrat" w:eastAsia="Corbel"/>
          <w:b/>
          <w:bCs/>
          <w:noProof/>
          <w:color w:val="3A4691"/>
          <w:sz w:val="18"/>
          <w:szCs w:val="18"/>
        </w:rPr>
        <w:t>THE COMPANY'S FINANCIAL CALENDAR FOR 202</w:t>
      </w:r>
      <w:r w:rsidR="00516259">
        <w:rPr>
          <w:rStyle w:val="None"/>
          <w:rFonts w:ascii="Montserrat" w:hAnsi="Montserrat" w:eastAsia="Corbel"/>
          <w:b/>
          <w:bCs/>
          <w:noProof/>
          <w:color w:val="3A4691"/>
          <w:sz w:val="18"/>
          <w:szCs w:val="18"/>
        </w:rPr>
        <w:t>5</w:t>
      </w:r>
    </w:p>
    <w:p w:rsidRPr="009744E3" w:rsidR="001A29F7" w:rsidP="001A29F7" w:rsidRDefault="001A29F7" w14:paraId="07906058" w14:textId="509846C4">
      <w:pPr>
        <w:rPr>
          <w:rStyle w:val="None"/>
          <w:rFonts w:ascii="Montserrat" w:hAnsi="Montserrat" w:eastAsia="Corbel"/>
          <w:b/>
          <w:bCs/>
          <w:noProof/>
          <w:color w:val="04219D"/>
          <w:sz w:val="18"/>
          <w:szCs w:val="18"/>
        </w:rPr>
      </w:pPr>
    </w:p>
    <w:tbl>
      <w:tblPr>
        <w:tblpPr w:leftFromText="180" w:rightFromText="180" w:vertAnchor="text" w:horzAnchor="margin" w:tblpY="172"/>
        <w:tblW w:w="9014" w:type="dxa"/>
        <w:tblLayout w:type="fixed"/>
        <w:tblCellMar>
          <w:left w:w="0" w:type="dxa"/>
          <w:right w:w="0" w:type="dxa"/>
        </w:tblCellMar>
        <w:tblLook w:val="01E0" w:firstRow="1" w:lastRow="1" w:firstColumn="1" w:lastColumn="1" w:noHBand="0" w:noVBand="0"/>
      </w:tblPr>
      <w:tblGrid>
        <w:gridCol w:w="5660"/>
        <w:gridCol w:w="3354"/>
      </w:tblGrid>
      <w:tr w:rsidR="006734A0" w:rsidTr="00FB50F4" w14:paraId="7D6A21F8" w14:textId="77777777">
        <w:trPr>
          <w:trHeight w:val="422"/>
        </w:trPr>
        <w:tc>
          <w:tcPr>
            <w:tcW w:w="5660" w:type="dxa"/>
            <w:shd w:val="clear" w:color="auto" w:fill="3B53A4"/>
          </w:tcPr>
          <w:p w:rsidR="006734A0" w:rsidP="00FB50F4" w:rsidRDefault="006734A0" w14:paraId="1D30398B" w14:textId="0FA3B3EE">
            <w:pPr>
              <w:pStyle w:val="TableParagraph"/>
              <w:ind w:left="105"/>
              <w:rPr>
                <w:rFonts w:ascii="Calibri"/>
                <w:b/>
              </w:rPr>
            </w:pPr>
            <w:bookmarkStart w:name="_Toc98921805" w:id="34"/>
            <w:bookmarkEnd w:id="33"/>
            <w:r>
              <w:rPr>
                <w:rFonts w:ascii="Calibri"/>
                <w:b/>
                <w:color w:val="FFFFFF"/>
                <w:spacing w:val="-2"/>
              </w:rPr>
              <w:t>Event</w:t>
            </w:r>
          </w:p>
        </w:tc>
        <w:tc>
          <w:tcPr>
            <w:tcW w:w="3354" w:type="dxa"/>
            <w:shd w:val="clear" w:color="auto" w:fill="3B53A4"/>
          </w:tcPr>
          <w:p w:rsidR="006734A0" w:rsidP="00FB50F4" w:rsidRDefault="006734A0" w14:paraId="5E1C4403" w14:textId="5B69E3E6">
            <w:pPr>
              <w:pStyle w:val="TableParagraph"/>
              <w:ind w:right="102"/>
              <w:jc w:val="right"/>
              <w:rPr>
                <w:rFonts w:ascii="Calibri"/>
                <w:b/>
              </w:rPr>
            </w:pPr>
            <w:r>
              <w:rPr>
                <w:rFonts w:ascii="Calibri"/>
                <w:b/>
                <w:color w:val="FFFFFF"/>
                <w:spacing w:val="-4"/>
              </w:rPr>
              <w:t>Date</w:t>
            </w:r>
          </w:p>
        </w:tc>
      </w:tr>
      <w:tr w:rsidR="006734A0" w:rsidTr="00FB50F4" w14:paraId="349C399D" w14:textId="77777777">
        <w:trPr>
          <w:trHeight w:val="417"/>
        </w:trPr>
        <w:tc>
          <w:tcPr>
            <w:tcW w:w="5660" w:type="dxa"/>
            <w:shd w:val="clear" w:color="auto" w:fill="F2F2F2"/>
          </w:tcPr>
          <w:p w:rsidR="006734A0" w:rsidP="00FB50F4" w:rsidRDefault="00622C8F" w14:paraId="6BA62319" w14:textId="552F8915">
            <w:pPr>
              <w:pStyle w:val="TableParagraph"/>
              <w:ind w:left="105"/>
            </w:pPr>
            <w:r w:rsidRPr="00622C8F">
              <w:t>Publication of the Board of Directors Report 2024</w:t>
            </w:r>
          </w:p>
        </w:tc>
        <w:tc>
          <w:tcPr>
            <w:tcW w:w="3354" w:type="dxa"/>
            <w:shd w:val="clear" w:color="auto" w:fill="F2F2F2"/>
          </w:tcPr>
          <w:p w:rsidR="006734A0" w:rsidP="00FB50F4" w:rsidRDefault="006734A0" w14:paraId="5F9D6799" w14:textId="77777777">
            <w:pPr>
              <w:pStyle w:val="TableParagraph"/>
              <w:ind w:right="102"/>
              <w:jc w:val="right"/>
            </w:pPr>
            <w:r>
              <w:rPr>
                <w:spacing w:val="-2"/>
              </w:rPr>
              <w:t>28.03.2025</w:t>
            </w:r>
          </w:p>
        </w:tc>
      </w:tr>
      <w:tr w:rsidR="00C67469" w:rsidTr="007E565C" w14:paraId="700A9492" w14:textId="77777777">
        <w:trPr>
          <w:trHeight w:val="417"/>
        </w:trPr>
        <w:tc>
          <w:tcPr>
            <w:tcW w:w="5660" w:type="dxa"/>
            <w:shd w:val="clear" w:color="auto" w:fill="auto"/>
          </w:tcPr>
          <w:p w:rsidRPr="00622C8F" w:rsidR="00C67469" w:rsidP="00FB50F4" w:rsidRDefault="007E565C" w14:paraId="2B181B7E" w14:textId="47BF38FD">
            <w:pPr>
              <w:pStyle w:val="TableParagraph"/>
              <w:ind w:left="105"/>
            </w:pPr>
            <w:r w:rsidRPr="00A31860">
              <w:t xml:space="preserve">Videoconference for the presentation of the financial results for </w:t>
            </w:r>
            <w:r>
              <w:t>2024</w:t>
            </w:r>
          </w:p>
        </w:tc>
        <w:tc>
          <w:tcPr>
            <w:tcW w:w="3354" w:type="dxa"/>
            <w:shd w:val="clear" w:color="auto" w:fill="auto"/>
          </w:tcPr>
          <w:p w:rsidR="00C67469" w:rsidP="00FB50F4" w:rsidRDefault="007E565C" w14:paraId="56E37BA0" w14:textId="45DA24BE">
            <w:pPr>
              <w:pStyle w:val="TableParagraph"/>
              <w:ind w:right="102"/>
              <w:jc w:val="right"/>
              <w:rPr>
                <w:spacing w:val="-2"/>
              </w:rPr>
            </w:pPr>
            <w:r>
              <w:rPr>
                <w:spacing w:val="-2"/>
              </w:rPr>
              <w:t>08.04.2024</w:t>
            </w:r>
          </w:p>
        </w:tc>
      </w:tr>
      <w:tr w:rsidR="006734A0" w:rsidTr="007E565C" w14:paraId="4040AB2D" w14:textId="77777777">
        <w:trPr>
          <w:trHeight w:val="422"/>
        </w:trPr>
        <w:tc>
          <w:tcPr>
            <w:tcW w:w="5660" w:type="dxa"/>
            <w:shd w:val="clear" w:color="auto" w:fill="F2F2F2" w:themeFill="background2" w:themeFillTint="33"/>
          </w:tcPr>
          <w:p w:rsidRPr="00474A6C" w:rsidR="006734A0" w:rsidP="00FB50F4" w:rsidRDefault="00E92CF4" w14:paraId="685B1E7D" w14:textId="3B2441E2">
            <w:pPr>
              <w:pStyle w:val="TableParagraph"/>
              <w:ind w:left="105"/>
            </w:pPr>
            <w:r w:rsidRPr="00E92CF4">
              <w:t>Annual General Meeting of Shareholders</w:t>
            </w:r>
          </w:p>
        </w:tc>
        <w:tc>
          <w:tcPr>
            <w:tcW w:w="3354" w:type="dxa"/>
            <w:shd w:val="clear" w:color="auto" w:fill="F2F2F2" w:themeFill="background2" w:themeFillTint="33"/>
          </w:tcPr>
          <w:p w:rsidRPr="002C3F33" w:rsidR="006734A0" w:rsidP="00FB50F4" w:rsidRDefault="00FE03C4" w14:paraId="0AAD952E" w14:textId="4637991A">
            <w:pPr>
              <w:pStyle w:val="TableParagraph"/>
              <w:ind w:right="102"/>
              <w:jc w:val="right"/>
            </w:pPr>
            <w:r w:rsidRPr="002C3F33">
              <w:rPr>
                <w:spacing w:val="-2"/>
              </w:rPr>
              <w:t>0</w:t>
            </w:r>
            <w:r w:rsidRPr="002C3F33" w:rsidR="0014357B">
              <w:rPr>
                <w:spacing w:val="-2"/>
              </w:rPr>
              <w:t>5</w:t>
            </w:r>
            <w:r w:rsidRPr="002C3F33" w:rsidR="006734A0">
              <w:rPr>
                <w:spacing w:val="-2"/>
              </w:rPr>
              <w:t>/</w:t>
            </w:r>
            <w:r w:rsidRPr="002C3F33">
              <w:rPr>
                <w:spacing w:val="-2"/>
              </w:rPr>
              <w:t>0</w:t>
            </w:r>
            <w:r w:rsidRPr="002C3F33" w:rsidR="0014357B">
              <w:rPr>
                <w:spacing w:val="-2"/>
              </w:rPr>
              <w:t>6</w:t>
            </w:r>
            <w:r w:rsidRPr="002C3F33" w:rsidR="006734A0">
              <w:rPr>
                <w:spacing w:val="-2"/>
              </w:rPr>
              <w:t>.0</w:t>
            </w:r>
            <w:r w:rsidRPr="002C3F33">
              <w:rPr>
                <w:spacing w:val="-2"/>
              </w:rPr>
              <w:t>5</w:t>
            </w:r>
            <w:r w:rsidRPr="002C3F33" w:rsidR="006734A0">
              <w:rPr>
                <w:spacing w:val="-2"/>
              </w:rPr>
              <w:t>.2025</w:t>
            </w:r>
          </w:p>
        </w:tc>
      </w:tr>
      <w:tr w:rsidR="006734A0" w:rsidTr="007E565C" w14:paraId="21EFC39F" w14:textId="77777777">
        <w:trPr>
          <w:trHeight w:val="422"/>
        </w:trPr>
        <w:tc>
          <w:tcPr>
            <w:tcW w:w="5660" w:type="dxa"/>
            <w:shd w:val="clear" w:color="auto" w:fill="FFFFFF" w:themeFill="background1"/>
          </w:tcPr>
          <w:p w:rsidRPr="00474A6C" w:rsidR="006734A0" w:rsidP="00FB50F4" w:rsidRDefault="00E92CF4" w14:paraId="0BF3B04C" w14:textId="5607E984">
            <w:pPr>
              <w:pStyle w:val="TableParagraph"/>
              <w:ind w:left="105"/>
            </w:pPr>
            <w:r w:rsidRPr="00E92CF4">
              <w:t>Publication of the Annual Financial Report 2024</w:t>
            </w:r>
          </w:p>
        </w:tc>
        <w:tc>
          <w:tcPr>
            <w:tcW w:w="3354" w:type="dxa"/>
            <w:shd w:val="clear" w:color="auto" w:fill="FFFFFF" w:themeFill="background1"/>
          </w:tcPr>
          <w:p w:rsidRPr="002C3F33" w:rsidR="006734A0" w:rsidP="00FB50F4" w:rsidRDefault="00D233C0" w14:paraId="1EBF0A02" w14:textId="42AA4563">
            <w:pPr>
              <w:pStyle w:val="TableParagraph"/>
              <w:ind w:right="102"/>
              <w:jc w:val="right"/>
              <w:rPr>
                <w:spacing w:val="-2"/>
              </w:rPr>
            </w:pPr>
            <w:r w:rsidRPr="002C3F33">
              <w:rPr>
                <w:spacing w:val="-2"/>
              </w:rPr>
              <w:t>30</w:t>
            </w:r>
            <w:r w:rsidRPr="002C3F33" w:rsidR="006734A0">
              <w:rPr>
                <w:spacing w:val="-2"/>
              </w:rPr>
              <w:t>.0</w:t>
            </w:r>
            <w:r w:rsidRPr="002C3F33" w:rsidR="002C3F33">
              <w:rPr>
                <w:spacing w:val="-2"/>
              </w:rPr>
              <w:t>4</w:t>
            </w:r>
            <w:r w:rsidRPr="002C3F33" w:rsidR="006734A0">
              <w:rPr>
                <w:spacing w:val="-2"/>
              </w:rPr>
              <w:t>.2025</w:t>
            </w:r>
          </w:p>
        </w:tc>
      </w:tr>
      <w:tr w:rsidR="006734A0" w:rsidTr="007E565C" w14:paraId="1663C10D" w14:textId="77777777">
        <w:trPr>
          <w:trHeight w:val="417"/>
        </w:trPr>
        <w:tc>
          <w:tcPr>
            <w:tcW w:w="5660" w:type="dxa"/>
            <w:shd w:val="clear" w:color="auto" w:fill="F2F2F2" w:themeFill="background2" w:themeFillTint="33"/>
          </w:tcPr>
          <w:p w:rsidRPr="00474A6C" w:rsidR="006734A0" w:rsidP="00FB50F4" w:rsidRDefault="00882261" w14:paraId="06307CE3" w14:textId="620E0027">
            <w:pPr>
              <w:pStyle w:val="TableParagraph"/>
              <w:ind w:left="105"/>
            </w:pPr>
            <w:r w:rsidRPr="00882261">
              <w:t>Publication of Q1 2025 Financial Report</w:t>
            </w:r>
          </w:p>
        </w:tc>
        <w:tc>
          <w:tcPr>
            <w:tcW w:w="3354" w:type="dxa"/>
            <w:shd w:val="clear" w:color="auto" w:fill="F2F2F2" w:themeFill="background2" w:themeFillTint="33"/>
          </w:tcPr>
          <w:p w:rsidRPr="00474A6C" w:rsidR="006734A0" w:rsidP="00FB50F4" w:rsidRDefault="006734A0" w14:paraId="0D33C6F1" w14:textId="77777777">
            <w:pPr>
              <w:pStyle w:val="TableParagraph"/>
              <w:ind w:right="102"/>
              <w:jc w:val="right"/>
            </w:pPr>
            <w:r w:rsidRPr="00474A6C">
              <w:rPr>
                <w:spacing w:val="-2"/>
              </w:rPr>
              <w:t>2</w:t>
            </w:r>
            <w:r>
              <w:rPr>
                <w:spacing w:val="-2"/>
              </w:rPr>
              <w:t>3</w:t>
            </w:r>
            <w:r w:rsidRPr="00474A6C">
              <w:rPr>
                <w:spacing w:val="-2"/>
              </w:rPr>
              <w:t>.05.2025</w:t>
            </w:r>
          </w:p>
        </w:tc>
      </w:tr>
      <w:tr w:rsidR="006734A0" w:rsidTr="007E565C" w14:paraId="532EE436" w14:textId="77777777">
        <w:trPr>
          <w:trHeight w:val="422"/>
        </w:trPr>
        <w:tc>
          <w:tcPr>
            <w:tcW w:w="5660" w:type="dxa"/>
            <w:shd w:val="clear" w:color="auto" w:fill="FFFFFF" w:themeFill="background1"/>
          </w:tcPr>
          <w:p w:rsidRPr="00474A6C" w:rsidR="006734A0" w:rsidP="00FB50F4" w:rsidRDefault="00882261" w14:paraId="0BF1DDBA" w14:textId="2C1943D4">
            <w:pPr>
              <w:pStyle w:val="TableParagraph"/>
              <w:ind w:left="105"/>
            </w:pPr>
            <w:r w:rsidRPr="00882261">
              <w:t>Publication of H1 2025 Financial Report</w:t>
            </w:r>
          </w:p>
        </w:tc>
        <w:tc>
          <w:tcPr>
            <w:tcW w:w="3354" w:type="dxa"/>
            <w:shd w:val="clear" w:color="auto" w:fill="FFFFFF" w:themeFill="background1"/>
          </w:tcPr>
          <w:p w:rsidRPr="00474A6C" w:rsidR="006734A0" w:rsidP="00FB50F4" w:rsidRDefault="006734A0" w14:paraId="58D3DF6B" w14:textId="77777777">
            <w:pPr>
              <w:pStyle w:val="TableParagraph"/>
              <w:ind w:right="102"/>
              <w:jc w:val="right"/>
            </w:pPr>
            <w:r w:rsidRPr="00474A6C">
              <w:rPr>
                <w:spacing w:val="-2"/>
              </w:rPr>
              <w:t>26.09.2025</w:t>
            </w:r>
          </w:p>
        </w:tc>
      </w:tr>
      <w:tr w:rsidR="006734A0" w:rsidTr="007E565C" w14:paraId="3499A41A" w14:textId="77777777">
        <w:trPr>
          <w:trHeight w:val="422"/>
        </w:trPr>
        <w:tc>
          <w:tcPr>
            <w:tcW w:w="5660" w:type="dxa"/>
            <w:shd w:val="clear" w:color="auto" w:fill="F2F2F2" w:themeFill="background1" w:themeFillShade="F2"/>
          </w:tcPr>
          <w:p w:rsidRPr="00474A6C" w:rsidR="006734A0" w:rsidP="00FB50F4" w:rsidRDefault="00A31860" w14:paraId="48F5CB60" w14:textId="56A62E41">
            <w:pPr>
              <w:pStyle w:val="TableParagraph"/>
              <w:ind w:left="105"/>
            </w:pPr>
            <w:r w:rsidRPr="00A31860">
              <w:t>Videoconference for the presentation of the financial results for H1 2025</w:t>
            </w:r>
          </w:p>
        </w:tc>
        <w:tc>
          <w:tcPr>
            <w:tcW w:w="3354" w:type="dxa"/>
            <w:shd w:val="clear" w:color="auto" w:fill="F2F2F2" w:themeFill="background1" w:themeFillShade="F2"/>
          </w:tcPr>
          <w:p w:rsidRPr="00474A6C" w:rsidR="006734A0" w:rsidP="00FB50F4" w:rsidRDefault="006734A0" w14:paraId="188800F6" w14:textId="77777777">
            <w:pPr>
              <w:pStyle w:val="TableParagraph"/>
              <w:ind w:right="102"/>
              <w:jc w:val="right"/>
              <w:rPr>
                <w:spacing w:val="-2"/>
              </w:rPr>
            </w:pPr>
            <w:r w:rsidRPr="00474A6C">
              <w:rPr>
                <w:spacing w:val="-2"/>
              </w:rPr>
              <w:t>30.09.2025</w:t>
            </w:r>
          </w:p>
        </w:tc>
      </w:tr>
      <w:tr w:rsidR="006734A0" w:rsidTr="007E565C" w14:paraId="27FA53EF" w14:textId="77777777">
        <w:trPr>
          <w:trHeight w:val="397"/>
        </w:trPr>
        <w:tc>
          <w:tcPr>
            <w:tcW w:w="5660" w:type="dxa"/>
            <w:shd w:val="clear" w:color="auto" w:fill="FFFFFF" w:themeFill="background1"/>
          </w:tcPr>
          <w:p w:rsidR="006734A0" w:rsidP="00FB50F4" w:rsidRDefault="00DC23F0" w14:paraId="05393EE8" w14:textId="42B1A012">
            <w:pPr>
              <w:pStyle w:val="TableParagraph"/>
              <w:ind w:left="105"/>
            </w:pPr>
            <w:r w:rsidRPr="00DC23F0">
              <w:t>Publication of Q3 2025 Financial Report</w:t>
            </w:r>
          </w:p>
        </w:tc>
        <w:tc>
          <w:tcPr>
            <w:tcW w:w="3354" w:type="dxa"/>
            <w:shd w:val="clear" w:color="auto" w:fill="FFFFFF" w:themeFill="background1"/>
          </w:tcPr>
          <w:p w:rsidR="006734A0" w:rsidP="00FB50F4" w:rsidRDefault="006734A0" w14:paraId="002F0C5F" w14:textId="77777777">
            <w:pPr>
              <w:pStyle w:val="TableParagraph"/>
              <w:ind w:right="102"/>
              <w:jc w:val="right"/>
            </w:pPr>
            <w:r>
              <w:rPr>
                <w:spacing w:val="-2"/>
              </w:rPr>
              <w:t>26.11.2025</w:t>
            </w:r>
          </w:p>
        </w:tc>
      </w:tr>
    </w:tbl>
    <w:p w:rsidR="009936FF" w:rsidP="009936FF" w:rsidRDefault="009936FF" w14:paraId="7424BC58" w14:textId="598ED036">
      <w:pPr>
        <w:rPr>
          <w:rFonts w:ascii="Montserrat" w:hAnsi="Montserrat"/>
          <w:b/>
          <w:bCs/>
          <w:noProof/>
          <w:color w:val="21A7F0"/>
          <w:sz w:val="20"/>
          <w:szCs w:val="20"/>
        </w:rPr>
      </w:pPr>
    </w:p>
    <w:p w:rsidR="00BB5CD6" w:rsidP="009936FF" w:rsidRDefault="00BB5CD6" w14:paraId="302AC2F1" w14:textId="77777777">
      <w:pPr>
        <w:rPr>
          <w:rFonts w:ascii="Montserrat" w:hAnsi="Montserrat"/>
          <w:b/>
          <w:bCs/>
          <w:noProof/>
          <w:color w:val="21A7F0"/>
          <w:sz w:val="20"/>
          <w:szCs w:val="20"/>
        </w:rPr>
      </w:pPr>
    </w:p>
    <w:p w:rsidR="00BB5CD6" w:rsidP="009936FF" w:rsidRDefault="00BB5CD6" w14:paraId="624D5023" w14:textId="77777777">
      <w:pPr>
        <w:rPr>
          <w:rFonts w:ascii="Montserrat" w:hAnsi="Montserrat"/>
          <w:b/>
          <w:bCs/>
          <w:noProof/>
          <w:color w:val="21A7F0"/>
          <w:sz w:val="20"/>
          <w:szCs w:val="20"/>
        </w:rPr>
      </w:pPr>
    </w:p>
    <w:p w:rsidR="00BB5CD6" w:rsidP="009936FF" w:rsidRDefault="00BB5CD6" w14:paraId="12DAA354" w14:textId="77777777">
      <w:pPr>
        <w:rPr>
          <w:rFonts w:ascii="Montserrat" w:hAnsi="Montserrat"/>
          <w:b/>
          <w:bCs/>
          <w:noProof/>
          <w:color w:val="21A7F0"/>
          <w:sz w:val="20"/>
          <w:szCs w:val="20"/>
        </w:rPr>
      </w:pPr>
    </w:p>
    <w:p w:rsidR="00BB5CD6" w:rsidP="009936FF" w:rsidRDefault="00BB5CD6" w14:paraId="0D49F322" w14:textId="77777777">
      <w:pPr>
        <w:rPr>
          <w:rFonts w:ascii="Montserrat" w:hAnsi="Montserrat"/>
          <w:b/>
          <w:bCs/>
          <w:noProof/>
          <w:color w:val="21A7F0"/>
          <w:sz w:val="20"/>
          <w:szCs w:val="20"/>
        </w:rPr>
      </w:pPr>
    </w:p>
    <w:p w:rsidR="00BB5CD6" w:rsidP="009936FF" w:rsidRDefault="00BB5CD6" w14:paraId="69D199F6" w14:textId="77777777">
      <w:pPr>
        <w:rPr>
          <w:rFonts w:ascii="Montserrat" w:hAnsi="Montserrat"/>
          <w:b/>
          <w:bCs/>
          <w:noProof/>
          <w:color w:val="21A7F0"/>
          <w:sz w:val="20"/>
          <w:szCs w:val="20"/>
        </w:rPr>
      </w:pPr>
    </w:p>
    <w:p w:rsidR="00BB5CD6" w:rsidP="009936FF" w:rsidRDefault="00BB5CD6" w14:paraId="5A248449" w14:textId="77777777">
      <w:pPr>
        <w:rPr>
          <w:rFonts w:ascii="Montserrat" w:hAnsi="Montserrat"/>
          <w:b/>
          <w:bCs/>
          <w:noProof/>
          <w:color w:val="21A7F0"/>
          <w:sz w:val="20"/>
          <w:szCs w:val="20"/>
        </w:rPr>
      </w:pPr>
    </w:p>
    <w:p w:rsidRPr="009936FF" w:rsidR="00D7334C" w:rsidP="009936FF" w:rsidRDefault="00D7334C" w14:paraId="2BEF69C5" w14:textId="69C96F2D">
      <w:pPr>
        <w:rPr>
          <w:rStyle w:val="None"/>
          <w:rFonts w:asciiTheme="minorHAnsi" w:hAnsiTheme="minorHAnsi" w:cstheme="minorHAnsi"/>
          <w:b/>
          <w:bCs/>
          <w:noProof/>
          <w:color w:val="FF00E5"/>
          <w:sz w:val="21"/>
          <w:szCs w:val="21"/>
        </w:rPr>
        <w:sectPr w:rsidRPr="009936FF" w:rsidR="00D7334C" w:rsidSect="00E5305E">
          <w:type w:val="continuous"/>
          <w:pgSz w:w="11906" w:h="16838" w:orient="portrait"/>
          <w:pgMar w:top="1440" w:right="1440" w:bottom="1440" w:left="1440" w:header="708" w:footer="708" w:gutter="0"/>
          <w:cols w:space="708"/>
          <w:docGrid w:linePitch="360"/>
        </w:sectPr>
      </w:pPr>
    </w:p>
    <w:p w:rsidRPr="001F65BA" w:rsidR="00342CEE" w:rsidP="00496A65" w:rsidRDefault="00342CEE" w14:paraId="711F0332" w14:textId="2D80E99F">
      <w:pPr>
        <w:pStyle w:val="Heading1"/>
        <w:jc w:val="both"/>
        <w:rPr>
          <w:rStyle w:val="None"/>
          <w:rFonts w:ascii="Montserrat" w:hAnsi="Montserrat"/>
          <w:b/>
          <w:bCs/>
          <w:color w:val="04219D"/>
          <w:sz w:val="40"/>
          <w:szCs w:val="40"/>
        </w:rPr>
      </w:pPr>
      <w:bookmarkStart w:name="_Toc194343002" w:id="35"/>
      <w:bookmarkEnd w:id="34"/>
      <w:r w:rsidRPr="001F65BA">
        <w:rPr>
          <w:rStyle w:val="None"/>
          <w:rFonts w:ascii="Montserrat" w:hAnsi="Montserrat"/>
          <w:b/>
          <w:bCs/>
          <w:color w:val="04219D"/>
          <w:sz w:val="40"/>
          <w:szCs w:val="40"/>
        </w:rPr>
        <w:t>OPERATIONAL ACTIVITY OF THE</w:t>
      </w:r>
      <w:r w:rsidRPr="001F65BA" w:rsidR="00496A65">
        <w:rPr>
          <w:rStyle w:val="None"/>
          <w:rFonts w:ascii="Montserrat" w:hAnsi="Montserrat"/>
          <w:b/>
          <w:bCs/>
          <w:color w:val="04219D"/>
          <w:sz w:val="40"/>
          <w:szCs w:val="40"/>
        </w:rPr>
        <w:t xml:space="preserve"> </w:t>
      </w:r>
      <w:r w:rsidRPr="001F65BA">
        <w:rPr>
          <w:rStyle w:val="None"/>
          <w:rFonts w:ascii="Montserrat" w:hAnsi="Montserrat"/>
          <w:b/>
          <w:bCs/>
          <w:color w:val="04219D"/>
          <w:sz w:val="40"/>
          <w:szCs w:val="40"/>
        </w:rPr>
        <w:t>COMPANY IN 2024</w:t>
      </w:r>
      <w:bookmarkEnd w:id="35"/>
    </w:p>
    <w:p w:rsidR="00342CEE" w:rsidP="00342CEE" w:rsidRDefault="00342CEE" w14:paraId="4DCA8914" w14:textId="77777777">
      <w:pPr>
        <w:pStyle w:val="BodyText"/>
        <w:spacing w:before="8"/>
        <w:rPr>
          <w:rFonts w:ascii="Tahoma"/>
          <w:b/>
          <w:sz w:val="19"/>
        </w:rPr>
      </w:pPr>
    </w:p>
    <w:p w:rsidRPr="00C3665B" w:rsidR="00342CEE" w:rsidP="00246F8E" w:rsidRDefault="00342CEE" w14:paraId="1C33437C" w14:textId="77777777">
      <w:pPr>
        <w:pStyle w:val="BodyText"/>
        <w:ind w:right="262"/>
      </w:pPr>
      <w:r w:rsidRPr="00C3665B">
        <w:t xml:space="preserve">The Romanian agricultural cycle is divided into two main seasons, each having a different influence on the company's financial </w:t>
      </w:r>
      <w:r w:rsidRPr="00C3665B">
        <w:rPr>
          <w:spacing w:val="-2"/>
        </w:rPr>
        <w:t>performance:</w:t>
      </w:r>
    </w:p>
    <w:p w:rsidRPr="00C3665B" w:rsidR="00342CEE" w:rsidP="00342CEE" w:rsidRDefault="00342CEE" w14:paraId="75B09F38" w14:textId="77777777">
      <w:pPr>
        <w:pStyle w:val="BodyText"/>
        <w:rPr>
          <w:rFonts w:ascii="Tahoma"/>
          <w:b/>
          <w:sz w:val="19"/>
        </w:rPr>
      </w:pPr>
    </w:p>
    <w:p w:rsidRPr="00246F8E" w:rsidR="00342CEE" w:rsidP="00342CEE" w:rsidRDefault="00342CEE" w14:paraId="0D2813AD" w14:textId="11E8660C">
      <w:pPr>
        <w:pStyle w:val="ListParagraph"/>
        <w:widowControl w:val="0"/>
        <w:numPr>
          <w:ilvl w:val="0"/>
          <w:numId w:val="24"/>
        </w:numPr>
        <w:tabs>
          <w:tab w:val="left" w:pos="667"/>
        </w:tabs>
        <w:autoSpaceDE w:val="0"/>
        <w:autoSpaceDN w:val="0"/>
        <w:spacing w:before="120"/>
        <w:ind w:right="262"/>
        <w:contextualSpacing w:val="0"/>
        <w:jc w:val="both"/>
        <w:rPr>
          <w:sz w:val="21"/>
        </w:rPr>
      </w:pPr>
      <w:r w:rsidRPr="00C3665B">
        <w:rPr>
          <w:rFonts w:ascii="Calibri" w:hAnsi="Calibri"/>
          <w:b/>
          <w:color w:val="3A4691"/>
          <w:sz w:val="21"/>
        </w:rPr>
        <w:t xml:space="preserve">Spring campaign </w:t>
      </w:r>
      <w:r w:rsidRPr="00C3665B">
        <w:rPr>
          <w:sz w:val="21"/>
        </w:rPr>
        <w:t xml:space="preserve">– </w:t>
      </w:r>
      <w:r w:rsidRPr="007D3DF0" w:rsidR="00C3665B">
        <w:rPr>
          <w:rFonts w:ascii="Calibri Light" w:hAnsi="Calibri Light" w:eastAsia="Calibri Light" w:cs="Calibri Light"/>
          <w:sz w:val="22"/>
          <w:szCs w:val="22"/>
        </w:rPr>
        <w:t>takes place from February to May, with peak activity in March and April; it is the season for sowing sunflower, corn, peas, and soybeans, as well as applying treatments for wheat, barley, and rapeseed sown in the fall, which have emerged from the winter (meaning they have grown and survived the winter season). The harvesting of these crops takes place in the same year, in September and October, and payments from farmers are collected in the October-November period.</w:t>
      </w:r>
    </w:p>
    <w:p w:rsidRPr="00511993" w:rsidR="00342CEE" w:rsidP="38199648" w:rsidRDefault="00342CEE" w14:paraId="55878826" w14:textId="48A33B86" w14:noSpellErr="1">
      <w:pPr>
        <w:pStyle w:val="ListParagraph"/>
        <w:widowControl w:val="0"/>
        <w:numPr>
          <w:ilvl w:val="0"/>
          <w:numId w:val="24"/>
        </w:numPr>
        <w:tabs>
          <w:tab w:val="left" w:pos="667"/>
        </w:tabs>
        <w:autoSpaceDE w:val="0"/>
        <w:autoSpaceDN w:val="0"/>
        <w:spacing w:before="119"/>
        <w:ind w:right="262"/>
        <w:jc w:val="both"/>
        <w:rPr>
          <w:sz w:val="21"/>
          <w:szCs w:val="21"/>
          <w:lang w:val="en-US"/>
        </w:rPr>
      </w:pPr>
      <w:r w:rsidRPr="38199648" w:rsidR="38199648">
        <w:rPr>
          <w:rFonts w:ascii="Calibri" w:hAnsi="Calibri"/>
          <w:b w:val="1"/>
          <w:bCs w:val="1"/>
          <w:color w:val="3A4691"/>
          <w:sz w:val="21"/>
          <w:szCs w:val="21"/>
          <w:lang w:val="en-US"/>
        </w:rPr>
        <w:t xml:space="preserve">Autumn campaign </w:t>
      </w:r>
      <w:r w:rsidRPr="38199648" w:rsidR="38199648">
        <w:rPr>
          <w:sz w:val="21"/>
          <w:szCs w:val="21"/>
          <w:lang w:val="en-US"/>
        </w:rPr>
        <w:t xml:space="preserve">– </w:t>
      </w:r>
      <w:r w:rsidRPr="38199648" w:rsidR="38199648">
        <w:rPr>
          <w:rFonts w:ascii="Calibri Light" w:hAnsi="Calibri Light" w:eastAsia="Calibri Light" w:cs="Calibri Light"/>
          <w:sz w:val="22"/>
          <w:szCs w:val="22"/>
          <w:lang w:val="en-US"/>
        </w:rPr>
        <w:t xml:space="preserve">takes place the following year, in July, </w:t>
      </w:r>
      <w:r w:rsidRPr="38199648" w:rsidR="38199648">
        <w:rPr>
          <w:rFonts w:ascii="Calibri Light" w:hAnsi="Calibri Light" w:eastAsia="Calibri Light" w:cs="Calibri Light"/>
          <w:sz w:val="22"/>
          <w:szCs w:val="22"/>
          <w:lang w:val="en-US"/>
        </w:rPr>
        <w:t>and generally, payments</w:t>
      </w:r>
      <w:r w:rsidRPr="38199648" w:rsidR="38199648">
        <w:rPr>
          <w:rFonts w:ascii="Calibri Light" w:hAnsi="Calibri Light" w:eastAsia="Calibri Light" w:cs="Calibri Light"/>
          <w:sz w:val="22"/>
          <w:szCs w:val="22"/>
          <w:lang w:val="en-US"/>
        </w:rPr>
        <w:t xml:space="preserve"> from farmers are collected between August and October, with peak activity from mid-September to the end of October; this is the period for sowing wheat, barley, and rapeseed. These crops are harvested in September.</w:t>
      </w:r>
    </w:p>
    <w:p w:rsidRPr="00140816" w:rsidR="00342CEE" w:rsidP="00342CEE" w:rsidRDefault="00342CEE" w14:paraId="4B7EEB67" w14:textId="77777777">
      <w:pPr>
        <w:pStyle w:val="ListParagraph"/>
        <w:rPr>
          <w:sz w:val="21"/>
          <w:highlight w:val="yellow"/>
        </w:rPr>
      </w:pPr>
    </w:p>
    <w:p w:rsidRPr="00CA50E8" w:rsidR="00342CEE" w:rsidP="38199648" w:rsidRDefault="00342CEE" w14:paraId="753C2A73" w14:textId="49B723AF" w14:noSpellErr="1">
      <w:pPr>
        <w:widowControl w:val="0"/>
        <w:tabs>
          <w:tab w:val="left" w:pos="667"/>
        </w:tabs>
        <w:autoSpaceDE w:val="0"/>
        <w:autoSpaceDN w:val="0"/>
        <w:spacing w:before="119"/>
        <w:ind w:right="262"/>
        <w:jc w:val="both"/>
        <w:rPr>
          <w:rFonts w:ascii="Calibri" w:hAnsi="Calibri" w:cs="Calibri" w:asciiTheme="minorAscii" w:hAnsiTheme="minorAscii" w:cstheme="minorAscii"/>
          <w:sz w:val="21"/>
          <w:szCs w:val="21"/>
          <w:lang w:val="en-US"/>
        </w:rPr>
      </w:pPr>
      <w:r w:rsidRPr="38199648">
        <w:rPr>
          <w:rFonts w:ascii="Calibri" w:hAnsi="Calibri" w:cs="Calibri" w:asciiTheme="minorAscii" w:hAnsiTheme="minorAscii" w:cstheme="minorAscii"/>
          <w:b w:val="1"/>
          <w:bCs w:val="1"/>
          <w:color w:val="3A4691"/>
          <w:sz w:val="21"/>
          <w:szCs w:val="21"/>
          <w:lang w:val="en-US"/>
        </w:rPr>
        <w:t>Sales</w:t>
      </w:r>
      <w:r w:rsidRPr="38199648">
        <w:rPr>
          <w:rFonts w:ascii="Calibri" w:hAnsi="Calibri" w:cs="Calibri" w:asciiTheme="minorAscii" w:hAnsiTheme="minorAscii" w:cstheme="minorAscii"/>
          <w:b w:val="1"/>
          <w:bCs w:val="1"/>
          <w:color w:val="3A4691"/>
          <w:spacing w:val="-3"/>
          <w:sz w:val="21"/>
          <w:szCs w:val="21"/>
          <w:lang w:val="en-US"/>
        </w:rPr>
        <w:t xml:space="preserve"> </w:t>
      </w:r>
      <w:r w:rsidRPr="38199648">
        <w:rPr>
          <w:rFonts w:ascii="Calibri" w:hAnsi="Calibri" w:cs="Calibri" w:asciiTheme="minorAscii" w:hAnsiTheme="minorAscii" w:cstheme="minorAscii"/>
          <w:b w:val="1"/>
          <w:bCs w:val="1"/>
          <w:color w:val="3A4691"/>
          <w:sz w:val="21"/>
          <w:szCs w:val="21"/>
          <w:lang w:val="en-US"/>
        </w:rPr>
        <w:t>of</w:t>
      </w:r>
      <w:r w:rsidRPr="38199648">
        <w:rPr>
          <w:rFonts w:ascii="Calibri" w:hAnsi="Calibri" w:cs="Calibri" w:asciiTheme="minorAscii" w:hAnsiTheme="minorAscii" w:cstheme="minorAscii"/>
          <w:b w:val="1"/>
          <w:bCs w:val="1"/>
          <w:color w:val="3A4691"/>
          <w:spacing w:val="-3"/>
          <w:sz w:val="21"/>
          <w:szCs w:val="21"/>
          <w:lang w:val="en-US"/>
        </w:rPr>
        <w:t xml:space="preserve"> </w:t>
      </w:r>
      <w:r w:rsidRPr="38199648">
        <w:rPr>
          <w:rFonts w:ascii="Calibri" w:hAnsi="Calibri" w:cs="Calibri" w:asciiTheme="minorAscii" w:hAnsiTheme="minorAscii" w:cstheme="minorAscii"/>
          <w:b w:val="1"/>
          <w:bCs w:val="1"/>
          <w:color w:val="3A4691"/>
          <w:sz w:val="21"/>
          <w:szCs w:val="21"/>
          <w:lang w:val="en-US"/>
        </w:rPr>
        <w:t>solid</w:t>
      </w:r>
      <w:r w:rsidRPr="38199648">
        <w:rPr>
          <w:rFonts w:ascii="Calibri" w:hAnsi="Calibri" w:cs="Calibri" w:asciiTheme="minorAscii" w:hAnsiTheme="minorAscii" w:cstheme="minorAscii"/>
          <w:b w:val="1"/>
          <w:bCs w:val="1"/>
          <w:color w:val="3A4691"/>
          <w:spacing w:val="-3"/>
          <w:sz w:val="21"/>
          <w:szCs w:val="21"/>
          <w:lang w:val="en-US"/>
        </w:rPr>
        <w:t xml:space="preserve"> </w:t>
      </w:r>
      <w:r w:rsidRPr="38199648">
        <w:rPr>
          <w:rFonts w:ascii="Calibri" w:hAnsi="Calibri" w:cs="Calibri" w:asciiTheme="minorAscii" w:hAnsiTheme="minorAscii" w:cstheme="minorAscii"/>
          <w:b w:val="1"/>
          <w:bCs w:val="1"/>
          <w:color w:val="3A4691"/>
          <w:sz w:val="21"/>
          <w:szCs w:val="21"/>
          <w:lang w:val="en-US"/>
        </w:rPr>
        <w:t>fertilizers</w:t>
      </w:r>
      <w:r w:rsidRPr="38199648">
        <w:rPr>
          <w:rFonts w:ascii="Calibri" w:hAnsi="Calibri" w:cs="Calibri" w:asciiTheme="minorAscii" w:hAnsiTheme="minorAscii" w:cstheme="minorAscii"/>
          <w:b w:val="1"/>
          <w:bCs w:val="1"/>
          <w:color w:val="3A4691"/>
          <w:spacing w:val="-3"/>
          <w:sz w:val="21"/>
          <w:szCs w:val="21"/>
          <w:lang w:val="en-US"/>
        </w:rPr>
        <w:t xml:space="preserve"> </w:t>
      </w:r>
      <w:r w:rsidRPr="38199648" w:rsidR="00CA50E8">
        <w:rPr>
          <w:rFonts w:ascii="Calibri Light" w:hAnsi="Calibri Light" w:eastAsia="Calibri Light" w:cs="Calibri Light"/>
          <w:sz w:val="22"/>
          <w:szCs w:val="22"/>
          <w:lang w:val="en-US"/>
        </w:rPr>
        <w:t xml:space="preserve">experienced a significant decline in 2023 and 2024 due to the lack of liquidity among farmers and the </w:t>
      </w:r>
      <w:r w:rsidRPr="38199648" w:rsidR="00CA50E8">
        <w:rPr>
          <w:rFonts w:ascii="Calibri Light" w:hAnsi="Calibri Light" w:eastAsia="Calibri Light" w:cs="Calibri Light"/>
          <w:sz w:val="22"/>
          <w:szCs w:val="22"/>
          <w:lang w:val="en-US"/>
        </w:rPr>
        <w:t>high cost</w:t>
      </w:r>
      <w:r w:rsidRPr="38199648" w:rsidR="00CA50E8">
        <w:rPr>
          <w:rFonts w:ascii="Calibri Light" w:hAnsi="Calibri Light" w:eastAsia="Calibri Light" w:cs="Calibri Light"/>
          <w:sz w:val="22"/>
          <w:szCs w:val="22"/>
          <w:lang w:val="en-US"/>
        </w:rPr>
        <w:t xml:space="preserve"> of this category of fertilizers. Many farmers reduced or even </w:t>
      </w:r>
      <w:r w:rsidRPr="38199648" w:rsidR="00CA50E8">
        <w:rPr>
          <w:rFonts w:ascii="Calibri Light" w:hAnsi="Calibri Light" w:eastAsia="Calibri Light" w:cs="Calibri Light"/>
          <w:sz w:val="22"/>
          <w:szCs w:val="22"/>
          <w:lang w:val="en-US"/>
        </w:rPr>
        <w:t>eliminated</w:t>
      </w:r>
      <w:r w:rsidRPr="38199648" w:rsidR="00CA50E8">
        <w:rPr>
          <w:rFonts w:ascii="Calibri Light" w:hAnsi="Calibri Light" w:eastAsia="Calibri Light" w:cs="Calibri Light"/>
          <w:sz w:val="22"/>
          <w:szCs w:val="22"/>
          <w:lang w:val="en-US"/>
        </w:rPr>
        <w:t xml:space="preserve"> the quantities of solid fertilizers in the treatments they applied in the field because of the record prices these fertilizers reached starting from the fall of 2022 and continuing into Q3 2023.</w:t>
      </w:r>
    </w:p>
    <w:p w:rsidRPr="0011213F" w:rsidR="00342CEE" w:rsidP="00246F8E" w:rsidRDefault="00342CEE" w14:paraId="20356F85" w14:textId="47D277FF">
      <w:pPr>
        <w:pStyle w:val="BodyText"/>
        <w:spacing w:before="228" w:line="242" w:lineRule="auto"/>
        <w:ind w:right="288"/>
      </w:pPr>
      <w:r w:rsidRPr="38199648">
        <w:rPr>
          <w:rFonts w:ascii="Calibri"/>
          <w:b w:val="1"/>
          <w:bCs w:val="1"/>
          <w:color w:val="3A4691"/>
          <w:lang w:val="en-US"/>
        </w:rPr>
        <w:t>Sales</w:t>
      </w:r>
      <w:r w:rsidRPr="38199648">
        <w:rPr>
          <w:rFonts w:ascii="Calibri"/>
          <w:b w:val="1"/>
          <w:bCs w:val="1"/>
          <w:color w:val="3A4691"/>
          <w:spacing w:val="-4"/>
          <w:lang w:val="en-US"/>
        </w:rPr>
        <w:t xml:space="preserve"> </w:t>
      </w:r>
      <w:r w:rsidRPr="38199648">
        <w:rPr>
          <w:rFonts w:ascii="Calibri"/>
          <w:b w:val="1"/>
          <w:bCs w:val="1"/>
          <w:color w:val="3A4691"/>
          <w:lang w:val="en-US"/>
        </w:rPr>
        <w:t>for</w:t>
      </w:r>
      <w:r w:rsidRPr="38199648">
        <w:rPr>
          <w:rFonts w:ascii="Calibri"/>
          <w:b w:val="1"/>
          <w:bCs w:val="1"/>
          <w:color w:val="3A4691"/>
          <w:spacing w:val="-4"/>
          <w:lang w:val="en-US"/>
        </w:rPr>
        <w:t xml:space="preserve"> </w:t>
      </w:r>
      <w:r w:rsidRPr="38199648">
        <w:rPr>
          <w:rFonts w:ascii="Calibri"/>
          <w:b w:val="1"/>
          <w:bCs w:val="1"/>
          <w:color w:val="3A4691"/>
          <w:lang w:val="en-US"/>
        </w:rPr>
        <w:t>the</w:t>
      </w:r>
      <w:r w:rsidRPr="38199648">
        <w:rPr>
          <w:rFonts w:ascii="Calibri"/>
          <w:b w:val="1"/>
          <w:bCs w:val="1"/>
          <w:color w:val="3A4691"/>
          <w:spacing w:val="-5"/>
          <w:lang w:val="en-US"/>
        </w:rPr>
        <w:t xml:space="preserve"> </w:t>
      </w:r>
      <w:r w:rsidRPr="38199648">
        <w:rPr>
          <w:rFonts w:ascii="Calibri"/>
          <w:b w:val="1"/>
          <w:bCs w:val="1"/>
          <w:color w:val="3A4691"/>
          <w:lang w:val="en-US"/>
        </w:rPr>
        <w:t>Hobby</w:t>
      </w:r>
      <w:r w:rsidRPr="38199648">
        <w:rPr>
          <w:rFonts w:ascii="Calibri"/>
          <w:b w:val="1"/>
          <w:bCs w:val="1"/>
          <w:color w:val="3A4691"/>
          <w:spacing w:val="-4"/>
          <w:lang w:val="en-US"/>
        </w:rPr>
        <w:t xml:space="preserve"> </w:t>
      </w:r>
      <w:r w:rsidRPr="38199648">
        <w:rPr>
          <w:rFonts w:ascii="Calibri"/>
          <w:b w:val="1"/>
          <w:bCs w:val="1"/>
          <w:color w:val="3A4691"/>
          <w:lang w:val="en-US"/>
        </w:rPr>
        <w:t>Line</w:t>
      </w:r>
      <w:r w:rsidRPr="38199648">
        <w:rPr>
          <w:lang w:val="en-US"/>
        </w:rPr>
        <w:t>,</w:t>
      </w:r>
      <w:r w:rsidRPr="38199648">
        <w:rPr>
          <w:spacing w:val="-4"/>
          <w:lang w:val="en-US"/>
        </w:rPr>
        <w:t xml:space="preserve"> </w:t>
      </w:r>
      <w:r w:rsidRPr="38199648">
        <w:rPr>
          <w:lang w:val="en-US"/>
        </w:rPr>
        <w:t>both</w:t>
      </w:r>
      <w:r w:rsidRPr="38199648">
        <w:rPr>
          <w:spacing w:val="-4"/>
          <w:lang w:val="en-US"/>
        </w:rPr>
        <w:t xml:space="preserve"> </w:t>
      </w:r>
      <w:r w:rsidRPr="38199648">
        <w:rPr>
          <w:lang w:val="en-US"/>
        </w:rPr>
        <w:t>for</w:t>
      </w:r>
      <w:r w:rsidRPr="38199648">
        <w:rPr>
          <w:spacing w:val="-4"/>
          <w:lang w:val="en-US"/>
        </w:rPr>
        <w:t xml:space="preserve"> </w:t>
      </w:r>
      <w:r w:rsidRPr="38199648" w:rsidR="003D2480">
        <w:rPr>
          <w:lang w:val="en-US"/>
        </w:rPr>
        <w:t>Norofert's</w:t>
      </w:r>
      <w:r w:rsidRPr="38199648">
        <w:rPr>
          <w:spacing w:val="-4"/>
          <w:lang w:val="en-US"/>
        </w:rPr>
        <w:t xml:space="preserve"> </w:t>
      </w:r>
      <w:r w:rsidRPr="38199648" w:rsidR="003D2480">
        <w:rPr>
          <w:lang w:val="en-US"/>
        </w:rPr>
        <w:t>own-brand</w:t>
      </w:r>
      <w:r w:rsidRPr="38199648">
        <w:rPr>
          <w:spacing w:val="-1"/>
          <w:lang w:val="en-US"/>
        </w:rPr>
        <w:t xml:space="preserve"> </w:t>
      </w:r>
      <w:r w:rsidRPr="38199648">
        <w:rPr>
          <w:lang w:val="en-US"/>
        </w:rPr>
        <w:t>production</w:t>
      </w:r>
      <w:r w:rsidRPr="38199648">
        <w:rPr>
          <w:spacing w:val="-1"/>
          <w:lang w:val="en-US"/>
        </w:rPr>
        <w:t xml:space="preserve"> </w:t>
      </w:r>
      <w:r w:rsidRPr="38199648">
        <w:rPr>
          <w:lang w:val="en-US"/>
        </w:rPr>
        <w:t>and</w:t>
      </w:r>
      <w:r w:rsidRPr="38199648">
        <w:rPr>
          <w:spacing w:val="-2"/>
          <w:lang w:val="en-US"/>
        </w:rPr>
        <w:t xml:space="preserve"> </w:t>
      </w:r>
      <w:r w:rsidRPr="38199648">
        <w:rPr>
          <w:lang w:val="en-US"/>
        </w:rPr>
        <w:t>for</w:t>
      </w:r>
      <w:r w:rsidRPr="38199648">
        <w:rPr>
          <w:spacing w:val="-1"/>
          <w:lang w:val="en-US"/>
        </w:rPr>
        <w:t xml:space="preserve"> </w:t>
      </w:r>
      <w:r w:rsidRPr="38199648">
        <w:rPr>
          <w:lang w:val="en-US"/>
        </w:rPr>
        <w:t>our</w:t>
      </w:r>
      <w:r w:rsidRPr="38199648">
        <w:rPr>
          <w:spacing w:val="-1"/>
          <w:lang w:val="en-US"/>
        </w:rPr>
        <w:t xml:space="preserve"> </w:t>
      </w:r>
      <w:r w:rsidRPr="38199648">
        <w:rPr>
          <w:lang w:val="en-US"/>
        </w:rPr>
        <w:t>partners:</w:t>
      </w:r>
      <w:r w:rsidRPr="38199648">
        <w:rPr>
          <w:spacing w:val="-1"/>
          <w:lang w:val="en-US"/>
        </w:rPr>
        <w:t xml:space="preserve"> </w:t>
      </w:r>
      <w:r w:rsidRPr="38199648" w:rsidR="0011213F">
        <w:rPr>
          <w:lang w:val="en-US"/>
        </w:rPr>
        <w:t>Kaufland, Dr. Soil (with products under their own brand in Leroy Merlin).</w:t>
      </w:r>
    </w:p>
    <w:p w:rsidRPr="00246F8E" w:rsidR="00C17B9F" w:rsidP="38199648" w:rsidRDefault="00342CEE" w14:paraId="725F81A9" w14:textId="414FE354" w14:noSpellErr="1">
      <w:pPr>
        <w:pStyle w:val="BodyText"/>
        <w:spacing w:before="228" w:line="242" w:lineRule="auto"/>
        <w:ind w:right="288"/>
        <w:rPr>
          <w:rStyle w:val="None"/>
          <w:lang w:val="en-US"/>
        </w:rPr>
      </w:pPr>
      <w:r w:rsidRPr="38199648" w:rsidR="38199648">
        <w:rPr>
          <w:rFonts w:ascii="Calibri"/>
          <w:b w:val="1"/>
          <w:bCs w:val="1"/>
          <w:color w:val="3A4691"/>
          <w:lang w:val="en-US"/>
        </w:rPr>
        <w:t xml:space="preserve">Grain trading </w:t>
      </w:r>
      <w:bookmarkStart w:name="_Toc98921806" w:id="36"/>
      <w:r w:rsidRPr="38199648" w:rsidR="38199648">
        <w:rPr>
          <w:lang w:val="en-US"/>
        </w:rPr>
        <w:t xml:space="preserve">accounted for only 8% of the turnover. </w:t>
      </w:r>
      <w:r w:rsidRPr="38199648" w:rsidR="38199648">
        <w:rPr>
          <w:lang w:val="en-US"/>
        </w:rPr>
        <w:t>Norofert</w:t>
      </w:r>
      <w:r w:rsidRPr="38199648" w:rsidR="38199648">
        <w:rPr>
          <w:lang w:val="en-US"/>
        </w:rPr>
        <w:t xml:space="preserve"> has avoided trading in </w:t>
      </w:r>
      <w:r w:rsidRPr="38199648" w:rsidR="38199648">
        <w:rPr>
          <w:lang w:val="en-US"/>
        </w:rPr>
        <w:t>large quantities</w:t>
      </w:r>
      <w:r w:rsidRPr="38199648" w:rsidR="38199648">
        <w:rPr>
          <w:lang w:val="en-US"/>
        </w:rPr>
        <w:t xml:space="preserve"> of grain for 2024 due to the volatility of the grain market, fluctuating prices, all caused by the imbalances brought about by the war in Ukraine. Due to the war, Romania has become a transit and sales country for cheap Ukrainian grain, with Romanian authorities being unable to find solutions to protect farmers. This issue is also present at the European level, where not only Ukrainian grain has put pressure on prices, but surprisingly, Russian grain imports are also on the rise</w:t>
      </w:r>
      <w:r w:rsidRPr="38199648" w:rsidR="38199648">
        <w:rPr>
          <w:lang w:val="en-US"/>
        </w:rPr>
        <w:t>:</w:t>
      </w:r>
    </w:p>
    <w:p w:rsidRPr="00246F8E" w:rsidR="00613744" w:rsidP="00246F8E" w:rsidRDefault="00C17B9F" w14:paraId="55D62105" w14:textId="6C0F4879">
      <w:pPr>
        <w:pStyle w:val="BodyText"/>
        <w:spacing w:before="228" w:line="242" w:lineRule="auto"/>
        <w:ind w:right="585"/>
        <w:rPr>
          <w:rStyle w:val="None"/>
          <w:highlight w:val="yellow"/>
        </w:rPr>
      </w:pPr>
      <w:r>
        <w:rPr>
          <w:rStyle w:val="None"/>
          <w:rFonts w:ascii="Montserrat" w:hAnsi="Montserrat" w:eastAsia="Corbel" w:cstheme="majorHAnsi"/>
          <w:b/>
          <w:bCs/>
          <w:noProof/>
          <w:color w:val="04219D"/>
          <w:sz w:val="19"/>
          <w:szCs w:val="19"/>
          <w:u w:color="000000"/>
          <w:bdr w:val="nil"/>
        </w:rPr>
        <w:drawing>
          <wp:anchor distT="0" distB="0" distL="114300" distR="114300" simplePos="0" relativeHeight="251658332" behindDoc="1" locked="0" layoutInCell="1" allowOverlap="1" wp14:anchorId="3741E7D4" wp14:editId="45A6553E">
            <wp:simplePos x="0" y="0"/>
            <wp:positionH relativeFrom="column">
              <wp:posOffset>223867</wp:posOffset>
            </wp:positionH>
            <wp:positionV relativeFrom="paragraph">
              <wp:posOffset>539</wp:posOffset>
            </wp:positionV>
            <wp:extent cx="5401550" cy="2507184"/>
            <wp:effectExtent l="0" t="0" r="8890" b="7620"/>
            <wp:wrapTight wrapText="bothSides">
              <wp:wrapPolygon edited="0">
                <wp:start x="0" y="0"/>
                <wp:lineTo x="0" y="21502"/>
                <wp:lineTo x="21559" y="21502"/>
                <wp:lineTo x="21559" y="0"/>
                <wp:lineTo x="0" y="0"/>
              </wp:wrapPolygon>
            </wp:wrapTight>
            <wp:docPr id="178219662" name="Imagine 1" descr="O imagine care conține text, captură de ecran, linie, Interva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9662" name="Imagine 1" descr="O imagine care conține text, captură de ecran, linie, Interval&#10;&#10;Descriere generată automa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1550" cy="2507184"/>
                    </a:xfrm>
                    <a:prstGeom prst="rect">
                      <a:avLst/>
                    </a:prstGeom>
                    <a:noFill/>
                  </pic:spPr>
                </pic:pic>
              </a:graphicData>
            </a:graphic>
          </wp:anchor>
        </w:drawing>
      </w:r>
    </w:p>
    <w:p w:rsidR="00796EE7" w:rsidP="00C90E2F" w:rsidRDefault="00796EE7" w14:paraId="4E10BAE9" w14:textId="77777777">
      <w:pPr>
        <w:spacing w:before="120" w:after="120"/>
        <w:jc w:val="both"/>
        <w:rPr>
          <w:rStyle w:val="None"/>
          <w:rFonts w:ascii="Montserrat" w:hAnsi="Montserrat" w:eastAsia="Corbel" w:cstheme="majorHAnsi"/>
          <w:b/>
          <w:bCs/>
          <w:noProof/>
          <w:color w:val="04219D"/>
          <w:sz w:val="19"/>
          <w:szCs w:val="19"/>
          <w:u w:color="000000"/>
          <w:bdr w:val="nil"/>
        </w:rPr>
      </w:pPr>
    </w:p>
    <w:p w:rsidRPr="00EC0CB4" w:rsidR="00243D10" w:rsidP="00C90E2F" w:rsidRDefault="00C42FF4" w14:paraId="1428F86A" w14:textId="683CD46D">
      <w:pPr>
        <w:spacing w:before="120" w:after="120"/>
        <w:jc w:val="both"/>
        <w:rPr>
          <w:rFonts w:ascii="Montserrat" w:hAnsi="Montserrat" w:eastAsia="Corbel" w:cstheme="majorHAnsi"/>
          <w:b/>
          <w:bCs/>
          <w:noProof/>
          <w:color w:val="3A4691"/>
          <w:sz w:val="19"/>
          <w:szCs w:val="19"/>
          <w:u w:color="000000"/>
          <w:bdr w:val="nil"/>
        </w:rPr>
      </w:pPr>
      <w:r w:rsidRPr="00EC0CB4">
        <w:rPr>
          <w:rStyle w:val="None"/>
          <w:rFonts w:ascii="Montserrat" w:hAnsi="Montserrat" w:eastAsia="Corbel" w:cstheme="majorHAnsi"/>
          <w:b/>
          <w:bCs/>
          <w:noProof/>
          <w:color w:val="3A4691"/>
          <w:sz w:val="19"/>
          <w:szCs w:val="19"/>
          <w:u w:color="000000"/>
          <w:bdr w:val="nil"/>
        </w:rPr>
        <w:t>WEIGHTS OF LIQUID SALES VS SOLID SALES</w:t>
      </w:r>
    </w:p>
    <w:p w:rsidR="00C42FF4" w:rsidP="00C42FF4" w:rsidRDefault="00D83EE9" w14:paraId="02CEC3F1" w14:textId="25FAE8E1">
      <w:pPr>
        <w:jc w:val="both"/>
        <w:rPr>
          <w:rStyle w:val="None"/>
          <w:rFonts w:asciiTheme="majorHAnsi" w:hAnsiTheme="majorHAnsi" w:cstheme="majorHAnsi"/>
          <w:noProof/>
          <w:sz w:val="21"/>
          <w:szCs w:val="21"/>
        </w:rPr>
      </w:pPr>
      <w:r w:rsidRPr="009744E3">
        <w:rPr>
          <w:rFonts w:asciiTheme="majorHAnsi" w:hAnsiTheme="majorHAnsi" w:cstheme="majorHAnsi"/>
          <w:noProof/>
          <w:sz w:val="21"/>
          <w:szCs w:val="21"/>
        </w:rPr>
        <w:drawing>
          <wp:inline distT="0" distB="0" distL="0" distR="0" wp14:anchorId="25C4C38D" wp14:editId="1BB5E596">
            <wp:extent cx="2770909" cy="2969491"/>
            <wp:effectExtent l="0" t="0" r="0" b="0"/>
            <wp:docPr id="182" name="Chart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Pr="009744E3" w:rsidR="00624A4E">
        <w:rPr>
          <w:rFonts w:asciiTheme="majorHAnsi" w:hAnsiTheme="majorHAnsi" w:cstheme="majorHAnsi"/>
          <w:noProof/>
          <w:sz w:val="21"/>
          <w:szCs w:val="21"/>
        </w:rPr>
        <w:drawing>
          <wp:inline distT="0" distB="0" distL="0" distR="0" wp14:anchorId="5ABF73CD" wp14:editId="34B3DD8F">
            <wp:extent cx="2558473" cy="2968971"/>
            <wp:effectExtent l="0" t="0" r="0" b="0"/>
            <wp:docPr id="178" name="Chart 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Pr="0064527E" w:rsidR="0064527E" w:rsidP="0064527E" w:rsidRDefault="0064527E" w14:paraId="592F63EF" w14:textId="77777777">
      <w:pPr>
        <w:jc w:val="both"/>
        <w:rPr>
          <w:rStyle w:val="None"/>
          <w:rFonts w:asciiTheme="majorHAnsi" w:hAnsiTheme="majorHAnsi" w:cstheme="majorHAnsi"/>
          <w:noProof/>
          <w:sz w:val="21"/>
          <w:szCs w:val="21"/>
        </w:rPr>
      </w:pPr>
    </w:p>
    <w:p w:rsidRPr="003A3249" w:rsidR="001C6DC8" w:rsidP="00EC08EC" w:rsidRDefault="001C6DC8" w14:paraId="0A19B4D9" w14:textId="77777777">
      <w:pPr>
        <w:pStyle w:val="Heading1"/>
        <w:rPr>
          <w:rStyle w:val="None"/>
          <w:rFonts w:ascii="Montserrat" w:hAnsi="Montserrat" w:eastAsia="Corbel"/>
          <w:b/>
          <w:bCs/>
          <w:noProof/>
          <w:color w:val="07009A"/>
          <w:sz w:val="19"/>
          <w:szCs w:val="19"/>
          <w:lang w:val="ro-RO"/>
        </w:rPr>
      </w:pPr>
      <w:bookmarkStart w:name="_Toc194343003" w:id="37"/>
      <w:r w:rsidRPr="003A3249">
        <w:rPr>
          <w:rStyle w:val="None"/>
          <w:rFonts w:ascii="Montserrat" w:hAnsi="Montserrat" w:eastAsia="Corbel"/>
          <w:b/>
          <w:bCs/>
          <w:noProof/>
          <w:color w:val="07009A"/>
          <w:sz w:val="19"/>
          <w:szCs w:val="19"/>
          <w:lang w:val="ro-RO"/>
        </w:rPr>
        <w:t>OUTLET MARKET</w:t>
      </w:r>
      <w:bookmarkEnd w:id="37"/>
      <w:r w:rsidRPr="003A3249">
        <w:rPr>
          <w:rStyle w:val="None"/>
          <w:rFonts w:ascii="Montserrat" w:hAnsi="Montserrat" w:eastAsia="Corbel"/>
          <w:b/>
          <w:bCs/>
          <w:noProof/>
          <w:color w:val="07009A"/>
          <w:sz w:val="19"/>
          <w:szCs w:val="19"/>
          <w:lang w:val="ro-RO"/>
        </w:rPr>
        <w:t xml:space="preserve"> </w:t>
      </w:r>
    </w:p>
    <w:p w:rsidR="0064527E" w:rsidP="00FF4378" w:rsidRDefault="00F44D44" w14:paraId="668EE15C" w14:textId="77777777">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In 2023, the main sales market for Norofert products was Romania, with different distribution channels for each of the 3 business lines. Externally, the company has signed an exclusive distribution agreement with a company from the Republic of Moldova for a period of 4 years starting on 11.02.2022.</w:t>
      </w:r>
    </w:p>
    <w:p w:rsidRPr="000D3B4C" w:rsidR="000D3B4C" w:rsidP="000D3B4C" w:rsidRDefault="00B6777E" w14:paraId="3EBE660D" w14:textId="42BC5DEA">
      <w:pPr>
        <w:pStyle w:val="BodyA"/>
        <w:spacing w:before="120" w:after="120"/>
        <w:jc w:val="both"/>
        <w:rPr>
          <w:rFonts w:eastAsia="Corbel" w:asciiTheme="majorHAnsi" w:hAnsiTheme="majorHAnsi" w:cstheme="majorHAnsi"/>
          <w:noProof/>
          <w:sz w:val="21"/>
          <w:szCs w:val="21"/>
          <w:lang w:val="en-US"/>
        </w:rPr>
      </w:pPr>
      <w:r w:rsidRPr="00B6777E">
        <w:rPr>
          <w:rFonts w:eastAsia="Corbel" w:asciiTheme="majorHAnsi" w:hAnsiTheme="majorHAnsi" w:cstheme="majorHAnsi"/>
          <w:noProof/>
          <w:sz w:val="21"/>
          <w:szCs w:val="21"/>
        </w:rPr>
        <w:t>Product Ranges</w:t>
      </w:r>
      <w:r w:rsidRPr="000D3B4C" w:rsidR="000D3B4C">
        <w:rPr>
          <w:rFonts w:eastAsia="Corbel" w:asciiTheme="majorHAnsi" w:hAnsiTheme="majorHAnsi" w:cstheme="majorHAnsi"/>
          <w:noProof/>
          <w:sz w:val="21"/>
          <w:szCs w:val="21"/>
          <w:lang w:val="en-US"/>
        </w:rPr>
        <w:t xml:space="preserve"> Organics, Horticulture, Power Mix, and Power Tek reach large agricultural farms through the Norofert sales team. The Hobby Gardening range is distributed through the Kaufland store chain and is also available in their own store at </w:t>
      </w:r>
      <w:hyperlink w:tgtFrame="_new" w:history="1" r:id="rId107">
        <w:r w:rsidRPr="000D3B4C" w:rsidR="000D3B4C">
          <w:rPr>
            <w:rStyle w:val="None"/>
            <w:rFonts w:ascii="Montserrat" w:hAnsi="Montserrat" w:cstheme="majorBidi"/>
            <w:b/>
            <w:bCs/>
            <w:color w:val="07009A"/>
            <w:sz w:val="18"/>
            <w:szCs w:val="18"/>
            <w:lang w:val="ro-RO"/>
          </w:rPr>
          <w:t>https://www.norofert.store.ro</w:t>
        </w:r>
      </w:hyperlink>
      <w:r w:rsidRPr="000D3B4C" w:rsidR="000D3B4C">
        <w:rPr>
          <w:rStyle w:val="None"/>
          <w:rFonts w:ascii="Montserrat" w:hAnsi="Montserrat" w:cstheme="majorBidi"/>
          <w:b/>
          <w:bCs/>
          <w:color w:val="07009A"/>
          <w:sz w:val="18"/>
          <w:szCs w:val="18"/>
          <w:lang w:val="ro-RO"/>
        </w:rPr>
        <w:t>.</w:t>
      </w:r>
    </w:p>
    <w:p w:rsidRPr="000D3B4C" w:rsidR="000D3B4C" w:rsidP="000D3B4C" w:rsidRDefault="000D3B4C" w14:paraId="127C6222" w14:textId="4856346B">
      <w:pPr>
        <w:pStyle w:val="BodyA"/>
        <w:spacing w:before="120" w:after="120"/>
        <w:jc w:val="both"/>
        <w:rPr>
          <w:rFonts w:eastAsia="Corbel" w:asciiTheme="majorHAnsi" w:hAnsiTheme="majorHAnsi" w:cstheme="majorHAnsi"/>
          <w:noProof/>
          <w:sz w:val="21"/>
          <w:szCs w:val="21"/>
          <w:lang w:val="en-US"/>
        </w:rPr>
      </w:pPr>
      <w:r w:rsidRPr="000D3B4C">
        <w:rPr>
          <w:rFonts w:eastAsia="Corbel" w:asciiTheme="majorHAnsi" w:hAnsiTheme="majorHAnsi" w:cstheme="majorHAnsi"/>
          <w:noProof/>
          <w:sz w:val="21"/>
          <w:szCs w:val="21"/>
          <w:lang w:val="en-US"/>
        </w:rPr>
        <w:t>As a result of the launch of the organic soil fertilizer production line in 2022, the company has managed to expand both in the organic agriculture niche and in conventional agriculture. Until the installation of this line, Norofert had a limited portfolio of soil fertilizers, which could not reach its full potential due to the lack of a high-capacity production line. However, by purchasing and installing this new line, the company is now able to meet the growing demand.</w:t>
      </w:r>
      <w:r w:rsidR="005A1A07">
        <w:rPr>
          <w:rFonts w:eastAsia="Corbel" w:asciiTheme="majorHAnsi" w:hAnsiTheme="majorHAnsi" w:cstheme="majorHAnsi"/>
          <w:noProof/>
          <w:sz w:val="21"/>
          <w:szCs w:val="21"/>
          <w:lang w:val="en-US"/>
        </w:rPr>
        <w:t xml:space="preserve"> </w:t>
      </w:r>
      <w:r w:rsidRPr="000D3B4C">
        <w:rPr>
          <w:rFonts w:eastAsia="Corbel" w:asciiTheme="majorHAnsi" w:hAnsiTheme="majorHAnsi" w:cstheme="majorHAnsi"/>
          <w:noProof/>
          <w:sz w:val="21"/>
          <w:szCs w:val="21"/>
          <w:lang w:val="en-US"/>
        </w:rPr>
        <w:t>For 2024, the solid fertilizer production line operated in stages due to the weak demand for soil fertilizers, but this was offset by the increasing demand for liquid NPK fertilizers for soil application.</w:t>
      </w:r>
    </w:p>
    <w:p w:rsidRPr="009744E3" w:rsidR="00F44D44" w:rsidP="00FF4378" w:rsidRDefault="00F44D44" w14:paraId="05C01964" w14:textId="77777777">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Following this investment, Norofert became the largest producer of ecological soil fertilizers in Romania. Through this own production line of organic soil fertilizers, Norofert has a unique competitive advantage over all other players present in Romania.</w:t>
      </w:r>
    </w:p>
    <w:p w:rsidRPr="009936FF" w:rsidR="00F44CB0" w:rsidP="009936FF" w:rsidRDefault="00F44D44" w14:paraId="0F938C75" w14:textId="107A37E2">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Regarding sales by product category, they are presented as follows:</w:t>
      </w:r>
    </w:p>
    <w:tbl>
      <w:tblPr>
        <w:tblStyle w:val="PlainTable2"/>
        <w:tblW w:w="0" w:type="auto"/>
        <w:tblLook w:val="04A0" w:firstRow="1" w:lastRow="0" w:firstColumn="1" w:lastColumn="0" w:noHBand="0" w:noVBand="1"/>
      </w:tblPr>
      <w:tblGrid>
        <w:gridCol w:w="3261"/>
        <w:gridCol w:w="1842"/>
        <w:gridCol w:w="1843"/>
        <w:gridCol w:w="1985"/>
      </w:tblGrid>
      <w:tr w:rsidRPr="009744E3" w:rsidR="00FF4378" w:rsidTr="007340CC" w14:paraId="70C18800" w14:textId="77777777">
        <w:trPr>
          <w:cnfStyle w:val="100000000000" w:firstRow="1" w:lastRow="0" w:firstColumn="0" w:lastColumn="0" w:oddVBand="0" w:evenVBand="0" w:oddHBand="0"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vAlign w:val="center"/>
          </w:tcPr>
          <w:p w:rsidRPr="009744E3" w:rsidR="00FF4378" w:rsidP="00BE564E" w:rsidRDefault="00FF4378" w14:paraId="2A801848" w14:textId="77777777">
            <w:pPr>
              <w:rPr>
                <w:rFonts w:asciiTheme="minorHAnsi" w:hAnsiTheme="minorHAnsi" w:cstheme="minorHAnsi"/>
                <w:b w:val="0"/>
                <w:bCs w:val="0"/>
                <w:noProof/>
                <w:color w:val="FFFFFF" w:themeColor="background1"/>
                <w:sz w:val="21"/>
                <w:szCs w:val="21"/>
              </w:rPr>
            </w:pPr>
            <w:r w:rsidRPr="009744E3">
              <w:rPr>
                <w:rFonts w:asciiTheme="minorHAnsi" w:hAnsiTheme="minorHAnsi" w:cstheme="minorHAnsi"/>
                <w:noProof/>
                <w:color w:val="FFFFFF" w:themeColor="background1"/>
                <w:sz w:val="21"/>
                <w:szCs w:val="21"/>
              </w:rPr>
              <w:t>Sales by product category</w:t>
            </w:r>
          </w:p>
          <w:p w:rsidRPr="009744E3" w:rsidR="00FF4378" w:rsidP="00BE564E" w:rsidRDefault="00FF4378" w14:paraId="0F304957" w14:textId="77777777">
            <w:pPr>
              <w:rPr>
                <w:rFonts w:asciiTheme="minorHAnsi" w:hAnsiTheme="minorHAnsi" w:cstheme="minorHAnsi"/>
                <w:noProof/>
                <w:sz w:val="21"/>
                <w:szCs w:val="21"/>
              </w:rPr>
            </w:pPr>
            <w:r w:rsidRPr="009744E3">
              <w:rPr>
                <w:rFonts w:asciiTheme="minorHAnsi" w:hAnsiTheme="minorHAnsi" w:cstheme="minorHAnsi"/>
                <w:noProof/>
                <w:color w:val="FFFFFF" w:themeColor="background1"/>
                <w:sz w:val="21"/>
                <w:szCs w:val="21"/>
              </w:rPr>
              <w:t>(% of total sales)</w:t>
            </w:r>
          </w:p>
        </w:tc>
        <w:tc>
          <w:tcPr>
            <w:tcW w:w="1842" w:type="dxa"/>
            <w:shd w:val="clear" w:color="auto" w:fill="3A4691"/>
            <w:vAlign w:val="center"/>
          </w:tcPr>
          <w:p w:rsidRPr="009744E3" w:rsidR="00FF4378" w:rsidP="007340CC" w:rsidRDefault="00FF4378" w14:paraId="4A7A5783" w14:textId="696D8DA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202</w:t>
            </w:r>
            <w:r w:rsidR="00D04EC6">
              <w:rPr>
                <w:rFonts w:asciiTheme="minorHAnsi" w:hAnsiTheme="minorHAnsi" w:cstheme="minorHAnsi"/>
                <w:noProof/>
                <w:color w:val="FFFFFF" w:themeColor="background1"/>
                <w:sz w:val="21"/>
                <w:szCs w:val="21"/>
              </w:rPr>
              <w:t>2</w:t>
            </w:r>
          </w:p>
        </w:tc>
        <w:tc>
          <w:tcPr>
            <w:tcW w:w="1843" w:type="dxa"/>
            <w:shd w:val="clear" w:color="auto" w:fill="3A4691"/>
            <w:vAlign w:val="center"/>
          </w:tcPr>
          <w:p w:rsidRPr="009744E3" w:rsidR="00FF4378" w:rsidP="007340CC" w:rsidRDefault="00FF4378" w14:paraId="527C0C50" w14:textId="0222CAE8">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202</w:t>
            </w:r>
            <w:r w:rsidR="00D04EC6">
              <w:rPr>
                <w:rFonts w:asciiTheme="minorHAnsi" w:hAnsiTheme="minorHAnsi" w:cstheme="minorHAnsi"/>
                <w:noProof/>
                <w:color w:val="FFFFFF" w:themeColor="background1"/>
                <w:sz w:val="21"/>
                <w:szCs w:val="21"/>
              </w:rPr>
              <w:t>3</w:t>
            </w:r>
          </w:p>
        </w:tc>
        <w:tc>
          <w:tcPr>
            <w:tcW w:w="1985" w:type="dxa"/>
            <w:shd w:val="clear" w:color="auto" w:fill="3A4691"/>
            <w:vAlign w:val="center"/>
          </w:tcPr>
          <w:p w:rsidRPr="009744E3" w:rsidR="00FF4378" w:rsidP="007340CC" w:rsidRDefault="00FF4378" w14:paraId="7BF13D17" w14:textId="19709A0F">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202</w:t>
            </w:r>
            <w:r w:rsidR="00D04EC6">
              <w:rPr>
                <w:rFonts w:asciiTheme="minorHAnsi" w:hAnsiTheme="minorHAnsi" w:cstheme="minorHAnsi"/>
                <w:noProof/>
                <w:color w:val="FFFFFF" w:themeColor="background1"/>
                <w:sz w:val="21"/>
                <w:szCs w:val="21"/>
              </w:rPr>
              <w:t>4</w:t>
            </w:r>
          </w:p>
        </w:tc>
      </w:tr>
      <w:tr w:rsidRPr="009744E3" w:rsidR="00227313" w:rsidTr="00BE564E" w14:paraId="3953C4C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227313" w:rsidP="00227313" w:rsidRDefault="00227313" w14:paraId="4B8B5086"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Fertilizers</w:t>
            </w:r>
          </w:p>
        </w:tc>
        <w:tc>
          <w:tcPr>
            <w:tcW w:w="1842" w:type="dxa"/>
            <w:vAlign w:val="center"/>
          </w:tcPr>
          <w:p w:rsidRPr="009744E3" w:rsidR="00227313" w:rsidP="00227313" w:rsidRDefault="00227313" w14:paraId="3A9D0D81" w14:textId="24F19BB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44%</w:t>
            </w:r>
          </w:p>
        </w:tc>
        <w:tc>
          <w:tcPr>
            <w:tcW w:w="1843" w:type="dxa"/>
            <w:vAlign w:val="center"/>
          </w:tcPr>
          <w:p w:rsidRPr="009744E3" w:rsidR="00227313" w:rsidP="00227313" w:rsidRDefault="00227313" w14:paraId="361BEC20" w14:textId="4A4FCC6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42%</w:t>
            </w:r>
          </w:p>
        </w:tc>
        <w:tc>
          <w:tcPr>
            <w:tcW w:w="1985" w:type="dxa"/>
            <w:vAlign w:val="center"/>
          </w:tcPr>
          <w:p w:rsidRPr="009744E3" w:rsidR="00227313" w:rsidP="00227313" w:rsidRDefault="00227313" w14:paraId="683E4E6E" w14:textId="486D537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43D76296">
              <w:rPr>
                <w:rFonts w:asciiTheme="majorHAnsi" w:hAnsiTheme="majorHAnsi" w:cstheme="majorBidi"/>
                <w:noProof/>
                <w:sz w:val="21"/>
                <w:szCs w:val="21"/>
              </w:rPr>
              <w:t>45%</w:t>
            </w:r>
          </w:p>
        </w:tc>
      </w:tr>
      <w:tr w:rsidRPr="009744E3" w:rsidR="00227313" w:rsidTr="00BE564E" w14:paraId="615795A2" w14:textId="77777777">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227313" w:rsidP="00227313" w:rsidRDefault="00227313" w14:paraId="5DAFDE14"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Biocontrol products</w:t>
            </w:r>
          </w:p>
        </w:tc>
        <w:tc>
          <w:tcPr>
            <w:tcW w:w="1842" w:type="dxa"/>
            <w:vAlign w:val="center"/>
          </w:tcPr>
          <w:p w:rsidRPr="009744E3" w:rsidR="00227313" w:rsidP="00227313" w:rsidRDefault="00227313" w14:paraId="3EE7876C" w14:textId="63EEE01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24%</w:t>
            </w:r>
          </w:p>
        </w:tc>
        <w:tc>
          <w:tcPr>
            <w:tcW w:w="1843" w:type="dxa"/>
            <w:vAlign w:val="center"/>
          </w:tcPr>
          <w:p w:rsidRPr="009744E3" w:rsidR="00227313" w:rsidP="00227313" w:rsidRDefault="00227313" w14:paraId="53431220" w14:textId="1A1AED5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13.50%</w:t>
            </w:r>
          </w:p>
        </w:tc>
        <w:tc>
          <w:tcPr>
            <w:tcW w:w="1985" w:type="dxa"/>
            <w:vAlign w:val="center"/>
          </w:tcPr>
          <w:p w:rsidRPr="009744E3" w:rsidR="00227313" w:rsidP="00227313" w:rsidRDefault="00227313" w14:paraId="4F1B31F0" w14:textId="79651FC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sidRPr="43D76296">
              <w:rPr>
                <w:rFonts w:asciiTheme="majorHAnsi" w:hAnsiTheme="majorHAnsi" w:cstheme="majorBidi"/>
                <w:noProof/>
                <w:sz w:val="21"/>
                <w:szCs w:val="21"/>
              </w:rPr>
              <w:t>18%</w:t>
            </w:r>
          </w:p>
        </w:tc>
      </w:tr>
      <w:tr w:rsidRPr="009744E3" w:rsidR="00227313" w:rsidTr="00BE564E" w14:paraId="44D189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227313" w:rsidP="00227313" w:rsidRDefault="00227313" w14:paraId="781452B2"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Seed treatment</w:t>
            </w:r>
          </w:p>
        </w:tc>
        <w:tc>
          <w:tcPr>
            <w:tcW w:w="1842" w:type="dxa"/>
            <w:vAlign w:val="center"/>
          </w:tcPr>
          <w:p w:rsidRPr="009744E3" w:rsidR="00227313" w:rsidP="00227313" w:rsidRDefault="00227313" w14:paraId="3EB5779E" w14:textId="5E16D54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2%</w:t>
            </w:r>
          </w:p>
        </w:tc>
        <w:tc>
          <w:tcPr>
            <w:tcW w:w="1843" w:type="dxa"/>
            <w:vAlign w:val="center"/>
          </w:tcPr>
          <w:p w:rsidRPr="009744E3" w:rsidR="00227313" w:rsidP="00227313" w:rsidRDefault="00227313" w14:paraId="52BAB31A" w14:textId="5C76F92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2.50%</w:t>
            </w:r>
          </w:p>
        </w:tc>
        <w:tc>
          <w:tcPr>
            <w:tcW w:w="1985" w:type="dxa"/>
            <w:vAlign w:val="center"/>
          </w:tcPr>
          <w:p w:rsidRPr="009744E3" w:rsidR="00227313" w:rsidP="00227313" w:rsidRDefault="00227313" w14:paraId="5F75C9F4" w14:textId="7594453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43D76296">
              <w:rPr>
                <w:rFonts w:asciiTheme="majorHAnsi" w:hAnsiTheme="majorHAnsi" w:cstheme="majorBidi"/>
                <w:noProof/>
                <w:sz w:val="21"/>
                <w:szCs w:val="21"/>
              </w:rPr>
              <w:t>2%</w:t>
            </w:r>
          </w:p>
        </w:tc>
      </w:tr>
      <w:tr w:rsidRPr="009744E3" w:rsidR="00227313" w:rsidTr="00BE564E" w14:paraId="6E547D04" w14:textId="77777777">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227313" w:rsidP="00227313" w:rsidRDefault="00227313" w14:paraId="35A265D5"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Special products</w:t>
            </w:r>
          </w:p>
        </w:tc>
        <w:tc>
          <w:tcPr>
            <w:tcW w:w="1842" w:type="dxa"/>
            <w:vAlign w:val="center"/>
          </w:tcPr>
          <w:p w:rsidRPr="009744E3" w:rsidR="00227313" w:rsidP="00227313" w:rsidRDefault="00227313" w14:paraId="32297CF6" w14:textId="2D01BEB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10%</w:t>
            </w:r>
          </w:p>
        </w:tc>
        <w:tc>
          <w:tcPr>
            <w:tcW w:w="1843" w:type="dxa"/>
            <w:vAlign w:val="center"/>
          </w:tcPr>
          <w:p w:rsidRPr="009744E3" w:rsidR="00227313" w:rsidP="00227313" w:rsidRDefault="00227313" w14:paraId="7CABC85F" w14:textId="509B564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Pr>
                <w:rFonts w:asciiTheme="majorHAnsi" w:hAnsiTheme="majorHAnsi" w:cstheme="majorHAnsi"/>
                <w:noProof/>
                <w:sz w:val="21"/>
                <w:szCs w:val="21"/>
              </w:rPr>
              <w:t>25%</w:t>
            </w:r>
          </w:p>
        </w:tc>
        <w:tc>
          <w:tcPr>
            <w:tcW w:w="1985" w:type="dxa"/>
            <w:vAlign w:val="center"/>
          </w:tcPr>
          <w:p w:rsidRPr="009744E3" w:rsidR="00227313" w:rsidP="00227313" w:rsidRDefault="00227313" w14:paraId="6532F100" w14:textId="575B697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sidRPr="43D76296">
              <w:rPr>
                <w:rFonts w:asciiTheme="majorHAnsi" w:hAnsiTheme="majorHAnsi" w:cstheme="majorBidi"/>
                <w:noProof/>
                <w:sz w:val="21"/>
                <w:szCs w:val="21"/>
              </w:rPr>
              <w:t>30%</w:t>
            </w:r>
          </w:p>
        </w:tc>
      </w:tr>
      <w:tr w:rsidRPr="009744E3" w:rsidR="00227313" w:rsidTr="00BE564E" w14:paraId="36FD0AC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227313" w:rsidP="00227313" w:rsidRDefault="00227313" w14:paraId="3A4CF17F"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Soil fertilizers</w:t>
            </w:r>
          </w:p>
        </w:tc>
        <w:tc>
          <w:tcPr>
            <w:tcW w:w="1842" w:type="dxa"/>
            <w:vAlign w:val="center"/>
          </w:tcPr>
          <w:p w:rsidRPr="009744E3" w:rsidR="00227313" w:rsidP="00227313" w:rsidRDefault="00227313" w14:paraId="34D97678" w14:textId="36FF5BB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20%</w:t>
            </w:r>
          </w:p>
        </w:tc>
        <w:tc>
          <w:tcPr>
            <w:tcW w:w="1843" w:type="dxa"/>
            <w:vAlign w:val="center"/>
          </w:tcPr>
          <w:p w:rsidRPr="009744E3" w:rsidR="00227313" w:rsidP="00227313" w:rsidRDefault="00227313" w14:paraId="15A2B190" w14:textId="1A4424B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Pr>
                <w:rFonts w:asciiTheme="majorHAnsi" w:hAnsiTheme="majorHAnsi" w:cstheme="majorHAnsi"/>
                <w:noProof/>
                <w:sz w:val="21"/>
                <w:szCs w:val="21"/>
              </w:rPr>
              <w:t>17%</w:t>
            </w:r>
          </w:p>
        </w:tc>
        <w:tc>
          <w:tcPr>
            <w:tcW w:w="1985" w:type="dxa"/>
            <w:vAlign w:val="center"/>
          </w:tcPr>
          <w:p w:rsidRPr="009744E3" w:rsidR="00227313" w:rsidP="00227313" w:rsidRDefault="00227313" w14:paraId="1D829E3B" w14:textId="519DE91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43D76296">
              <w:rPr>
                <w:rFonts w:asciiTheme="majorHAnsi" w:hAnsiTheme="majorHAnsi" w:cstheme="majorBidi"/>
                <w:noProof/>
                <w:sz w:val="21"/>
                <w:szCs w:val="21"/>
              </w:rPr>
              <w:t>5%</w:t>
            </w:r>
          </w:p>
        </w:tc>
      </w:tr>
    </w:tbl>
    <w:p w:rsidRPr="006C1023" w:rsidR="00717069" w:rsidP="00EC08EC" w:rsidRDefault="00717069" w14:paraId="28056D19" w14:textId="77777777">
      <w:pPr>
        <w:pStyle w:val="Heading1"/>
        <w:rPr>
          <w:rStyle w:val="None"/>
          <w:rFonts w:ascii="Montserrat" w:hAnsi="Montserrat" w:eastAsia="Corbel" w:cstheme="majorHAnsi"/>
          <w:b/>
          <w:bCs/>
          <w:color w:val="07009A"/>
          <w:sz w:val="19"/>
          <w:szCs w:val="19"/>
          <w:lang w:val="ro-RO"/>
        </w:rPr>
      </w:pPr>
      <w:bookmarkStart w:name="_Toc194343004" w:id="38"/>
      <w:r w:rsidRPr="006C1023">
        <w:rPr>
          <w:rStyle w:val="None"/>
          <w:rFonts w:ascii="Montserrat" w:hAnsi="Montserrat" w:eastAsia="Corbel" w:cstheme="majorHAnsi"/>
          <w:b/>
          <w:bCs/>
          <w:noProof/>
          <w:color w:val="07009A"/>
          <w:sz w:val="19"/>
          <w:szCs w:val="19"/>
          <w:lang w:val="ro-RO"/>
        </w:rPr>
        <w:t>PERCENT OF MARKET OWNED</w:t>
      </w:r>
      <w:bookmarkEnd w:id="36"/>
      <w:bookmarkEnd w:id="38"/>
      <w:r w:rsidRPr="006C1023" w:rsidR="00FF4378">
        <w:rPr>
          <w:rStyle w:val="None"/>
          <w:rFonts w:ascii="Montserrat" w:hAnsi="Montserrat" w:eastAsia="Corbel" w:cstheme="majorHAnsi"/>
          <w:b/>
          <w:bCs/>
          <w:noProof/>
          <w:color w:val="07009A"/>
          <w:sz w:val="19"/>
          <w:szCs w:val="19"/>
          <w:lang w:val="ro-RO"/>
        </w:rPr>
        <w:t xml:space="preserve"> </w:t>
      </w:r>
    </w:p>
    <w:p w:rsidRPr="009744E3" w:rsidR="00F44D44" w:rsidP="00F44D44" w:rsidRDefault="00F44D44" w14:paraId="73370E1A" w14:textId="2A64D642">
      <w:pPr>
        <w:spacing w:before="120" w:after="120"/>
        <w:jc w:val="both"/>
        <w:rPr>
          <w:rFonts w:ascii="Calibri Light" w:hAnsi="Calibri Light" w:eastAsia="Calibri" w:cs="Calibri Light"/>
          <w:noProof/>
          <w:color w:val="000000"/>
          <w:sz w:val="21"/>
          <w:szCs w:val="21"/>
        </w:rPr>
      </w:pPr>
      <w:r w:rsidRPr="009744E3">
        <w:rPr>
          <w:rFonts w:ascii="Calibri Light" w:hAnsi="Calibri Light" w:eastAsia="Calibri" w:cs="Calibri Light"/>
          <w:noProof/>
          <w:color w:val="000000"/>
          <w:sz w:val="21"/>
          <w:szCs w:val="21"/>
        </w:rPr>
        <w:t>On a market for phytosanitary products and organic fertilizers valued at 10-12 million euros, Norofert has an approximate market share of 30%, estimated by reporting the number of hectares of organic crops for which the phytosanitary/organic fertilizer requirement was covered by Norofert sales to the total number of hectares of agricultural crops on which ecological inputs are applied. According to the expectations of the Norofert management, considering the fact that, at present, phytosanitary products and foliar fertilizers are sold almost exclusively on this market, the increase in the production capacity and sale of organic soil fertilizers will contribute to the consolidation and amplification of the competitive position.</w:t>
      </w:r>
      <w:r w:rsidRPr="009744E3">
        <w:rPr>
          <w:rFonts w:ascii="Calibri Light" w:hAnsi="Calibri Light" w:eastAsia="Calibri" w:cs="Calibri Light"/>
          <w:noProof/>
          <w:color w:val="000000"/>
          <w:sz w:val="21"/>
          <w:szCs w:val="21"/>
          <w:shd w:val="clear" w:color="auto" w:fill="FFFF00"/>
        </w:rPr>
        <w:t xml:space="preserve"> </w:t>
      </w:r>
    </w:p>
    <w:p w:rsidR="00351298" w:rsidP="00F44D44" w:rsidRDefault="00947EFB" w14:paraId="0406979B" w14:textId="77777777">
      <w:pPr>
        <w:spacing w:after="120"/>
        <w:jc w:val="both"/>
        <w:rPr>
          <w:rFonts w:ascii="Calibri Light" w:hAnsi="Calibri Light" w:eastAsia="Calibri" w:cs="Calibri Light"/>
          <w:noProof/>
          <w:color w:val="000000"/>
          <w:sz w:val="21"/>
          <w:szCs w:val="21"/>
        </w:rPr>
      </w:pPr>
      <w:r w:rsidRPr="00947EFB">
        <w:rPr>
          <w:rFonts w:ascii="Calibri Light" w:hAnsi="Calibri Light" w:eastAsia="Calibri" w:cs="Calibri Light"/>
          <w:noProof/>
          <w:color w:val="000000"/>
          <w:sz w:val="21"/>
          <w:szCs w:val="21"/>
        </w:rPr>
        <w:t>In Romania, three relevant local producers of inputs for organic farming stand out: Agricover S.A., Romchim Protect SRL, and Norofert S.A. However, Norofert's target market is significantly addressed by foreign producers through local importers and distributors of both organic and conventional inputs, such as Naturevo SRL, Biochem SRL, Alcedo SRL, and Agricover SA.</w:t>
      </w:r>
    </w:p>
    <w:p w:rsidRPr="009744E3" w:rsidR="00F44D44" w:rsidP="00F44D44" w:rsidRDefault="00F44D44" w14:paraId="7FA0436E" w14:textId="14044CE5">
      <w:pPr>
        <w:spacing w:after="120"/>
        <w:jc w:val="both"/>
        <w:rPr>
          <w:noProof/>
        </w:rPr>
      </w:pPr>
      <w:r w:rsidRPr="009744E3">
        <w:rPr>
          <w:rFonts w:ascii="Calibri Light" w:hAnsi="Calibri Light" w:eastAsia="Calibri" w:cs="Calibri Light"/>
          <w:noProof/>
          <w:color w:val="000000"/>
          <w:sz w:val="21"/>
          <w:szCs w:val="21"/>
        </w:rPr>
        <w:t>Although Norofert is the leader on the organic fertilizer market in Romania, it has little recognition on the conventional agricultural market, where it has to compete with both local and international companies, including important players such as Lebosol or Intermag Polonia.</w:t>
      </w:r>
    </w:p>
    <w:p w:rsidRPr="009744E3" w:rsidR="00F94CCE" w:rsidP="00717069" w:rsidRDefault="00F94CCE" w14:paraId="4247D44A" w14:textId="77777777">
      <w:pPr>
        <w:pStyle w:val="BodyA"/>
        <w:spacing w:after="120"/>
        <w:jc w:val="both"/>
        <w:rPr>
          <w:rStyle w:val="None"/>
          <w:rFonts w:eastAsia="Corbel" w:asciiTheme="majorHAnsi" w:hAnsiTheme="majorHAnsi" w:cstheme="majorHAnsi"/>
          <w:noProof/>
          <w:sz w:val="21"/>
          <w:szCs w:val="21"/>
          <w:lang w:val="ro-RO"/>
        </w:rPr>
      </w:pPr>
    </w:p>
    <w:p w:rsidRPr="00057661" w:rsidR="00717069" w:rsidP="00717069" w:rsidRDefault="00717069" w14:paraId="58A7E223" w14:textId="093B5A7C">
      <w:pPr>
        <w:pStyle w:val="BodyA"/>
        <w:spacing w:after="120"/>
        <w:jc w:val="both"/>
        <w:rPr>
          <w:rStyle w:val="None"/>
          <w:rFonts w:ascii="Montserrat" w:hAnsi="Montserrat" w:eastAsia="Corbel" w:cs="Calibri"/>
          <w:b/>
          <w:bCs/>
          <w:noProof/>
          <w:color w:val="06008E"/>
          <w:sz w:val="19"/>
          <w:szCs w:val="19"/>
          <w:lang w:val="ro-RO"/>
        </w:rPr>
      </w:pPr>
      <w:r w:rsidRPr="00057661">
        <w:rPr>
          <w:rStyle w:val="None"/>
          <w:rFonts w:ascii="Montserrat" w:hAnsi="Montserrat" w:eastAsia="Corbel" w:cs="Calibri"/>
          <w:b/>
          <w:bCs/>
          <w:noProof/>
          <w:color w:val="06008E"/>
          <w:sz w:val="19"/>
          <w:szCs w:val="19"/>
          <w:lang w:val="ro-RO"/>
        </w:rPr>
        <w:t xml:space="preserve">Competitive advantages of Norofert </w:t>
      </w:r>
      <w:r w:rsidR="003515DF">
        <w:rPr>
          <w:rStyle w:val="None"/>
          <w:rFonts w:ascii="Montserrat" w:hAnsi="Montserrat" w:eastAsia="Corbel" w:cs="Calibri"/>
          <w:b/>
          <w:bCs/>
          <w:noProof/>
          <w:color w:val="06008E"/>
          <w:sz w:val="19"/>
          <w:szCs w:val="19"/>
          <w:lang w:val="ro-RO"/>
        </w:rPr>
        <w:t>in</w:t>
      </w:r>
      <w:r w:rsidRPr="00057661">
        <w:rPr>
          <w:rStyle w:val="None"/>
          <w:rFonts w:ascii="Montserrat" w:hAnsi="Montserrat" w:eastAsia="Corbel" w:cs="Calibri"/>
          <w:b/>
          <w:bCs/>
          <w:noProof/>
          <w:color w:val="06008E"/>
          <w:sz w:val="19"/>
          <w:szCs w:val="19"/>
          <w:lang w:val="ro-RO"/>
        </w:rPr>
        <w:t xml:space="preserve"> the profile market:</w:t>
      </w:r>
    </w:p>
    <w:p w:rsidRPr="009744E3" w:rsidR="00F44D44" w:rsidP="00CB7F22" w:rsidRDefault="00F44D44" w14:paraId="3B9B4EF4"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bookmarkStart w:name="_Toc98921807" w:id="39"/>
      <w:r w:rsidRPr="009744E3">
        <w:rPr>
          <w:rStyle w:val="None"/>
          <w:rFonts w:ascii="Calibri Light" w:hAnsi="Calibri Light" w:eastAsia="Corbel" w:cs="Calibri Light"/>
          <w:noProof/>
          <w:sz w:val="21"/>
          <w:szCs w:val="21"/>
          <w:lang w:val="ro-RO"/>
        </w:rPr>
        <w:t>Fair prices, aligned with the conventional market;</w:t>
      </w:r>
    </w:p>
    <w:p w:rsidRPr="009744E3" w:rsidR="00F44D44" w:rsidP="00CB7F22" w:rsidRDefault="00F44D44" w14:paraId="5030B23E"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Long-term lending (180 – 280 days);</w:t>
      </w:r>
    </w:p>
    <w:p w:rsidRPr="009744E3" w:rsidR="00F44D44" w:rsidP="00CB7F22" w:rsidRDefault="00F44D44" w14:paraId="7732D8ED"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The full range of products;</w:t>
      </w:r>
    </w:p>
    <w:p w:rsidRPr="009744E3" w:rsidR="00F44D44" w:rsidP="00CB7F22" w:rsidRDefault="00F44D44" w14:paraId="74B8E538"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Innovative products;</w:t>
      </w:r>
    </w:p>
    <w:p w:rsidRPr="009744E3" w:rsidR="00F44D44" w:rsidP="00CB7F22" w:rsidRDefault="00F44D44" w14:paraId="743E8F8D"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National coverage through partner distributors;</w:t>
      </w:r>
    </w:p>
    <w:p w:rsidRPr="009744E3" w:rsidR="00F44D44" w:rsidP="00CB7F22" w:rsidRDefault="00F44D44" w14:paraId="1F15F7F4"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Immediate availability of products;</w:t>
      </w:r>
    </w:p>
    <w:p w:rsidRPr="009744E3" w:rsidR="00F44D44" w:rsidP="00CB7F22" w:rsidRDefault="00F44D44" w14:paraId="28D61C7D"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Delivery in 24-48 hours through specialized services;</w:t>
      </w:r>
    </w:p>
    <w:p w:rsidRPr="009744E3" w:rsidR="00F44D44" w:rsidP="00CB7F22" w:rsidRDefault="00F44D44" w14:paraId="390FC0E0"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The possibility of purchasing part of the production from customers in compensation for the debt;</w:t>
      </w:r>
    </w:p>
    <w:p w:rsidRPr="009744E3" w:rsidR="00F44D44" w:rsidP="00CB7F22" w:rsidRDefault="00F44D44" w14:paraId="2C672692" w14:textId="5181951E">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Integrated pre/</w:t>
      </w:r>
      <w:r w:rsidR="003515DF">
        <w:rPr>
          <w:rStyle w:val="None"/>
          <w:rFonts w:ascii="Calibri Light" w:hAnsi="Calibri Light" w:eastAsia="Corbel" w:cs="Calibri Light"/>
          <w:noProof/>
          <w:sz w:val="21"/>
          <w:szCs w:val="21"/>
          <w:lang w:val="ro-RO"/>
        </w:rPr>
        <w:t>post-sale</w:t>
      </w:r>
      <w:r w:rsidRPr="009744E3">
        <w:rPr>
          <w:rStyle w:val="None"/>
          <w:rFonts w:ascii="Calibri Light" w:hAnsi="Calibri Light" w:eastAsia="Corbel" w:cs="Calibri Light"/>
          <w:noProof/>
          <w:sz w:val="21"/>
          <w:szCs w:val="21"/>
          <w:lang w:val="ro-RO"/>
        </w:rPr>
        <w:t xml:space="preserve"> services;</w:t>
      </w:r>
    </w:p>
    <w:p w:rsidRPr="009744E3" w:rsidR="00F44D44" w:rsidP="00CB7F22" w:rsidRDefault="00F44D44" w14:paraId="0C3F76AD" w14:textId="26825214">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Specialized consultancy, both in the agricultural technical field and in the field of legislation;</w:t>
      </w:r>
    </w:p>
    <w:p w:rsidRPr="009744E3" w:rsidR="00F44D44" w:rsidP="00CB7F22" w:rsidRDefault="00F44D44" w14:paraId="79B870D5"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ind w:left="290" w:firstLine="0"/>
        <w:jc w:val="both"/>
        <w:rPr>
          <w:rStyle w:val="None"/>
          <w:rFonts w:ascii="Calibri Light" w:hAnsi="Calibri Light" w:eastAsia="Corbel" w:cs="Calibri Light"/>
          <w:noProof/>
          <w:sz w:val="21"/>
          <w:szCs w:val="21"/>
          <w:lang w:val="ro-RO"/>
        </w:rPr>
      </w:pPr>
      <w:r w:rsidRPr="009744E3">
        <w:rPr>
          <w:rStyle w:val="None"/>
          <w:rFonts w:ascii="Calibri Light" w:hAnsi="Calibri Light" w:eastAsia="Corbel" w:cs="Calibri Light"/>
          <w:noProof/>
          <w:sz w:val="21"/>
          <w:szCs w:val="21"/>
          <w:lang w:val="ro-RO"/>
        </w:rPr>
        <w:t>Membership of professional associations in the field;</w:t>
      </w:r>
    </w:p>
    <w:p w:rsidRPr="009744E3" w:rsidR="00F44D44" w:rsidP="00CB7F22" w:rsidRDefault="00F44D44" w14:paraId="33CD9F1B" w14:textId="77777777">
      <w:pPr>
        <w:pStyle w:val="BodyA"/>
        <w:numPr>
          <w:ilvl w:val="0"/>
          <w:numId w:val="10"/>
        </w:numPr>
        <w:pBdr>
          <w:top w:val="none" w:color="auto" w:sz="0" w:space="0"/>
          <w:left w:val="none" w:color="auto" w:sz="0" w:space="0"/>
          <w:bottom w:val="none" w:color="auto" w:sz="0" w:space="0"/>
          <w:right w:val="none" w:color="auto" w:sz="0" w:space="0"/>
          <w:between w:val="none" w:color="auto" w:sz="0" w:space="0"/>
          <w:bar w:val="none" w:color="auto" w:sz="0"/>
        </w:pBdr>
        <w:suppressAutoHyphens/>
        <w:spacing w:after="120"/>
        <w:ind w:left="290" w:firstLine="0"/>
        <w:jc w:val="both"/>
        <w:rPr>
          <w:rStyle w:val="None"/>
          <w:rFonts w:ascii="Montserrat" w:hAnsi="Montserrat" w:eastAsia="Corbel" w:cs="Calibri Light"/>
          <w:b/>
          <w:bCs/>
          <w:noProof/>
          <w:color w:val="04219D"/>
          <w:sz w:val="19"/>
          <w:szCs w:val="19"/>
          <w:lang w:val="ro-RO"/>
        </w:rPr>
      </w:pPr>
      <w:r w:rsidRPr="009744E3">
        <w:rPr>
          <w:rStyle w:val="None"/>
          <w:rFonts w:ascii="Calibri Light" w:hAnsi="Calibri Light" w:eastAsia="Corbel" w:cs="Calibri Light"/>
          <w:noProof/>
          <w:sz w:val="21"/>
          <w:szCs w:val="21"/>
          <w:lang w:val="ro-RO"/>
        </w:rPr>
        <w:t>Brand and product awareness.</w:t>
      </w:r>
    </w:p>
    <w:p w:rsidR="003425B4" w:rsidP="003425B4" w:rsidRDefault="00717069" w14:paraId="725D8EDF" w14:textId="77777777">
      <w:pPr>
        <w:pStyle w:val="Heading1"/>
        <w:rPr>
          <w:rStyle w:val="None"/>
          <w:rFonts w:ascii="Montserrat" w:hAnsi="Montserrat" w:eastAsia="Corbel" w:cstheme="majorHAnsi"/>
          <w:b/>
          <w:bCs/>
          <w:noProof/>
          <w:color w:val="07009A"/>
          <w:sz w:val="19"/>
          <w:szCs w:val="19"/>
        </w:rPr>
      </w:pPr>
      <w:bookmarkStart w:name="_Toc194343005" w:id="40"/>
      <w:r w:rsidRPr="005F59A1">
        <w:rPr>
          <w:rStyle w:val="None"/>
          <w:rFonts w:ascii="Montserrat" w:hAnsi="Montserrat" w:eastAsia="Corbel" w:cstheme="majorHAnsi"/>
          <w:b/>
          <w:bCs/>
          <w:noProof/>
          <w:color w:val="07009A"/>
          <w:sz w:val="19"/>
          <w:szCs w:val="19"/>
        </w:rPr>
        <w:t>EXPORT</w:t>
      </w:r>
      <w:bookmarkEnd w:id="39"/>
      <w:bookmarkEnd w:id="40"/>
    </w:p>
    <w:p w:rsidR="005F488C" w:rsidP="005F488C" w:rsidRDefault="005F488C" w14:paraId="3FF5711A" w14:textId="77777777">
      <w:pPr>
        <w:rPr>
          <w:rFonts w:eastAsia="Corbel"/>
        </w:rPr>
      </w:pPr>
    </w:p>
    <w:p w:rsidR="00072A13" w:rsidP="005F488C" w:rsidRDefault="00072A13" w14:paraId="1406D51A" w14:textId="518EAEF2">
      <w:pPr>
        <w:rPr>
          <w:rStyle w:val="None"/>
          <w:rFonts w:ascii="Montserrat" w:hAnsi="Montserrat"/>
          <w:b/>
          <w:bCs/>
          <w:noProof/>
          <w:color w:val="07009A"/>
          <w:sz w:val="19"/>
          <w:szCs w:val="19"/>
        </w:rPr>
      </w:pPr>
      <w:r w:rsidRPr="00072A13">
        <w:rPr>
          <w:rStyle w:val="None"/>
          <w:rFonts w:ascii="Montserrat" w:hAnsi="Montserrat"/>
          <w:b/>
          <w:bCs/>
          <w:noProof/>
          <w:color w:val="07009A"/>
          <w:sz w:val="19"/>
          <w:szCs w:val="19"/>
        </w:rPr>
        <w:t>BRAZIL</w:t>
      </w:r>
    </w:p>
    <w:p w:rsidRPr="00727922" w:rsidR="00727922" w:rsidP="00727922" w:rsidRDefault="00727922" w14:paraId="6C9199EE" w14:textId="0BC16326">
      <w:pPr>
        <w:jc w:val="both"/>
        <w:rPr>
          <w:rFonts w:eastAsia="Calibri" w:asciiTheme="majorHAnsi" w:hAnsiTheme="majorHAnsi" w:cstheme="majorHAnsi"/>
          <w:sz w:val="21"/>
          <w:szCs w:val="21"/>
        </w:rPr>
      </w:pPr>
      <w:r w:rsidRPr="00727922">
        <w:rPr>
          <w:rFonts w:eastAsia="Calibri" w:asciiTheme="majorHAnsi" w:hAnsiTheme="majorHAnsi" w:cstheme="majorHAnsi"/>
          <w:noProof/>
          <w:sz w:val="21"/>
          <w:szCs w:val="21"/>
        </w:rPr>
        <w:t xml:space="preserve">Norofert is expanding its international presence by entering the Brazilian market. The establishment of the new entity, Norofert Brasil LTDA, is an important step in the company’s strategy to bring its advanced technology to one of the largest agricultural markets in the world. Norofert has partnered with Engenutri Group, a top player in agribusiness with over 25 years of experience in providing innovative solutions for plant nutrition and protection, to build a factory and distribute products in Brazil. The assembly of the production line in Brazil will begin in November 2024 and will replicate the successful technical model implemented in South Dakota, USA. Brazil offers a significant opportunity for our expansion, considering the vast area of over 96 million hectares of arable land and the continuous growth of the market for specialty products for plant nutrition and microorganisms. We aim to be recognized in the markets where we operate for innovation in the use of biotechnology and the development of efficient, tailored agricultural solutions, and our investments in this direction are beginning to yield results. The partnership with Engenutri Group, renowned for its expertise in bacterial-based products, will enable us to bring Norofert’s technology to Brazil, replicating the successful model implemented in the USA. In the first phase, we will approve 16 products under the Norofert brand for this new market. The project to access the Brazilian market began in August 2023, and the company Norofert Brasil LTDA was established this year. The new entity is 50% owned by Norofert S.A. and 50% by Engenutri Group, which has a turnover of </w:t>
      </w:r>
      <w:r>
        <w:rPr>
          <w:rFonts w:eastAsia="Calibri" w:asciiTheme="majorHAnsi" w:hAnsiTheme="majorHAnsi" w:cstheme="majorHAnsi"/>
          <w:noProof/>
          <w:sz w:val="21"/>
          <w:szCs w:val="21"/>
        </w:rPr>
        <w:t xml:space="preserve">EUR </w:t>
      </w:r>
      <w:r w:rsidRPr="00727922">
        <w:rPr>
          <w:rFonts w:eastAsia="Calibri" w:asciiTheme="majorHAnsi" w:hAnsiTheme="majorHAnsi" w:cstheme="majorHAnsi"/>
          <w:noProof/>
          <w:sz w:val="21"/>
          <w:szCs w:val="21"/>
        </w:rPr>
        <w:t>30 million</w:t>
      </w:r>
      <w:r>
        <w:rPr>
          <w:rFonts w:eastAsia="Calibri" w:asciiTheme="majorHAnsi" w:hAnsiTheme="majorHAnsi" w:cstheme="majorHAnsi"/>
          <w:noProof/>
          <w:sz w:val="21"/>
          <w:szCs w:val="21"/>
        </w:rPr>
        <w:t>,</w:t>
      </w:r>
      <w:r w:rsidRPr="00727922">
        <w:rPr>
          <w:rFonts w:eastAsia="Calibri" w:asciiTheme="majorHAnsi" w:hAnsiTheme="majorHAnsi" w:cstheme="majorHAnsi"/>
          <w:noProof/>
          <w:sz w:val="21"/>
          <w:szCs w:val="21"/>
        </w:rPr>
        <w:t xml:space="preserve"> and is part of the PH2 Participações holding.</w:t>
      </w:r>
    </w:p>
    <w:p w:rsidRPr="009A0869" w:rsidR="009A0869" w:rsidP="009A0869" w:rsidRDefault="009A0869" w14:paraId="6DC4F1B1" w14:textId="77777777"/>
    <w:p w:rsidRPr="005F59A1" w:rsidR="003425B4" w:rsidP="009A0869" w:rsidRDefault="003425B4" w14:paraId="0A3EE678" w14:textId="77777777">
      <w:pPr>
        <w:rPr>
          <w:rStyle w:val="None"/>
          <w:rFonts w:ascii="Montserrat" w:hAnsi="Montserrat"/>
          <w:b/>
          <w:bCs/>
          <w:noProof/>
          <w:color w:val="07009A"/>
          <w:sz w:val="19"/>
          <w:szCs w:val="19"/>
        </w:rPr>
      </w:pPr>
      <w:r w:rsidRPr="005F59A1">
        <w:rPr>
          <w:rStyle w:val="None"/>
          <w:rFonts w:ascii="Montserrat" w:hAnsi="Montserrat"/>
          <w:b/>
          <w:bCs/>
          <w:noProof/>
          <w:color w:val="07009A"/>
          <w:sz w:val="19"/>
          <w:szCs w:val="19"/>
        </w:rPr>
        <w:t>US</w:t>
      </w:r>
    </w:p>
    <w:p w:rsidRPr="008C24FD" w:rsidR="00F44D44" w:rsidP="00F82A60" w:rsidRDefault="00F44D44" w14:paraId="2A1C3AF9" w14:textId="2DD20E73">
      <w:pPr>
        <w:spacing w:before="120" w:after="120"/>
        <w:jc w:val="both"/>
        <w:rPr>
          <w:rFonts w:eastAsia="Calibri" w:asciiTheme="majorHAnsi" w:hAnsiTheme="majorHAnsi" w:cstheme="majorHAnsi"/>
          <w:noProof/>
          <w:sz w:val="21"/>
          <w:szCs w:val="21"/>
        </w:rPr>
      </w:pPr>
      <w:r w:rsidRPr="008C24FD">
        <w:rPr>
          <w:rFonts w:eastAsia="Calibri" w:asciiTheme="majorHAnsi" w:hAnsiTheme="majorHAnsi" w:cstheme="majorHAnsi"/>
          <w:noProof/>
          <w:sz w:val="21"/>
          <w:szCs w:val="21"/>
        </w:rPr>
        <w:t>The project to access the US market by the company started in 2020, and although it was delayed due to the pandemic, during this period</w:t>
      </w:r>
      <w:r w:rsidR="00FD08EC">
        <w:rPr>
          <w:rFonts w:eastAsia="Calibri" w:asciiTheme="majorHAnsi" w:hAnsiTheme="majorHAnsi" w:cstheme="majorHAnsi"/>
          <w:noProof/>
          <w:sz w:val="21"/>
          <w:szCs w:val="21"/>
        </w:rPr>
        <w:t>,</w:t>
      </w:r>
      <w:r w:rsidRPr="008C24FD">
        <w:rPr>
          <w:rFonts w:eastAsia="Calibri" w:asciiTheme="majorHAnsi" w:hAnsiTheme="majorHAnsi" w:cstheme="majorHAnsi"/>
          <w:noProof/>
          <w:sz w:val="21"/>
          <w:szCs w:val="21"/>
        </w:rPr>
        <w:t xml:space="preserve"> important steps were taken</w:t>
      </w:r>
      <w:r w:rsidR="00FD08EC">
        <w:rPr>
          <w:rFonts w:eastAsia="Calibri" w:asciiTheme="majorHAnsi" w:hAnsiTheme="majorHAnsi" w:cstheme="majorHAnsi"/>
          <w:noProof/>
          <w:sz w:val="21"/>
          <w:szCs w:val="21"/>
        </w:rPr>
        <w:t>,</w:t>
      </w:r>
      <w:r w:rsidRPr="008C24FD">
        <w:rPr>
          <w:rFonts w:eastAsia="Calibri" w:asciiTheme="majorHAnsi" w:hAnsiTheme="majorHAnsi" w:cstheme="majorHAnsi"/>
          <w:noProof/>
          <w:sz w:val="21"/>
          <w:szCs w:val="21"/>
        </w:rPr>
        <w:t xml:space="preserve"> such as the homologation of a product range, certified field tests and the creation of a product portfolio with growth potential in the US market.</w:t>
      </w:r>
    </w:p>
    <w:p w:rsidRPr="008C24FD" w:rsidR="00F44D44" w:rsidP="008C24FD" w:rsidRDefault="00F44D44" w14:paraId="180F30D6" w14:textId="77777777">
      <w:pPr>
        <w:spacing w:before="120" w:after="120"/>
        <w:jc w:val="both"/>
        <w:rPr>
          <w:rFonts w:eastAsia="Calibri" w:asciiTheme="majorHAnsi" w:hAnsiTheme="majorHAnsi" w:cstheme="majorHAnsi"/>
          <w:noProof/>
          <w:sz w:val="21"/>
          <w:szCs w:val="21"/>
        </w:rPr>
      </w:pPr>
      <w:r w:rsidRPr="008C24FD">
        <w:rPr>
          <w:rFonts w:eastAsia="Calibri" w:asciiTheme="majorHAnsi" w:hAnsiTheme="majorHAnsi" w:cstheme="majorHAnsi"/>
          <w:noProof/>
          <w:sz w:val="21"/>
          <w:szCs w:val="21"/>
        </w:rPr>
        <w:t>The company's management also explored various market entry routes, including participation in agricultural fairs as well as discussions with local representatives and distributors. In the end, attracting a local partner proved to be the strategic decision through which Norofert can reduce its operational risks and which will generate the most benefits for the company's shareholders.</w:t>
      </w:r>
    </w:p>
    <w:p w:rsidRPr="008C24FD" w:rsidR="00536A7D" w:rsidP="008C24FD" w:rsidRDefault="00536A7D" w14:paraId="08726D17" w14:textId="263106ED">
      <w:pPr>
        <w:spacing w:before="120" w:after="120"/>
        <w:jc w:val="both"/>
        <w:rPr>
          <w:rFonts w:eastAsia="Calibri" w:asciiTheme="majorHAnsi" w:hAnsiTheme="majorHAnsi" w:cstheme="majorHAnsi"/>
          <w:noProof/>
          <w:sz w:val="21"/>
          <w:szCs w:val="21"/>
        </w:rPr>
      </w:pPr>
      <w:r w:rsidRPr="00536A7D">
        <w:rPr>
          <w:rFonts w:eastAsia="Calibri" w:asciiTheme="majorHAnsi" w:hAnsiTheme="majorHAnsi" w:cstheme="majorHAnsi"/>
          <w:noProof/>
          <w:sz w:val="21"/>
          <w:szCs w:val="21"/>
        </w:rPr>
        <w:t xml:space="preserve">Thus, at the time of drafting this financial report, the company announced the start of construction of a production line for agricultural inputs in Watertown, South Dakota, one of the most important agricultural areas in the U.S. The production will focus on soil health and foliar nutrition products, similar to those in Romania, using bacteria produced in the Filipeștii de Pădure laboratory. The investment in assembling the agricultural input production line amounts to </w:t>
      </w:r>
      <w:r w:rsidR="000A6CEE">
        <w:rPr>
          <w:rFonts w:eastAsia="Calibri" w:asciiTheme="majorHAnsi" w:hAnsiTheme="majorHAnsi" w:cstheme="majorHAnsi"/>
          <w:noProof/>
          <w:sz w:val="21"/>
          <w:szCs w:val="21"/>
        </w:rPr>
        <w:t xml:space="preserve">EUR </w:t>
      </w:r>
      <w:r w:rsidRPr="00536A7D">
        <w:rPr>
          <w:rFonts w:eastAsia="Calibri" w:asciiTheme="majorHAnsi" w:hAnsiTheme="majorHAnsi" w:cstheme="majorHAnsi"/>
          <w:noProof/>
          <w:sz w:val="21"/>
          <w:szCs w:val="21"/>
        </w:rPr>
        <w:t>250 thousand and will be carried out through the Norofert AG company in partnership with Gary Lamb, an entrepreneur with over 30 years of experience in the agribusiness sector in the Midwest, with extensive knowledge of the local market and farmers.</w:t>
      </w:r>
    </w:p>
    <w:p w:rsidRPr="009744E3" w:rsidR="00BB45F1" w:rsidP="00F82A60" w:rsidRDefault="00BD4F61" w14:paraId="63A05D5C" w14:textId="0CA8B1F3">
      <w:pPr>
        <w:spacing w:before="120" w:after="120"/>
        <w:jc w:val="both"/>
        <w:rPr>
          <w:rFonts w:ascii="Calibri Light" w:hAnsi="Calibri Light" w:eastAsia="Calibri" w:cs="Calibri Light"/>
          <w:noProof/>
          <w:color w:val="000000"/>
          <w:sz w:val="21"/>
          <w:szCs w:val="21"/>
        </w:rPr>
      </w:pPr>
      <w:r w:rsidRPr="008C24FD">
        <w:rPr>
          <w:rFonts w:eastAsia="Calibri" w:asciiTheme="majorHAnsi" w:hAnsiTheme="majorHAnsi" w:cstheme="majorHAnsi"/>
          <w:noProof/>
          <w:sz w:val="21"/>
          <w:szCs w:val="21"/>
        </w:rPr>
        <w:t xml:space="preserve">Norofert products are at the technological standard that a market like the US demands. The production line </w:t>
      </w:r>
      <w:r w:rsidR="00603C0B">
        <w:rPr>
          <w:rFonts w:eastAsia="Calibri" w:asciiTheme="majorHAnsi" w:hAnsiTheme="majorHAnsi" w:cstheme="majorHAnsi"/>
          <w:noProof/>
          <w:sz w:val="21"/>
          <w:szCs w:val="21"/>
        </w:rPr>
        <w:t>is</w:t>
      </w:r>
      <w:r w:rsidRPr="008C24FD">
        <w:rPr>
          <w:rFonts w:eastAsia="Calibri" w:asciiTheme="majorHAnsi" w:hAnsiTheme="majorHAnsi" w:cstheme="majorHAnsi"/>
          <w:noProof/>
          <w:sz w:val="21"/>
          <w:szCs w:val="21"/>
        </w:rPr>
        <w:t xml:space="preserve"> located in a rented space, and the automations that </w:t>
      </w:r>
      <w:r w:rsidR="00603C0B">
        <w:rPr>
          <w:rFonts w:eastAsia="Calibri" w:asciiTheme="majorHAnsi" w:hAnsiTheme="majorHAnsi" w:cstheme="majorHAnsi"/>
          <w:noProof/>
          <w:sz w:val="21"/>
          <w:szCs w:val="21"/>
        </w:rPr>
        <w:t xml:space="preserve">have been </w:t>
      </w:r>
      <w:r w:rsidRPr="008C24FD">
        <w:rPr>
          <w:rFonts w:eastAsia="Calibri" w:asciiTheme="majorHAnsi" w:hAnsiTheme="majorHAnsi" w:cstheme="majorHAnsi"/>
          <w:noProof/>
          <w:sz w:val="21"/>
          <w:szCs w:val="21"/>
        </w:rPr>
        <w:t xml:space="preserve">implemented will allow the company to maintain a small number of employees. </w:t>
      </w:r>
      <w:bookmarkStart w:name="_Toc98921808" w:id="41"/>
    </w:p>
    <w:p w:rsidRPr="00EC0CB4" w:rsidR="00F82A60" w:rsidP="009A0869" w:rsidRDefault="003425B4" w14:paraId="56489AD4" w14:textId="77777777">
      <w:pPr>
        <w:rPr>
          <w:rFonts w:ascii="Montserrat" w:hAnsi="Montserrat"/>
          <w:b/>
          <w:bCs/>
          <w:noProof/>
          <w:color w:val="3A4691"/>
          <w:sz w:val="19"/>
          <w:szCs w:val="19"/>
        </w:rPr>
      </w:pPr>
      <w:r w:rsidRPr="00EC0CB4">
        <w:rPr>
          <w:rStyle w:val="None"/>
          <w:rFonts w:ascii="Montserrat" w:hAnsi="Montserrat"/>
          <w:b/>
          <w:bCs/>
          <w:noProof/>
          <w:color w:val="3A4691"/>
          <w:sz w:val="19"/>
          <w:szCs w:val="19"/>
        </w:rPr>
        <w:t>JORDAN</w:t>
      </w:r>
    </w:p>
    <w:p w:rsidR="002963D3" w:rsidP="00F82A60" w:rsidRDefault="00F44D44" w14:paraId="4FD3975F" w14:textId="1DF044F7">
      <w:pPr>
        <w:spacing w:before="120" w:after="120"/>
        <w:jc w:val="both"/>
        <w:rPr>
          <w:rFonts w:eastAsia="Calibri" w:asciiTheme="majorHAnsi" w:hAnsiTheme="majorHAnsi" w:cstheme="majorHAnsi"/>
          <w:noProof/>
          <w:sz w:val="21"/>
          <w:szCs w:val="21"/>
        </w:rPr>
      </w:pPr>
      <w:r w:rsidRPr="009744E3">
        <w:rPr>
          <w:rFonts w:eastAsia="Calibri" w:asciiTheme="majorHAnsi" w:hAnsiTheme="majorHAnsi" w:cstheme="majorHAnsi"/>
          <w:noProof/>
          <w:sz w:val="21"/>
          <w:szCs w:val="21"/>
        </w:rPr>
        <w:t>In August 2023, the company signed a memorandum with Manaseer Fertilizers &amp; Chemicals, the largest input distributor in the Hashemite Kingdom of Jordan and producer of conventional fertilizers for the distribution of agricultural inputs produced by Norofert in all markets to which the distributor has access. At the time of writing this financial report, tests are still being carried out to find the best formulation for area-specific crops.</w:t>
      </w:r>
    </w:p>
    <w:p w:rsidR="00C72F73" w:rsidP="00F82A60" w:rsidRDefault="00C72F73" w14:paraId="729B449E" w14:textId="77777777">
      <w:pPr>
        <w:spacing w:before="120" w:after="120"/>
        <w:jc w:val="both"/>
        <w:rPr>
          <w:rFonts w:eastAsia="Calibri" w:asciiTheme="majorHAnsi" w:hAnsiTheme="majorHAnsi" w:cstheme="majorHAnsi"/>
          <w:noProof/>
          <w:sz w:val="21"/>
          <w:szCs w:val="21"/>
        </w:rPr>
      </w:pPr>
    </w:p>
    <w:p w:rsidRPr="00EC0CB4" w:rsidR="00C72F73" w:rsidP="00C72F73" w:rsidRDefault="00C72F73" w14:paraId="677114B5" w14:textId="77777777">
      <w:pPr>
        <w:rPr>
          <w:rStyle w:val="None"/>
          <w:rFonts w:ascii="Montserrat" w:hAnsi="Montserrat"/>
          <w:b/>
          <w:bCs/>
          <w:noProof/>
          <w:color w:val="3A4691"/>
          <w:sz w:val="19"/>
          <w:szCs w:val="19"/>
        </w:rPr>
      </w:pPr>
      <w:r w:rsidRPr="00EC0CB4">
        <w:rPr>
          <w:rStyle w:val="None"/>
          <w:rFonts w:ascii="Montserrat" w:hAnsi="Montserrat"/>
          <w:b/>
          <w:bCs/>
          <w:noProof/>
          <w:color w:val="3A4691"/>
          <w:sz w:val="19"/>
          <w:szCs w:val="19"/>
        </w:rPr>
        <w:t>REPUBLIC OF MOLDOVA</w:t>
      </w:r>
    </w:p>
    <w:p w:rsidR="00C72F73" w:rsidP="00C72F73" w:rsidRDefault="00C72F73" w14:paraId="78345903" w14:textId="53CE663B">
      <w:pPr>
        <w:spacing w:before="120" w:after="120"/>
        <w:jc w:val="both"/>
        <w:rPr>
          <w:rFonts w:ascii="Calibri Light" w:hAnsi="Calibri Light" w:eastAsia="Calibri" w:cs="Calibri Light"/>
          <w:noProof/>
          <w:color w:val="000000"/>
          <w:sz w:val="21"/>
          <w:szCs w:val="21"/>
        </w:rPr>
      </w:pPr>
      <w:r w:rsidRPr="009744E3">
        <w:rPr>
          <w:rFonts w:ascii="Calibri Light" w:hAnsi="Calibri Light" w:eastAsia="Calibri" w:cs="Calibri Light"/>
          <w:noProof/>
          <w:color w:val="000000"/>
          <w:sz w:val="21"/>
          <w:szCs w:val="21"/>
        </w:rPr>
        <w:t>In February 2022, Norofert concluded a distribution agreement with a company based in the Republic of Moldova. We are already in the second year of collaboration with this company</w:t>
      </w:r>
      <w:r w:rsidR="00887625">
        <w:rPr>
          <w:rFonts w:ascii="Calibri Light" w:hAnsi="Calibri Light" w:eastAsia="Calibri" w:cs="Calibri Light"/>
          <w:noProof/>
          <w:color w:val="000000"/>
          <w:sz w:val="21"/>
          <w:szCs w:val="21"/>
        </w:rPr>
        <w:t>,</w:t>
      </w:r>
      <w:r w:rsidRPr="009744E3">
        <w:rPr>
          <w:rFonts w:ascii="Calibri Light" w:hAnsi="Calibri Light" w:eastAsia="Calibri" w:cs="Calibri Light"/>
          <w:noProof/>
          <w:color w:val="000000"/>
          <w:sz w:val="21"/>
          <w:szCs w:val="21"/>
        </w:rPr>
        <w:t xml:space="preserve"> and the deliveries of Norofert's own goods to the Republic of Moldova exceed </w:t>
      </w:r>
      <w:r w:rsidR="00C31DDF">
        <w:rPr>
          <w:rFonts w:ascii="Calibri Light" w:hAnsi="Calibri Light" w:eastAsia="Calibri" w:cs="Calibri Light"/>
          <w:noProof/>
          <w:color w:val="000000"/>
          <w:sz w:val="21"/>
          <w:szCs w:val="21"/>
        </w:rPr>
        <w:t xml:space="preserve">RON </w:t>
      </w:r>
      <w:r w:rsidRPr="009744E3">
        <w:rPr>
          <w:rFonts w:ascii="Calibri Light" w:hAnsi="Calibri Light" w:eastAsia="Calibri" w:cs="Calibri Light"/>
          <w:noProof/>
          <w:color w:val="000000"/>
          <w:sz w:val="21"/>
          <w:szCs w:val="21"/>
        </w:rPr>
        <w:t>2 million annually.</w:t>
      </w:r>
    </w:p>
    <w:p w:rsidRPr="009744E3" w:rsidR="00C44252" w:rsidP="00F82A60" w:rsidRDefault="00C44252" w14:paraId="58FA0E2F" w14:textId="77777777">
      <w:pPr>
        <w:spacing w:before="120" w:after="120"/>
        <w:jc w:val="both"/>
        <w:rPr>
          <w:rFonts w:eastAsia="Calibri" w:asciiTheme="majorHAnsi" w:hAnsiTheme="majorHAnsi" w:cstheme="majorHAnsi"/>
          <w:noProof/>
          <w:color w:val="000000"/>
          <w:sz w:val="21"/>
          <w:szCs w:val="21"/>
        </w:rPr>
      </w:pPr>
    </w:p>
    <w:p w:rsidRPr="00EC0CB4" w:rsidR="00CD2755" w:rsidP="00CD2755" w:rsidRDefault="00CD2755" w14:paraId="54845FC9" w14:textId="31A27FD2">
      <w:pPr>
        <w:rPr>
          <w:rFonts w:asciiTheme="majorHAnsi" w:hAnsiTheme="majorHAnsi" w:cstheme="majorHAnsi"/>
          <w:noProof/>
          <w:color w:val="3A4691"/>
          <w:sz w:val="21"/>
          <w:szCs w:val="21"/>
        </w:rPr>
      </w:pPr>
      <w:r w:rsidRPr="00EC0CB4">
        <w:rPr>
          <w:rFonts w:ascii="Montserrat" w:hAnsi="Montserrat"/>
          <w:b/>
          <w:bCs/>
          <w:noProof/>
          <w:color w:val="3A4691"/>
          <w:sz w:val="19"/>
          <w:szCs w:val="19"/>
        </w:rPr>
        <w:t>ASSESSMENT OF THE TECHNICAL-MATERIAL SUPPLY ACTIVITY (INDIGENOUS SOURCES, IMPORT SOURCES)</w:t>
      </w:r>
    </w:p>
    <w:p w:rsidRPr="008C24FD" w:rsidR="00CD2755" w:rsidP="008C24FD" w:rsidRDefault="008C24FD" w14:paraId="755B7DE1" w14:textId="77777777">
      <w:pPr>
        <w:spacing w:before="120" w:after="120"/>
        <w:jc w:val="both"/>
        <w:rPr>
          <w:rFonts w:eastAsia="Calibri" w:asciiTheme="majorHAnsi" w:hAnsiTheme="majorHAnsi" w:cstheme="majorHAnsi"/>
          <w:noProof/>
          <w:sz w:val="21"/>
          <w:szCs w:val="21"/>
        </w:rPr>
      </w:pPr>
      <w:r>
        <w:rPr>
          <w:rFonts w:eastAsia="Calibri" w:asciiTheme="majorHAnsi" w:hAnsiTheme="majorHAnsi" w:cstheme="majorHAnsi"/>
          <w:noProof/>
          <w:sz w:val="21"/>
          <w:szCs w:val="21"/>
        </w:rPr>
        <w:t>The raw material used by Norofert for all product ranges has a ratio of 70/30 in favor of domestic sources. Apart from products that cannot be manufactured or extracted in Romania (vegetable amino acids from soy, phosphate rock, potassium sulfate, etc.).</w:t>
      </w:r>
    </w:p>
    <w:p w:rsidRPr="008C24FD" w:rsidR="00CD2755" w:rsidP="008C24FD" w:rsidRDefault="00CD2755" w14:paraId="51F9151A" w14:textId="5652CBEE">
      <w:pPr>
        <w:spacing w:before="120" w:after="120"/>
        <w:jc w:val="both"/>
        <w:rPr>
          <w:rFonts w:eastAsia="Calibri" w:asciiTheme="majorHAnsi" w:hAnsiTheme="majorHAnsi" w:cstheme="majorHAnsi"/>
          <w:noProof/>
          <w:sz w:val="21"/>
          <w:szCs w:val="21"/>
        </w:rPr>
      </w:pPr>
      <w:r w:rsidRPr="008C24FD">
        <w:rPr>
          <w:rFonts w:eastAsia="Calibri" w:asciiTheme="majorHAnsi" w:hAnsiTheme="majorHAnsi" w:cstheme="majorHAnsi"/>
          <w:noProof/>
          <w:sz w:val="21"/>
          <w:szCs w:val="21"/>
        </w:rPr>
        <w:t xml:space="preserve">Price fluctuations for the main </w:t>
      </w:r>
      <w:r w:rsidR="00A25DB7">
        <w:rPr>
          <w:rFonts w:eastAsia="Calibri" w:asciiTheme="majorHAnsi" w:hAnsiTheme="majorHAnsi" w:cstheme="majorHAnsi"/>
          <w:noProof/>
          <w:sz w:val="21"/>
          <w:szCs w:val="21"/>
        </w:rPr>
        <w:t>imported</w:t>
      </w:r>
      <w:r w:rsidRPr="008C24FD">
        <w:rPr>
          <w:rFonts w:eastAsia="Calibri" w:asciiTheme="majorHAnsi" w:hAnsiTheme="majorHAnsi" w:cstheme="majorHAnsi"/>
          <w:noProof/>
          <w:sz w:val="21"/>
          <w:szCs w:val="21"/>
        </w:rPr>
        <w:t xml:space="preserve"> raw materials are not significant, not being considered commodities. There is, in the last 5 years, an average fluctuation of +/-5% for amino acids or phosphate rock, with the highest fluctuation recorded in 2023, where logistics costs have caused some raw materials to have their price increased by as much as 12%.</w:t>
      </w:r>
    </w:p>
    <w:p w:rsidRPr="008C24FD" w:rsidR="00CD2755" w:rsidP="008C24FD" w:rsidRDefault="00CD2755" w14:paraId="5BAB63BB" w14:textId="4166555C">
      <w:pPr>
        <w:spacing w:before="120" w:after="120"/>
        <w:jc w:val="both"/>
        <w:rPr>
          <w:rFonts w:eastAsia="Calibri" w:asciiTheme="majorHAnsi" w:hAnsiTheme="majorHAnsi" w:cstheme="majorHAnsi"/>
          <w:noProof/>
          <w:sz w:val="21"/>
          <w:szCs w:val="21"/>
        </w:rPr>
      </w:pPr>
      <w:r w:rsidRPr="008C24FD">
        <w:rPr>
          <w:rFonts w:eastAsia="Calibri" w:asciiTheme="majorHAnsi" w:hAnsiTheme="majorHAnsi" w:cstheme="majorHAnsi"/>
          <w:noProof/>
          <w:sz w:val="21"/>
          <w:szCs w:val="21"/>
        </w:rPr>
        <w:t>However, the price variations for many of the raw materials, products and auxiliary goods (bags, cans, etc.) are noticeable with the beginning of the Russian invasion in Ukraine, the problems on supply flows affecting the entire agribusiness chain</w:t>
      </w:r>
      <w:r w:rsidR="00A25DB7">
        <w:rPr>
          <w:rFonts w:eastAsia="Calibri" w:asciiTheme="majorHAnsi" w:hAnsiTheme="majorHAnsi" w:cstheme="majorHAnsi"/>
          <w:noProof/>
          <w:sz w:val="21"/>
          <w:szCs w:val="21"/>
        </w:rPr>
        <w:t>,</w:t>
      </w:r>
      <w:r w:rsidRPr="008C24FD">
        <w:rPr>
          <w:rFonts w:eastAsia="Calibri" w:asciiTheme="majorHAnsi" w:hAnsiTheme="majorHAnsi" w:cstheme="majorHAnsi"/>
          <w:noProof/>
          <w:sz w:val="21"/>
          <w:szCs w:val="21"/>
        </w:rPr>
        <w:t xml:space="preserve"> together with significant price increases.</w:t>
      </w:r>
    </w:p>
    <w:p w:rsidRPr="008C24FD" w:rsidR="00CD2755" w:rsidP="008C24FD" w:rsidRDefault="00CD2755" w14:paraId="591DDC3E" w14:textId="77777777">
      <w:pPr>
        <w:spacing w:before="120" w:after="120"/>
        <w:jc w:val="both"/>
        <w:rPr>
          <w:rFonts w:eastAsia="Calibri" w:asciiTheme="majorHAnsi" w:hAnsiTheme="majorHAnsi" w:cstheme="majorHAnsi"/>
          <w:noProof/>
          <w:sz w:val="21"/>
          <w:szCs w:val="21"/>
        </w:rPr>
      </w:pPr>
      <w:r w:rsidRPr="008C24FD">
        <w:rPr>
          <w:rFonts w:eastAsia="Calibri" w:asciiTheme="majorHAnsi" w:hAnsiTheme="majorHAnsi" w:cstheme="majorHAnsi"/>
          <w:noProof/>
          <w:sz w:val="21"/>
          <w:szCs w:val="21"/>
        </w:rPr>
        <w:t>Raw materials are purchased 3 months before the start of the agricultural season to allow a comfortable production time. Depending on the forecasts, the production flow is adapted and products that cover 70% of the forecasts are put into production. During the campaign, depending on pedo-climatic conditions and/or pest or disease attacks, spot orders are produced, mostly of biocontrol products.</w:t>
      </w:r>
    </w:p>
    <w:p w:rsidRPr="008C24FD" w:rsidR="009936FF" w:rsidP="008C24FD" w:rsidRDefault="00CD2755" w14:paraId="1139C70F" w14:textId="4F72376F">
      <w:pPr>
        <w:spacing w:before="120" w:after="120"/>
        <w:jc w:val="both"/>
        <w:rPr>
          <w:rFonts w:eastAsia="Calibri" w:asciiTheme="majorHAnsi" w:hAnsiTheme="majorHAnsi" w:cstheme="majorHAnsi"/>
          <w:noProof/>
          <w:sz w:val="21"/>
          <w:szCs w:val="21"/>
        </w:rPr>
      </w:pPr>
      <w:r w:rsidRPr="008C24FD">
        <w:rPr>
          <w:rFonts w:eastAsia="Calibri" w:asciiTheme="majorHAnsi" w:hAnsiTheme="majorHAnsi" w:cstheme="majorHAnsi"/>
          <w:noProof/>
          <w:sz w:val="21"/>
          <w:szCs w:val="21"/>
        </w:rPr>
        <w:t>The main suppliers of seeds and conventional pesticides, used for the sale of technology packages with foliar fertilizers, are local importers and distributors. Norofert has not developed dependent relationships with a single supplier, and the classification below varies from year to year. The company chooses its suppliers primarily based on the quality of the products, but also on the competitive price-quality ratio, which ensures the integrity of the Norofert formulas.</w:t>
      </w:r>
    </w:p>
    <w:p w:rsidR="00CA0EAD" w:rsidP="001C0F63" w:rsidRDefault="00CA0EAD" w14:paraId="58378389" w14:textId="77777777">
      <w:pPr>
        <w:pStyle w:val="BodyA"/>
        <w:spacing w:before="120" w:after="120"/>
        <w:jc w:val="both"/>
        <w:rPr>
          <w:rStyle w:val="None"/>
          <w:rFonts w:ascii="Montserrat" w:hAnsi="Montserrat" w:eastAsia="Corbel" w:cstheme="majorHAnsi"/>
          <w:b/>
          <w:bCs/>
          <w:noProof/>
          <w:color w:val="04219D"/>
          <w:sz w:val="19"/>
          <w:szCs w:val="19"/>
          <w:lang w:val="ro-RO"/>
        </w:rPr>
      </w:pPr>
      <w:bookmarkStart w:name="_Toc98921811" w:id="42"/>
      <w:bookmarkEnd w:id="41"/>
    </w:p>
    <w:p w:rsidRPr="00B513FD" w:rsidR="00717069" w:rsidP="001C0F63" w:rsidRDefault="00717069" w14:paraId="3E596E31" w14:textId="77777777">
      <w:pPr>
        <w:pStyle w:val="BodyA"/>
        <w:spacing w:before="120" w:after="120"/>
        <w:jc w:val="both"/>
        <w:rPr>
          <w:rStyle w:val="None"/>
          <w:rFonts w:ascii="Montserrat" w:hAnsi="Montserrat" w:eastAsia="Corbel" w:cstheme="majorBidi"/>
          <w:b/>
          <w:bCs/>
          <w:noProof/>
          <w:color w:val="04219D"/>
          <w:sz w:val="19"/>
          <w:szCs w:val="19"/>
          <w:lang w:val="ro-RO"/>
        </w:rPr>
      </w:pPr>
      <w:r w:rsidRPr="00B513FD">
        <w:rPr>
          <w:rStyle w:val="None"/>
          <w:rFonts w:ascii="Montserrat" w:hAnsi="Montserrat" w:eastAsia="Corbel" w:cstheme="majorBidi"/>
          <w:b/>
          <w:bCs/>
          <w:noProof/>
          <w:color w:val="04219D"/>
          <w:sz w:val="19"/>
          <w:szCs w:val="19"/>
          <w:lang w:val="ro-RO"/>
        </w:rPr>
        <w:t>CORPORATE ASSETS OF THE ISSUER</w:t>
      </w:r>
      <w:bookmarkEnd w:id="42"/>
    </w:p>
    <w:p w:rsidRPr="009744E3" w:rsidR="00EE41A3" w:rsidP="00EE41A3" w:rsidRDefault="00717069" w14:paraId="07E51210" w14:textId="65E3CB7C">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The company carries out production activities in the factory in Filipe</w:t>
      </w:r>
      <w:r w:rsidR="00B71AFD">
        <w:rPr>
          <w:rStyle w:val="None"/>
          <w:rFonts w:eastAsia="Corbel" w:asciiTheme="majorHAnsi" w:hAnsiTheme="majorHAnsi" w:cstheme="majorHAnsi"/>
          <w:noProof/>
          <w:sz w:val="21"/>
          <w:szCs w:val="21"/>
          <w:lang w:val="ro-RO"/>
        </w:rPr>
        <w:t>ș</w:t>
      </w:r>
      <w:r w:rsidRPr="009744E3">
        <w:rPr>
          <w:rStyle w:val="None"/>
          <w:rFonts w:eastAsia="Corbel" w:asciiTheme="majorHAnsi" w:hAnsiTheme="majorHAnsi" w:cstheme="majorHAnsi"/>
          <w:noProof/>
          <w:sz w:val="21"/>
          <w:szCs w:val="21"/>
          <w:lang w:val="ro-RO"/>
        </w:rPr>
        <w:t>tii de P</w:t>
      </w:r>
      <w:r w:rsidR="00B71AFD">
        <w:rPr>
          <w:rStyle w:val="None"/>
          <w:rFonts w:eastAsia="Corbel" w:asciiTheme="majorHAnsi" w:hAnsiTheme="majorHAnsi" w:cstheme="majorHAnsi"/>
          <w:noProof/>
          <w:sz w:val="21"/>
          <w:szCs w:val="21"/>
          <w:lang w:val="ro-RO"/>
        </w:rPr>
        <w:t>ă</w:t>
      </w:r>
      <w:r w:rsidRPr="009744E3">
        <w:rPr>
          <w:rStyle w:val="None"/>
          <w:rFonts w:eastAsia="Corbel" w:asciiTheme="majorHAnsi" w:hAnsiTheme="majorHAnsi" w:cstheme="majorHAnsi"/>
          <w:noProof/>
          <w:sz w:val="21"/>
          <w:szCs w:val="21"/>
          <w:lang w:val="ro-RO"/>
        </w:rPr>
        <w:t>dure (Prahova county), established in August 2019 and acquired in 2022, where there are 3 production lines of organic fertilizers - liquid, solid, effervescent pills</w:t>
      </w:r>
      <w:r w:rsidR="00B71AFD">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 xml:space="preserve"> and operates a research laboratory and multiplication of microorganisms for use in agriculture.</w:t>
      </w:r>
    </w:p>
    <w:p w:rsidRPr="00357BA1" w:rsidR="00717069" w:rsidP="00DF4559" w:rsidRDefault="005E07B7" w14:paraId="79F2B57E" w14:textId="22199963">
      <w:pPr>
        <w:spacing w:before="120" w:after="120"/>
        <w:jc w:val="both"/>
        <w:rPr>
          <w:rStyle w:val="None"/>
          <w:rFonts w:ascii="Montserrat" w:hAnsi="Montserrat" w:eastAsia="Corbel" w:cstheme="minorHAnsi"/>
          <w:b/>
          <w:bCs/>
          <w:noProof/>
          <w:color w:val="04219D"/>
          <w:sz w:val="19"/>
          <w:szCs w:val="19"/>
          <w:u w:color="000000"/>
          <w:lang w:val="ro-RO"/>
        </w:rPr>
      </w:pPr>
      <w:r w:rsidRPr="00357BA1">
        <w:rPr>
          <w:rStyle w:val="None"/>
          <w:rFonts w:ascii="Montserrat" w:hAnsi="Montserrat" w:eastAsia="Corbel" w:cstheme="minorHAnsi"/>
          <w:b/>
          <w:bCs/>
          <w:noProof/>
          <w:color w:val="04219D"/>
          <w:sz w:val="19"/>
          <w:szCs w:val="19"/>
          <w:u w:color="000000"/>
          <w:lang w:val="ro-RO"/>
        </w:rPr>
        <w:t>Filipe</w:t>
      </w:r>
      <w:r w:rsidR="00B71AFD">
        <w:rPr>
          <w:rStyle w:val="None"/>
          <w:rFonts w:ascii="Montserrat" w:hAnsi="Montserrat" w:eastAsia="Corbel" w:cstheme="minorHAnsi"/>
          <w:b/>
          <w:bCs/>
          <w:noProof/>
          <w:color w:val="04219D"/>
          <w:sz w:val="19"/>
          <w:szCs w:val="19"/>
          <w:u w:color="000000"/>
          <w:lang w:val="ro-RO"/>
        </w:rPr>
        <w:t>ș</w:t>
      </w:r>
      <w:r w:rsidRPr="00357BA1">
        <w:rPr>
          <w:rStyle w:val="None"/>
          <w:rFonts w:ascii="Montserrat" w:hAnsi="Montserrat" w:eastAsia="Corbel" w:cstheme="minorHAnsi"/>
          <w:b/>
          <w:bCs/>
          <w:noProof/>
          <w:color w:val="04219D"/>
          <w:sz w:val="19"/>
          <w:szCs w:val="19"/>
          <w:u w:color="000000"/>
          <w:lang w:val="ro-RO"/>
        </w:rPr>
        <w:t>tii de P</w:t>
      </w:r>
      <w:r w:rsidR="00B71AFD">
        <w:rPr>
          <w:rStyle w:val="None"/>
          <w:rFonts w:ascii="Montserrat" w:hAnsi="Montserrat" w:eastAsia="Corbel" w:cstheme="minorHAnsi"/>
          <w:b/>
          <w:bCs/>
          <w:noProof/>
          <w:color w:val="04219D"/>
          <w:sz w:val="19"/>
          <w:szCs w:val="19"/>
          <w:u w:color="000000"/>
          <w:lang w:val="ro-RO"/>
        </w:rPr>
        <w:t>ă</w:t>
      </w:r>
      <w:r w:rsidRPr="00357BA1">
        <w:rPr>
          <w:rStyle w:val="None"/>
          <w:rFonts w:ascii="Montserrat" w:hAnsi="Montserrat" w:eastAsia="Corbel" w:cstheme="minorHAnsi"/>
          <w:b/>
          <w:bCs/>
          <w:noProof/>
          <w:color w:val="04219D"/>
          <w:sz w:val="19"/>
          <w:szCs w:val="19"/>
          <w:u w:color="000000"/>
          <w:lang w:val="ro-RO"/>
        </w:rPr>
        <w:t>dure Factory</w:t>
      </w:r>
    </w:p>
    <w:p w:rsidRPr="009744E3" w:rsidR="00717069" w:rsidP="00BC3D93" w:rsidRDefault="00717069" w14:paraId="6F29A020" w14:textId="617C38F1">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The factory in Filipe</w:t>
      </w:r>
      <w:r w:rsidR="00E863D5">
        <w:rPr>
          <w:rStyle w:val="None"/>
          <w:rFonts w:eastAsia="Corbel" w:asciiTheme="majorHAnsi" w:hAnsiTheme="majorHAnsi" w:cstheme="majorHAnsi"/>
          <w:noProof/>
          <w:sz w:val="21"/>
          <w:szCs w:val="21"/>
          <w:lang w:val="ro-RO"/>
        </w:rPr>
        <w:t>s</w:t>
      </w:r>
      <w:r w:rsidRPr="009744E3">
        <w:rPr>
          <w:rStyle w:val="None"/>
          <w:rFonts w:eastAsia="Corbel" w:asciiTheme="majorHAnsi" w:hAnsiTheme="majorHAnsi" w:cstheme="majorHAnsi"/>
          <w:noProof/>
          <w:sz w:val="21"/>
          <w:szCs w:val="21"/>
          <w:lang w:val="ro-RO"/>
        </w:rPr>
        <w:t>tii de P</w:t>
      </w:r>
      <w:r w:rsidR="00E863D5">
        <w:rPr>
          <w:rStyle w:val="None"/>
          <w:rFonts w:eastAsia="Corbel" w:asciiTheme="majorHAnsi" w:hAnsiTheme="majorHAnsi" w:cstheme="majorHAnsi"/>
          <w:noProof/>
          <w:sz w:val="21"/>
          <w:szCs w:val="21"/>
          <w:lang w:val="ro-RO"/>
        </w:rPr>
        <w:t>a</w:t>
      </w:r>
      <w:r w:rsidRPr="009744E3">
        <w:rPr>
          <w:rStyle w:val="None"/>
          <w:rFonts w:eastAsia="Corbel" w:asciiTheme="majorHAnsi" w:hAnsiTheme="majorHAnsi" w:cstheme="majorHAnsi"/>
          <w:noProof/>
          <w:sz w:val="21"/>
          <w:szCs w:val="21"/>
          <w:lang w:val="ro-RO"/>
        </w:rPr>
        <w:t xml:space="preserve">dure has an area of 2,400 square meters for production, equipped with 2 cranes of 2.5 tons each and storage racks, </w:t>
      </w:r>
      <w:r w:rsidR="00B71AFD">
        <w:rPr>
          <w:rStyle w:val="None"/>
          <w:rFonts w:eastAsia="Corbel" w:asciiTheme="majorHAnsi" w:hAnsiTheme="majorHAnsi" w:cstheme="majorHAnsi"/>
          <w:noProof/>
          <w:sz w:val="21"/>
          <w:szCs w:val="21"/>
          <w:lang w:val="ro-RO"/>
        </w:rPr>
        <w:t xml:space="preserve">a </w:t>
      </w:r>
      <w:r w:rsidRPr="009744E3">
        <w:rPr>
          <w:rStyle w:val="None"/>
          <w:rFonts w:eastAsia="Corbel" w:asciiTheme="majorHAnsi" w:hAnsiTheme="majorHAnsi" w:cstheme="majorHAnsi"/>
          <w:noProof/>
          <w:sz w:val="21"/>
          <w:szCs w:val="21"/>
          <w:lang w:val="ro-RO"/>
        </w:rPr>
        <w:t>concrete platform of 5,000 square meters, office spaces of 150 square meters</w:t>
      </w:r>
      <w:r w:rsidR="00B71AFD">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 xml:space="preserve"> and storage spaces of 600 square meters.</w:t>
      </w:r>
    </w:p>
    <w:p w:rsidRPr="00357BA1" w:rsidR="00BC3D93" w:rsidP="00357BA1" w:rsidRDefault="00E723CE" w14:paraId="2AF0E77C" w14:textId="77777777">
      <w:pPr>
        <w:spacing w:before="120" w:after="120"/>
        <w:jc w:val="both"/>
        <w:rPr>
          <w:rStyle w:val="None"/>
          <w:rFonts w:ascii="Montserrat" w:hAnsi="Montserrat" w:eastAsia="Corbel" w:cstheme="minorHAnsi"/>
          <w:b/>
          <w:bCs/>
          <w:noProof/>
          <w:color w:val="04219D"/>
          <w:sz w:val="19"/>
          <w:szCs w:val="19"/>
          <w:u w:color="000000"/>
          <w:lang w:val="ro-RO"/>
        </w:rPr>
      </w:pPr>
      <w:r w:rsidRPr="00357BA1">
        <w:rPr>
          <w:rStyle w:val="None"/>
          <w:rFonts w:ascii="Montserrat" w:hAnsi="Montserrat" w:eastAsia="Corbel" w:cstheme="minorHAnsi"/>
          <w:b/>
          <w:bCs/>
          <w:noProof/>
          <w:color w:val="04219D"/>
          <w:sz w:val="19"/>
          <w:szCs w:val="19"/>
          <w:u w:color="000000"/>
          <w:lang w:val="ro-RO"/>
        </w:rPr>
        <w:t>Zimnicea Farm</w:t>
      </w:r>
    </w:p>
    <w:p w:rsidR="00F424CA" w:rsidP="00357BA1" w:rsidRDefault="00203CB3" w14:paraId="30384B3F" w14:textId="77777777">
      <w:pPr>
        <w:spacing w:before="120" w:after="120"/>
        <w:jc w:val="both"/>
        <w:rPr>
          <w:rFonts w:asciiTheme="majorHAnsi" w:hAnsiTheme="majorHAnsi" w:cstheme="majorHAnsi"/>
          <w:noProof/>
          <w:color w:val="000000"/>
          <w:sz w:val="21"/>
          <w:szCs w:val="21"/>
        </w:rPr>
      </w:pPr>
      <w:r w:rsidRPr="00203CB3">
        <w:rPr>
          <w:rFonts w:asciiTheme="majorHAnsi" w:hAnsiTheme="majorHAnsi" w:cstheme="majorHAnsi"/>
          <w:noProof/>
          <w:color w:val="000000"/>
          <w:sz w:val="21"/>
          <w:szCs w:val="21"/>
        </w:rPr>
        <w:t>The company's farm in Zimnicea covers an area of 1,000 hectares cultivated under organic farming conditions. In addition, the farm has 22,000 sqm of concrete yard and urban land, approximately 3,000 sqm of warehouses, as well as a full range of agricultural equipment sufficient to operate 1,800+ hectares of land, thus allowing scalability. All agricultural equipment is no older than three years and is in normal wear and tear condition.</w:t>
      </w:r>
    </w:p>
    <w:p w:rsidR="00203CB3" w:rsidP="00357BA1" w:rsidRDefault="00203CB3" w14:paraId="3B446501" w14:textId="54652CBC">
      <w:pPr>
        <w:spacing w:before="120" w:after="120"/>
        <w:jc w:val="both"/>
        <w:rPr>
          <w:rFonts w:asciiTheme="majorHAnsi" w:hAnsiTheme="majorHAnsi" w:cstheme="majorHAnsi"/>
          <w:noProof/>
          <w:color w:val="000000"/>
          <w:sz w:val="21"/>
          <w:szCs w:val="21"/>
        </w:rPr>
      </w:pPr>
      <w:r w:rsidRPr="00203CB3">
        <w:rPr>
          <w:rFonts w:asciiTheme="majorHAnsi" w:hAnsiTheme="majorHAnsi" w:cstheme="majorHAnsi"/>
          <w:noProof/>
          <w:color w:val="000000"/>
          <w:sz w:val="21"/>
          <w:szCs w:val="21"/>
        </w:rPr>
        <w:t xml:space="preserve">The irrigation system at the Zimnicea Farm has a net book value of approximately </w:t>
      </w:r>
      <w:r w:rsidR="002F14B3">
        <w:rPr>
          <w:rFonts w:asciiTheme="majorHAnsi" w:hAnsiTheme="majorHAnsi" w:cstheme="majorHAnsi"/>
          <w:noProof/>
          <w:color w:val="000000"/>
          <w:sz w:val="21"/>
          <w:szCs w:val="21"/>
        </w:rPr>
        <w:t xml:space="preserve">EUR </w:t>
      </w:r>
      <w:r w:rsidRPr="00203CB3">
        <w:rPr>
          <w:rFonts w:asciiTheme="majorHAnsi" w:hAnsiTheme="majorHAnsi" w:cstheme="majorHAnsi"/>
          <w:noProof/>
          <w:color w:val="000000"/>
          <w:sz w:val="21"/>
          <w:szCs w:val="21"/>
        </w:rPr>
        <w:t>1 million, with depreciation starting in mid-2024.</w:t>
      </w:r>
    </w:p>
    <w:p w:rsidRPr="00357BA1" w:rsidR="00717069" w:rsidP="00357BA1" w:rsidRDefault="00717069" w14:paraId="06541C8B" w14:textId="7F6E0861">
      <w:pPr>
        <w:spacing w:before="120" w:after="120"/>
        <w:jc w:val="both"/>
        <w:rPr>
          <w:rStyle w:val="None"/>
          <w:rFonts w:ascii="Montserrat" w:hAnsi="Montserrat" w:eastAsia="Corbel" w:cstheme="minorHAnsi"/>
          <w:b/>
          <w:bCs/>
          <w:noProof/>
          <w:color w:val="04219D"/>
          <w:sz w:val="19"/>
          <w:szCs w:val="19"/>
          <w:u w:color="000000"/>
          <w:lang w:val="ro-RO"/>
        </w:rPr>
      </w:pPr>
      <w:r w:rsidRPr="00357BA1">
        <w:rPr>
          <w:rStyle w:val="None"/>
          <w:rFonts w:ascii="Montserrat" w:hAnsi="Montserrat" w:eastAsia="Corbel" w:cstheme="minorHAnsi"/>
          <w:b/>
          <w:bCs/>
          <w:noProof/>
          <w:color w:val="04219D"/>
          <w:sz w:val="19"/>
          <w:szCs w:val="19"/>
          <w:u w:color="000000"/>
          <w:lang w:val="ro-RO"/>
        </w:rPr>
        <w:t>Headquarters in Bucharest</w:t>
      </w:r>
    </w:p>
    <w:p w:rsidRPr="009744E3" w:rsidR="00717069" w:rsidP="001C0F63" w:rsidRDefault="00717069" w14:paraId="63D7B4DE" w14:textId="77777777">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For the purpose of carrying out daily activities, Norofert also owns assets such as laptops, computers, mobile phones, multifunction printers, as well as furniture items. All of these are located at the company's workplace in Str. Justitiei 63, Bucharest.</w:t>
      </w:r>
    </w:p>
    <w:p w:rsidRPr="00357BA1" w:rsidR="00717069" w:rsidP="00357BA1" w:rsidRDefault="00717069" w14:paraId="6542A793" w14:textId="77777777">
      <w:pPr>
        <w:spacing w:before="120" w:after="120"/>
        <w:jc w:val="both"/>
        <w:rPr>
          <w:rStyle w:val="None"/>
          <w:rFonts w:ascii="Montserrat" w:hAnsi="Montserrat" w:eastAsia="Corbel" w:cstheme="minorHAnsi"/>
          <w:b/>
          <w:bCs/>
          <w:noProof/>
          <w:color w:val="04219D"/>
          <w:sz w:val="19"/>
          <w:szCs w:val="19"/>
          <w:u w:color="000000"/>
          <w:lang w:val="ro-RO"/>
        </w:rPr>
      </w:pPr>
      <w:r w:rsidRPr="00357BA1">
        <w:rPr>
          <w:rStyle w:val="None"/>
          <w:rFonts w:ascii="Montserrat" w:hAnsi="Montserrat" w:eastAsia="Corbel" w:cstheme="minorHAnsi"/>
          <w:b/>
          <w:bCs/>
          <w:noProof/>
          <w:color w:val="04219D"/>
          <w:sz w:val="19"/>
          <w:szCs w:val="19"/>
          <w:u w:color="000000"/>
          <w:lang w:val="ro-RO"/>
        </w:rPr>
        <w:t>The degree of wear and tear of the issuer's properties</w:t>
      </w:r>
    </w:p>
    <w:p w:rsidRPr="0057396E" w:rsidR="00D51B4D" w:rsidP="0057396E" w:rsidRDefault="00717069" w14:paraId="64EE2949" w14:textId="722CC3A2">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The degree of wear and tear of the properties owned by the company does not raise significant problems on the performance of the activity. IT equipment owned by the company has a degree of physical wear specific to office activity</w:t>
      </w:r>
      <w:r w:rsidR="00090BA0">
        <w:rPr>
          <w:rStyle w:val="None"/>
          <w:rFonts w:eastAsia="Corbel" w:asciiTheme="majorHAnsi" w:hAnsiTheme="majorHAnsi" w:cstheme="majorHAnsi"/>
          <w:noProof/>
          <w:sz w:val="21"/>
          <w:szCs w:val="21"/>
          <w:lang w:val="ro-RO"/>
        </w:rPr>
        <w:t xml:space="preserve"> -</w:t>
      </w:r>
      <w:r w:rsidRPr="009744E3">
        <w:rPr>
          <w:rStyle w:val="None"/>
          <w:rFonts w:eastAsia="Corbel" w:asciiTheme="majorHAnsi" w:hAnsiTheme="majorHAnsi" w:cstheme="majorHAnsi"/>
          <w:noProof/>
          <w:sz w:val="21"/>
          <w:szCs w:val="21"/>
          <w:lang w:val="ro-RO"/>
        </w:rPr>
        <w:t xml:space="preserve"> low.</w:t>
      </w:r>
    </w:p>
    <w:p w:rsidRPr="00357BA1" w:rsidR="00717069" w:rsidP="00357BA1" w:rsidRDefault="00717069" w14:paraId="77CD09E5" w14:textId="38B72408">
      <w:pPr>
        <w:spacing w:before="120" w:after="120"/>
        <w:jc w:val="both"/>
        <w:rPr>
          <w:rStyle w:val="None"/>
          <w:rFonts w:ascii="Montserrat" w:hAnsi="Montserrat" w:eastAsia="Corbel" w:cstheme="minorHAnsi"/>
          <w:b/>
          <w:bCs/>
          <w:noProof/>
          <w:color w:val="04219D"/>
          <w:sz w:val="19"/>
          <w:szCs w:val="19"/>
          <w:u w:color="000000"/>
          <w:lang w:val="ro-RO"/>
        </w:rPr>
      </w:pPr>
      <w:r w:rsidRPr="00357BA1">
        <w:rPr>
          <w:rStyle w:val="None"/>
          <w:rFonts w:ascii="Montserrat" w:hAnsi="Montserrat" w:eastAsia="Corbel" w:cstheme="minorHAnsi"/>
          <w:b/>
          <w:bCs/>
          <w:noProof/>
          <w:color w:val="04219D"/>
          <w:sz w:val="19"/>
          <w:szCs w:val="19"/>
          <w:u w:color="000000"/>
          <w:lang w:val="ro-RO"/>
        </w:rPr>
        <w:t>Specifying potential issues related to ownership of the issuer's tangible assets</w:t>
      </w:r>
    </w:p>
    <w:p w:rsidRPr="009744E3" w:rsidR="00717069" w:rsidP="00717069" w:rsidRDefault="00717069" w14:paraId="1001846A" w14:textId="509A74CA">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There are no problems regarding the right of ownership of the tangible assets owned by the company at the factory in Filipe</w:t>
      </w:r>
      <w:r w:rsidR="0037119A">
        <w:rPr>
          <w:rStyle w:val="None"/>
          <w:rFonts w:eastAsia="Corbel" w:asciiTheme="majorHAnsi" w:hAnsiTheme="majorHAnsi" w:cstheme="majorHAnsi"/>
          <w:noProof/>
          <w:sz w:val="21"/>
          <w:szCs w:val="21"/>
          <w:lang w:val="ro-RO"/>
        </w:rPr>
        <w:t>s</w:t>
      </w:r>
      <w:r w:rsidRPr="009744E3">
        <w:rPr>
          <w:rStyle w:val="None"/>
          <w:rFonts w:eastAsia="Corbel" w:asciiTheme="majorHAnsi" w:hAnsiTheme="majorHAnsi" w:cstheme="majorHAnsi"/>
          <w:noProof/>
          <w:sz w:val="21"/>
          <w:szCs w:val="21"/>
          <w:lang w:val="ro-RO"/>
        </w:rPr>
        <w:t>tii de P</w:t>
      </w:r>
      <w:r w:rsidR="0037119A">
        <w:rPr>
          <w:rStyle w:val="None"/>
          <w:rFonts w:eastAsia="Corbel" w:asciiTheme="majorHAnsi" w:hAnsiTheme="majorHAnsi" w:cstheme="majorHAnsi"/>
          <w:noProof/>
          <w:sz w:val="21"/>
          <w:szCs w:val="21"/>
          <w:lang w:val="ro-RO"/>
        </w:rPr>
        <w:t>a</w:t>
      </w:r>
      <w:r w:rsidRPr="009744E3">
        <w:rPr>
          <w:rStyle w:val="None"/>
          <w:rFonts w:eastAsia="Corbel" w:asciiTheme="majorHAnsi" w:hAnsiTheme="majorHAnsi" w:cstheme="majorHAnsi"/>
          <w:noProof/>
          <w:sz w:val="21"/>
          <w:szCs w:val="21"/>
          <w:lang w:val="ro-RO"/>
        </w:rPr>
        <w:t>dure and at the headquarters in Bucharest, since the goods are fully owned by the company, they are not rented.</w:t>
      </w:r>
    </w:p>
    <w:p w:rsidRPr="00500F91" w:rsidR="00717069" w:rsidP="00EC08EC" w:rsidRDefault="00717069" w14:paraId="2541917A" w14:textId="77777777">
      <w:pPr>
        <w:pStyle w:val="Heading1"/>
        <w:rPr>
          <w:rStyle w:val="None"/>
          <w:rFonts w:eastAsia="Corbel" w:cstheme="majorHAnsi"/>
          <w:noProof/>
          <w:color w:val="3A4691"/>
          <w:sz w:val="22"/>
          <w:szCs w:val="22"/>
          <w:u w:color="000000"/>
          <w:bdr w:val="nil"/>
        </w:rPr>
      </w:pPr>
      <w:bookmarkStart w:name="_Toc98921812" w:id="43"/>
      <w:bookmarkStart w:name="_Toc194343006" w:id="44"/>
      <w:r w:rsidRPr="00500F91">
        <w:rPr>
          <w:rStyle w:val="None"/>
          <w:rFonts w:ascii="Montserrat" w:hAnsi="Montserrat" w:eastAsia="Corbel" w:cstheme="majorHAnsi"/>
          <w:b/>
          <w:bCs/>
          <w:noProof/>
          <w:color w:val="3A4691"/>
          <w:sz w:val="19"/>
          <w:szCs w:val="19"/>
        </w:rPr>
        <w:t>EVOLUTION OF NRF SHARES ON THE BUCHAREST STOCK EXCHANGE</w:t>
      </w:r>
      <w:bookmarkEnd w:id="43"/>
      <w:bookmarkEnd w:id="44"/>
    </w:p>
    <w:p w:rsidRPr="009744E3" w:rsidR="00C31FF6" w:rsidP="00F86BB9" w:rsidRDefault="00717069" w14:paraId="5F76CD49" w14:textId="0ABCCBBE">
      <w:pPr>
        <w:pStyle w:val="BodyAA"/>
        <w:spacing w:before="120" w:after="120"/>
        <w:jc w:val="both"/>
        <w:rPr>
          <w:rStyle w:val="None"/>
          <w:rFonts w:eastAsia="Corbel" w:asciiTheme="majorHAnsi" w:hAnsiTheme="majorHAnsi" w:cstheme="majorHAnsi"/>
          <w:noProof/>
          <w:color w:val="000000" w:themeColor="text1"/>
          <w:sz w:val="21"/>
          <w:szCs w:val="21"/>
          <w:lang w:val="ro-RO"/>
        </w:rPr>
      </w:pPr>
      <w:r w:rsidRPr="009744E3">
        <w:rPr>
          <w:rStyle w:val="None"/>
          <w:rFonts w:eastAsia="Corbel" w:asciiTheme="majorHAnsi" w:hAnsiTheme="majorHAnsi" w:cstheme="majorHAnsi"/>
          <w:noProof/>
          <w:sz w:val="21"/>
          <w:szCs w:val="21"/>
          <w:lang w:val="ro-RO"/>
        </w:rPr>
        <w:t>Norofert shares debuted on the SMT segment of the Bucharest Stock Exchange on March 3, 2020</w:t>
      </w:r>
      <w:r w:rsidR="005F2B7C">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 xml:space="preserve"> under the symbol </w:t>
      </w:r>
      <w:r w:rsidRPr="009744E3">
        <w:rPr>
          <w:rStyle w:val="None"/>
          <w:rFonts w:eastAsia="Corbel" w:asciiTheme="majorHAnsi" w:hAnsiTheme="majorHAnsi" w:cstheme="majorHAnsi"/>
          <w:noProof/>
          <w:color w:val="000000" w:themeColor="text1"/>
          <w:sz w:val="21"/>
          <w:szCs w:val="21"/>
          <w:lang w:val="ro-RO"/>
        </w:rPr>
        <w:t xml:space="preserve">NRF, with a market capitalization of </w:t>
      </w:r>
      <w:r w:rsidR="009E395D">
        <w:rPr>
          <w:rStyle w:val="None"/>
          <w:rFonts w:eastAsia="Corbel" w:asciiTheme="majorHAnsi" w:hAnsiTheme="majorHAnsi" w:cstheme="majorHAnsi"/>
          <w:noProof/>
          <w:color w:val="000000" w:themeColor="text1"/>
          <w:sz w:val="21"/>
          <w:szCs w:val="21"/>
          <w:lang w:val="ro-RO"/>
        </w:rPr>
        <w:t xml:space="preserve"> RON </w:t>
      </w:r>
      <w:r w:rsidRPr="009744E3">
        <w:rPr>
          <w:rStyle w:val="None"/>
          <w:rFonts w:eastAsia="Corbel" w:asciiTheme="majorHAnsi" w:hAnsiTheme="majorHAnsi" w:cstheme="majorHAnsi"/>
          <w:noProof/>
          <w:color w:val="000000" w:themeColor="text1"/>
          <w:sz w:val="21"/>
          <w:szCs w:val="21"/>
          <w:lang w:val="ro-RO"/>
        </w:rPr>
        <w:t xml:space="preserve">20 million. </w:t>
      </w:r>
      <w:r w:rsidRPr="009744E3">
        <w:rPr>
          <w:rStyle w:val="None"/>
          <w:rFonts w:eastAsia="Corbel" w:asciiTheme="majorHAnsi" w:hAnsiTheme="majorHAnsi" w:cstheme="majorHAnsi"/>
          <w:noProof/>
          <w:sz w:val="21"/>
          <w:szCs w:val="21"/>
          <w:lang w:val="ro-RO"/>
        </w:rPr>
        <w:t>On December 31, 202</w:t>
      </w:r>
      <w:r w:rsidR="005660E1">
        <w:rPr>
          <w:rStyle w:val="None"/>
          <w:rFonts w:eastAsia="Corbel" w:asciiTheme="majorHAnsi" w:hAnsiTheme="majorHAnsi" w:cstheme="majorHAnsi"/>
          <w:noProof/>
          <w:sz w:val="21"/>
          <w:szCs w:val="21"/>
          <w:lang w:val="ro-RO"/>
        </w:rPr>
        <w:t>4</w:t>
      </w:r>
      <w:r w:rsidRPr="009744E3">
        <w:rPr>
          <w:rStyle w:val="None"/>
          <w:rFonts w:eastAsia="Corbel" w:asciiTheme="majorHAnsi" w:hAnsiTheme="majorHAnsi" w:cstheme="majorHAnsi"/>
          <w:noProof/>
          <w:sz w:val="21"/>
          <w:szCs w:val="21"/>
          <w:lang w:val="ro-RO"/>
        </w:rPr>
        <w:t xml:space="preserve">, the company had a market capitalization of </w:t>
      </w:r>
      <w:r w:rsidR="009E395D">
        <w:rPr>
          <w:rStyle w:val="None"/>
          <w:rFonts w:eastAsia="Corbel" w:asciiTheme="majorHAnsi" w:hAnsiTheme="majorHAnsi" w:cstheme="majorHAnsi"/>
          <w:noProof/>
          <w:sz w:val="21"/>
          <w:szCs w:val="21"/>
          <w:lang w:val="ro-RO"/>
        </w:rPr>
        <w:t xml:space="preserve">RON </w:t>
      </w:r>
      <w:r w:rsidR="005660E1">
        <w:rPr>
          <w:rStyle w:val="None"/>
          <w:rFonts w:eastAsia="Corbel" w:asciiTheme="majorHAnsi" w:hAnsiTheme="majorHAnsi" w:cstheme="majorHAnsi"/>
          <w:noProof/>
          <w:sz w:val="21"/>
          <w:szCs w:val="21"/>
          <w:lang w:val="ro-RO"/>
        </w:rPr>
        <w:t>62</w:t>
      </w:r>
      <w:r w:rsidRPr="009744E3">
        <w:rPr>
          <w:rStyle w:val="None"/>
          <w:rFonts w:eastAsia="Corbel" w:asciiTheme="majorHAnsi" w:hAnsiTheme="majorHAnsi" w:cstheme="majorHAnsi"/>
          <w:noProof/>
          <w:sz w:val="21"/>
          <w:szCs w:val="21"/>
          <w:lang w:val="ro-RO"/>
        </w:rPr>
        <w:t xml:space="preserve"> million, almost </w:t>
      </w:r>
      <w:r w:rsidR="005660E1">
        <w:rPr>
          <w:rStyle w:val="None"/>
          <w:rFonts w:eastAsia="Corbel" w:asciiTheme="majorHAnsi" w:hAnsiTheme="majorHAnsi" w:cstheme="majorHAnsi"/>
          <w:noProof/>
          <w:sz w:val="21"/>
          <w:szCs w:val="21"/>
          <w:lang w:val="ro-RO"/>
        </w:rPr>
        <w:t>3</w:t>
      </w:r>
      <w:r w:rsidRPr="009744E3">
        <w:rPr>
          <w:rStyle w:val="None"/>
          <w:rFonts w:eastAsia="Corbel" w:asciiTheme="majorHAnsi" w:hAnsiTheme="majorHAnsi" w:cstheme="majorHAnsi"/>
          <w:noProof/>
          <w:sz w:val="21"/>
          <w:szCs w:val="21"/>
          <w:lang w:val="ro-RO"/>
        </w:rPr>
        <w:t xml:space="preserve"> times </w:t>
      </w:r>
      <w:r w:rsidR="00417C30">
        <w:rPr>
          <w:rStyle w:val="None"/>
          <w:rFonts w:eastAsia="Corbel" w:asciiTheme="majorHAnsi" w:hAnsiTheme="majorHAnsi" w:cstheme="majorHAnsi"/>
          <w:noProof/>
          <w:sz w:val="21"/>
          <w:szCs w:val="21"/>
          <w:lang w:val="ro-RO"/>
        </w:rPr>
        <w:t>higher than the value at</w:t>
      </w:r>
      <w:r w:rsidRPr="009744E3">
        <w:rPr>
          <w:rStyle w:val="None"/>
          <w:rFonts w:eastAsia="Corbel" w:asciiTheme="majorHAnsi" w:hAnsiTheme="majorHAnsi" w:cstheme="majorHAnsi"/>
          <w:noProof/>
          <w:sz w:val="21"/>
          <w:szCs w:val="21"/>
          <w:lang w:val="ro-RO"/>
        </w:rPr>
        <w:t xml:space="preserve"> the listing, and a shareholder base of over 3,000 investors.</w:t>
      </w:r>
      <w:r w:rsidRPr="009744E3" w:rsidR="00F86BB9">
        <w:rPr>
          <w:rStyle w:val="None"/>
          <w:rFonts w:eastAsia="Corbel" w:asciiTheme="majorHAnsi" w:hAnsiTheme="majorHAnsi" w:cstheme="majorHAnsi"/>
          <w:noProof/>
          <w:color w:val="000000" w:themeColor="text1"/>
          <w:sz w:val="21"/>
          <w:szCs w:val="21"/>
          <w:lang w:val="ro-RO"/>
        </w:rPr>
        <w:t xml:space="preserve"> </w:t>
      </w:r>
    </w:p>
    <w:p w:rsidR="001C0F63" w:rsidP="00F86BB9" w:rsidRDefault="007E619A" w14:paraId="6BAE4CCC" w14:textId="3805F596">
      <w:pPr>
        <w:pStyle w:val="BodyAA"/>
        <w:spacing w:before="120" w:after="120"/>
        <w:jc w:val="both"/>
        <w:rPr>
          <w:rStyle w:val="None"/>
          <w:rFonts w:ascii="Montserrat" w:hAnsi="Montserrat" w:eastAsia="Corbel" w:cs="Calibri"/>
          <w:b/>
          <w:bCs/>
          <w:noProof/>
          <w:color w:val="06008E"/>
          <w:sz w:val="18"/>
          <w:szCs w:val="18"/>
          <w:lang w:val="ro-RO"/>
        </w:rPr>
      </w:pPr>
      <w:r w:rsidRPr="009744E3">
        <w:rPr>
          <w:rStyle w:val="None"/>
          <w:rFonts w:eastAsia="Corbel" w:asciiTheme="majorHAnsi" w:hAnsiTheme="majorHAnsi" w:cstheme="majorHAnsi"/>
          <w:noProof/>
          <w:color w:val="000000" w:themeColor="text1"/>
          <w:sz w:val="21"/>
          <w:szCs w:val="21"/>
          <w:lang w:val="ro-RO"/>
        </w:rPr>
        <w:t>The total value traded with NRF shares during 202</w:t>
      </w:r>
      <w:r w:rsidR="005660E1">
        <w:rPr>
          <w:rStyle w:val="None"/>
          <w:rFonts w:eastAsia="Corbel" w:asciiTheme="majorHAnsi" w:hAnsiTheme="majorHAnsi" w:cstheme="majorHAnsi"/>
          <w:noProof/>
          <w:color w:val="000000" w:themeColor="text1"/>
          <w:sz w:val="21"/>
          <w:szCs w:val="21"/>
          <w:lang w:val="ro-RO"/>
        </w:rPr>
        <w:t>4</w:t>
      </w:r>
      <w:r w:rsidRPr="009744E3">
        <w:rPr>
          <w:rStyle w:val="None"/>
          <w:rFonts w:eastAsia="Corbel" w:asciiTheme="majorHAnsi" w:hAnsiTheme="majorHAnsi" w:cstheme="majorHAnsi"/>
          <w:noProof/>
          <w:color w:val="000000" w:themeColor="text1"/>
          <w:sz w:val="21"/>
          <w:szCs w:val="21"/>
          <w:lang w:val="ro-RO"/>
        </w:rPr>
        <w:t xml:space="preserve"> was </w:t>
      </w:r>
      <w:r w:rsidR="00C361DE">
        <w:rPr>
          <w:rStyle w:val="None"/>
          <w:rFonts w:eastAsia="Corbel" w:asciiTheme="majorHAnsi" w:hAnsiTheme="majorHAnsi" w:cstheme="majorHAnsi"/>
          <w:noProof/>
          <w:color w:val="000000" w:themeColor="text1"/>
          <w:sz w:val="21"/>
          <w:szCs w:val="21"/>
          <w:lang w:val="ro-RO"/>
        </w:rPr>
        <w:t xml:space="preserve"> </w:t>
      </w:r>
      <w:r w:rsidRPr="00C361DE" w:rsidR="00C361DE">
        <w:rPr>
          <w:rStyle w:val="None"/>
          <w:rFonts w:ascii="Montserrat" w:hAnsi="Montserrat" w:eastAsia="Corbel" w:cstheme="minorHAnsi"/>
          <w:b/>
          <w:bCs/>
          <w:noProof/>
          <w:color w:val="06008E"/>
          <w:sz w:val="18"/>
          <w:szCs w:val="18"/>
          <w:lang w:val="ro-RO"/>
        </w:rPr>
        <w:t xml:space="preserve">RON </w:t>
      </w:r>
      <w:r w:rsidRPr="00286CFC" w:rsidR="006457F2">
        <w:rPr>
          <w:rStyle w:val="None"/>
          <w:rFonts w:ascii="Montserrat" w:hAnsi="Montserrat" w:eastAsia="Corbel" w:cstheme="minorHAnsi"/>
          <w:b/>
          <w:bCs/>
          <w:noProof/>
          <w:color w:val="06008E"/>
          <w:sz w:val="18"/>
          <w:szCs w:val="18"/>
          <w:lang w:val="ro-RO"/>
        </w:rPr>
        <w:t>6</w:t>
      </w:r>
      <w:r w:rsidR="00752F04">
        <w:rPr>
          <w:rStyle w:val="None"/>
          <w:rFonts w:ascii="Montserrat" w:hAnsi="Montserrat" w:eastAsia="Corbel" w:cstheme="minorHAnsi"/>
          <w:b/>
          <w:bCs/>
          <w:noProof/>
          <w:color w:val="06008E"/>
          <w:sz w:val="18"/>
          <w:szCs w:val="18"/>
          <w:lang w:val="ro-RO"/>
        </w:rPr>
        <w:t>,</w:t>
      </w:r>
      <w:r w:rsidR="006457F2">
        <w:rPr>
          <w:rStyle w:val="None"/>
          <w:rFonts w:ascii="Montserrat" w:hAnsi="Montserrat" w:eastAsia="Corbel" w:cstheme="minorHAnsi"/>
          <w:b/>
          <w:bCs/>
          <w:noProof/>
          <w:color w:val="06008E"/>
          <w:sz w:val="18"/>
          <w:szCs w:val="18"/>
          <w:lang w:val="ro-RO"/>
        </w:rPr>
        <w:t>727</w:t>
      </w:r>
      <w:r w:rsidR="00752F04">
        <w:rPr>
          <w:rStyle w:val="None"/>
          <w:rFonts w:ascii="Montserrat" w:hAnsi="Montserrat" w:eastAsia="Corbel" w:cstheme="minorHAnsi"/>
          <w:b/>
          <w:bCs/>
          <w:noProof/>
          <w:color w:val="06008E"/>
          <w:sz w:val="18"/>
          <w:szCs w:val="18"/>
          <w:lang w:val="ro-RO"/>
        </w:rPr>
        <w:t>,</w:t>
      </w:r>
      <w:r w:rsidR="006457F2">
        <w:rPr>
          <w:rStyle w:val="None"/>
          <w:rFonts w:ascii="Montserrat" w:hAnsi="Montserrat" w:eastAsia="Corbel" w:cstheme="minorHAnsi"/>
          <w:b/>
          <w:bCs/>
          <w:noProof/>
          <w:color w:val="06008E"/>
          <w:sz w:val="18"/>
          <w:szCs w:val="18"/>
          <w:lang w:val="ro-RO"/>
        </w:rPr>
        <w:t>725</w:t>
      </w:r>
      <w:r w:rsidRPr="0037214D">
        <w:rPr>
          <w:rStyle w:val="None"/>
          <w:rFonts w:ascii="Montserrat" w:hAnsi="Montserrat" w:eastAsia="Corbel" w:cstheme="minorHAnsi"/>
          <w:b/>
          <w:bCs/>
          <w:noProof/>
          <w:color w:val="06008E"/>
          <w:sz w:val="18"/>
          <w:szCs w:val="18"/>
          <w:lang w:val="ro-RO"/>
        </w:rPr>
        <w:t xml:space="preserve">, </w:t>
      </w:r>
      <w:r w:rsidRPr="009744E3">
        <w:rPr>
          <w:rStyle w:val="None"/>
          <w:rFonts w:eastAsia="Corbel" w:asciiTheme="majorHAnsi" w:hAnsiTheme="majorHAnsi" w:cstheme="majorHAnsi"/>
          <w:noProof/>
          <w:color w:val="000000" w:themeColor="text1"/>
          <w:sz w:val="21"/>
          <w:szCs w:val="21"/>
          <w:lang w:val="ro-RO"/>
        </w:rPr>
        <w:t xml:space="preserve">with </w:t>
      </w:r>
      <w:r w:rsidRPr="00FA5611" w:rsidR="00BB5019">
        <w:rPr>
          <w:rStyle w:val="None"/>
          <w:rFonts w:ascii="Montserrat" w:hAnsi="Montserrat" w:eastAsia="Corbel" w:cs="Calibri"/>
          <w:b/>
          <w:bCs/>
          <w:noProof/>
          <w:color w:val="06008E"/>
          <w:sz w:val="18"/>
          <w:szCs w:val="18"/>
          <w:lang w:val="ro-RO"/>
        </w:rPr>
        <w:t>5.772</w:t>
      </w:r>
      <w:r w:rsidRPr="0037214D" w:rsidR="00BB5019">
        <w:rPr>
          <w:rStyle w:val="None"/>
          <w:rFonts w:ascii="Montserrat" w:hAnsi="Montserrat" w:eastAsia="Corbel" w:cs="Calibri"/>
          <w:b/>
          <w:bCs/>
          <w:noProof/>
          <w:color w:val="06008E"/>
          <w:sz w:val="18"/>
          <w:szCs w:val="18"/>
          <w:lang w:val="ro-RO"/>
        </w:rPr>
        <w:t xml:space="preserve"> </w:t>
      </w:r>
      <w:r w:rsidRPr="0037214D">
        <w:rPr>
          <w:rStyle w:val="None"/>
          <w:rFonts w:ascii="Montserrat" w:hAnsi="Montserrat" w:eastAsia="Corbel" w:cs="Calibri"/>
          <w:b/>
          <w:bCs/>
          <w:noProof/>
          <w:color w:val="06008E"/>
          <w:sz w:val="18"/>
          <w:szCs w:val="18"/>
          <w:lang w:val="ro-RO"/>
        </w:rPr>
        <w:t>transactions</w:t>
      </w:r>
      <w:r w:rsidR="006452CB">
        <w:rPr>
          <w:rStyle w:val="None"/>
          <w:rFonts w:ascii="Montserrat" w:hAnsi="Montserrat" w:eastAsia="Corbel" w:cs="Calibri"/>
          <w:b/>
          <w:bCs/>
          <w:noProof/>
          <w:color w:val="06008E"/>
          <w:sz w:val="18"/>
          <w:szCs w:val="18"/>
          <w:lang w:val="ro-RO"/>
        </w:rPr>
        <w:t>.</w:t>
      </w:r>
    </w:p>
    <w:p w:rsidR="00BF221F" w:rsidP="00F86BB9" w:rsidRDefault="00BF221F" w14:paraId="17D7AA84" w14:textId="77777777">
      <w:pPr>
        <w:pStyle w:val="BodyAA"/>
        <w:spacing w:before="120" w:after="120"/>
        <w:jc w:val="both"/>
        <w:rPr>
          <w:rStyle w:val="None"/>
          <w:rFonts w:ascii="Montserrat" w:hAnsi="Montserrat" w:eastAsia="Corbel" w:cs="Calibri"/>
          <w:b/>
          <w:bCs/>
          <w:noProof/>
          <w:color w:val="06008E"/>
          <w:sz w:val="18"/>
          <w:szCs w:val="18"/>
          <w:lang w:val="ro-RO"/>
        </w:rPr>
      </w:pPr>
    </w:p>
    <w:p w:rsidR="00BF221F" w:rsidP="00F86BB9" w:rsidRDefault="00BF221F" w14:paraId="10BA42D9" w14:textId="77777777">
      <w:pPr>
        <w:pStyle w:val="BodyAA"/>
        <w:spacing w:before="120" w:after="120"/>
        <w:jc w:val="both"/>
        <w:rPr>
          <w:rStyle w:val="None"/>
          <w:rFonts w:ascii="Montserrat" w:hAnsi="Montserrat" w:eastAsia="Corbel" w:cs="Calibri"/>
          <w:b/>
          <w:bCs/>
          <w:noProof/>
          <w:color w:val="06008E"/>
          <w:sz w:val="18"/>
          <w:szCs w:val="18"/>
          <w:lang w:val="ro-RO"/>
        </w:rPr>
      </w:pPr>
    </w:p>
    <w:p w:rsidR="00BF221F" w:rsidP="00F86BB9" w:rsidRDefault="00BF221F" w14:paraId="16FB4DC6" w14:textId="77777777">
      <w:pPr>
        <w:pStyle w:val="BodyAA"/>
        <w:spacing w:before="120" w:after="120"/>
        <w:jc w:val="both"/>
        <w:rPr>
          <w:rStyle w:val="None"/>
          <w:rFonts w:ascii="Montserrat" w:hAnsi="Montserrat" w:eastAsia="Corbel" w:cs="Calibri"/>
          <w:b/>
          <w:bCs/>
          <w:noProof/>
          <w:color w:val="06008E"/>
          <w:sz w:val="18"/>
          <w:szCs w:val="18"/>
          <w:lang w:val="ro-RO"/>
        </w:rPr>
      </w:pPr>
    </w:p>
    <w:p w:rsidRPr="009744E3" w:rsidR="00BF221F" w:rsidP="00F86BB9" w:rsidRDefault="00BF221F" w14:paraId="4D249887" w14:textId="77777777">
      <w:pPr>
        <w:pStyle w:val="BodyAA"/>
        <w:spacing w:before="120" w:after="120"/>
        <w:jc w:val="both"/>
        <w:rPr>
          <w:rStyle w:val="None"/>
          <w:rFonts w:eastAsia="Corbel" w:asciiTheme="majorHAnsi" w:hAnsiTheme="majorHAnsi" w:cstheme="majorHAnsi"/>
          <w:noProof/>
          <w:color w:val="000000" w:themeColor="text1"/>
          <w:sz w:val="21"/>
          <w:szCs w:val="21"/>
          <w:lang w:val="ro-RO"/>
        </w:rPr>
      </w:pPr>
    </w:p>
    <w:p w:rsidRPr="009744E3" w:rsidR="00717069" w:rsidP="00CB0FF9" w:rsidRDefault="00717069" w14:paraId="18C521CD" w14:textId="2984138B">
      <w:pPr>
        <w:pStyle w:val="BodyAA"/>
        <w:spacing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On 31.12.202</w:t>
      </w:r>
      <w:r w:rsidR="00C361DE">
        <w:rPr>
          <w:rStyle w:val="None"/>
          <w:rFonts w:eastAsia="Corbel" w:asciiTheme="majorHAnsi" w:hAnsiTheme="majorHAnsi" w:cstheme="majorHAnsi"/>
          <w:noProof/>
          <w:sz w:val="21"/>
          <w:szCs w:val="21"/>
          <w:lang w:val="ro-RO"/>
        </w:rPr>
        <w:t>4</w:t>
      </w:r>
      <w:r w:rsidRPr="009744E3">
        <w:rPr>
          <w:rStyle w:val="None"/>
          <w:rFonts w:eastAsia="Corbel" w:asciiTheme="majorHAnsi" w:hAnsiTheme="majorHAnsi" w:cstheme="majorHAnsi"/>
          <w:noProof/>
          <w:sz w:val="21"/>
          <w:szCs w:val="21"/>
          <w:lang w:val="ro-RO"/>
        </w:rPr>
        <w:t>, Norofert's shareholding structure was as follows:</w:t>
      </w:r>
    </w:p>
    <w:tbl>
      <w:tblPr>
        <w:tblStyle w:val="PlainTable2"/>
        <w:tblW w:w="9072" w:type="dxa"/>
        <w:tblLook w:val="04A0" w:firstRow="1" w:lastRow="0" w:firstColumn="1" w:lastColumn="0" w:noHBand="0" w:noVBand="1"/>
      </w:tblPr>
      <w:tblGrid>
        <w:gridCol w:w="3261"/>
        <w:gridCol w:w="2551"/>
        <w:gridCol w:w="3260"/>
      </w:tblGrid>
      <w:tr w:rsidRPr="00CB0369" w:rsidR="00717069" w:rsidTr="001F65BA" w14:paraId="4E04CF63" w14:textId="77777777">
        <w:trPr>
          <w:cnfStyle w:val="100000000000" w:firstRow="1" w:lastRow="0" w:firstColumn="0" w:lastColumn="0" w:oddVBand="0" w:evenVBand="0" w:oddHBand="0"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3261" w:type="dxa"/>
            <w:shd w:val="clear" w:color="auto" w:fill="04219D"/>
            <w:vAlign w:val="center"/>
          </w:tcPr>
          <w:p w:rsidRPr="00CB0369" w:rsidR="00717069" w:rsidP="00044B04" w:rsidRDefault="00717069" w14:paraId="5DAE7A55" w14:textId="77777777">
            <w:pPr>
              <w:rPr>
                <w:rFonts w:asciiTheme="minorHAnsi" w:hAnsiTheme="minorHAnsi" w:cstheme="minorHAnsi"/>
                <w:noProof/>
                <w:color w:val="FFFFFF" w:themeColor="background1"/>
                <w:sz w:val="21"/>
                <w:szCs w:val="21"/>
                <w:lang w:val="ro-RO"/>
              </w:rPr>
            </w:pPr>
            <w:r w:rsidRPr="00CB0369">
              <w:rPr>
                <w:rFonts w:asciiTheme="minorHAnsi" w:hAnsiTheme="minorHAnsi" w:cstheme="minorHAnsi"/>
                <w:noProof/>
                <w:color w:val="FFFFFF" w:themeColor="background1"/>
                <w:sz w:val="21"/>
                <w:szCs w:val="21"/>
                <w:lang w:val="ro-RO"/>
              </w:rPr>
              <w:t>Shareholder</w:t>
            </w:r>
          </w:p>
        </w:tc>
        <w:tc>
          <w:tcPr>
            <w:tcW w:w="2551" w:type="dxa"/>
            <w:shd w:val="clear" w:color="auto" w:fill="04219D"/>
            <w:vAlign w:val="center"/>
          </w:tcPr>
          <w:p w:rsidRPr="00CB0369" w:rsidR="00717069" w:rsidP="00044B04" w:rsidRDefault="00717069" w14:paraId="0997E5F3"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lang w:val="ro-RO"/>
              </w:rPr>
            </w:pPr>
            <w:r w:rsidRPr="00CB0369">
              <w:rPr>
                <w:rFonts w:asciiTheme="minorHAnsi" w:hAnsiTheme="minorHAnsi" w:cstheme="minorHAnsi"/>
                <w:noProof/>
                <w:color w:val="FFFFFF" w:themeColor="background1"/>
                <w:sz w:val="21"/>
                <w:szCs w:val="21"/>
                <w:lang w:val="ro-RO"/>
              </w:rPr>
              <w:t>Number of shares</w:t>
            </w:r>
          </w:p>
        </w:tc>
        <w:tc>
          <w:tcPr>
            <w:tcW w:w="3260" w:type="dxa"/>
            <w:shd w:val="clear" w:color="auto" w:fill="04219D"/>
            <w:vAlign w:val="center"/>
          </w:tcPr>
          <w:p w:rsidRPr="00CB0369" w:rsidR="00717069" w:rsidP="00044B04" w:rsidRDefault="00717069" w14:paraId="235D514D"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lang w:val="ro-RO"/>
              </w:rPr>
            </w:pPr>
            <w:r w:rsidRPr="00CB0369">
              <w:rPr>
                <w:rFonts w:asciiTheme="minorHAnsi" w:hAnsiTheme="minorHAnsi" w:cstheme="minorHAnsi"/>
                <w:noProof/>
                <w:color w:val="FFFFFF" w:themeColor="background1"/>
                <w:sz w:val="21"/>
                <w:szCs w:val="21"/>
                <w:lang w:val="ro-RO"/>
              </w:rPr>
              <w:t>% of the share capital</w:t>
            </w:r>
          </w:p>
        </w:tc>
      </w:tr>
      <w:tr w:rsidRPr="009744E3" w:rsidR="00717069" w:rsidTr="00044B04" w14:paraId="46567C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717069" w:rsidP="00044B04" w:rsidRDefault="00717069" w14:paraId="2994EFB1"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Popescu Vlad Andrei</w:t>
            </w:r>
          </w:p>
        </w:tc>
        <w:tc>
          <w:tcPr>
            <w:tcW w:w="2551" w:type="dxa"/>
            <w:vAlign w:val="center"/>
          </w:tcPr>
          <w:p w:rsidRPr="009744E3" w:rsidR="00717069" w:rsidP="00044B04" w:rsidRDefault="005850C9" w14:paraId="51BC3443" w14:textId="7E9E1D5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6,2</w:t>
            </w:r>
            <w:r w:rsidR="006A371C">
              <w:rPr>
                <w:rFonts w:asciiTheme="majorHAnsi" w:hAnsiTheme="majorHAnsi" w:cstheme="majorHAnsi"/>
                <w:noProof/>
                <w:sz w:val="21"/>
                <w:szCs w:val="21"/>
              </w:rPr>
              <w:t>80</w:t>
            </w:r>
            <w:r w:rsidRPr="009744E3">
              <w:rPr>
                <w:rFonts w:asciiTheme="majorHAnsi" w:hAnsiTheme="majorHAnsi" w:cstheme="majorHAnsi"/>
                <w:noProof/>
                <w:sz w:val="21"/>
                <w:szCs w:val="21"/>
              </w:rPr>
              <w:t>,</w:t>
            </w:r>
            <w:r w:rsidR="00D6671B">
              <w:rPr>
                <w:rFonts w:asciiTheme="majorHAnsi" w:hAnsiTheme="majorHAnsi" w:cstheme="majorHAnsi"/>
                <w:noProof/>
                <w:sz w:val="21"/>
                <w:szCs w:val="21"/>
              </w:rPr>
              <w:t>175</w:t>
            </w:r>
          </w:p>
        </w:tc>
        <w:tc>
          <w:tcPr>
            <w:tcW w:w="3260" w:type="dxa"/>
            <w:vAlign w:val="center"/>
          </w:tcPr>
          <w:p w:rsidRPr="009744E3" w:rsidR="00717069" w:rsidP="00044B04" w:rsidRDefault="005850C9" w14:paraId="3C2DDBD0" w14:textId="1F7F906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36.</w:t>
            </w:r>
            <w:r w:rsidR="007F05A0">
              <w:rPr>
                <w:rFonts w:asciiTheme="majorHAnsi" w:hAnsiTheme="majorHAnsi" w:cstheme="majorHAnsi"/>
                <w:noProof/>
                <w:sz w:val="21"/>
                <w:szCs w:val="21"/>
              </w:rPr>
              <w:t>1320</w:t>
            </w:r>
            <w:r w:rsidRPr="009744E3">
              <w:rPr>
                <w:rFonts w:asciiTheme="majorHAnsi" w:hAnsiTheme="majorHAnsi" w:cstheme="majorHAnsi"/>
                <w:noProof/>
                <w:sz w:val="21"/>
                <w:szCs w:val="21"/>
              </w:rPr>
              <w:t>%</w:t>
            </w:r>
          </w:p>
        </w:tc>
      </w:tr>
      <w:tr w:rsidRPr="009744E3" w:rsidR="00717069" w:rsidTr="00044B04" w14:paraId="08B248D3" w14:textId="77777777">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717069" w:rsidP="00044B04" w:rsidRDefault="00717069" w14:paraId="7EF30E57"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Individuals</w:t>
            </w:r>
          </w:p>
        </w:tc>
        <w:tc>
          <w:tcPr>
            <w:tcW w:w="2551" w:type="dxa"/>
            <w:vAlign w:val="center"/>
          </w:tcPr>
          <w:p w:rsidRPr="009744E3" w:rsidR="00717069" w:rsidP="00044B04" w:rsidRDefault="005850C9" w14:paraId="4D7A299F" w14:textId="6AAD0D1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6,</w:t>
            </w:r>
            <w:r w:rsidR="00D6671B">
              <w:rPr>
                <w:rFonts w:asciiTheme="majorHAnsi" w:hAnsiTheme="majorHAnsi" w:cstheme="majorHAnsi"/>
                <w:noProof/>
                <w:sz w:val="21"/>
                <w:szCs w:val="21"/>
              </w:rPr>
              <w:t>382</w:t>
            </w:r>
            <w:r w:rsidRPr="009744E3">
              <w:rPr>
                <w:rFonts w:asciiTheme="majorHAnsi" w:hAnsiTheme="majorHAnsi" w:cstheme="majorHAnsi"/>
                <w:noProof/>
                <w:sz w:val="21"/>
                <w:szCs w:val="21"/>
              </w:rPr>
              <w:t>,</w:t>
            </w:r>
            <w:r w:rsidR="00D6671B">
              <w:rPr>
                <w:rFonts w:asciiTheme="majorHAnsi" w:hAnsiTheme="majorHAnsi" w:cstheme="majorHAnsi"/>
                <w:noProof/>
                <w:sz w:val="21"/>
                <w:szCs w:val="21"/>
              </w:rPr>
              <w:t>369</w:t>
            </w:r>
          </w:p>
        </w:tc>
        <w:tc>
          <w:tcPr>
            <w:tcW w:w="3260" w:type="dxa"/>
            <w:vAlign w:val="center"/>
          </w:tcPr>
          <w:p w:rsidRPr="009744E3" w:rsidR="00717069" w:rsidP="00044B04" w:rsidRDefault="005850C9" w14:paraId="629BA914" w14:textId="67F24F0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3</w:t>
            </w:r>
            <w:r w:rsidR="007F05A0">
              <w:rPr>
                <w:rFonts w:asciiTheme="majorHAnsi" w:hAnsiTheme="majorHAnsi" w:cstheme="majorHAnsi"/>
                <w:noProof/>
                <w:sz w:val="21"/>
                <w:szCs w:val="21"/>
              </w:rPr>
              <w:t>6</w:t>
            </w:r>
            <w:r w:rsidRPr="009744E3">
              <w:rPr>
                <w:rFonts w:asciiTheme="majorHAnsi" w:hAnsiTheme="majorHAnsi" w:cstheme="majorHAnsi"/>
                <w:noProof/>
                <w:sz w:val="21"/>
                <w:szCs w:val="21"/>
              </w:rPr>
              <w:t>.</w:t>
            </w:r>
            <w:r w:rsidR="00C95D52">
              <w:rPr>
                <w:rFonts w:asciiTheme="majorHAnsi" w:hAnsiTheme="majorHAnsi" w:cstheme="majorHAnsi"/>
                <w:noProof/>
                <w:sz w:val="21"/>
                <w:szCs w:val="21"/>
              </w:rPr>
              <w:t>7199</w:t>
            </w:r>
            <w:r w:rsidRPr="009744E3">
              <w:rPr>
                <w:rFonts w:asciiTheme="majorHAnsi" w:hAnsiTheme="majorHAnsi" w:cstheme="majorHAnsi"/>
                <w:noProof/>
                <w:sz w:val="21"/>
                <w:szCs w:val="21"/>
              </w:rPr>
              <w:t>%</w:t>
            </w:r>
          </w:p>
        </w:tc>
      </w:tr>
      <w:tr w:rsidRPr="009744E3" w:rsidR="00717069" w:rsidTr="00044B04" w14:paraId="7D8E2D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717069" w:rsidP="00044B04" w:rsidRDefault="00717069" w14:paraId="3AA070FD"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Ileana Popescu</w:t>
            </w:r>
          </w:p>
        </w:tc>
        <w:tc>
          <w:tcPr>
            <w:tcW w:w="2551" w:type="dxa"/>
            <w:vAlign w:val="center"/>
          </w:tcPr>
          <w:p w:rsidRPr="009744E3" w:rsidR="00717069" w:rsidP="00044B04" w:rsidRDefault="005850C9" w14:paraId="381B6570" w14:textId="7FE2AB2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2,</w:t>
            </w:r>
            <w:r w:rsidR="00D6671B">
              <w:rPr>
                <w:rFonts w:asciiTheme="majorHAnsi" w:hAnsiTheme="majorHAnsi" w:cstheme="majorHAnsi"/>
                <w:noProof/>
                <w:sz w:val="21"/>
                <w:szCs w:val="21"/>
              </w:rPr>
              <w:t>423</w:t>
            </w:r>
            <w:r w:rsidRPr="009744E3">
              <w:rPr>
                <w:rFonts w:asciiTheme="majorHAnsi" w:hAnsiTheme="majorHAnsi" w:cstheme="majorHAnsi"/>
                <w:noProof/>
                <w:sz w:val="21"/>
                <w:szCs w:val="21"/>
              </w:rPr>
              <w:t>,</w:t>
            </w:r>
            <w:r w:rsidR="00D6671B">
              <w:rPr>
                <w:rFonts w:asciiTheme="majorHAnsi" w:hAnsiTheme="majorHAnsi" w:cstheme="majorHAnsi"/>
                <w:noProof/>
                <w:sz w:val="21"/>
                <w:szCs w:val="21"/>
              </w:rPr>
              <w:t>141</w:t>
            </w:r>
          </w:p>
        </w:tc>
        <w:tc>
          <w:tcPr>
            <w:tcW w:w="3260" w:type="dxa"/>
            <w:vAlign w:val="center"/>
          </w:tcPr>
          <w:p w:rsidRPr="009744E3" w:rsidR="00717069" w:rsidP="00044B04" w:rsidRDefault="005850C9" w14:paraId="0E0F5720" w14:textId="6E23600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1</w:t>
            </w:r>
            <w:r w:rsidR="00C95D52">
              <w:rPr>
                <w:rFonts w:asciiTheme="majorHAnsi" w:hAnsiTheme="majorHAnsi" w:cstheme="majorHAnsi"/>
                <w:noProof/>
                <w:sz w:val="21"/>
                <w:szCs w:val="21"/>
              </w:rPr>
              <w:t>3</w:t>
            </w:r>
            <w:r w:rsidRPr="009744E3">
              <w:rPr>
                <w:rFonts w:asciiTheme="majorHAnsi" w:hAnsiTheme="majorHAnsi" w:cstheme="majorHAnsi"/>
                <w:noProof/>
                <w:sz w:val="21"/>
                <w:szCs w:val="21"/>
              </w:rPr>
              <w:t>.</w:t>
            </w:r>
            <w:r w:rsidR="00C95D52">
              <w:rPr>
                <w:rFonts w:asciiTheme="majorHAnsi" w:hAnsiTheme="majorHAnsi" w:cstheme="majorHAnsi"/>
                <w:noProof/>
                <w:sz w:val="21"/>
                <w:szCs w:val="21"/>
              </w:rPr>
              <w:t>9411</w:t>
            </w:r>
            <w:r w:rsidRPr="009744E3">
              <w:rPr>
                <w:rFonts w:asciiTheme="majorHAnsi" w:hAnsiTheme="majorHAnsi" w:cstheme="majorHAnsi"/>
                <w:noProof/>
                <w:sz w:val="21"/>
                <w:szCs w:val="21"/>
              </w:rPr>
              <w:t>%</w:t>
            </w:r>
          </w:p>
        </w:tc>
      </w:tr>
      <w:tr w:rsidRPr="009744E3" w:rsidR="00717069" w:rsidTr="00044B04" w14:paraId="31186263" w14:textId="77777777">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717069" w:rsidP="00044B04" w:rsidRDefault="00717069" w14:paraId="5274A79F"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Alexe Marian Marius</w:t>
            </w:r>
          </w:p>
        </w:tc>
        <w:tc>
          <w:tcPr>
            <w:tcW w:w="2551" w:type="dxa"/>
            <w:vAlign w:val="center"/>
          </w:tcPr>
          <w:p w:rsidRPr="009744E3" w:rsidR="00717069" w:rsidP="00044B04" w:rsidRDefault="001012F2" w14:paraId="604F5F0B" w14:textId="39382F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2,</w:t>
            </w:r>
            <w:r w:rsidR="00D6671B">
              <w:rPr>
                <w:rFonts w:asciiTheme="majorHAnsi" w:hAnsiTheme="majorHAnsi" w:cstheme="majorHAnsi"/>
                <w:noProof/>
                <w:sz w:val="21"/>
                <w:szCs w:val="21"/>
              </w:rPr>
              <w:t>117</w:t>
            </w:r>
            <w:r w:rsidRPr="009744E3">
              <w:rPr>
                <w:rFonts w:asciiTheme="majorHAnsi" w:hAnsiTheme="majorHAnsi" w:cstheme="majorHAnsi"/>
                <w:noProof/>
                <w:sz w:val="21"/>
                <w:szCs w:val="21"/>
              </w:rPr>
              <w:t>,</w:t>
            </w:r>
            <w:r w:rsidR="0063471E">
              <w:rPr>
                <w:rFonts w:asciiTheme="majorHAnsi" w:hAnsiTheme="majorHAnsi" w:cstheme="majorHAnsi"/>
                <w:noProof/>
                <w:sz w:val="21"/>
                <w:szCs w:val="21"/>
              </w:rPr>
              <w:t>999</w:t>
            </w:r>
          </w:p>
        </w:tc>
        <w:tc>
          <w:tcPr>
            <w:tcW w:w="3260" w:type="dxa"/>
            <w:vAlign w:val="center"/>
          </w:tcPr>
          <w:p w:rsidRPr="009744E3" w:rsidR="00717069" w:rsidP="00044B04" w:rsidRDefault="001012F2" w14:paraId="5FFE127E" w14:textId="68E58D8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12.</w:t>
            </w:r>
            <w:r w:rsidR="00C95D52">
              <w:rPr>
                <w:rFonts w:asciiTheme="majorHAnsi" w:hAnsiTheme="majorHAnsi" w:cstheme="majorHAnsi"/>
                <w:noProof/>
                <w:sz w:val="21"/>
                <w:szCs w:val="21"/>
              </w:rPr>
              <w:t>1856</w:t>
            </w:r>
            <w:r w:rsidRPr="009744E3">
              <w:rPr>
                <w:rFonts w:asciiTheme="majorHAnsi" w:hAnsiTheme="majorHAnsi" w:cstheme="majorHAnsi"/>
                <w:noProof/>
                <w:sz w:val="21"/>
                <w:szCs w:val="21"/>
              </w:rPr>
              <w:t>%</w:t>
            </w:r>
          </w:p>
        </w:tc>
      </w:tr>
      <w:tr w:rsidRPr="009744E3" w:rsidR="00717069" w:rsidTr="00044B04" w14:paraId="248A5C9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9744E3" w:rsidR="00717069" w:rsidP="00044B04" w:rsidRDefault="00717069" w14:paraId="0F83380D" w14:textId="77777777">
            <w:pPr>
              <w:rPr>
                <w:rFonts w:asciiTheme="majorHAnsi" w:hAnsiTheme="majorHAnsi" w:cstheme="majorHAnsi"/>
                <w:b w:val="0"/>
                <w:bCs w:val="0"/>
                <w:noProof/>
                <w:sz w:val="21"/>
                <w:szCs w:val="21"/>
              </w:rPr>
            </w:pPr>
            <w:r w:rsidRPr="009744E3">
              <w:rPr>
                <w:rFonts w:asciiTheme="majorHAnsi" w:hAnsiTheme="majorHAnsi" w:cstheme="majorHAnsi"/>
                <w:b w:val="0"/>
                <w:bCs w:val="0"/>
                <w:noProof/>
                <w:sz w:val="21"/>
                <w:szCs w:val="21"/>
              </w:rPr>
              <w:t>Legal persons</w:t>
            </w:r>
          </w:p>
        </w:tc>
        <w:tc>
          <w:tcPr>
            <w:tcW w:w="2551" w:type="dxa"/>
            <w:vAlign w:val="center"/>
          </w:tcPr>
          <w:p w:rsidRPr="009744E3" w:rsidR="00717069" w:rsidP="00044B04" w:rsidRDefault="0063471E" w14:paraId="3809F429" w14:textId="36E91E9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Pr>
                <w:rFonts w:asciiTheme="majorHAnsi" w:hAnsiTheme="majorHAnsi" w:cstheme="majorHAnsi"/>
                <w:noProof/>
                <w:sz w:val="21"/>
                <w:szCs w:val="21"/>
              </w:rPr>
              <w:t>177</w:t>
            </w:r>
            <w:r w:rsidRPr="009744E3" w:rsidR="001012F2">
              <w:rPr>
                <w:rFonts w:asciiTheme="majorHAnsi" w:hAnsiTheme="majorHAnsi" w:cstheme="majorHAnsi"/>
                <w:noProof/>
                <w:sz w:val="21"/>
                <w:szCs w:val="21"/>
              </w:rPr>
              <w:t>,</w:t>
            </w:r>
            <w:r>
              <w:rPr>
                <w:rFonts w:asciiTheme="majorHAnsi" w:hAnsiTheme="majorHAnsi" w:cstheme="majorHAnsi"/>
                <w:noProof/>
                <w:sz w:val="21"/>
                <w:szCs w:val="21"/>
              </w:rPr>
              <w:t>531</w:t>
            </w:r>
          </w:p>
        </w:tc>
        <w:tc>
          <w:tcPr>
            <w:tcW w:w="3260" w:type="dxa"/>
            <w:vAlign w:val="center"/>
          </w:tcPr>
          <w:p w:rsidRPr="009744E3" w:rsidR="00717069" w:rsidP="00044B04" w:rsidRDefault="001012F2" w14:paraId="70E88D87" w14:textId="5815ACE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744E3">
              <w:rPr>
                <w:rFonts w:asciiTheme="majorHAnsi" w:hAnsiTheme="majorHAnsi" w:cstheme="majorHAnsi"/>
                <w:noProof/>
                <w:sz w:val="21"/>
                <w:szCs w:val="21"/>
              </w:rPr>
              <w:t>1.</w:t>
            </w:r>
            <w:r w:rsidR="00C95D52">
              <w:rPr>
                <w:rFonts w:asciiTheme="majorHAnsi" w:hAnsiTheme="majorHAnsi" w:cstheme="majorHAnsi"/>
                <w:noProof/>
                <w:sz w:val="21"/>
                <w:szCs w:val="21"/>
              </w:rPr>
              <w:t>0</w:t>
            </w:r>
            <w:r w:rsidR="006A371C">
              <w:rPr>
                <w:rFonts w:asciiTheme="majorHAnsi" w:hAnsiTheme="majorHAnsi" w:cstheme="majorHAnsi"/>
                <w:noProof/>
                <w:sz w:val="21"/>
                <w:szCs w:val="21"/>
              </w:rPr>
              <w:t>214</w:t>
            </w:r>
            <w:r w:rsidRPr="009744E3">
              <w:rPr>
                <w:rFonts w:asciiTheme="majorHAnsi" w:hAnsiTheme="majorHAnsi" w:cstheme="majorHAnsi"/>
                <w:noProof/>
                <w:sz w:val="21"/>
                <w:szCs w:val="21"/>
              </w:rPr>
              <w:t>%</w:t>
            </w:r>
          </w:p>
        </w:tc>
      </w:tr>
      <w:tr w:rsidRPr="00767FDE" w:rsidR="00767FDE" w:rsidTr="00044B04" w14:paraId="0E4AC67A" w14:textId="77777777">
        <w:tc>
          <w:tcPr>
            <w:cnfStyle w:val="001000000000" w:firstRow="0" w:lastRow="0" w:firstColumn="1" w:lastColumn="0" w:oddVBand="0" w:evenVBand="0" w:oddHBand="0" w:evenHBand="0" w:firstRowFirstColumn="0" w:firstRowLastColumn="0" w:lastRowFirstColumn="0" w:lastRowLastColumn="0"/>
            <w:tcW w:w="3261" w:type="dxa"/>
            <w:vAlign w:val="center"/>
          </w:tcPr>
          <w:p w:rsidRPr="00767FDE" w:rsidR="00F94CCE" w:rsidP="00044B04" w:rsidRDefault="00F94CCE" w14:paraId="6B0E0F80" w14:textId="77777777">
            <w:pPr>
              <w:rPr>
                <w:rFonts w:ascii="Montserrat" w:hAnsi="Montserrat" w:cs="Calibri"/>
                <w:noProof/>
                <w:color w:val="3A4691"/>
                <w:sz w:val="19"/>
                <w:szCs w:val="19"/>
              </w:rPr>
            </w:pPr>
            <w:r w:rsidRPr="00767FDE">
              <w:rPr>
                <w:rFonts w:ascii="Montserrat" w:hAnsi="Montserrat" w:cs="Calibri"/>
                <w:noProof/>
                <w:color w:val="3A4691"/>
                <w:sz w:val="19"/>
                <w:szCs w:val="19"/>
              </w:rPr>
              <w:t>TOTAL</w:t>
            </w:r>
          </w:p>
        </w:tc>
        <w:tc>
          <w:tcPr>
            <w:tcW w:w="2551" w:type="dxa"/>
            <w:vAlign w:val="center"/>
          </w:tcPr>
          <w:p w:rsidRPr="00767FDE" w:rsidR="00F94CCE" w:rsidP="00044B04" w:rsidRDefault="001012F2" w14:paraId="15757FC3" w14:textId="4CEDEBA9">
            <w:pPr>
              <w:jc w:val="right"/>
              <w:cnfStyle w:val="000000000000" w:firstRow="0" w:lastRow="0" w:firstColumn="0" w:lastColumn="0" w:oddVBand="0" w:evenVBand="0" w:oddHBand="0" w:evenHBand="0" w:firstRowFirstColumn="0" w:firstRowLastColumn="0" w:lastRowFirstColumn="0" w:lastRowLastColumn="0"/>
              <w:rPr>
                <w:rFonts w:ascii="Montserrat" w:hAnsi="Montserrat" w:cs="Calibri"/>
                <w:b/>
                <w:bCs/>
                <w:noProof/>
                <w:color w:val="3A4691"/>
                <w:sz w:val="19"/>
                <w:szCs w:val="19"/>
              </w:rPr>
            </w:pPr>
            <w:r w:rsidRPr="00767FDE">
              <w:rPr>
                <w:rFonts w:ascii="Montserrat" w:hAnsi="Montserrat" w:cs="Calibri"/>
                <w:b/>
                <w:bCs/>
                <w:noProof/>
                <w:color w:val="3A4691"/>
                <w:sz w:val="19"/>
                <w:szCs w:val="19"/>
              </w:rPr>
              <w:t>17,</w:t>
            </w:r>
            <w:r w:rsidR="0063471E">
              <w:rPr>
                <w:rFonts w:ascii="Montserrat" w:hAnsi="Montserrat" w:cs="Calibri"/>
                <w:b/>
                <w:bCs/>
                <w:noProof/>
                <w:color w:val="3A4691"/>
                <w:sz w:val="19"/>
                <w:szCs w:val="19"/>
              </w:rPr>
              <w:t>381</w:t>
            </w:r>
            <w:r w:rsidRPr="00767FDE">
              <w:rPr>
                <w:rFonts w:ascii="Montserrat" w:hAnsi="Montserrat" w:cs="Calibri"/>
                <w:b/>
                <w:bCs/>
                <w:noProof/>
                <w:color w:val="3A4691"/>
                <w:sz w:val="19"/>
                <w:szCs w:val="19"/>
              </w:rPr>
              <w:t>,</w:t>
            </w:r>
            <w:r w:rsidR="0063471E">
              <w:rPr>
                <w:rFonts w:ascii="Montserrat" w:hAnsi="Montserrat" w:cs="Calibri"/>
                <w:b/>
                <w:bCs/>
                <w:noProof/>
                <w:color w:val="3A4691"/>
                <w:sz w:val="19"/>
                <w:szCs w:val="19"/>
              </w:rPr>
              <w:t>215</w:t>
            </w:r>
          </w:p>
        </w:tc>
        <w:tc>
          <w:tcPr>
            <w:tcW w:w="3260" w:type="dxa"/>
            <w:vAlign w:val="center"/>
          </w:tcPr>
          <w:p w:rsidRPr="00767FDE" w:rsidR="00F94CCE" w:rsidP="00044B04" w:rsidRDefault="001012F2" w14:paraId="57B322CC" w14:textId="77777777">
            <w:pPr>
              <w:jc w:val="right"/>
              <w:cnfStyle w:val="000000000000" w:firstRow="0" w:lastRow="0" w:firstColumn="0" w:lastColumn="0" w:oddVBand="0" w:evenVBand="0" w:oddHBand="0" w:evenHBand="0" w:firstRowFirstColumn="0" w:firstRowLastColumn="0" w:lastRowFirstColumn="0" w:lastRowLastColumn="0"/>
              <w:rPr>
                <w:rFonts w:ascii="Montserrat" w:hAnsi="Montserrat" w:cs="Calibri"/>
                <w:b/>
                <w:bCs/>
                <w:noProof/>
                <w:color w:val="3A4691"/>
                <w:sz w:val="19"/>
                <w:szCs w:val="19"/>
              </w:rPr>
            </w:pPr>
            <w:r w:rsidRPr="00767FDE">
              <w:rPr>
                <w:rFonts w:ascii="Montserrat" w:hAnsi="Montserrat" w:cs="Calibri"/>
                <w:b/>
                <w:bCs/>
                <w:noProof/>
                <w:color w:val="3A4691"/>
                <w:sz w:val="19"/>
                <w:szCs w:val="19"/>
              </w:rPr>
              <w:t>100%</w:t>
            </w:r>
          </w:p>
        </w:tc>
      </w:tr>
    </w:tbl>
    <w:p w:rsidRPr="009744E3" w:rsidR="00F86BB9" w:rsidP="0058668A" w:rsidRDefault="00F86BB9" w14:paraId="65ACEC0B" w14:textId="77777777">
      <w:pPr>
        <w:rPr>
          <w:rStyle w:val="None"/>
          <w:rFonts w:ascii="Montserrat" w:hAnsi="Montserrat" w:eastAsia="Corbel" w:cstheme="majorHAnsi"/>
          <w:b/>
          <w:bCs/>
          <w:noProof/>
          <w:color w:val="04219D"/>
          <w:sz w:val="19"/>
          <w:szCs w:val="19"/>
        </w:rPr>
      </w:pPr>
      <w:bookmarkStart w:name="_Toc98921813" w:id="45"/>
    </w:p>
    <w:p w:rsidRPr="00500F91" w:rsidR="00E34EEC" w:rsidP="00F86BB9" w:rsidRDefault="00717069" w14:paraId="35E844E7" w14:textId="77777777">
      <w:pPr>
        <w:pStyle w:val="Heading1"/>
        <w:rPr>
          <w:rStyle w:val="None"/>
          <w:rFonts w:ascii="Montserrat" w:hAnsi="Montserrat" w:eastAsia="Corbel" w:cstheme="majorHAnsi"/>
          <w:b/>
          <w:bCs/>
          <w:noProof/>
          <w:color w:val="3A4691"/>
          <w:sz w:val="19"/>
          <w:szCs w:val="19"/>
        </w:rPr>
      </w:pPr>
      <w:bookmarkStart w:name="_Toc194343007" w:id="46"/>
      <w:r w:rsidRPr="00500F91">
        <w:rPr>
          <w:rStyle w:val="None"/>
          <w:rFonts w:ascii="Montserrat" w:hAnsi="Montserrat" w:eastAsia="Corbel" w:cstheme="majorHAnsi"/>
          <w:b/>
          <w:bCs/>
          <w:noProof/>
          <w:color w:val="3A4691"/>
          <w:sz w:val="19"/>
          <w:szCs w:val="19"/>
        </w:rPr>
        <w:t>DIVIDEND POLICY</w:t>
      </w:r>
      <w:bookmarkEnd w:id="45"/>
      <w:bookmarkEnd w:id="46"/>
    </w:p>
    <w:p w:rsidRPr="009744E3" w:rsidR="001C0F63" w:rsidP="007D2606" w:rsidRDefault="001C0F63" w14:paraId="2AA822C4" w14:textId="48F33BC6">
      <w:pPr>
        <w:shd w:val="clear" w:color="auto" w:fill="FFFFFF"/>
        <w:spacing w:before="120" w:after="120"/>
        <w:jc w:val="both"/>
        <w:rPr>
          <w:rFonts w:asciiTheme="majorHAnsi" w:hAnsiTheme="majorHAnsi" w:cstheme="majorHAnsi"/>
          <w:noProof/>
          <w:sz w:val="21"/>
          <w:szCs w:val="21"/>
          <w:lang w:eastAsia="ro-RO"/>
        </w:rPr>
      </w:pPr>
      <w:bookmarkStart w:name="_Toc98921814" w:id="47"/>
      <w:r w:rsidRPr="009744E3">
        <w:rPr>
          <w:rFonts w:asciiTheme="majorHAnsi" w:hAnsiTheme="majorHAnsi" w:cstheme="majorHAnsi"/>
          <w:noProof/>
          <w:sz w:val="21"/>
          <w:szCs w:val="21"/>
          <w:lang w:eastAsia="ro-RO"/>
        </w:rPr>
        <w:t>The Board of Directors of Norofert S</w:t>
      </w:r>
      <w:r w:rsidR="00767FDE">
        <w:rPr>
          <w:rFonts w:asciiTheme="majorHAnsi" w:hAnsiTheme="majorHAnsi" w:cstheme="majorHAnsi"/>
          <w:noProof/>
          <w:sz w:val="21"/>
          <w:szCs w:val="21"/>
          <w:lang w:eastAsia="ro-RO"/>
        </w:rPr>
        <w:t>.</w:t>
      </w:r>
      <w:r w:rsidRPr="009744E3">
        <w:rPr>
          <w:rFonts w:asciiTheme="majorHAnsi" w:hAnsiTheme="majorHAnsi" w:cstheme="majorHAnsi"/>
          <w:noProof/>
          <w:sz w:val="21"/>
          <w:szCs w:val="21"/>
          <w:lang w:eastAsia="ro-RO"/>
        </w:rPr>
        <w:t>A</w:t>
      </w:r>
      <w:r w:rsidR="00767FDE">
        <w:rPr>
          <w:rFonts w:asciiTheme="majorHAnsi" w:hAnsiTheme="majorHAnsi" w:cstheme="majorHAnsi"/>
          <w:noProof/>
          <w:sz w:val="21"/>
          <w:szCs w:val="21"/>
          <w:lang w:eastAsia="ro-RO"/>
        </w:rPr>
        <w:t>.</w:t>
      </w:r>
      <w:r w:rsidRPr="009744E3">
        <w:rPr>
          <w:rFonts w:asciiTheme="majorHAnsi" w:hAnsiTheme="majorHAnsi" w:cstheme="majorHAnsi"/>
          <w:noProof/>
          <w:sz w:val="21"/>
          <w:szCs w:val="21"/>
          <w:lang w:eastAsia="ro-RO"/>
        </w:rPr>
        <w:t xml:space="preserve"> declares that the Company undertakes to comply with the Principles of Corporate Governance applicable to issuers whose securities are traded on the multilateral trading system administered by the Bucharest Stock Exchange SA as system operator.</w:t>
      </w:r>
    </w:p>
    <w:p w:rsidRPr="009744E3" w:rsidR="007614BD" w:rsidP="007D2606" w:rsidRDefault="001C0F63" w14:paraId="0F4A92AC" w14:textId="77777777">
      <w:pPr>
        <w:shd w:val="clear" w:color="auto" w:fill="FFFFFF"/>
        <w:spacing w:before="120" w:after="120"/>
        <w:jc w:val="both"/>
        <w:rPr>
          <w:rFonts w:asciiTheme="majorHAnsi" w:hAnsiTheme="majorHAnsi" w:cstheme="majorHAnsi"/>
          <w:noProof/>
          <w:sz w:val="21"/>
          <w:szCs w:val="21"/>
          <w:lang w:eastAsia="ro-RO"/>
        </w:rPr>
      </w:pPr>
      <w:r w:rsidRPr="009744E3">
        <w:rPr>
          <w:rFonts w:asciiTheme="majorHAnsi" w:hAnsiTheme="majorHAnsi" w:cstheme="majorHAnsi"/>
          <w:noProof/>
          <w:sz w:val="21"/>
          <w:szCs w:val="21"/>
          <w:lang w:eastAsia="ro-RO"/>
        </w:rPr>
        <w:t>In accordance with the previously stated principles, the company undertakes to adopt a dividend policy, as a set of directions regarding the distribution of net profit, which the Company declares that it will respect. Consequently, the Company's Board of Directors enunciates the following relevant principles with reference to the dividend policy:</w:t>
      </w:r>
    </w:p>
    <w:p w:rsidRPr="009744E3" w:rsidR="001C0F63" w:rsidP="00CB7F22" w:rsidRDefault="001C0F63" w14:paraId="3AE97F51" w14:textId="77777777">
      <w:pPr>
        <w:pStyle w:val="ListParagraph"/>
        <w:numPr>
          <w:ilvl w:val="0"/>
          <w:numId w:val="14"/>
        </w:numPr>
        <w:shd w:val="clear" w:color="auto" w:fill="FFFFFF"/>
        <w:spacing w:before="120" w:after="120"/>
        <w:jc w:val="both"/>
        <w:rPr>
          <w:rFonts w:asciiTheme="majorHAnsi" w:hAnsiTheme="majorHAnsi" w:cstheme="majorHAnsi"/>
          <w:noProof/>
          <w:sz w:val="21"/>
          <w:szCs w:val="21"/>
          <w:lang w:eastAsia="ro-RO"/>
        </w:rPr>
      </w:pPr>
      <w:r w:rsidRPr="009744E3">
        <w:rPr>
          <w:rFonts w:asciiTheme="majorHAnsi" w:hAnsiTheme="majorHAnsi" w:cstheme="majorHAnsi"/>
          <w:noProof/>
          <w:sz w:val="21"/>
          <w:szCs w:val="21"/>
          <w:lang w:eastAsia="ro-RO"/>
        </w:rPr>
        <w:t>The Company recognizes the rights of the shareholders to be remunerated in the form of dividends, as a form of participation in the net profits accumulated from exploitation as well as as an expression of the remuneration of the capital invested in the Company.</w:t>
      </w:r>
    </w:p>
    <w:p w:rsidRPr="009744E3" w:rsidR="001C0F63" w:rsidP="00CB7F22" w:rsidRDefault="001C0F63" w14:paraId="2AC60E0F" w14:textId="77777777">
      <w:pPr>
        <w:pStyle w:val="ListParagraph"/>
        <w:numPr>
          <w:ilvl w:val="0"/>
          <w:numId w:val="14"/>
        </w:numPr>
        <w:shd w:val="clear" w:color="auto" w:fill="FFFFFF"/>
        <w:spacing w:before="120" w:after="120"/>
        <w:jc w:val="both"/>
        <w:rPr>
          <w:rFonts w:asciiTheme="majorHAnsi" w:hAnsiTheme="majorHAnsi" w:cstheme="majorHAnsi"/>
          <w:noProof/>
          <w:sz w:val="21"/>
          <w:szCs w:val="21"/>
          <w:lang w:eastAsia="ro-RO"/>
        </w:rPr>
      </w:pPr>
      <w:r w:rsidRPr="009744E3">
        <w:rPr>
          <w:rFonts w:asciiTheme="majorHAnsi" w:hAnsiTheme="majorHAnsi" w:cstheme="majorHAnsi"/>
          <w:noProof/>
          <w:sz w:val="21"/>
          <w:szCs w:val="21"/>
          <w:lang w:eastAsia="ro-RO"/>
        </w:rPr>
        <w:t>Norofert SA is a growth company with great development potential and aims to achieve a balance between rewarding shareholders and maintaining access to the capital needed for development. In this sense, the Board of Directors proposes to reward investors through a hybrid dividend policy model, which includes either the distribution of free shares or the distribution of cash dividends. The cash dividend policy with annual increase can be temporarily modified in the AGM by the management's proposal in exceptional situations of economic crisis, liquidity, force majeure and in compliance with the prudential principle.</w:t>
      </w:r>
    </w:p>
    <w:p w:rsidRPr="009744E3" w:rsidR="001C0F63" w:rsidP="00CB7F22" w:rsidRDefault="001C0F63" w14:paraId="0B1621CE" w14:textId="77777777">
      <w:pPr>
        <w:pStyle w:val="ListParagraph"/>
        <w:numPr>
          <w:ilvl w:val="0"/>
          <w:numId w:val="14"/>
        </w:numPr>
        <w:shd w:val="clear" w:color="auto" w:fill="FFFFFF"/>
        <w:spacing w:before="120" w:after="120"/>
        <w:jc w:val="both"/>
        <w:rPr>
          <w:rFonts w:asciiTheme="majorHAnsi" w:hAnsiTheme="majorHAnsi" w:cstheme="majorHAnsi"/>
          <w:noProof/>
          <w:sz w:val="21"/>
          <w:szCs w:val="21"/>
          <w:lang w:eastAsia="ro-RO"/>
        </w:rPr>
      </w:pPr>
      <w:r w:rsidRPr="009744E3">
        <w:rPr>
          <w:rFonts w:asciiTheme="majorHAnsi" w:hAnsiTheme="majorHAnsi" w:cstheme="majorHAnsi"/>
          <w:noProof/>
          <w:sz w:val="21"/>
          <w:szCs w:val="21"/>
          <w:lang w:eastAsia="ro-RO"/>
        </w:rPr>
        <w:t>The proposal regarding the distribution of dividends, in the form of free shares or cash, including the distribution rate, will be made by the Company's Board of Directors. The decision regarding the approval of the distribution of dividends belongs to the General Meeting of Shareholders, adopted in accordance with the law.</w:t>
      </w:r>
    </w:p>
    <w:p w:rsidRPr="009744E3" w:rsidR="001C0F63" w:rsidP="007D2606" w:rsidRDefault="001C0F63" w14:paraId="6B1B92D5" w14:textId="77777777">
      <w:pPr>
        <w:shd w:val="clear" w:color="auto" w:fill="FFFFFF"/>
        <w:spacing w:before="120" w:after="120"/>
        <w:jc w:val="both"/>
        <w:rPr>
          <w:rFonts w:asciiTheme="majorHAnsi" w:hAnsiTheme="majorHAnsi" w:cstheme="majorHAnsi"/>
          <w:noProof/>
          <w:sz w:val="21"/>
          <w:szCs w:val="21"/>
          <w:lang w:eastAsia="ro-RO"/>
        </w:rPr>
      </w:pPr>
      <w:r w:rsidRPr="009744E3">
        <w:rPr>
          <w:rFonts w:asciiTheme="majorHAnsi" w:hAnsiTheme="majorHAnsi" w:cstheme="majorHAnsi"/>
          <w:noProof/>
          <w:sz w:val="21"/>
          <w:szCs w:val="21"/>
          <w:lang w:eastAsia="ro-RO"/>
        </w:rPr>
        <w:t>Any change in the Company's dividend policy will be communicated to investors in due time.</w:t>
      </w:r>
    </w:p>
    <w:p w:rsidR="001C0F63" w:rsidP="007D2606" w:rsidRDefault="001C0F63" w14:paraId="1BDCDBA9" w14:textId="4327F240">
      <w:pPr>
        <w:shd w:val="clear" w:color="auto" w:fill="FFFFFF"/>
        <w:spacing w:before="120" w:after="120"/>
        <w:jc w:val="both"/>
        <w:rPr>
          <w:rFonts w:asciiTheme="majorHAnsi" w:hAnsiTheme="majorHAnsi" w:cstheme="majorHAnsi"/>
          <w:noProof/>
          <w:sz w:val="21"/>
          <w:szCs w:val="21"/>
          <w:lang w:eastAsia="ro-RO"/>
        </w:rPr>
      </w:pPr>
      <w:r w:rsidRPr="009744E3">
        <w:rPr>
          <w:rFonts w:asciiTheme="majorHAnsi" w:hAnsiTheme="majorHAnsi" w:cstheme="majorHAnsi"/>
          <w:noProof/>
          <w:sz w:val="21"/>
          <w:szCs w:val="21"/>
          <w:lang w:eastAsia="ro-RO"/>
        </w:rPr>
        <w:t>This policy will be revised by the Company's Board of Directors whenever relevant additional information regarding the distribution of dividends intervenes. This policy is available on the Company's official website,</w:t>
      </w:r>
      <w:r w:rsidR="00D51B4D">
        <w:rPr>
          <w:rFonts w:asciiTheme="majorHAnsi" w:hAnsiTheme="majorHAnsi" w:cstheme="majorHAnsi"/>
          <w:noProof/>
          <w:sz w:val="21"/>
          <w:szCs w:val="21"/>
          <w:lang w:eastAsia="ro-RO"/>
        </w:rPr>
        <w:t xml:space="preserve"> </w:t>
      </w:r>
      <w:hyperlink w:history="1" r:id="rId108">
        <w:r w:rsidRPr="00D51B4D" w:rsidR="00D51B4D">
          <w:rPr>
            <w:rStyle w:val="Hyperlink"/>
            <w:rFonts w:asciiTheme="minorHAnsi" w:hAnsiTheme="minorHAnsi" w:cstheme="minorHAnsi"/>
            <w:b/>
            <w:bCs/>
            <w:noProof/>
            <w:color w:val="3A4691"/>
            <w:sz w:val="21"/>
            <w:szCs w:val="21"/>
            <w:u w:val="none"/>
            <w:lang w:eastAsia="ro-RO"/>
          </w:rPr>
          <w:t>www.norofert.ro</w:t>
        </w:r>
      </w:hyperlink>
      <w:r w:rsidR="00D51B4D">
        <w:rPr>
          <w:rFonts w:asciiTheme="minorHAnsi" w:hAnsiTheme="minorHAnsi" w:cstheme="minorHAnsi"/>
          <w:b/>
          <w:bCs/>
          <w:noProof/>
          <w:color w:val="3A4691"/>
          <w:sz w:val="21"/>
          <w:szCs w:val="21"/>
          <w:lang w:eastAsia="ro-RO"/>
        </w:rPr>
        <w:t>,</w:t>
      </w:r>
      <w:r w:rsidRPr="00D51B4D" w:rsidR="00D51B4D">
        <w:rPr>
          <w:rFonts w:asciiTheme="majorHAnsi" w:hAnsiTheme="majorHAnsi" w:cstheme="majorHAnsi"/>
          <w:noProof/>
          <w:color w:val="3A4691"/>
          <w:sz w:val="21"/>
          <w:szCs w:val="21"/>
          <w:lang w:eastAsia="ro-RO"/>
        </w:rPr>
        <w:t xml:space="preserve"> </w:t>
      </w:r>
      <w:r w:rsidRPr="009744E3">
        <w:rPr>
          <w:rFonts w:asciiTheme="majorHAnsi" w:hAnsiTheme="majorHAnsi" w:cstheme="majorHAnsi"/>
          <w:noProof/>
          <w:sz w:val="21"/>
          <w:szCs w:val="21"/>
          <w:lang w:eastAsia="ro-RO"/>
        </w:rPr>
        <w:t>Corporate Governance section.</w:t>
      </w:r>
    </w:p>
    <w:p w:rsidRPr="003C7781" w:rsidR="00717069" w:rsidP="00EC08EC" w:rsidRDefault="00717069" w14:paraId="02E393A0" w14:textId="77777777">
      <w:pPr>
        <w:pStyle w:val="Heading1"/>
        <w:rPr>
          <w:rStyle w:val="None"/>
          <w:rFonts w:ascii="Montserrat" w:hAnsi="Montserrat" w:eastAsia="Corbel" w:cstheme="majorHAnsi"/>
          <w:b/>
          <w:bCs/>
          <w:noProof/>
          <w:color w:val="3A4691"/>
          <w:sz w:val="19"/>
          <w:szCs w:val="19"/>
        </w:rPr>
      </w:pPr>
      <w:bookmarkStart w:name="_Toc194343008" w:id="48"/>
      <w:r w:rsidRPr="003C7781">
        <w:rPr>
          <w:rStyle w:val="None"/>
          <w:rFonts w:ascii="Montserrat" w:hAnsi="Montserrat" w:eastAsia="Corbel" w:cstheme="majorHAnsi"/>
          <w:b/>
          <w:bCs/>
          <w:noProof/>
          <w:color w:val="3A4691"/>
          <w:sz w:val="19"/>
          <w:szCs w:val="19"/>
        </w:rPr>
        <w:t>PROPOSAL FOR PROFIT DISTRIBUTION</w:t>
      </w:r>
      <w:bookmarkEnd w:id="47"/>
      <w:bookmarkEnd w:id="48"/>
    </w:p>
    <w:p w:rsidR="00182503" w:rsidP="00F82A60" w:rsidRDefault="00182503" w14:paraId="201BF2B5" w14:textId="77777777">
      <w:pPr>
        <w:pStyle w:val="BodyA"/>
        <w:spacing w:before="120" w:after="120"/>
        <w:jc w:val="both"/>
        <w:rPr>
          <w:rFonts w:eastAsia="Corbel" w:asciiTheme="majorHAnsi" w:hAnsiTheme="majorHAnsi" w:cstheme="majorHAnsi"/>
          <w:noProof/>
          <w:sz w:val="21"/>
          <w:szCs w:val="21"/>
        </w:rPr>
      </w:pPr>
      <w:bookmarkStart w:name="_Toc98921815" w:id="49"/>
      <w:r w:rsidRPr="00182503">
        <w:rPr>
          <w:rFonts w:eastAsia="Corbel" w:asciiTheme="majorHAnsi" w:hAnsiTheme="majorHAnsi" w:cstheme="majorHAnsi"/>
          <w:noProof/>
          <w:sz w:val="21"/>
          <w:szCs w:val="21"/>
        </w:rPr>
        <w:t>At the end of 2024, the company recorded a profit, part of which will be allocated to legal reserves, part to cover retained losses from previous years, and the remaining amount will be distributed according to the decision of the General Meeting of Shareholders (GMS).</w:t>
      </w:r>
    </w:p>
    <w:p w:rsidRPr="00500F91" w:rsidR="00717069" w:rsidP="00F82A60" w:rsidRDefault="00717069" w14:paraId="604B733F" w14:textId="59BC191A">
      <w:pPr>
        <w:pStyle w:val="BodyA"/>
        <w:spacing w:before="120" w:after="120"/>
        <w:jc w:val="both"/>
        <w:rPr>
          <w:rStyle w:val="None"/>
          <w:rFonts w:eastAsia="Corbel" w:asciiTheme="majorHAnsi" w:hAnsiTheme="majorHAnsi" w:cstheme="majorHAnsi"/>
          <w:noProof/>
          <w:color w:val="3A4691"/>
          <w:sz w:val="21"/>
          <w:szCs w:val="21"/>
          <w:lang w:val="ro-RO"/>
        </w:rPr>
      </w:pPr>
      <w:r w:rsidRPr="00500F91">
        <w:rPr>
          <w:rStyle w:val="None"/>
          <w:rFonts w:ascii="Montserrat" w:hAnsi="Montserrat" w:eastAsia="Corbel" w:cstheme="majorHAnsi"/>
          <w:b/>
          <w:bCs/>
          <w:noProof/>
          <w:color w:val="3A4691"/>
          <w:sz w:val="19"/>
          <w:szCs w:val="19"/>
          <w:lang w:val="ro-RO"/>
        </w:rPr>
        <w:t>DESCRIPTION OF ANY ACTIVITIES OF THE ISSUER TO PURCHASE ITS SHARES</w:t>
      </w:r>
      <w:bookmarkEnd w:id="49"/>
    </w:p>
    <w:p w:rsidRPr="009744E3" w:rsidR="00717069" w:rsidP="00717069" w:rsidRDefault="00717069" w14:paraId="499111E0" w14:textId="0FC5673F">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 xml:space="preserve">This is not the case – the issuer </w:t>
      </w:r>
      <w:r w:rsidR="00B50E4B">
        <w:rPr>
          <w:rStyle w:val="None"/>
          <w:rFonts w:eastAsia="Corbel" w:asciiTheme="majorHAnsi" w:hAnsiTheme="majorHAnsi" w:cstheme="majorHAnsi"/>
          <w:noProof/>
          <w:sz w:val="21"/>
          <w:szCs w:val="21"/>
          <w:lang w:val="ro-RO"/>
        </w:rPr>
        <w:t xml:space="preserve">has </w:t>
      </w:r>
      <w:r w:rsidRPr="009744E3">
        <w:rPr>
          <w:rStyle w:val="None"/>
          <w:rFonts w:eastAsia="Corbel" w:asciiTheme="majorHAnsi" w:hAnsiTheme="majorHAnsi" w:cstheme="majorHAnsi"/>
          <w:noProof/>
          <w:sz w:val="21"/>
          <w:szCs w:val="21"/>
          <w:lang w:val="ro-RO"/>
        </w:rPr>
        <w:t xml:space="preserve">not </w:t>
      </w:r>
      <w:r w:rsidR="00B50E4B">
        <w:rPr>
          <w:rStyle w:val="None"/>
          <w:rFonts w:eastAsia="Corbel" w:asciiTheme="majorHAnsi" w:hAnsiTheme="majorHAnsi" w:cstheme="majorHAnsi"/>
          <w:noProof/>
          <w:sz w:val="21"/>
          <w:szCs w:val="21"/>
          <w:lang w:val="ro-RO"/>
        </w:rPr>
        <w:t>conducted</w:t>
      </w:r>
      <w:r w:rsidRPr="009744E3">
        <w:rPr>
          <w:rStyle w:val="None"/>
          <w:rFonts w:eastAsia="Corbel" w:asciiTheme="majorHAnsi" w:hAnsiTheme="majorHAnsi" w:cstheme="majorHAnsi"/>
          <w:noProof/>
          <w:sz w:val="21"/>
          <w:szCs w:val="21"/>
          <w:lang w:val="ro-RO"/>
        </w:rPr>
        <w:t xml:space="preserve"> such operations in the last 4 years.</w:t>
      </w:r>
    </w:p>
    <w:p w:rsidRPr="00500F91" w:rsidR="00717069" w:rsidP="00EC08EC" w:rsidRDefault="00717069" w14:paraId="5D679DFB" w14:textId="3591235B">
      <w:pPr>
        <w:pStyle w:val="Heading1"/>
        <w:rPr>
          <w:rStyle w:val="None"/>
          <w:rFonts w:ascii="Montserrat" w:hAnsi="Montserrat" w:eastAsia="Corbel" w:cstheme="majorHAnsi"/>
          <w:b/>
          <w:bCs/>
          <w:noProof/>
          <w:color w:val="3A4691"/>
          <w:sz w:val="19"/>
          <w:szCs w:val="19"/>
        </w:rPr>
      </w:pPr>
      <w:bookmarkStart w:name="_Toc98921816" w:id="50"/>
      <w:bookmarkStart w:name="_Toc193121492" w:id="51"/>
      <w:bookmarkStart w:name="_Toc194343009" w:id="52"/>
      <w:r w:rsidRPr="00500F91">
        <w:rPr>
          <w:rStyle w:val="None"/>
          <w:rFonts w:ascii="Montserrat" w:hAnsi="Montserrat" w:eastAsia="Corbel" w:cstheme="majorHAnsi"/>
          <w:b/>
          <w:bCs/>
          <w:noProof/>
          <w:color w:val="3A4691"/>
          <w:sz w:val="19"/>
          <w:szCs w:val="19"/>
        </w:rPr>
        <w:t xml:space="preserve">IF THE ISSUER HAS SUBSIDIARIES, SPECIFICATION OF THE NUMBER AND NOMINAL VALUE OF THE SHARES ISSUED BY THE PARENT COMPANY </w:t>
      </w:r>
      <w:r w:rsidR="00B50E4B">
        <w:rPr>
          <w:rStyle w:val="None"/>
          <w:rFonts w:ascii="Montserrat" w:hAnsi="Montserrat" w:eastAsia="Corbel" w:cstheme="majorHAnsi"/>
          <w:b/>
          <w:bCs/>
          <w:noProof/>
          <w:color w:val="3A4691"/>
          <w:sz w:val="19"/>
          <w:szCs w:val="19"/>
        </w:rPr>
        <w:t>OWNED</w:t>
      </w:r>
      <w:r w:rsidRPr="00500F91">
        <w:rPr>
          <w:rStyle w:val="None"/>
          <w:rFonts w:ascii="Montserrat" w:hAnsi="Montserrat" w:eastAsia="Corbel" w:cstheme="majorHAnsi"/>
          <w:b/>
          <w:bCs/>
          <w:noProof/>
          <w:color w:val="3A4691"/>
          <w:sz w:val="19"/>
          <w:szCs w:val="19"/>
        </w:rPr>
        <w:t xml:space="preserve"> BY THE SUBSIDIARIES</w:t>
      </w:r>
      <w:bookmarkEnd w:id="50"/>
      <w:bookmarkEnd w:id="51"/>
      <w:bookmarkEnd w:id="52"/>
    </w:p>
    <w:p w:rsidRPr="009744E3" w:rsidR="00717069" w:rsidP="00717069" w:rsidRDefault="00717069" w14:paraId="6B249DB1" w14:textId="41C14AE9">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None of the affiliated companies own shares or bonds issued by Norofert S</w:t>
      </w:r>
      <w:r w:rsidR="00121E4A">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A</w:t>
      </w:r>
      <w:r w:rsidR="00121E4A">
        <w:rPr>
          <w:rStyle w:val="None"/>
          <w:rFonts w:eastAsia="Corbel" w:asciiTheme="majorHAnsi" w:hAnsiTheme="majorHAnsi" w:cstheme="majorHAnsi"/>
          <w:noProof/>
          <w:sz w:val="21"/>
          <w:szCs w:val="21"/>
          <w:lang w:val="ro-RO"/>
        </w:rPr>
        <w:t>..</w:t>
      </w:r>
    </w:p>
    <w:p w:rsidRPr="00500F91" w:rsidR="00717069" w:rsidP="00EC08EC" w:rsidRDefault="00717069" w14:paraId="76C284A3" w14:textId="77777777">
      <w:pPr>
        <w:pStyle w:val="Heading1"/>
        <w:rPr>
          <w:rStyle w:val="None"/>
          <w:rFonts w:ascii="Montserrat" w:hAnsi="Montserrat" w:eastAsia="Corbel" w:cstheme="majorHAnsi"/>
          <w:b/>
          <w:bCs/>
          <w:noProof/>
          <w:color w:val="3A4691"/>
          <w:sz w:val="19"/>
          <w:szCs w:val="19"/>
        </w:rPr>
      </w:pPr>
      <w:bookmarkStart w:name="_Toc98921817" w:id="53"/>
      <w:bookmarkStart w:name="_Toc193121493" w:id="54"/>
      <w:bookmarkStart w:name="_Toc194343010" w:id="55"/>
      <w:r w:rsidRPr="00500F91">
        <w:rPr>
          <w:rStyle w:val="None"/>
          <w:rFonts w:ascii="Montserrat" w:hAnsi="Montserrat" w:eastAsia="Corbel" w:cstheme="majorHAnsi"/>
          <w:b/>
          <w:bCs/>
          <w:noProof/>
          <w:color w:val="3A4691"/>
          <w:sz w:val="19"/>
          <w:szCs w:val="19"/>
        </w:rPr>
        <w:t>IF THE ISSUER HAS ISSUED BONDS AND/OR OTHER DEBT SECURITIES, PRESENTATION OF HOW THE ISSUER WILL PAY ITS OBLIGATIONS TO THE HOLDERS OF SUCH SECURITIES</w:t>
      </w:r>
      <w:bookmarkEnd w:id="53"/>
      <w:bookmarkEnd w:id="54"/>
      <w:bookmarkEnd w:id="55"/>
    </w:p>
    <w:p w:rsidR="00717069" w:rsidP="00717069" w:rsidRDefault="00717069" w14:paraId="1F674C71" w14:textId="6577027A">
      <w:pPr>
        <w:pStyle w:val="BodyA"/>
        <w:spacing w:before="120" w:after="12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 xml:space="preserve">On January 21, 2020, Norofert SA successfully closed the first private placement for corporate bonds and attracted </w:t>
      </w:r>
      <w:r w:rsidR="006468EB">
        <w:rPr>
          <w:rStyle w:val="None"/>
          <w:rFonts w:eastAsia="Corbel" w:asciiTheme="majorHAnsi" w:hAnsiTheme="majorHAnsi" w:cstheme="majorHAnsi"/>
          <w:noProof/>
          <w:sz w:val="21"/>
          <w:szCs w:val="21"/>
          <w:lang w:val="ro-RO"/>
        </w:rPr>
        <w:t xml:space="preserve">RON </w:t>
      </w:r>
      <w:r w:rsidRPr="009744E3">
        <w:rPr>
          <w:rStyle w:val="None"/>
          <w:rFonts w:eastAsia="Corbel" w:asciiTheme="majorHAnsi" w:hAnsiTheme="majorHAnsi" w:cstheme="majorHAnsi"/>
          <w:noProof/>
          <w:sz w:val="21"/>
          <w:szCs w:val="21"/>
          <w:lang w:val="ro-RO"/>
        </w:rPr>
        <w:t>11.5 millio</w:t>
      </w:r>
      <w:r w:rsidR="006468EB">
        <w:rPr>
          <w:rStyle w:val="None"/>
          <w:rFonts w:eastAsia="Corbel" w:asciiTheme="majorHAnsi" w:hAnsiTheme="majorHAnsi" w:cstheme="majorHAnsi"/>
          <w:noProof/>
          <w:sz w:val="21"/>
          <w:szCs w:val="21"/>
          <w:lang w:val="ro-RO"/>
        </w:rPr>
        <w:t>n</w:t>
      </w:r>
      <w:r w:rsidRPr="009744E3">
        <w:rPr>
          <w:rStyle w:val="None"/>
          <w:rFonts w:eastAsia="Corbel" w:asciiTheme="majorHAnsi" w:hAnsiTheme="majorHAnsi" w:cstheme="majorHAnsi"/>
          <w:noProof/>
          <w:sz w:val="21"/>
          <w:szCs w:val="21"/>
          <w:lang w:val="ro-RO"/>
        </w:rPr>
        <w:t xml:space="preserve"> from investors. 102 investors participated in the placement, the average subscription being over </w:t>
      </w:r>
      <w:r w:rsidR="00D24CA3">
        <w:rPr>
          <w:rStyle w:val="None"/>
          <w:rFonts w:eastAsia="Corbel" w:asciiTheme="majorHAnsi" w:hAnsiTheme="majorHAnsi" w:cstheme="majorHAnsi"/>
          <w:noProof/>
          <w:sz w:val="21"/>
          <w:szCs w:val="21"/>
          <w:lang w:val="ro-RO"/>
        </w:rPr>
        <w:t xml:space="preserve">RON </w:t>
      </w:r>
      <w:r w:rsidRPr="009744E3">
        <w:rPr>
          <w:rStyle w:val="None"/>
          <w:rFonts w:eastAsia="Corbel" w:asciiTheme="majorHAnsi" w:hAnsiTheme="majorHAnsi" w:cstheme="majorHAnsi"/>
          <w:noProof/>
          <w:sz w:val="21"/>
          <w:szCs w:val="21"/>
          <w:lang w:val="ro-RO"/>
        </w:rPr>
        <w:t xml:space="preserve">100,000. As part of the offer, 115,000 corporate bonds with a nominal value of </w:t>
      </w:r>
      <w:r w:rsidR="00E45B1F">
        <w:rPr>
          <w:rStyle w:val="None"/>
          <w:rFonts w:eastAsia="Corbel" w:asciiTheme="majorHAnsi" w:hAnsiTheme="majorHAnsi" w:cstheme="majorHAnsi"/>
          <w:noProof/>
          <w:sz w:val="21"/>
          <w:szCs w:val="21"/>
          <w:lang w:val="ro-RO"/>
        </w:rPr>
        <w:t xml:space="preserve">RON </w:t>
      </w:r>
      <w:r w:rsidRPr="009744E3">
        <w:rPr>
          <w:rStyle w:val="None"/>
          <w:rFonts w:eastAsia="Corbel" w:asciiTheme="majorHAnsi" w:hAnsiTheme="majorHAnsi" w:cstheme="majorHAnsi"/>
          <w:noProof/>
          <w:sz w:val="21"/>
          <w:szCs w:val="21"/>
          <w:lang w:val="ro-RO"/>
        </w:rPr>
        <w:t>100 and a maturity of 5 years were put up for sale. The annual interest rate, which must be paid semiannually, was set at 8.5%. On June 5, 2020, corporate bonds were admitted to trading on the SMT segment of the Bucharest Stock Exchange, under the symbol NRF25.</w:t>
      </w:r>
    </w:p>
    <w:p w:rsidRPr="00133124" w:rsidR="00133124" w:rsidP="00133124" w:rsidRDefault="00133124" w14:paraId="472EB38A" w14:textId="646A5F7C">
      <w:pPr>
        <w:pStyle w:val="BodyA"/>
        <w:spacing w:before="120" w:after="120"/>
        <w:jc w:val="both"/>
        <w:rPr>
          <w:rFonts w:eastAsia="Corbel" w:asciiTheme="majorHAnsi" w:hAnsiTheme="majorHAnsi" w:cstheme="majorHAnsi"/>
          <w:noProof/>
          <w:sz w:val="21"/>
          <w:szCs w:val="21"/>
          <w:lang w:val="en-US"/>
        </w:rPr>
      </w:pPr>
      <w:r w:rsidRPr="00133124">
        <w:rPr>
          <w:rFonts w:eastAsia="Corbel" w:asciiTheme="majorHAnsi" w:hAnsiTheme="majorHAnsi" w:cstheme="majorHAnsi"/>
          <w:noProof/>
          <w:sz w:val="21"/>
          <w:szCs w:val="21"/>
          <w:lang w:val="en-US"/>
        </w:rPr>
        <w:t xml:space="preserve">On December 16, 2024, Norofert S.A. successfully closed its second private placement of corporate bonds, raising </w:t>
      </w:r>
      <w:r w:rsidRPr="002D1660">
        <w:rPr>
          <w:rFonts w:eastAsia="Corbel" w:asciiTheme="majorHAnsi" w:hAnsiTheme="majorHAnsi" w:cstheme="majorHAnsi"/>
          <w:noProof/>
          <w:sz w:val="21"/>
          <w:szCs w:val="21"/>
          <w:lang w:val="en-US"/>
        </w:rPr>
        <w:t xml:space="preserve">RON </w:t>
      </w:r>
      <w:r w:rsidRPr="00133124">
        <w:rPr>
          <w:rFonts w:eastAsia="Corbel" w:asciiTheme="majorHAnsi" w:hAnsiTheme="majorHAnsi" w:cstheme="majorHAnsi"/>
          <w:noProof/>
          <w:sz w:val="21"/>
          <w:szCs w:val="21"/>
          <w:lang w:val="en-US"/>
        </w:rPr>
        <w:t>6.95 million</w:t>
      </w:r>
      <w:r w:rsidRPr="002D1660">
        <w:rPr>
          <w:rFonts w:eastAsia="Corbel" w:asciiTheme="majorHAnsi" w:hAnsiTheme="majorHAnsi" w:cstheme="majorHAnsi"/>
          <w:noProof/>
          <w:sz w:val="21"/>
          <w:szCs w:val="21"/>
          <w:lang w:val="en-US"/>
        </w:rPr>
        <w:t xml:space="preserve"> </w:t>
      </w:r>
      <w:r w:rsidRPr="00133124">
        <w:rPr>
          <w:rFonts w:eastAsia="Corbel" w:asciiTheme="majorHAnsi" w:hAnsiTheme="majorHAnsi" w:cstheme="majorHAnsi"/>
          <w:noProof/>
          <w:sz w:val="21"/>
          <w:szCs w:val="21"/>
          <w:lang w:val="en-US"/>
        </w:rPr>
        <w:t xml:space="preserve">from investors. Following the offer, Norofert issued 69,503 unsecured, non-convertible bonds with a nominal value of </w:t>
      </w:r>
      <w:r w:rsidR="004274A5">
        <w:rPr>
          <w:rFonts w:eastAsia="Corbel" w:asciiTheme="majorHAnsi" w:hAnsiTheme="majorHAnsi" w:cstheme="majorHAnsi"/>
          <w:noProof/>
          <w:sz w:val="21"/>
          <w:szCs w:val="21"/>
          <w:lang w:val="en-US"/>
        </w:rPr>
        <w:t xml:space="preserve">RON </w:t>
      </w:r>
      <w:r w:rsidRPr="00133124">
        <w:rPr>
          <w:rFonts w:eastAsia="Corbel" w:asciiTheme="majorHAnsi" w:hAnsiTheme="majorHAnsi" w:cstheme="majorHAnsi"/>
          <w:noProof/>
          <w:sz w:val="21"/>
          <w:szCs w:val="21"/>
          <w:lang w:val="en-US"/>
        </w:rPr>
        <w:t>100 each. The annual interest rate is 10% per year, payable semi-annually, with a maturity date in 2029. On January 27, 2025, the corporate bonds were admitted to trading on the SMT segment of the Bucharest Stock Exchange under the symbol NRF29.</w:t>
      </w:r>
    </w:p>
    <w:p w:rsidRPr="00133124" w:rsidR="00133124" w:rsidP="00133124" w:rsidRDefault="00133124" w14:paraId="65AA8827" w14:textId="77777777">
      <w:pPr>
        <w:pStyle w:val="BodyA"/>
        <w:spacing w:before="120" w:after="120"/>
        <w:jc w:val="both"/>
        <w:rPr>
          <w:rFonts w:eastAsia="Corbel" w:asciiTheme="majorHAnsi" w:hAnsiTheme="majorHAnsi" w:cstheme="majorHAnsi"/>
          <w:noProof/>
          <w:sz w:val="21"/>
          <w:szCs w:val="21"/>
          <w:lang w:val="en-US"/>
        </w:rPr>
      </w:pPr>
      <w:r w:rsidRPr="00133124">
        <w:rPr>
          <w:rFonts w:eastAsia="Corbel" w:asciiTheme="majorHAnsi" w:hAnsiTheme="majorHAnsi" w:cstheme="majorHAnsi"/>
          <w:noProof/>
          <w:sz w:val="21"/>
          <w:szCs w:val="21"/>
          <w:lang w:val="en-US"/>
        </w:rPr>
        <w:t>At the time of drafting this financial report, the company is up to date with the payment of coupons related to the bond issuances.</w:t>
      </w:r>
    </w:p>
    <w:p w:rsidRPr="009744E3" w:rsidR="00133124" w:rsidP="00717069" w:rsidRDefault="00133124" w14:paraId="705E6DA9" w14:textId="77777777">
      <w:pPr>
        <w:pStyle w:val="BodyA"/>
        <w:spacing w:before="120" w:after="120"/>
        <w:jc w:val="both"/>
        <w:rPr>
          <w:rStyle w:val="None"/>
          <w:rFonts w:eastAsia="Corbel" w:asciiTheme="majorHAnsi" w:hAnsiTheme="majorHAnsi" w:cstheme="majorHAnsi"/>
          <w:noProof/>
          <w:sz w:val="21"/>
          <w:szCs w:val="21"/>
          <w:lang w:val="ro-RO"/>
        </w:rPr>
      </w:pPr>
    </w:p>
    <w:p w:rsidRPr="003A6CFD" w:rsidR="00264F21" w:rsidP="003A6CFD" w:rsidRDefault="00264F21" w14:paraId="79AE944F" w14:textId="26270B78">
      <w:pPr>
        <w:pStyle w:val="BodyA"/>
        <w:spacing w:after="120"/>
        <w:jc w:val="both"/>
        <w:rPr>
          <w:rFonts w:eastAsia="Corbel" w:asciiTheme="majorHAnsi" w:hAnsiTheme="majorHAnsi" w:cstheme="majorHAnsi"/>
          <w:noProof/>
          <w:sz w:val="21"/>
          <w:szCs w:val="21"/>
          <w:lang w:val="ro-RO"/>
        </w:rPr>
        <w:sectPr w:rsidRPr="003A6CFD" w:rsidR="00264F21" w:rsidSect="00E5305E">
          <w:type w:val="continuous"/>
          <w:pgSz w:w="11906" w:h="16838" w:orient="portrait"/>
          <w:pgMar w:top="1440" w:right="1440" w:bottom="1440" w:left="1440" w:header="708" w:footer="708" w:gutter="0"/>
          <w:cols w:space="708"/>
          <w:docGrid w:linePitch="360"/>
        </w:sectPr>
      </w:pPr>
    </w:p>
    <w:p w:rsidRPr="009744E3" w:rsidR="00BF4D2D" w:rsidRDefault="00BF4D2D" w14:paraId="397C99C7" w14:textId="77777777">
      <w:pPr>
        <w:rPr>
          <w:rFonts w:ascii="Montserrat" w:hAnsi="Montserrat" w:cstheme="majorHAnsi"/>
          <w:b/>
          <w:bCs/>
          <w:noProof/>
          <w:color w:val="000000" w:themeColor="text1"/>
          <w:sz w:val="40"/>
          <w:szCs w:val="40"/>
        </w:rPr>
        <w:sectPr w:rsidRPr="009744E3" w:rsidR="00BF4D2D" w:rsidSect="00E5305E">
          <w:type w:val="continuous"/>
          <w:pgSz w:w="11906" w:h="16838" w:orient="portrait"/>
          <w:pgMar w:top="1440" w:right="1440" w:bottom="1440" w:left="1440" w:header="708" w:footer="708" w:gutter="0"/>
          <w:cols w:space="708" w:num="2"/>
          <w:docGrid w:linePitch="360"/>
        </w:sectPr>
      </w:pPr>
    </w:p>
    <w:tbl>
      <w:tblPr>
        <w:tblStyle w:val="PlainTable4"/>
        <w:tblpPr w:leftFromText="180" w:rightFromText="180" w:vertAnchor="page" w:horzAnchor="margin" w:tblpY="2977"/>
        <w:tblW w:w="0" w:type="auto"/>
        <w:tblLook w:val="04A0" w:firstRow="1" w:lastRow="0" w:firstColumn="1" w:lastColumn="0" w:noHBand="0" w:noVBand="1"/>
      </w:tblPr>
      <w:tblGrid>
        <w:gridCol w:w="3119"/>
        <w:gridCol w:w="1276"/>
        <w:gridCol w:w="1180"/>
        <w:gridCol w:w="1371"/>
      </w:tblGrid>
      <w:tr w:rsidRPr="009744E3" w:rsidR="00975826" w:rsidTr="00F02E09" w14:paraId="2609E90C"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119" w:type="dxa"/>
            <w:shd w:val="clear" w:color="auto" w:fill="3A4691"/>
            <w:noWrap/>
            <w:hideMark/>
          </w:tcPr>
          <w:p w:rsidRPr="009744E3" w:rsidR="00975826" w:rsidP="00811E87" w:rsidRDefault="00975826" w14:paraId="7C244387" w14:textId="77777777">
            <w:pPr>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Selected P&amp;L positions (RON) – consolidated RAS</w:t>
            </w:r>
          </w:p>
        </w:tc>
        <w:tc>
          <w:tcPr>
            <w:tcW w:w="1276" w:type="dxa"/>
            <w:shd w:val="clear" w:color="auto" w:fill="3A4691"/>
            <w:hideMark/>
          </w:tcPr>
          <w:p w:rsidR="00B81477" w:rsidP="00511CEB" w:rsidRDefault="00B81477" w14:paraId="31EFFDF7"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noProof/>
                <w:color w:val="FFFFFF" w:themeColor="background1"/>
                <w:sz w:val="21"/>
                <w:szCs w:val="21"/>
              </w:rPr>
            </w:pPr>
          </w:p>
          <w:p w:rsidRPr="009744E3" w:rsidR="00975826" w:rsidP="00511CEB" w:rsidRDefault="00975826" w14:paraId="163F82E3" w14:textId="13D6C92A">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31.12.202</w:t>
            </w:r>
            <w:r w:rsidR="00D3298F">
              <w:rPr>
                <w:rFonts w:asciiTheme="minorHAnsi" w:hAnsiTheme="minorHAnsi" w:cstheme="minorHAnsi"/>
                <w:noProof/>
                <w:color w:val="FFFFFF" w:themeColor="background1"/>
                <w:sz w:val="21"/>
                <w:szCs w:val="21"/>
              </w:rPr>
              <w:t>3</w:t>
            </w:r>
          </w:p>
        </w:tc>
        <w:tc>
          <w:tcPr>
            <w:tcW w:w="1180" w:type="dxa"/>
            <w:shd w:val="clear" w:color="auto" w:fill="3A4691"/>
            <w:hideMark/>
          </w:tcPr>
          <w:p w:rsidR="00B81477" w:rsidP="00511CEB" w:rsidRDefault="00B81477" w14:paraId="081F6DE8"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noProof/>
                <w:color w:val="FFFFFF" w:themeColor="background1"/>
                <w:sz w:val="21"/>
                <w:szCs w:val="21"/>
              </w:rPr>
            </w:pPr>
          </w:p>
          <w:p w:rsidRPr="009744E3" w:rsidR="00975826" w:rsidP="00511CEB" w:rsidRDefault="00975826" w14:paraId="1D8D0739" w14:textId="5EEEBEED">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31.12.202</w:t>
            </w:r>
            <w:r w:rsidR="00D3298F">
              <w:rPr>
                <w:rFonts w:asciiTheme="minorHAnsi" w:hAnsiTheme="minorHAnsi" w:cstheme="minorHAnsi"/>
                <w:noProof/>
                <w:color w:val="FFFFFF" w:themeColor="background1"/>
                <w:sz w:val="21"/>
                <w:szCs w:val="21"/>
              </w:rPr>
              <w:t>4</w:t>
            </w:r>
          </w:p>
        </w:tc>
        <w:tc>
          <w:tcPr>
            <w:tcW w:w="1371" w:type="dxa"/>
            <w:shd w:val="clear" w:color="auto" w:fill="3A4691"/>
            <w:noWrap/>
            <w:hideMark/>
          </w:tcPr>
          <w:p w:rsidR="00B81477" w:rsidP="00103A71" w:rsidRDefault="00B81477" w14:paraId="6DE737C4"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noProof/>
                <w:color w:val="FFFFFF" w:themeColor="background1"/>
                <w:sz w:val="21"/>
                <w:szCs w:val="21"/>
              </w:rPr>
            </w:pPr>
          </w:p>
          <w:p w:rsidRPr="009744E3" w:rsidR="00975826" w:rsidP="00103A71" w:rsidRDefault="00975826" w14:paraId="465AD77E" w14:textId="38C80EA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Evolution %</w:t>
            </w:r>
          </w:p>
        </w:tc>
      </w:tr>
      <w:tr w:rsidRPr="00103A71" w:rsidR="005B3F2A" w:rsidTr="00F02E09" w14:paraId="1C0D3B57"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103A71" w:rsidR="005B3F2A" w:rsidP="005B3F2A" w:rsidRDefault="005B3F2A" w14:paraId="653E36E4" w14:textId="77777777">
            <w:pPr>
              <w:rPr>
                <w:rFonts w:ascii="Calibri" w:hAnsi="Calibri" w:cs="Calibri"/>
                <w:noProof/>
                <w:color w:val="3A4691"/>
                <w:sz w:val="20"/>
                <w:szCs w:val="20"/>
              </w:rPr>
            </w:pPr>
            <w:r w:rsidRPr="00103A71">
              <w:rPr>
                <w:rFonts w:ascii="Calibri" w:hAnsi="Calibri" w:cs="Calibri"/>
                <w:noProof/>
                <w:color w:val="3A4691"/>
                <w:sz w:val="20"/>
                <w:szCs w:val="20"/>
              </w:rPr>
              <w:t>Operating income, of which:</w:t>
            </w:r>
          </w:p>
        </w:tc>
        <w:tc>
          <w:tcPr>
            <w:tcW w:w="1276" w:type="dxa"/>
            <w:noWrap/>
          </w:tcPr>
          <w:p w:rsidRPr="00103A71" w:rsidR="005B3F2A" w:rsidP="005B3F2A" w:rsidRDefault="005B3F2A" w14:paraId="1ECCB840" w14:textId="336058B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103A71">
              <w:rPr>
                <w:rFonts w:ascii="Calibri" w:hAnsi="Calibri" w:cs="Calibri"/>
                <w:b/>
                <w:bCs/>
                <w:noProof/>
                <w:color w:val="3A4691"/>
                <w:sz w:val="20"/>
                <w:szCs w:val="20"/>
              </w:rPr>
              <w:t>46,098,662</w:t>
            </w:r>
          </w:p>
        </w:tc>
        <w:tc>
          <w:tcPr>
            <w:tcW w:w="1180" w:type="dxa"/>
            <w:noWrap/>
          </w:tcPr>
          <w:p w:rsidRPr="00103A71" w:rsidR="005B3F2A" w:rsidP="005B3F2A" w:rsidRDefault="005B3F2A" w14:paraId="2EC5268C" w14:textId="7B6A3F4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01211B">
              <w:rPr>
                <w:rFonts w:ascii="Calibri" w:hAnsi="Calibri" w:cs="Calibri"/>
                <w:b/>
                <w:bCs/>
                <w:noProof/>
                <w:color w:val="04219D"/>
                <w:sz w:val="20"/>
                <w:szCs w:val="20"/>
              </w:rPr>
              <w:t>52,553,132</w:t>
            </w:r>
          </w:p>
        </w:tc>
        <w:tc>
          <w:tcPr>
            <w:tcW w:w="1371" w:type="dxa"/>
            <w:noWrap/>
          </w:tcPr>
          <w:p w:rsidRPr="00103A71" w:rsidR="005B3F2A" w:rsidP="005B3F2A" w:rsidRDefault="005B3F2A" w14:paraId="5C64A4A5" w14:textId="4D84EF6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01211B">
              <w:rPr>
                <w:rFonts w:ascii="Calibri" w:hAnsi="Calibri" w:cs="Calibri"/>
                <w:b/>
                <w:bCs/>
                <w:noProof/>
                <w:color w:val="04219D"/>
                <w:sz w:val="20"/>
                <w:szCs w:val="20"/>
              </w:rPr>
              <w:t>14.00%</w:t>
            </w:r>
          </w:p>
        </w:tc>
      </w:tr>
      <w:tr w:rsidRPr="009744E3" w:rsidR="005B3F2A" w:rsidTr="00F02E09" w14:paraId="20F2DFBE"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9744E3" w:rsidR="005B3F2A" w:rsidP="005B3F2A" w:rsidRDefault="005B3F2A" w14:paraId="42AA3393" w14:textId="2715E25A">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Turnover</w:t>
            </w:r>
          </w:p>
        </w:tc>
        <w:tc>
          <w:tcPr>
            <w:tcW w:w="1276" w:type="dxa"/>
            <w:noWrap/>
          </w:tcPr>
          <w:p w:rsidRPr="009744E3" w:rsidR="005B3F2A" w:rsidP="005B3F2A" w:rsidRDefault="005B3F2A" w14:paraId="1689665F" w14:textId="38EEA97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40,283,699</w:t>
            </w:r>
          </w:p>
        </w:tc>
        <w:tc>
          <w:tcPr>
            <w:tcW w:w="1180" w:type="dxa"/>
            <w:noWrap/>
          </w:tcPr>
          <w:p w:rsidRPr="009744E3" w:rsidR="005B3F2A" w:rsidP="005B3F2A" w:rsidRDefault="005B3F2A" w14:paraId="3029076E" w14:textId="76656B6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45,283,865</w:t>
            </w:r>
          </w:p>
        </w:tc>
        <w:tc>
          <w:tcPr>
            <w:tcW w:w="1371" w:type="dxa"/>
            <w:noWrap/>
          </w:tcPr>
          <w:p w:rsidRPr="009744E3" w:rsidR="005B3F2A" w:rsidP="005B3F2A" w:rsidRDefault="005B3F2A" w14:paraId="310ED44A" w14:textId="6CC6075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12.41%</w:t>
            </w:r>
          </w:p>
        </w:tc>
      </w:tr>
      <w:tr w:rsidRPr="009744E3" w:rsidR="005B3F2A" w:rsidTr="00F02E09" w14:paraId="68E53278"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9744E3" w:rsidR="005B3F2A" w:rsidP="005B3F2A" w:rsidRDefault="005B3F2A" w14:paraId="207E531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276" w:type="dxa"/>
            <w:noWrap/>
          </w:tcPr>
          <w:p w:rsidRPr="009744E3" w:rsidR="005B3F2A" w:rsidP="005B3F2A" w:rsidRDefault="005B3F2A" w14:paraId="294675BE" w14:textId="2BAE550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2,019,696</w:t>
            </w:r>
          </w:p>
        </w:tc>
        <w:tc>
          <w:tcPr>
            <w:tcW w:w="1180" w:type="dxa"/>
            <w:noWrap/>
          </w:tcPr>
          <w:p w:rsidRPr="009744E3" w:rsidR="005B3F2A" w:rsidP="005B3F2A" w:rsidRDefault="005B3F2A" w14:paraId="0F1FD271" w14:textId="20EBE59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2,094,106</w:t>
            </w:r>
          </w:p>
        </w:tc>
        <w:tc>
          <w:tcPr>
            <w:tcW w:w="1371" w:type="dxa"/>
            <w:noWrap/>
          </w:tcPr>
          <w:p w:rsidRPr="009744E3" w:rsidR="005B3F2A" w:rsidP="005B3F2A" w:rsidRDefault="005B3F2A" w14:paraId="52D8F96A" w14:textId="78EC9CB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3.68%</w:t>
            </w:r>
          </w:p>
        </w:tc>
      </w:tr>
      <w:tr w:rsidRPr="009744E3" w:rsidR="005B3F2A" w:rsidTr="00F02E09" w14:paraId="2B46CBF1"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9744E3" w:rsidR="005B3F2A" w:rsidP="005B3F2A" w:rsidRDefault="005B3F2A" w14:paraId="3BCE131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276" w:type="dxa"/>
            <w:noWrap/>
          </w:tcPr>
          <w:p w:rsidRPr="009744E3" w:rsidR="005B3F2A" w:rsidP="005B3F2A" w:rsidRDefault="005B3F2A" w14:paraId="6BBE351C" w14:textId="55E2FEA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3,795,267</w:t>
            </w:r>
          </w:p>
        </w:tc>
        <w:tc>
          <w:tcPr>
            <w:tcW w:w="1180" w:type="dxa"/>
            <w:noWrap/>
          </w:tcPr>
          <w:p w:rsidRPr="009744E3" w:rsidR="005B3F2A" w:rsidP="005B3F2A" w:rsidRDefault="005B3F2A" w14:paraId="7B086D60" w14:textId="77396F2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5,175,161</w:t>
            </w:r>
          </w:p>
        </w:tc>
        <w:tc>
          <w:tcPr>
            <w:tcW w:w="1371" w:type="dxa"/>
            <w:noWrap/>
          </w:tcPr>
          <w:p w:rsidRPr="009744E3" w:rsidR="005B3F2A" w:rsidP="005B3F2A" w:rsidRDefault="005B3F2A" w14:paraId="0D5905F9" w14:textId="1710882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36.36%</w:t>
            </w:r>
          </w:p>
        </w:tc>
      </w:tr>
      <w:tr w:rsidRPr="00103A71" w:rsidR="005B3F2A" w:rsidTr="00F02E09" w14:paraId="6BD13D7E"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103A71" w:rsidR="005B3F2A" w:rsidP="005B3F2A" w:rsidRDefault="005B3F2A" w14:paraId="560AB604" w14:textId="77777777">
            <w:pPr>
              <w:rPr>
                <w:rFonts w:ascii="Calibri" w:hAnsi="Calibri" w:cs="Calibri"/>
                <w:noProof/>
                <w:color w:val="3A4691"/>
                <w:sz w:val="20"/>
                <w:szCs w:val="20"/>
              </w:rPr>
            </w:pPr>
            <w:r w:rsidRPr="00103A71">
              <w:rPr>
                <w:rFonts w:ascii="Calibri" w:hAnsi="Calibri" w:cs="Calibri"/>
                <w:noProof/>
                <w:color w:val="3A4691"/>
                <w:sz w:val="20"/>
                <w:szCs w:val="20"/>
              </w:rPr>
              <w:t>Operating expenses, of which:</w:t>
            </w:r>
          </w:p>
        </w:tc>
        <w:tc>
          <w:tcPr>
            <w:tcW w:w="1276" w:type="dxa"/>
            <w:noWrap/>
          </w:tcPr>
          <w:p w:rsidRPr="00103A71" w:rsidR="005B3F2A" w:rsidP="005B3F2A" w:rsidRDefault="005B3F2A" w14:paraId="73F58CA5" w14:textId="7D18948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103A71">
              <w:rPr>
                <w:rFonts w:ascii="Calibri" w:hAnsi="Calibri" w:cs="Calibri"/>
                <w:b/>
                <w:bCs/>
                <w:noProof/>
                <w:color w:val="3A4691"/>
                <w:sz w:val="20"/>
                <w:szCs w:val="20"/>
              </w:rPr>
              <w:t>46,094,959</w:t>
            </w:r>
          </w:p>
        </w:tc>
        <w:tc>
          <w:tcPr>
            <w:tcW w:w="1180" w:type="dxa"/>
            <w:noWrap/>
          </w:tcPr>
          <w:p w:rsidRPr="00103A71" w:rsidR="005B3F2A" w:rsidP="005B3F2A" w:rsidRDefault="005B3F2A" w14:paraId="2E2183F0" w14:textId="737A9C9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01211B">
              <w:rPr>
                <w:rFonts w:ascii="Calibri" w:hAnsi="Calibri" w:cs="Calibri"/>
                <w:b/>
                <w:bCs/>
                <w:noProof/>
                <w:color w:val="04219D"/>
                <w:sz w:val="20"/>
                <w:szCs w:val="20"/>
              </w:rPr>
              <w:t>45,480,477</w:t>
            </w:r>
          </w:p>
        </w:tc>
        <w:tc>
          <w:tcPr>
            <w:tcW w:w="1371" w:type="dxa"/>
            <w:noWrap/>
          </w:tcPr>
          <w:p w:rsidRPr="00103A71" w:rsidR="005B3F2A" w:rsidP="005B3F2A" w:rsidRDefault="000A3494" w14:paraId="56CF5A8A" w14:textId="5392624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04219D"/>
                <w:sz w:val="20"/>
                <w:szCs w:val="20"/>
              </w:rPr>
              <w:t>(</w:t>
            </w:r>
            <w:r w:rsidRPr="0001211B" w:rsidR="005B3F2A">
              <w:rPr>
                <w:rFonts w:ascii="Calibri" w:hAnsi="Calibri" w:cs="Calibri"/>
                <w:b/>
                <w:bCs/>
                <w:noProof/>
                <w:color w:val="04219D"/>
                <w:sz w:val="20"/>
                <w:szCs w:val="20"/>
              </w:rPr>
              <w:t>1.33</w:t>
            </w:r>
            <w:r>
              <w:rPr>
                <w:rFonts w:ascii="Calibri" w:hAnsi="Calibri" w:cs="Calibri"/>
                <w:b/>
                <w:bCs/>
                <w:noProof/>
                <w:color w:val="04219D"/>
                <w:sz w:val="20"/>
                <w:szCs w:val="20"/>
              </w:rPr>
              <w:t>)</w:t>
            </w:r>
            <w:r w:rsidRPr="0001211B" w:rsidR="005B3F2A">
              <w:rPr>
                <w:rFonts w:ascii="Calibri" w:hAnsi="Calibri" w:cs="Calibri"/>
                <w:b/>
                <w:bCs/>
                <w:noProof/>
                <w:color w:val="04219D"/>
                <w:sz w:val="20"/>
                <w:szCs w:val="20"/>
              </w:rPr>
              <w:t>%</w:t>
            </w:r>
          </w:p>
        </w:tc>
      </w:tr>
      <w:tr w:rsidRPr="009744E3" w:rsidR="005B3F2A" w:rsidTr="00F02E09" w14:paraId="42F21568"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9744E3" w:rsidR="005B3F2A" w:rsidP="005B3F2A" w:rsidRDefault="005B3F2A" w14:paraId="5530F10D" w14:textId="0555657C">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 xml:space="preserve">Material </w:t>
            </w:r>
            <w:r>
              <w:rPr>
                <w:rFonts w:asciiTheme="majorHAnsi" w:hAnsiTheme="majorHAnsi" w:cstheme="majorHAnsi"/>
                <w:b w:val="0"/>
                <w:bCs w:val="0"/>
                <w:noProof/>
                <w:color w:val="000000"/>
                <w:sz w:val="20"/>
                <w:szCs w:val="20"/>
              </w:rPr>
              <w:t>expenses</w:t>
            </w:r>
          </w:p>
        </w:tc>
        <w:tc>
          <w:tcPr>
            <w:tcW w:w="1276" w:type="dxa"/>
            <w:noWrap/>
          </w:tcPr>
          <w:p w:rsidRPr="009744E3" w:rsidR="005B3F2A" w:rsidP="005B3F2A" w:rsidRDefault="005B3F2A" w14:paraId="519C5750" w14:textId="2C86CA8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26,319,509</w:t>
            </w:r>
          </w:p>
        </w:tc>
        <w:tc>
          <w:tcPr>
            <w:tcW w:w="1180" w:type="dxa"/>
            <w:noWrap/>
          </w:tcPr>
          <w:p w:rsidRPr="009744E3" w:rsidR="005B3F2A" w:rsidP="005B3F2A" w:rsidRDefault="005B3F2A" w14:paraId="75CE7EDC" w14:textId="62B93C9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28,667,001</w:t>
            </w:r>
          </w:p>
        </w:tc>
        <w:tc>
          <w:tcPr>
            <w:tcW w:w="1371" w:type="dxa"/>
            <w:noWrap/>
          </w:tcPr>
          <w:p w:rsidRPr="009744E3" w:rsidR="005B3F2A" w:rsidP="005B3F2A" w:rsidRDefault="005B3F2A" w14:paraId="0DE5C638" w14:textId="279CF1F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8.92%</w:t>
            </w:r>
          </w:p>
        </w:tc>
      </w:tr>
      <w:tr w:rsidRPr="009744E3" w:rsidR="005B3F2A" w:rsidTr="00815F6C" w14:paraId="13DBFF1A" w14:textId="77777777">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6447EF" w:rsidR="005B3F2A" w:rsidP="005B3F2A" w:rsidRDefault="005B3F2A" w14:paraId="1F0B3204" w14:textId="59592CC2">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Personnel expenses</w:t>
            </w:r>
          </w:p>
        </w:tc>
        <w:tc>
          <w:tcPr>
            <w:tcW w:w="1276" w:type="dxa"/>
            <w:noWrap/>
            <w:vAlign w:val="center"/>
          </w:tcPr>
          <w:p w:rsidRPr="009744E3" w:rsidR="005B3F2A" w:rsidP="00815F6C" w:rsidRDefault="005B3F2A" w14:paraId="5E3189E5" w14:textId="5FB0509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6,572,271</w:t>
            </w:r>
          </w:p>
        </w:tc>
        <w:tc>
          <w:tcPr>
            <w:tcW w:w="1180" w:type="dxa"/>
            <w:noWrap/>
            <w:vAlign w:val="center"/>
          </w:tcPr>
          <w:p w:rsidRPr="009744E3" w:rsidR="005B3F2A" w:rsidP="002A074B" w:rsidRDefault="005B3F2A" w14:paraId="392659E2" w14:textId="3E30CE8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5,232,204</w:t>
            </w:r>
          </w:p>
        </w:tc>
        <w:tc>
          <w:tcPr>
            <w:tcW w:w="1371" w:type="dxa"/>
            <w:noWrap/>
            <w:vAlign w:val="center"/>
          </w:tcPr>
          <w:p w:rsidRPr="009744E3" w:rsidR="005B3F2A" w:rsidP="005B3F2A" w:rsidRDefault="000A3494" w14:paraId="7CA65371" w14:textId="52B0C3F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01211B" w:rsidR="005B3F2A">
              <w:rPr>
                <w:rFonts w:asciiTheme="majorHAnsi" w:hAnsiTheme="majorHAnsi" w:cstheme="majorHAnsi"/>
                <w:noProof/>
                <w:color w:val="000000"/>
                <w:sz w:val="20"/>
                <w:szCs w:val="20"/>
              </w:rPr>
              <w:t>20.39</w:t>
            </w:r>
            <w:r>
              <w:rPr>
                <w:rFonts w:asciiTheme="majorHAnsi" w:hAnsiTheme="majorHAnsi" w:cstheme="majorHAnsi"/>
                <w:noProof/>
                <w:color w:val="000000"/>
                <w:sz w:val="20"/>
                <w:szCs w:val="20"/>
              </w:rPr>
              <w:t>)</w:t>
            </w:r>
            <w:r w:rsidRPr="0001211B" w:rsidR="005B3F2A">
              <w:rPr>
                <w:rFonts w:asciiTheme="majorHAnsi" w:hAnsiTheme="majorHAnsi" w:cstheme="majorHAnsi"/>
                <w:noProof/>
                <w:color w:val="000000"/>
                <w:sz w:val="20"/>
                <w:szCs w:val="20"/>
              </w:rPr>
              <w:t>%</w:t>
            </w:r>
          </w:p>
        </w:tc>
      </w:tr>
      <w:tr w:rsidRPr="009744E3" w:rsidR="005B3F2A" w:rsidTr="00F02E09" w14:paraId="08020BC3"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511CEB" w:rsidR="005B3F2A" w:rsidP="005B3F2A" w:rsidRDefault="005B3F2A" w14:paraId="79D65565" w14:textId="77777777">
            <w:pPr>
              <w:rPr>
                <w:rFonts w:ascii="Calibri" w:hAnsi="Calibri" w:cs="Calibri"/>
                <w:noProof/>
                <w:color w:val="3A4691"/>
                <w:sz w:val="20"/>
                <w:szCs w:val="20"/>
              </w:rPr>
            </w:pPr>
            <w:r w:rsidRPr="00511CEB">
              <w:rPr>
                <w:rFonts w:ascii="Calibri" w:hAnsi="Calibri" w:cs="Calibri"/>
                <w:noProof/>
                <w:color w:val="3A4691"/>
                <w:sz w:val="20"/>
                <w:szCs w:val="20"/>
              </w:rPr>
              <w:t>Depreciation expense and value adjustments</w:t>
            </w:r>
          </w:p>
        </w:tc>
        <w:tc>
          <w:tcPr>
            <w:tcW w:w="1276" w:type="dxa"/>
            <w:noWrap/>
          </w:tcPr>
          <w:p w:rsidRPr="00511CEB" w:rsidR="005B3F2A" w:rsidP="005B3F2A" w:rsidRDefault="005B3F2A" w14:paraId="2E96F270" w14:textId="03DB6AD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511CEB">
              <w:rPr>
                <w:rFonts w:ascii="Calibri" w:hAnsi="Calibri" w:cs="Calibri"/>
                <w:b/>
                <w:bCs/>
                <w:noProof/>
                <w:color w:val="3A4691"/>
                <w:sz w:val="20"/>
                <w:szCs w:val="20"/>
              </w:rPr>
              <w:t>1,438,709</w:t>
            </w:r>
          </w:p>
        </w:tc>
        <w:tc>
          <w:tcPr>
            <w:tcW w:w="1180" w:type="dxa"/>
            <w:noWrap/>
          </w:tcPr>
          <w:p w:rsidRPr="00511CEB" w:rsidR="005B3F2A" w:rsidP="005B3F2A" w:rsidRDefault="005B3F2A" w14:paraId="6FDF7825" w14:textId="52A60BA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825005">
              <w:rPr>
                <w:rFonts w:ascii="Calibri" w:hAnsi="Calibri" w:cs="Calibri"/>
                <w:b/>
                <w:bCs/>
                <w:noProof/>
                <w:color w:val="3A4691"/>
                <w:sz w:val="20"/>
                <w:szCs w:val="20"/>
              </w:rPr>
              <w:t>2,563,109</w:t>
            </w:r>
          </w:p>
        </w:tc>
        <w:tc>
          <w:tcPr>
            <w:tcW w:w="1371" w:type="dxa"/>
            <w:noWrap/>
          </w:tcPr>
          <w:p w:rsidRPr="00511CEB" w:rsidR="005B3F2A" w:rsidP="005B3F2A" w:rsidRDefault="005B3F2A" w14:paraId="6B110BE4" w14:textId="2A71548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825005">
              <w:rPr>
                <w:rFonts w:ascii="Calibri" w:hAnsi="Calibri" w:cs="Calibri"/>
                <w:b/>
                <w:bCs/>
                <w:noProof/>
                <w:color w:val="3A4691"/>
                <w:sz w:val="20"/>
                <w:szCs w:val="20"/>
              </w:rPr>
              <w:t>78.15%</w:t>
            </w:r>
          </w:p>
        </w:tc>
      </w:tr>
      <w:tr w:rsidRPr="009744E3" w:rsidR="005B3F2A" w:rsidTr="00F02E09" w14:paraId="3CE9FF94" w14:textId="7777777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9744E3" w:rsidR="005B3F2A" w:rsidP="005B3F2A" w:rsidRDefault="005B3F2A" w14:paraId="5189FAE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276" w:type="dxa"/>
            <w:noWrap/>
          </w:tcPr>
          <w:p w:rsidRPr="009744E3" w:rsidR="005B3F2A" w:rsidP="005B3F2A" w:rsidRDefault="005B3F2A" w14:paraId="356B3933" w14:textId="2EC4E3C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11,764,470</w:t>
            </w:r>
          </w:p>
        </w:tc>
        <w:tc>
          <w:tcPr>
            <w:tcW w:w="1180" w:type="dxa"/>
            <w:noWrap/>
          </w:tcPr>
          <w:p w:rsidRPr="009744E3" w:rsidR="005B3F2A" w:rsidP="005B3F2A" w:rsidRDefault="005B3F2A" w14:paraId="6D7E25BA" w14:textId="6A37CC3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9,018,163</w:t>
            </w:r>
          </w:p>
        </w:tc>
        <w:tc>
          <w:tcPr>
            <w:tcW w:w="1371" w:type="dxa"/>
            <w:noWrap/>
          </w:tcPr>
          <w:p w:rsidRPr="009744E3" w:rsidR="005B3F2A" w:rsidP="005B3F2A" w:rsidRDefault="000A3494" w14:paraId="1B7A465C" w14:textId="6C1642C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01211B" w:rsidR="005B3F2A">
              <w:rPr>
                <w:rFonts w:asciiTheme="majorHAnsi" w:hAnsiTheme="majorHAnsi" w:cstheme="majorHAnsi"/>
                <w:noProof/>
                <w:color w:val="000000"/>
                <w:sz w:val="20"/>
                <w:szCs w:val="20"/>
              </w:rPr>
              <w:t>23.34</w:t>
            </w:r>
            <w:r>
              <w:rPr>
                <w:rFonts w:asciiTheme="majorHAnsi" w:hAnsiTheme="majorHAnsi" w:cstheme="majorHAnsi"/>
                <w:noProof/>
                <w:color w:val="000000"/>
                <w:sz w:val="20"/>
                <w:szCs w:val="20"/>
              </w:rPr>
              <w:t>)</w:t>
            </w:r>
            <w:r w:rsidRPr="0001211B" w:rsidR="005B3F2A">
              <w:rPr>
                <w:rFonts w:asciiTheme="majorHAnsi" w:hAnsiTheme="majorHAnsi" w:cstheme="majorHAnsi"/>
                <w:noProof/>
                <w:color w:val="000000"/>
                <w:sz w:val="20"/>
                <w:szCs w:val="20"/>
              </w:rPr>
              <w:t>%</w:t>
            </w:r>
          </w:p>
        </w:tc>
      </w:tr>
      <w:tr w:rsidRPr="00103A71" w:rsidR="005B3F2A" w:rsidTr="00F02E09" w14:paraId="1548BFE0" w14:textId="77777777">
        <w:trPr>
          <w:trHeight w:val="34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103A71" w:rsidR="005B3F2A" w:rsidP="005B3F2A" w:rsidRDefault="005B3F2A" w14:paraId="77FEA788" w14:textId="046D7670">
            <w:pPr>
              <w:rPr>
                <w:rFonts w:ascii="Calibri" w:hAnsi="Calibri" w:cs="Calibri"/>
                <w:noProof/>
                <w:color w:val="3A4691"/>
                <w:sz w:val="20"/>
                <w:szCs w:val="20"/>
              </w:rPr>
            </w:pPr>
            <w:r w:rsidRPr="00103A71">
              <w:rPr>
                <w:rFonts w:ascii="Calibri" w:hAnsi="Calibri" w:cs="Calibri"/>
                <w:noProof/>
                <w:color w:val="3A4691"/>
                <w:sz w:val="20"/>
                <w:szCs w:val="20"/>
              </w:rPr>
              <w:t>Operating result</w:t>
            </w:r>
          </w:p>
        </w:tc>
        <w:tc>
          <w:tcPr>
            <w:tcW w:w="1276" w:type="dxa"/>
            <w:noWrap/>
          </w:tcPr>
          <w:p w:rsidRPr="00103A71" w:rsidR="005B3F2A" w:rsidP="005B3F2A" w:rsidRDefault="005B3F2A" w14:paraId="7F6DF347" w14:textId="2CAFA2B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103A71">
              <w:rPr>
                <w:rFonts w:ascii="Calibri" w:hAnsi="Calibri" w:cs="Calibri"/>
                <w:b/>
                <w:bCs/>
                <w:noProof/>
                <w:color w:val="3A4691"/>
                <w:sz w:val="20"/>
                <w:szCs w:val="20"/>
              </w:rPr>
              <w:t>3,703</w:t>
            </w:r>
          </w:p>
        </w:tc>
        <w:tc>
          <w:tcPr>
            <w:tcW w:w="1180" w:type="dxa"/>
            <w:noWrap/>
          </w:tcPr>
          <w:p w:rsidRPr="00103A71" w:rsidR="005B3F2A" w:rsidP="005B3F2A" w:rsidRDefault="005B3F2A" w14:paraId="381AFA22" w14:textId="4A572C1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01211B">
              <w:rPr>
                <w:rFonts w:ascii="Calibri" w:hAnsi="Calibri" w:cs="Calibri"/>
                <w:b/>
                <w:bCs/>
                <w:noProof/>
                <w:color w:val="04219D"/>
                <w:sz w:val="20"/>
                <w:szCs w:val="20"/>
              </w:rPr>
              <w:t>7,072,655</w:t>
            </w:r>
          </w:p>
        </w:tc>
        <w:tc>
          <w:tcPr>
            <w:tcW w:w="1371" w:type="dxa"/>
            <w:noWrap/>
          </w:tcPr>
          <w:p w:rsidRPr="00103A71" w:rsidR="005B3F2A" w:rsidP="005B3F2A" w:rsidRDefault="005B3F2A" w14:paraId="7DFAB042" w14:textId="447F985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01211B">
              <w:rPr>
                <w:rFonts w:ascii="Calibri" w:hAnsi="Calibri" w:cs="Calibri"/>
                <w:b/>
                <w:bCs/>
                <w:noProof/>
                <w:color w:val="04219D"/>
                <w:sz w:val="20"/>
                <w:szCs w:val="20"/>
              </w:rPr>
              <w:t>190</w:t>
            </w:r>
            <w:r w:rsidR="00F705EF">
              <w:rPr>
                <w:rFonts w:ascii="Calibri" w:hAnsi="Calibri" w:cs="Calibri"/>
                <w:b/>
                <w:bCs/>
                <w:noProof/>
                <w:color w:val="04219D"/>
                <w:sz w:val="20"/>
                <w:szCs w:val="20"/>
              </w:rPr>
              <w:t>,</w:t>
            </w:r>
            <w:r w:rsidRPr="0001211B">
              <w:rPr>
                <w:rFonts w:ascii="Calibri" w:hAnsi="Calibri" w:cs="Calibri"/>
                <w:b/>
                <w:bCs/>
                <w:noProof/>
                <w:color w:val="04219D"/>
                <w:sz w:val="20"/>
                <w:szCs w:val="20"/>
              </w:rPr>
              <w:t>897.98%</w:t>
            </w:r>
          </w:p>
        </w:tc>
      </w:tr>
      <w:tr w:rsidRPr="00103A71" w:rsidR="005B3F2A" w:rsidTr="00F02E09" w14:paraId="4E9D57F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103A71" w:rsidR="005B3F2A" w:rsidP="005B3F2A" w:rsidRDefault="005B3F2A" w14:paraId="22F5BD6F" w14:textId="77777777">
            <w:pPr>
              <w:rPr>
                <w:rFonts w:ascii="Calibri" w:hAnsi="Calibri" w:cs="Calibri"/>
                <w:noProof/>
                <w:color w:val="3A4691"/>
                <w:sz w:val="20"/>
                <w:szCs w:val="20"/>
              </w:rPr>
            </w:pPr>
            <w:r w:rsidRPr="00103A71">
              <w:rPr>
                <w:rFonts w:ascii="Calibri" w:hAnsi="Calibri" w:cs="Calibri"/>
                <w:noProof/>
                <w:color w:val="3A4691"/>
                <w:sz w:val="20"/>
                <w:szCs w:val="20"/>
              </w:rPr>
              <w:t>Financial income</w:t>
            </w:r>
          </w:p>
        </w:tc>
        <w:tc>
          <w:tcPr>
            <w:tcW w:w="1276" w:type="dxa"/>
            <w:noWrap/>
          </w:tcPr>
          <w:p w:rsidRPr="00103A71" w:rsidR="005B3F2A" w:rsidP="005B3F2A" w:rsidRDefault="005B3F2A" w14:paraId="4871029F" w14:textId="7766C96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103A71">
              <w:rPr>
                <w:rFonts w:ascii="Calibri" w:hAnsi="Calibri" w:cs="Calibri"/>
                <w:b/>
                <w:bCs/>
                <w:noProof/>
                <w:color w:val="3A4691"/>
                <w:sz w:val="20"/>
                <w:szCs w:val="20"/>
              </w:rPr>
              <w:t>215,656</w:t>
            </w:r>
          </w:p>
        </w:tc>
        <w:tc>
          <w:tcPr>
            <w:tcW w:w="1180" w:type="dxa"/>
            <w:noWrap/>
          </w:tcPr>
          <w:p w:rsidRPr="00103A71" w:rsidR="005B3F2A" w:rsidP="005B3F2A" w:rsidRDefault="005B3F2A" w14:paraId="327E698D" w14:textId="43D3DCC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01211B">
              <w:rPr>
                <w:rFonts w:ascii="Calibri" w:hAnsi="Calibri" w:cs="Calibri"/>
                <w:b/>
                <w:bCs/>
                <w:noProof/>
                <w:color w:val="04219D"/>
                <w:sz w:val="20"/>
                <w:szCs w:val="20"/>
              </w:rPr>
              <w:t>65,382</w:t>
            </w:r>
          </w:p>
        </w:tc>
        <w:tc>
          <w:tcPr>
            <w:tcW w:w="1371" w:type="dxa"/>
            <w:noWrap/>
          </w:tcPr>
          <w:p w:rsidRPr="00103A71" w:rsidR="005B3F2A" w:rsidP="005B3F2A" w:rsidRDefault="002A074B" w14:paraId="36A40D41" w14:textId="37622B7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04219D"/>
                <w:sz w:val="20"/>
                <w:szCs w:val="20"/>
              </w:rPr>
              <w:t>(</w:t>
            </w:r>
            <w:r w:rsidRPr="0001211B" w:rsidR="005B3F2A">
              <w:rPr>
                <w:rFonts w:ascii="Calibri" w:hAnsi="Calibri" w:cs="Calibri"/>
                <w:b/>
                <w:bCs/>
                <w:noProof/>
                <w:color w:val="04219D"/>
                <w:sz w:val="20"/>
                <w:szCs w:val="20"/>
              </w:rPr>
              <w:t>69.68</w:t>
            </w:r>
            <w:r w:rsidR="00A65DD3">
              <w:rPr>
                <w:rFonts w:ascii="Calibri" w:hAnsi="Calibri" w:cs="Calibri"/>
                <w:b/>
                <w:bCs/>
                <w:noProof/>
                <w:color w:val="04219D"/>
                <w:sz w:val="20"/>
                <w:szCs w:val="20"/>
              </w:rPr>
              <w:t>)</w:t>
            </w:r>
            <w:r w:rsidRPr="0001211B" w:rsidR="005B3F2A">
              <w:rPr>
                <w:rFonts w:ascii="Calibri" w:hAnsi="Calibri" w:cs="Calibri"/>
                <w:b/>
                <w:bCs/>
                <w:noProof/>
                <w:color w:val="04219D"/>
                <w:sz w:val="20"/>
                <w:szCs w:val="20"/>
              </w:rPr>
              <w:t>%</w:t>
            </w:r>
          </w:p>
        </w:tc>
      </w:tr>
      <w:tr w:rsidRPr="00103A71" w:rsidR="005B3F2A" w:rsidTr="00F02E09" w14:paraId="16DEC30B"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103A71" w:rsidR="005B3F2A" w:rsidP="005B3F2A" w:rsidRDefault="005B3F2A" w14:paraId="0543B6E2" w14:textId="77777777">
            <w:pPr>
              <w:rPr>
                <w:rFonts w:ascii="Calibri" w:hAnsi="Calibri" w:cs="Calibri"/>
                <w:noProof/>
                <w:color w:val="3A4691"/>
                <w:sz w:val="20"/>
                <w:szCs w:val="20"/>
              </w:rPr>
            </w:pPr>
            <w:r w:rsidRPr="00103A71">
              <w:rPr>
                <w:rFonts w:ascii="Calibri" w:hAnsi="Calibri" w:cs="Calibri"/>
                <w:noProof/>
                <w:color w:val="3A4691"/>
                <w:sz w:val="20"/>
                <w:szCs w:val="20"/>
              </w:rPr>
              <w:t>Financial expenses</w:t>
            </w:r>
          </w:p>
        </w:tc>
        <w:tc>
          <w:tcPr>
            <w:tcW w:w="1276" w:type="dxa"/>
            <w:noWrap/>
          </w:tcPr>
          <w:p w:rsidRPr="00103A71" w:rsidR="005B3F2A" w:rsidP="005B3F2A" w:rsidRDefault="005B3F2A" w14:paraId="11CBB905" w14:textId="72FE63E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103A71">
              <w:rPr>
                <w:rFonts w:ascii="Calibri" w:hAnsi="Calibri" w:cs="Calibri"/>
                <w:b/>
                <w:bCs/>
                <w:noProof/>
                <w:color w:val="3A4691"/>
                <w:sz w:val="20"/>
                <w:szCs w:val="20"/>
              </w:rPr>
              <w:t>4,146,786</w:t>
            </w:r>
          </w:p>
        </w:tc>
        <w:tc>
          <w:tcPr>
            <w:tcW w:w="1180" w:type="dxa"/>
            <w:noWrap/>
          </w:tcPr>
          <w:p w:rsidRPr="00103A71" w:rsidR="005B3F2A" w:rsidP="005B3F2A" w:rsidRDefault="005B3F2A" w14:paraId="4F85C224" w14:textId="01E9177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01211B">
              <w:rPr>
                <w:rFonts w:ascii="Calibri" w:hAnsi="Calibri" w:cs="Calibri"/>
                <w:b/>
                <w:bCs/>
                <w:noProof/>
                <w:color w:val="04219D"/>
                <w:sz w:val="20"/>
                <w:szCs w:val="20"/>
              </w:rPr>
              <w:t>3,521,469</w:t>
            </w:r>
          </w:p>
        </w:tc>
        <w:tc>
          <w:tcPr>
            <w:tcW w:w="1371" w:type="dxa"/>
            <w:noWrap/>
          </w:tcPr>
          <w:p w:rsidRPr="00103A71" w:rsidR="005B3F2A" w:rsidP="005B3F2A" w:rsidRDefault="00A65DD3" w14:paraId="5975CA4D" w14:textId="0ECA66E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04219D"/>
                <w:sz w:val="20"/>
                <w:szCs w:val="20"/>
              </w:rPr>
              <w:t>(</w:t>
            </w:r>
            <w:r w:rsidRPr="0001211B" w:rsidR="005B3F2A">
              <w:rPr>
                <w:rFonts w:ascii="Calibri" w:hAnsi="Calibri" w:cs="Calibri"/>
                <w:b/>
                <w:bCs/>
                <w:noProof/>
                <w:color w:val="04219D"/>
                <w:sz w:val="20"/>
                <w:szCs w:val="20"/>
              </w:rPr>
              <w:t>15.08</w:t>
            </w:r>
            <w:r>
              <w:rPr>
                <w:rFonts w:ascii="Calibri" w:hAnsi="Calibri" w:cs="Calibri"/>
                <w:b/>
                <w:bCs/>
                <w:noProof/>
                <w:color w:val="04219D"/>
                <w:sz w:val="20"/>
                <w:szCs w:val="20"/>
              </w:rPr>
              <w:t>)</w:t>
            </w:r>
            <w:r w:rsidRPr="0001211B" w:rsidR="005B3F2A">
              <w:rPr>
                <w:rFonts w:ascii="Calibri" w:hAnsi="Calibri" w:cs="Calibri"/>
                <w:b/>
                <w:bCs/>
                <w:noProof/>
                <w:color w:val="04219D"/>
                <w:sz w:val="20"/>
                <w:szCs w:val="20"/>
              </w:rPr>
              <w:t>%</w:t>
            </w:r>
          </w:p>
        </w:tc>
      </w:tr>
      <w:tr w:rsidRPr="00103A71" w:rsidR="005B3F2A" w:rsidTr="00F02E09" w14:paraId="6F790AE6"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103A71" w:rsidR="005B3F2A" w:rsidP="005B3F2A" w:rsidRDefault="005B3F2A" w14:paraId="7AED3304" w14:textId="77777777">
            <w:pPr>
              <w:rPr>
                <w:rFonts w:ascii="Calibri" w:hAnsi="Calibri" w:cs="Calibri"/>
                <w:noProof/>
                <w:color w:val="3A4691"/>
                <w:sz w:val="20"/>
                <w:szCs w:val="20"/>
              </w:rPr>
            </w:pPr>
            <w:r w:rsidRPr="00103A71">
              <w:rPr>
                <w:rFonts w:ascii="Calibri" w:hAnsi="Calibri" w:cs="Calibri"/>
                <w:noProof/>
                <w:color w:val="3A4691"/>
                <w:sz w:val="20"/>
                <w:szCs w:val="20"/>
              </w:rPr>
              <w:t>Financial results</w:t>
            </w:r>
          </w:p>
        </w:tc>
        <w:tc>
          <w:tcPr>
            <w:tcW w:w="1276" w:type="dxa"/>
            <w:noWrap/>
          </w:tcPr>
          <w:p w:rsidRPr="00103A71" w:rsidR="005B3F2A" w:rsidP="005B3F2A" w:rsidRDefault="002A074B" w14:paraId="78CB1F3B" w14:textId="410ADB2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w:t>
            </w:r>
            <w:r w:rsidRPr="00103A71" w:rsidR="005B3F2A">
              <w:rPr>
                <w:rFonts w:ascii="Calibri" w:hAnsi="Calibri" w:cs="Calibri"/>
                <w:b/>
                <w:bCs/>
                <w:noProof/>
                <w:color w:val="3A4691"/>
                <w:sz w:val="20"/>
                <w:szCs w:val="20"/>
              </w:rPr>
              <w:t>3,931,130</w:t>
            </w:r>
            <w:r>
              <w:rPr>
                <w:rFonts w:ascii="Calibri" w:hAnsi="Calibri" w:cs="Calibri"/>
                <w:b/>
                <w:bCs/>
                <w:noProof/>
                <w:color w:val="3A4691"/>
                <w:sz w:val="20"/>
                <w:szCs w:val="20"/>
              </w:rPr>
              <w:t>)</w:t>
            </w:r>
          </w:p>
        </w:tc>
        <w:tc>
          <w:tcPr>
            <w:tcW w:w="1180" w:type="dxa"/>
            <w:noWrap/>
          </w:tcPr>
          <w:p w:rsidRPr="00103A71" w:rsidR="005B3F2A" w:rsidP="005B3F2A" w:rsidRDefault="00B103C4" w14:paraId="237A012A" w14:textId="083B8FE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04219D"/>
                <w:sz w:val="20"/>
                <w:szCs w:val="20"/>
              </w:rPr>
              <w:t>(</w:t>
            </w:r>
            <w:r w:rsidRPr="0001211B" w:rsidR="005B3F2A">
              <w:rPr>
                <w:rFonts w:ascii="Calibri" w:hAnsi="Calibri" w:cs="Calibri"/>
                <w:b/>
                <w:bCs/>
                <w:noProof/>
                <w:color w:val="04219D"/>
                <w:sz w:val="20"/>
                <w:szCs w:val="20"/>
              </w:rPr>
              <w:t>3,456,087</w:t>
            </w:r>
            <w:r>
              <w:rPr>
                <w:rFonts w:ascii="Calibri" w:hAnsi="Calibri" w:cs="Calibri"/>
                <w:b/>
                <w:bCs/>
                <w:noProof/>
                <w:color w:val="04219D"/>
                <w:sz w:val="20"/>
                <w:szCs w:val="20"/>
              </w:rPr>
              <w:t>)</w:t>
            </w:r>
          </w:p>
        </w:tc>
        <w:tc>
          <w:tcPr>
            <w:tcW w:w="1371" w:type="dxa"/>
            <w:noWrap/>
          </w:tcPr>
          <w:p w:rsidRPr="00103A71" w:rsidR="005B3F2A" w:rsidP="005B3F2A" w:rsidRDefault="00A65DD3" w14:paraId="1A8B5CEF" w14:textId="447113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04219D"/>
                <w:sz w:val="20"/>
                <w:szCs w:val="20"/>
              </w:rPr>
              <w:t>(</w:t>
            </w:r>
            <w:r w:rsidRPr="0001211B" w:rsidR="005B3F2A">
              <w:rPr>
                <w:rFonts w:ascii="Calibri" w:hAnsi="Calibri" w:cs="Calibri"/>
                <w:b/>
                <w:bCs/>
                <w:noProof/>
                <w:color w:val="04219D"/>
                <w:sz w:val="20"/>
                <w:szCs w:val="20"/>
              </w:rPr>
              <w:t>12.08</w:t>
            </w:r>
            <w:r>
              <w:rPr>
                <w:rFonts w:ascii="Calibri" w:hAnsi="Calibri" w:cs="Calibri"/>
                <w:b/>
                <w:bCs/>
                <w:noProof/>
                <w:color w:val="04219D"/>
                <w:sz w:val="20"/>
                <w:szCs w:val="20"/>
              </w:rPr>
              <w:t>)</w:t>
            </w:r>
            <w:r w:rsidRPr="0001211B" w:rsidR="005B3F2A">
              <w:rPr>
                <w:rFonts w:ascii="Calibri" w:hAnsi="Calibri" w:cs="Calibri"/>
                <w:b/>
                <w:bCs/>
                <w:noProof/>
                <w:color w:val="04219D"/>
                <w:sz w:val="20"/>
                <w:szCs w:val="20"/>
              </w:rPr>
              <w:t>%</w:t>
            </w:r>
          </w:p>
        </w:tc>
      </w:tr>
      <w:tr w:rsidRPr="009744E3" w:rsidR="005B3F2A" w:rsidTr="00F02E09" w14:paraId="2B3C1048"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9744E3" w:rsidR="005B3F2A" w:rsidP="005B3F2A" w:rsidRDefault="005B3F2A" w14:paraId="11A3FDB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276" w:type="dxa"/>
            <w:noWrap/>
          </w:tcPr>
          <w:p w:rsidRPr="009744E3" w:rsidR="005B3F2A" w:rsidP="005B3F2A" w:rsidRDefault="005B3F2A" w14:paraId="5B49E997" w14:textId="2FEA655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46,314,318</w:t>
            </w:r>
          </w:p>
        </w:tc>
        <w:tc>
          <w:tcPr>
            <w:tcW w:w="1180" w:type="dxa"/>
            <w:noWrap/>
          </w:tcPr>
          <w:p w:rsidRPr="009744E3" w:rsidR="005B3F2A" w:rsidP="005B3F2A" w:rsidRDefault="005B3F2A" w14:paraId="3D932CF5" w14:textId="65AA375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52,618,514</w:t>
            </w:r>
          </w:p>
        </w:tc>
        <w:tc>
          <w:tcPr>
            <w:tcW w:w="1371" w:type="dxa"/>
            <w:noWrap/>
          </w:tcPr>
          <w:p w:rsidRPr="009744E3" w:rsidR="005B3F2A" w:rsidP="005B3F2A" w:rsidRDefault="005B3F2A" w14:paraId="52308A72" w14:textId="033B4FE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13.61%</w:t>
            </w:r>
          </w:p>
        </w:tc>
      </w:tr>
      <w:tr w:rsidRPr="009744E3" w:rsidR="005B3F2A" w:rsidTr="00F02E09" w14:paraId="0EA04466"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9744E3" w:rsidR="005B3F2A" w:rsidP="005B3F2A" w:rsidRDefault="005B3F2A" w14:paraId="3A495DF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276" w:type="dxa"/>
            <w:noWrap/>
          </w:tcPr>
          <w:p w:rsidRPr="009744E3" w:rsidR="005B3F2A" w:rsidP="005B3F2A" w:rsidRDefault="005B3F2A" w14:paraId="2BA6B555" w14:textId="6888C57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50,241,745</w:t>
            </w:r>
          </w:p>
        </w:tc>
        <w:tc>
          <w:tcPr>
            <w:tcW w:w="1180" w:type="dxa"/>
            <w:noWrap/>
          </w:tcPr>
          <w:p w:rsidRPr="009744E3" w:rsidR="005B3F2A" w:rsidP="005B3F2A" w:rsidRDefault="005B3F2A" w14:paraId="3587473C" w14:textId="5B9A267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49,001,946</w:t>
            </w:r>
          </w:p>
        </w:tc>
        <w:tc>
          <w:tcPr>
            <w:tcW w:w="1371" w:type="dxa"/>
            <w:noWrap/>
          </w:tcPr>
          <w:p w:rsidRPr="009744E3" w:rsidR="005B3F2A" w:rsidP="005B3F2A" w:rsidRDefault="000A3494" w14:paraId="21C49BF8" w14:textId="41FFCCA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01211B" w:rsidR="005B3F2A">
              <w:rPr>
                <w:rFonts w:asciiTheme="majorHAnsi" w:hAnsiTheme="majorHAnsi" w:cstheme="majorHAnsi"/>
                <w:noProof/>
                <w:color w:val="000000"/>
                <w:sz w:val="20"/>
                <w:szCs w:val="20"/>
              </w:rPr>
              <w:t>2.47</w:t>
            </w:r>
            <w:r>
              <w:rPr>
                <w:rFonts w:asciiTheme="majorHAnsi" w:hAnsiTheme="majorHAnsi" w:cstheme="majorHAnsi"/>
                <w:noProof/>
                <w:color w:val="000000"/>
                <w:sz w:val="20"/>
                <w:szCs w:val="20"/>
              </w:rPr>
              <w:t>)</w:t>
            </w:r>
            <w:r w:rsidRPr="0001211B" w:rsidR="005B3F2A">
              <w:rPr>
                <w:rFonts w:asciiTheme="majorHAnsi" w:hAnsiTheme="majorHAnsi" w:cstheme="majorHAnsi"/>
                <w:noProof/>
                <w:color w:val="000000"/>
                <w:sz w:val="20"/>
                <w:szCs w:val="20"/>
              </w:rPr>
              <w:t>%</w:t>
            </w:r>
          </w:p>
        </w:tc>
      </w:tr>
      <w:tr w:rsidRPr="00103A71" w:rsidR="003E1C1F" w:rsidTr="00F02E09" w14:paraId="54A38C7E"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103A71" w:rsidR="003E1C1F" w:rsidP="003E1C1F" w:rsidRDefault="003E1C1F" w14:paraId="356CC596" w14:textId="77777777">
            <w:pPr>
              <w:rPr>
                <w:rFonts w:ascii="Calibri" w:hAnsi="Calibri" w:cs="Calibri"/>
                <w:noProof/>
                <w:color w:val="3A4691"/>
                <w:sz w:val="20"/>
                <w:szCs w:val="20"/>
              </w:rPr>
            </w:pPr>
            <w:r w:rsidRPr="00103A71">
              <w:rPr>
                <w:rFonts w:ascii="Calibri" w:hAnsi="Calibri" w:cs="Calibri"/>
                <w:noProof/>
                <w:color w:val="3A4691"/>
                <w:sz w:val="20"/>
                <w:szCs w:val="20"/>
              </w:rPr>
              <w:t>The gross result</w:t>
            </w:r>
          </w:p>
        </w:tc>
        <w:tc>
          <w:tcPr>
            <w:tcW w:w="1276" w:type="dxa"/>
            <w:noWrap/>
          </w:tcPr>
          <w:p w:rsidRPr="00103A71" w:rsidR="003E1C1F" w:rsidP="003E1C1F" w:rsidRDefault="00A65DD3" w14:paraId="28E4DEBD" w14:textId="05C840F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w:t>
            </w:r>
            <w:r w:rsidRPr="00103A71" w:rsidR="003E1C1F">
              <w:rPr>
                <w:rFonts w:ascii="Calibri" w:hAnsi="Calibri" w:cs="Calibri"/>
                <w:b/>
                <w:bCs/>
                <w:noProof/>
                <w:color w:val="3A4691"/>
                <w:sz w:val="20"/>
                <w:szCs w:val="20"/>
              </w:rPr>
              <w:t>3,927,427</w:t>
            </w:r>
            <w:r>
              <w:rPr>
                <w:rFonts w:ascii="Calibri" w:hAnsi="Calibri" w:cs="Calibri"/>
                <w:b/>
                <w:bCs/>
                <w:noProof/>
                <w:color w:val="3A4691"/>
                <w:sz w:val="20"/>
                <w:szCs w:val="20"/>
              </w:rPr>
              <w:t>)</w:t>
            </w:r>
          </w:p>
        </w:tc>
        <w:tc>
          <w:tcPr>
            <w:tcW w:w="1180" w:type="dxa"/>
            <w:noWrap/>
          </w:tcPr>
          <w:p w:rsidRPr="00103A71" w:rsidR="003E1C1F" w:rsidP="003E1C1F" w:rsidRDefault="003E1C1F" w14:paraId="6F41CAEE" w14:textId="2C9A843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01211B">
              <w:rPr>
                <w:rFonts w:ascii="Calibri" w:hAnsi="Calibri" w:cs="Calibri"/>
                <w:b/>
                <w:bCs/>
                <w:noProof/>
                <w:color w:val="04219D"/>
                <w:sz w:val="20"/>
                <w:szCs w:val="20"/>
              </w:rPr>
              <w:t>3,616,568</w:t>
            </w:r>
          </w:p>
        </w:tc>
        <w:tc>
          <w:tcPr>
            <w:tcW w:w="1371" w:type="dxa"/>
            <w:noWrap/>
          </w:tcPr>
          <w:p w:rsidRPr="00103A71" w:rsidR="003E1C1F" w:rsidP="003E1C1F" w:rsidRDefault="007024D0" w14:paraId="4A12F73C" w14:textId="5207066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04219D"/>
                <w:sz w:val="20"/>
                <w:szCs w:val="20"/>
              </w:rPr>
              <w:t>n.a.</w:t>
            </w:r>
          </w:p>
        </w:tc>
      </w:tr>
      <w:tr w:rsidRPr="009744E3" w:rsidR="003E1C1F" w:rsidTr="00F02E09" w14:paraId="3582FB94"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9744E3" w:rsidR="003E1C1F" w:rsidP="003E1C1F" w:rsidRDefault="003E1C1F" w14:paraId="2151937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Income tax/other taxes</w:t>
            </w:r>
          </w:p>
        </w:tc>
        <w:tc>
          <w:tcPr>
            <w:tcW w:w="1276" w:type="dxa"/>
            <w:noWrap/>
          </w:tcPr>
          <w:p w:rsidRPr="009744E3" w:rsidR="003E1C1F" w:rsidP="003E1C1F" w:rsidRDefault="003E1C1F" w14:paraId="51941AD2" w14:textId="39E5D24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21,704</w:t>
            </w:r>
          </w:p>
        </w:tc>
        <w:tc>
          <w:tcPr>
            <w:tcW w:w="1180" w:type="dxa"/>
            <w:noWrap/>
          </w:tcPr>
          <w:p w:rsidRPr="009744E3" w:rsidR="003E1C1F" w:rsidP="003E1C1F" w:rsidRDefault="003E1C1F" w14:paraId="39D5C028" w14:textId="6DC77D5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376,930</w:t>
            </w:r>
          </w:p>
        </w:tc>
        <w:tc>
          <w:tcPr>
            <w:tcW w:w="1371" w:type="dxa"/>
            <w:noWrap/>
          </w:tcPr>
          <w:p w:rsidRPr="009744E3" w:rsidR="003E1C1F" w:rsidP="003E1C1F" w:rsidRDefault="003E1C1F" w14:paraId="58399E83" w14:textId="27AA2BD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1211B">
              <w:rPr>
                <w:rFonts w:asciiTheme="majorHAnsi" w:hAnsiTheme="majorHAnsi" w:cstheme="majorHAnsi"/>
                <w:noProof/>
                <w:color w:val="000000"/>
                <w:sz w:val="20"/>
                <w:szCs w:val="20"/>
              </w:rPr>
              <w:t>1</w:t>
            </w:r>
            <w:r w:rsidR="00815F6C">
              <w:rPr>
                <w:rFonts w:asciiTheme="majorHAnsi" w:hAnsiTheme="majorHAnsi" w:cstheme="majorHAnsi"/>
                <w:noProof/>
                <w:color w:val="000000"/>
                <w:sz w:val="20"/>
                <w:szCs w:val="20"/>
              </w:rPr>
              <w:t>,</w:t>
            </w:r>
            <w:r w:rsidRPr="0001211B">
              <w:rPr>
                <w:rFonts w:asciiTheme="majorHAnsi" w:hAnsiTheme="majorHAnsi" w:cstheme="majorHAnsi"/>
                <w:noProof/>
                <w:color w:val="000000"/>
                <w:sz w:val="20"/>
                <w:szCs w:val="20"/>
              </w:rPr>
              <w:t>636</w:t>
            </w:r>
            <w:r w:rsidR="00815F6C">
              <w:rPr>
                <w:rFonts w:asciiTheme="majorHAnsi" w:hAnsiTheme="majorHAnsi" w:cstheme="majorHAnsi"/>
                <w:noProof/>
                <w:color w:val="000000"/>
                <w:sz w:val="20"/>
                <w:szCs w:val="20"/>
              </w:rPr>
              <w:t>.</w:t>
            </w:r>
            <w:r w:rsidRPr="0001211B">
              <w:rPr>
                <w:rFonts w:asciiTheme="majorHAnsi" w:hAnsiTheme="majorHAnsi" w:cstheme="majorHAnsi"/>
                <w:noProof/>
                <w:color w:val="000000"/>
                <w:sz w:val="20"/>
                <w:szCs w:val="20"/>
              </w:rPr>
              <w:t>68%</w:t>
            </w:r>
          </w:p>
        </w:tc>
      </w:tr>
      <w:tr w:rsidRPr="00103A71" w:rsidR="003E1C1F" w:rsidTr="00F02E09" w14:paraId="3BCD79F8" w14:textId="77777777">
        <w:trPr>
          <w:trHeight w:val="226"/>
        </w:trPr>
        <w:tc>
          <w:tcPr>
            <w:cnfStyle w:val="001000000000" w:firstRow="0" w:lastRow="0" w:firstColumn="1" w:lastColumn="0" w:oddVBand="0" w:evenVBand="0" w:oddHBand="0" w:evenHBand="0" w:firstRowFirstColumn="0" w:firstRowLastColumn="0" w:lastRowFirstColumn="0" w:lastRowLastColumn="0"/>
            <w:tcW w:w="3119" w:type="dxa"/>
            <w:noWrap/>
            <w:hideMark/>
          </w:tcPr>
          <w:p w:rsidRPr="00103A71" w:rsidR="003E1C1F" w:rsidP="003E1C1F" w:rsidRDefault="003E1C1F" w14:paraId="7CFA3D7F" w14:textId="77777777">
            <w:pPr>
              <w:rPr>
                <w:rFonts w:ascii="Calibri" w:hAnsi="Calibri" w:cs="Calibri"/>
                <w:noProof/>
                <w:color w:val="3A4691"/>
                <w:sz w:val="20"/>
                <w:szCs w:val="20"/>
              </w:rPr>
            </w:pPr>
            <w:r w:rsidRPr="00103A71">
              <w:rPr>
                <w:rFonts w:ascii="Calibri" w:hAnsi="Calibri" w:cs="Calibri"/>
                <w:noProof/>
                <w:color w:val="3A4691"/>
                <w:sz w:val="20"/>
                <w:szCs w:val="20"/>
              </w:rPr>
              <w:t>Net result</w:t>
            </w:r>
          </w:p>
        </w:tc>
        <w:tc>
          <w:tcPr>
            <w:tcW w:w="1276" w:type="dxa"/>
            <w:noWrap/>
          </w:tcPr>
          <w:p w:rsidRPr="00103A71" w:rsidR="003E1C1F" w:rsidP="003E1C1F" w:rsidRDefault="00A65DD3" w14:paraId="27161E16" w14:textId="3D96673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w:t>
            </w:r>
            <w:r w:rsidRPr="00103A71" w:rsidR="003E1C1F">
              <w:rPr>
                <w:rFonts w:ascii="Calibri" w:hAnsi="Calibri" w:cs="Calibri"/>
                <w:b/>
                <w:bCs/>
                <w:noProof/>
                <w:color w:val="3A4691"/>
                <w:sz w:val="20"/>
                <w:szCs w:val="20"/>
              </w:rPr>
              <w:t>3,949,131</w:t>
            </w:r>
            <w:r>
              <w:rPr>
                <w:rFonts w:ascii="Calibri" w:hAnsi="Calibri" w:cs="Calibri"/>
                <w:b/>
                <w:bCs/>
                <w:noProof/>
                <w:color w:val="3A4691"/>
                <w:sz w:val="20"/>
                <w:szCs w:val="20"/>
              </w:rPr>
              <w:t>)</w:t>
            </w:r>
          </w:p>
        </w:tc>
        <w:tc>
          <w:tcPr>
            <w:tcW w:w="1180" w:type="dxa"/>
            <w:noWrap/>
          </w:tcPr>
          <w:p w:rsidRPr="00103A71" w:rsidR="003E1C1F" w:rsidP="003E1C1F" w:rsidRDefault="003E1C1F" w14:paraId="168CE9AB" w14:textId="242AB58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01211B">
              <w:rPr>
                <w:rFonts w:ascii="Calibri" w:hAnsi="Calibri" w:cs="Calibri"/>
                <w:b/>
                <w:bCs/>
                <w:noProof/>
                <w:color w:val="04219D"/>
                <w:sz w:val="20"/>
                <w:szCs w:val="20"/>
              </w:rPr>
              <w:t>3,239,638</w:t>
            </w:r>
          </w:p>
        </w:tc>
        <w:tc>
          <w:tcPr>
            <w:tcW w:w="1371" w:type="dxa"/>
            <w:noWrap/>
          </w:tcPr>
          <w:p w:rsidRPr="00103A71" w:rsidR="003E1C1F" w:rsidP="003E1C1F" w:rsidRDefault="007024D0" w14:paraId="36ECF706" w14:textId="28897CF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04219D"/>
                <w:sz w:val="20"/>
                <w:szCs w:val="20"/>
              </w:rPr>
              <w:t>n.a.</w:t>
            </w:r>
            <w:r w:rsidRPr="0001211B" w:rsidR="003E1C1F">
              <w:rPr>
                <w:rFonts w:ascii="Calibri" w:hAnsi="Calibri" w:cs="Calibri"/>
                <w:b/>
                <w:bCs/>
                <w:noProof/>
                <w:color w:val="04219D"/>
                <w:sz w:val="20"/>
                <w:szCs w:val="20"/>
              </w:rPr>
              <w:t>%</w:t>
            </w:r>
          </w:p>
        </w:tc>
      </w:tr>
    </w:tbl>
    <w:p w:rsidRPr="001F65BA" w:rsidR="00C55DAA" w:rsidP="00975826" w:rsidRDefault="00F544DF" w14:paraId="54CD024C" w14:textId="0A144FFD">
      <w:pPr>
        <w:pStyle w:val="Heading1"/>
        <w:rPr>
          <w:rFonts w:ascii="Montserrat" w:hAnsi="Montserrat" w:cstheme="majorHAnsi"/>
          <w:b/>
          <w:bCs/>
          <w:noProof/>
          <w:color w:val="04219D"/>
          <w:sz w:val="40"/>
          <w:szCs w:val="40"/>
        </w:rPr>
      </w:pPr>
      <w:bookmarkStart w:name="_Toc194343011" w:id="56"/>
      <w:r w:rsidRPr="001F65BA">
        <w:rPr>
          <w:rFonts w:ascii="Montserrat" w:hAnsi="Montserrat" w:cstheme="majorHAnsi"/>
          <w:b/>
          <w:bCs/>
          <w:noProof/>
          <w:color w:val="04219D"/>
          <w:sz w:val="40"/>
          <w:szCs w:val="40"/>
        </w:rPr>
        <mc:AlternateContent>
          <mc:Choice Requires="wps">
            <w:drawing>
              <wp:anchor distT="0" distB="0" distL="114300" distR="114300" simplePos="0" relativeHeight="251658281" behindDoc="0" locked="0" layoutInCell="1" allowOverlap="1" wp14:anchorId="1DBFB0F9" wp14:editId="3B389B76">
                <wp:simplePos x="0" y="0"/>
                <wp:positionH relativeFrom="column">
                  <wp:posOffset>-61645</wp:posOffset>
                </wp:positionH>
                <wp:positionV relativeFrom="paragraph">
                  <wp:posOffset>318499</wp:posOffset>
                </wp:positionV>
                <wp:extent cx="9360535" cy="559941"/>
                <wp:effectExtent l="0" t="0" r="0" b="0"/>
                <wp:wrapNone/>
                <wp:docPr id="189681695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0535" cy="559941"/>
                        </a:xfrm>
                        <a:prstGeom prst="rect">
                          <a:avLst/>
                        </a:prstGeom>
                        <a:noFill/>
                        <a:ln w="6350">
                          <a:noFill/>
                        </a:ln>
                      </wps:spPr>
                      <wps:txbx>
                        <w:txbxContent>
                          <w:p w:rsidRPr="00556BB5" w:rsidR="00F544DF" w:rsidP="00F544DF" w:rsidRDefault="00F544DF" w14:paraId="2F1E1305" w14:textId="3F2BF159">
                            <w:pPr>
                              <w:rPr>
                                <w:rFonts w:asciiTheme="majorHAnsi" w:hAnsiTheme="majorHAnsi" w:cstheme="majorHAnsi"/>
                                <w:color w:val="000000" w:themeColor="text1"/>
                                <w:sz w:val="21"/>
                                <w:szCs w:val="21"/>
                              </w:rPr>
                            </w:pPr>
                            <w:r w:rsidRPr="00F544DF">
                              <w:rPr>
                                <w:rFonts w:asciiTheme="majorHAnsi" w:hAnsiTheme="majorHAnsi" w:cstheme="majorHAnsi"/>
                                <w:color w:val="000000" w:themeColor="text1"/>
                                <w:sz w:val="21"/>
                                <w:szCs w:val="21"/>
                              </w:rPr>
                              <w:t xml:space="preserve">The detailed analysis of the financial results is carried out at the consolidated level and </w:t>
                            </w:r>
                            <w:proofErr w:type="gramStart"/>
                            <w:r w:rsidRPr="00F544DF">
                              <w:rPr>
                                <w:rFonts w:asciiTheme="majorHAnsi" w:hAnsiTheme="majorHAnsi" w:cstheme="majorHAnsi"/>
                                <w:color w:val="000000" w:themeColor="text1"/>
                                <w:sz w:val="21"/>
                                <w:szCs w:val="21"/>
                              </w:rPr>
                              <w:t>takes into account</w:t>
                            </w:r>
                            <w:proofErr w:type="gramEnd"/>
                            <w:r w:rsidRPr="00F544DF">
                              <w:rPr>
                                <w:rFonts w:asciiTheme="majorHAnsi" w:hAnsiTheme="majorHAnsi" w:cstheme="majorHAnsi"/>
                                <w:color w:val="000000" w:themeColor="text1"/>
                                <w:sz w:val="21"/>
                                <w:szCs w:val="21"/>
                              </w:rPr>
                              <w:t xml:space="preserve"> the financial results prepared </w:t>
                            </w:r>
                            <w:r w:rsidRPr="00F544DF">
                              <w:rPr>
                                <w:rFonts w:asciiTheme="minorHAnsi" w:hAnsiTheme="minorHAnsi" w:cstheme="minorHAnsi"/>
                                <w:b/>
                                <w:bCs/>
                                <w:color w:val="3A4691"/>
                                <w:sz w:val="21"/>
                                <w:szCs w:val="21"/>
                              </w:rPr>
                              <w:t>in accordance with the RAS regulations.</w:t>
                            </w:r>
                            <w:r w:rsidRPr="00F544DF">
                              <w:rPr>
                                <w:rFonts w:asciiTheme="majorHAnsi" w:hAnsiTheme="majorHAnsi" w:cstheme="majorHAnsi"/>
                                <w:color w:val="000000" w:themeColor="text1"/>
                                <w:sz w:val="21"/>
                                <w:szCs w:val="21"/>
                              </w:rPr>
                              <w:t xml:space="preserve"> For comparison, investors can </w:t>
                            </w:r>
                            <w:r w:rsidR="004E6D3C">
                              <w:rPr>
                                <w:rFonts w:asciiTheme="majorHAnsi" w:hAnsiTheme="majorHAnsi" w:cstheme="majorHAnsi"/>
                                <w:color w:val="000000" w:themeColor="text1"/>
                                <w:sz w:val="21"/>
                                <w:szCs w:val="21"/>
                              </w:rPr>
                              <w:t xml:space="preserve">also </w:t>
                            </w:r>
                            <w:r w:rsidRPr="00F544DF">
                              <w:rPr>
                                <w:rFonts w:asciiTheme="majorHAnsi" w:hAnsiTheme="majorHAnsi" w:cstheme="majorHAnsi"/>
                                <w:color w:val="000000" w:themeColor="text1"/>
                                <w:sz w:val="21"/>
                                <w:szCs w:val="21"/>
                              </w:rPr>
                              <w:t>analyze the results of the period presented in accordance with the International Financial Reporting Standards (IFRS).</w:t>
                            </w:r>
                          </w:p>
                          <w:p w:rsidRPr="00DC6258" w:rsidR="00C55DAA" w:rsidP="00C55DAA" w:rsidRDefault="00C55DAA" w14:paraId="2DD2B50B" w14:textId="1DD27D4F">
                            <w:pPr>
                              <w:jc w:val="both"/>
                              <w:rPr>
                                <w:rFonts w:asciiTheme="majorHAnsi" w:hAnsiTheme="majorHAnsi" w:cstheme="majorHAnsi"/>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114A4B">
              <v:shape id="Text Box 13" style="position:absolute;margin-left:-4.85pt;margin-top:25.1pt;width:737.05pt;height:44.1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" w14:anchorId="1DBFB0F9">
                <v:textbox>
                  <w:txbxContent>
                    <w:p w:rsidRPr="00556BB5" w:rsidR="00F544DF" w:rsidP="00F544DF" w:rsidRDefault="00F544DF" w14:paraId="783B9B75" w14:textId="3F2BF159">
                      <w:pPr>
                        <w:rPr>
                          <w:rFonts w:asciiTheme="majorHAnsi" w:hAnsiTheme="majorHAnsi" w:cstheme="majorHAnsi"/>
                          <w:color w:val="000000" w:themeColor="text1"/>
                          <w:sz w:val="21"/>
                          <w:szCs w:val="21"/>
                        </w:rPr>
                      </w:pPr>
                      <w:r w:rsidRPr="00F544DF">
                        <w:rPr>
                          <w:rFonts w:asciiTheme="majorHAnsi" w:hAnsiTheme="majorHAnsi" w:cstheme="majorHAnsi"/>
                          <w:color w:val="000000" w:themeColor="text1"/>
                          <w:sz w:val="21"/>
                          <w:szCs w:val="21"/>
                        </w:rPr>
                        <w:t xml:space="preserve">The detailed analysis of the financial results is carried out at the consolidated level and </w:t>
                      </w:r>
                      <w:proofErr w:type="gramStart"/>
                      <w:r w:rsidRPr="00F544DF">
                        <w:rPr>
                          <w:rFonts w:asciiTheme="majorHAnsi" w:hAnsiTheme="majorHAnsi" w:cstheme="majorHAnsi"/>
                          <w:color w:val="000000" w:themeColor="text1"/>
                          <w:sz w:val="21"/>
                          <w:szCs w:val="21"/>
                        </w:rPr>
                        <w:t>takes into account</w:t>
                      </w:r>
                      <w:proofErr w:type="gramEnd"/>
                      <w:r w:rsidRPr="00F544DF">
                        <w:rPr>
                          <w:rFonts w:asciiTheme="majorHAnsi" w:hAnsiTheme="majorHAnsi" w:cstheme="majorHAnsi"/>
                          <w:color w:val="000000" w:themeColor="text1"/>
                          <w:sz w:val="21"/>
                          <w:szCs w:val="21"/>
                        </w:rPr>
                        <w:t xml:space="preserve"> the financial results prepared </w:t>
                      </w:r>
                      <w:r w:rsidRPr="00F544DF">
                        <w:rPr>
                          <w:rFonts w:asciiTheme="minorHAnsi" w:hAnsiTheme="minorHAnsi" w:cstheme="minorHAnsi"/>
                          <w:b/>
                          <w:bCs/>
                          <w:color w:val="3A4691"/>
                          <w:sz w:val="21"/>
                          <w:szCs w:val="21"/>
                        </w:rPr>
                        <w:t>in accordance with the RAS regulations.</w:t>
                      </w:r>
                      <w:r w:rsidRPr="00F544DF">
                        <w:rPr>
                          <w:rFonts w:asciiTheme="majorHAnsi" w:hAnsiTheme="majorHAnsi" w:cstheme="majorHAnsi"/>
                          <w:color w:val="000000" w:themeColor="text1"/>
                          <w:sz w:val="21"/>
                          <w:szCs w:val="21"/>
                        </w:rPr>
                        <w:t xml:space="preserve"> For comparison, investors can </w:t>
                      </w:r>
                      <w:r w:rsidR="004E6D3C">
                        <w:rPr>
                          <w:rFonts w:asciiTheme="majorHAnsi" w:hAnsiTheme="majorHAnsi" w:cstheme="majorHAnsi"/>
                          <w:color w:val="000000" w:themeColor="text1"/>
                          <w:sz w:val="21"/>
                          <w:szCs w:val="21"/>
                        </w:rPr>
                        <w:t xml:space="preserve">also </w:t>
                      </w:r>
                      <w:r w:rsidRPr="00F544DF">
                        <w:rPr>
                          <w:rFonts w:asciiTheme="majorHAnsi" w:hAnsiTheme="majorHAnsi" w:cstheme="majorHAnsi"/>
                          <w:color w:val="000000" w:themeColor="text1"/>
                          <w:sz w:val="21"/>
                          <w:szCs w:val="21"/>
                        </w:rPr>
                        <w:t>analyze the results of the period presented in accordance with the International Financial Reporting Standards (IFRS).</w:t>
                      </w:r>
                    </w:p>
                    <w:p w:rsidRPr="00DC6258" w:rsidR="00C55DAA" w:rsidP="00C55DAA" w:rsidRDefault="00C55DAA" w14:paraId="0D0B940D" w14:textId="1DD27D4F">
                      <w:pPr>
                        <w:jc w:val="both"/>
                        <w:rPr>
                          <w:rFonts w:asciiTheme="majorHAnsi" w:hAnsiTheme="majorHAnsi" w:cstheme="majorHAnsi"/>
                          <w:color w:val="000000" w:themeColor="text1"/>
                          <w:sz w:val="21"/>
                          <w:szCs w:val="21"/>
                        </w:rPr>
                      </w:pPr>
                    </w:p>
                  </w:txbxContent>
                </v:textbox>
              </v:shape>
            </w:pict>
          </mc:Fallback>
        </mc:AlternateContent>
      </w:r>
      <w:r w:rsidRPr="001F65BA" w:rsidR="00F86BB9">
        <w:rPr>
          <w:rFonts w:ascii="Montserrat" w:hAnsi="Montserrat" w:cstheme="majorHAnsi"/>
          <w:b/>
          <w:bCs/>
          <w:noProof/>
          <w:color w:val="04219D"/>
          <w:sz w:val="40"/>
          <w:szCs w:val="40"/>
        </w:rPr>
        <w:t>FINANCIAL RESULTS</w:t>
      </w:r>
      <w:r w:rsidRPr="001F65BA" w:rsidR="00C55DAA">
        <w:rPr>
          <w:rFonts w:ascii="Montserrat" w:hAnsi="Montserrat" w:cstheme="majorHAnsi"/>
          <w:b/>
          <w:bCs/>
          <w:noProof/>
          <w:color w:val="04219D"/>
          <w:sz w:val="40"/>
          <w:szCs w:val="40"/>
        </w:rPr>
        <w:t xml:space="preserve"> </w:t>
      </w:r>
      <w:r w:rsidRPr="001F65BA" w:rsidR="00A424FF">
        <w:rPr>
          <w:rFonts w:ascii="Montserrat" w:hAnsi="Montserrat" w:cstheme="majorHAnsi"/>
          <w:b/>
          <w:bCs/>
          <w:noProof/>
          <w:color w:val="04219D"/>
          <w:sz w:val="40"/>
          <w:szCs w:val="40"/>
        </w:rPr>
        <w:t>ANALYSIS</w:t>
      </w:r>
      <w:bookmarkEnd w:id="56"/>
    </w:p>
    <w:p w:rsidRPr="009744E3" w:rsidR="00C55DAA" w:rsidP="00C55DAA" w:rsidRDefault="00C55DAA" w14:paraId="57DE0A54" w14:textId="047EA889">
      <w:pPr>
        <w:rPr>
          <w:rFonts w:ascii="Montserrat" w:hAnsi="Montserrat"/>
          <w:b/>
          <w:bCs/>
          <w:noProof/>
          <w:color w:val="4EB8F3"/>
        </w:rPr>
      </w:pPr>
    </w:p>
    <w:p w:rsidRPr="009744E3" w:rsidR="00C55DAA" w:rsidP="00C55DAA" w:rsidRDefault="00C55DAA" w14:paraId="7C3F27DB" w14:textId="77777777">
      <w:pPr>
        <w:rPr>
          <w:rFonts w:ascii="Montserrat" w:hAnsi="Montserrat"/>
          <w:b/>
          <w:bCs/>
          <w:noProof/>
          <w:color w:val="4EB8F3"/>
        </w:rPr>
      </w:pPr>
    </w:p>
    <w:p w:rsidRPr="009744E3" w:rsidR="00C55DAA" w:rsidP="00C55DAA" w:rsidRDefault="00C55DAA" w14:paraId="1DE8F99E" w14:textId="77777777">
      <w:pPr>
        <w:rPr>
          <w:rFonts w:ascii="Montserrat" w:hAnsi="Montserrat"/>
          <w:b/>
          <w:bCs/>
          <w:noProof/>
          <w:color w:val="4EB8F3"/>
        </w:rPr>
      </w:pPr>
      <w:r w:rsidRPr="009744E3">
        <w:rPr>
          <w:rFonts w:ascii="Montserrat" w:hAnsi="Montserrat"/>
          <w:b/>
          <w:bCs/>
          <w:noProof/>
          <w:color w:val="4EB8F3"/>
        </w:rPr>
        <w:tab/>
      </w:r>
      <w:r w:rsidRPr="009744E3">
        <w:rPr>
          <w:rFonts w:ascii="Montserrat" w:hAnsi="Montserrat"/>
          <w:b/>
          <w:bCs/>
          <w:noProof/>
          <w:color w:val="4EB8F3"/>
        </w:rPr>
        <w:tab/>
      </w:r>
      <w:r w:rsidRPr="009744E3">
        <w:rPr>
          <w:rFonts w:ascii="Montserrat" w:hAnsi="Montserrat"/>
          <w:b/>
          <w:bCs/>
          <w:noProof/>
          <w:color w:val="4EB8F3"/>
        </w:rPr>
        <w:tab/>
      </w:r>
      <w:r w:rsidRPr="009744E3">
        <w:rPr>
          <w:rFonts w:ascii="Montserrat" w:hAnsi="Montserrat"/>
          <w:b/>
          <w:bCs/>
          <w:noProof/>
          <w:color w:val="4EB8F3"/>
        </w:rPr>
        <w:tab/>
      </w:r>
      <w:r w:rsidRPr="009744E3">
        <w:rPr>
          <w:rFonts w:ascii="Montserrat" w:hAnsi="Montserrat"/>
          <w:b/>
          <w:bCs/>
          <w:noProof/>
          <w:color w:val="4EB8F3"/>
        </w:rPr>
        <w:tab/>
      </w:r>
      <w:r w:rsidRPr="009744E3">
        <w:rPr>
          <w:rFonts w:ascii="Montserrat" w:hAnsi="Montserrat"/>
          <w:b/>
          <w:bCs/>
          <w:noProof/>
          <w:color w:val="4EB8F3"/>
        </w:rPr>
        <w:tab/>
      </w:r>
      <w:r w:rsidRPr="009744E3">
        <w:rPr>
          <w:rFonts w:ascii="Montserrat" w:hAnsi="Montserrat"/>
          <w:b/>
          <w:bCs/>
          <w:noProof/>
          <w:color w:val="4EB8F3"/>
        </w:rPr>
        <w:tab/>
      </w:r>
      <w:r w:rsidRPr="009744E3">
        <w:rPr>
          <w:rFonts w:ascii="Montserrat" w:hAnsi="Montserrat"/>
          <w:b/>
          <w:bCs/>
          <w:noProof/>
          <w:color w:val="4EB8F3"/>
        </w:rPr>
        <w:tab/>
      </w:r>
      <w:r w:rsidRPr="009744E3">
        <w:rPr>
          <w:rFonts w:ascii="Montserrat" w:hAnsi="Montserrat"/>
          <w:b/>
          <w:bCs/>
          <w:noProof/>
          <w:color w:val="4EB8F3"/>
        </w:rPr>
        <w:tab/>
      </w:r>
      <w:r w:rsidRPr="009744E3">
        <w:rPr>
          <w:rFonts w:ascii="Montserrat" w:hAnsi="Montserrat"/>
          <w:b/>
          <w:bCs/>
          <w:noProof/>
          <w:color w:val="4EB8F3"/>
        </w:rPr>
        <w:tab/>
      </w:r>
      <w:r w:rsidRPr="009744E3">
        <w:rPr>
          <w:rFonts w:ascii="Montserrat" w:hAnsi="Montserrat"/>
          <w:b/>
          <w:bCs/>
          <w:noProof/>
          <w:color w:val="4EB8F3"/>
        </w:rPr>
        <w:tab/>
      </w:r>
    </w:p>
    <w:p w:rsidRPr="009744E3" w:rsidR="00C55DAA" w:rsidP="00AB7091" w:rsidRDefault="000171BC" w14:paraId="0DBCDC06" w14:textId="77777777">
      <w:pPr>
        <w:rPr>
          <w:noProof/>
        </w:rPr>
        <w:sectPr w:rsidRPr="009744E3" w:rsidR="00C55DAA" w:rsidSect="00E5305E">
          <w:headerReference w:type="even" r:id="rId109"/>
          <w:headerReference w:type="default" r:id="rId110"/>
          <w:footerReference w:type="even" r:id="rId111"/>
          <w:footerReference w:type="default" r:id="rId112"/>
          <w:headerReference w:type="first" r:id="rId113"/>
          <w:footerReference w:type="first" r:id="rId114"/>
          <w:type w:val="continuous"/>
          <w:pgSz w:w="16838" w:h="11906" w:orient="landscape"/>
          <w:pgMar w:top="1440" w:right="1440" w:bottom="1440" w:left="1440" w:header="708" w:footer="708" w:gutter="0"/>
          <w:pgNumType w:start="34"/>
          <w:cols w:space="708"/>
          <w:docGrid w:linePitch="360"/>
        </w:sectPr>
      </w:pPr>
      <w:r>
        <w:rPr>
          <w:noProof/>
        </w:rPr>
        <mc:AlternateContent>
          <mc:Choice Requires="wps">
            <w:drawing>
              <wp:anchor distT="0" distB="0" distL="114300" distR="114300" simplePos="0" relativeHeight="251658273" behindDoc="0" locked="0" layoutInCell="1" allowOverlap="1" wp14:anchorId="1B07F4F0" wp14:editId="5D9B1993">
                <wp:simplePos x="0" y="0"/>
                <wp:positionH relativeFrom="column">
                  <wp:posOffset>4673600</wp:posOffset>
                </wp:positionH>
                <wp:positionV relativeFrom="paragraph">
                  <wp:posOffset>50359</wp:posOffset>
                </wp:positionV>
                <wp:extent cx="4710430" cy="4744720"/>
                <wp:effectExtent l="0" t="0" r="0" b="0"/>
                <wp:wrapNone/>
                <wp:docPr id="76222654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430" cy="4744720"/>
                        </a:xfrm>
                        <a:prstGeom prst="rect">
                          <a:avLst/>
                        </a:prstGeom>
                        <a:noFill/>
                        <a:ln w="6350">
                          <a:noFill/>
                        </a:ln>
                      </wps:spPr>
                      <wps:txbx>
                        <w:txbxContent>
                          <w:tbl>
                            <w:tblPr>
                              <w:tblStyle w:val="PlainTable4"/>
                              <w:tblW w:w="0" w:type="auto"/>
                              <w:tblLook w:val="04A0" w:firstRow="1" w:lastRow="0" w:firstColumn="1" w:lastColumn="0" w:noHBand="0" w:noVBand="1"/>
                            </w:tblPr>
                            <w:tblGrid>
                              <w:gridCol w:w="3119"/>
                              <w:gridCol w:w="1417"/>
                              <w:gridCol w:w="33"/>
                              <w:gridCol w:w="1243"/>
                              <w:gridCol w:w="1308"/>
                            </w:tblGrid>
                            <w:tr w:rsidRPr="00263463" w:rsidR="00F544DF" w:rsidTr="007A3C50" w14:paraId="4229BA47"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119" w:type="dxa"/>
                                  <w:shd w:val="clear" w:color="auto" w:fill="3A4691"/>
                                  <w:noWrap/>
                                  <w:vAlign w:val="center"/>
                                  <w:hideMark/>
                                </w:tcPr>
                                <w:p w:rsidRPr="008328D2" w:rsidR="00F544DF" w:rsidP="00811E87" w:rsidRDefault="00F544DF" w14:paraId="0284D5AE" w14:textId="77777777">
                                  <w:pPr>
                                    <w:rPr>
                                      <w:rFonts w:asciiTheme="minorHAnsi" w:hAnsiTheme="minorHAnsi" w:cstheme="minorHAnsi"/>
                                      <w:noProof/>
                                      <w:color w:val="FFFFFF" w:themeColor="background1"/>
                                      <w:sz w:val="21"/>
                                      <w:szCs w:val="21"/>
                                    </w:rPr>
                                  </w:pPr>
                                  <w:r>
                                    <w:rPr>
                                      <w:rFonts w:asciiTheme="minorHAnsi" w:hAnsiTheme="minorHAnsi" w:cstheme="minorHAnsi"/>
                                      <w:noProof/>
                                      <w:color w:val="FFFFFF" w:themeColor="background1"/>
                                      <w:sz w:val="21"/>
                                      <w:szCs w:val="21"/>
                                    </w:rPr>
                                    <w:t>Selected P&amp;L positions</w:t>
                                  </w:r>
                                  <w:r w:rsidRPr="008328D2">
                                    <w:rPr>
                                      <w:rFonts w:asciiTheme="minorHAnsi" w:hAnsiTheme="minorHAnsi" w:cstheme="minorHAnsi"/>
                                      <w:noProof/>
                                      <w:color w:val="FFFFFF" w:themeColor="background1"/>
                                      <w:sz w:val="21"/>
                                      <w:szCs w:val="21"/>
                                    </w:rPr>
                                    <w:t xml:space="preserve"> (RON) – consolidat</w:t>
                                  </w:r>
                                  <w:r>
                                    <w:rPr>
                                      <w:rFonts w:asciiTheme="minorHAnsi" w:hAnsiTheme="minorHAnsi" w:cstheme="minorHAnsi"/>
                                      <w:noProof/>
                                      <w:color w:val="FFFFFF" w:themeColor="background1"/>
                                      <w:sz w:val="21"/>
                                      <w:szCs w:val="21"/>
                                    </w:rPr>
                                    <w:t>ed</w:t>
                                  </w:r>
                                  <w:r w:rsidRPr="008328D2">
                                    <w:rPr>
                                      <w:rFonts w:asciiTheme="minorHAnsi" w:hAnsiTheme="minorHAnsi" w:cstheme="minorHAnsi"/>
                                      <w:noProof/>
                                      <w:color w:val="FFFFFF" w:themeColor="background1"/>
                                      <w:sz w:val="21"/>
                                      <w:szCs w:val="21"/>
                                    </w:rPr>
                                    <w:t xml:space="preserve"> IFRS</w:t>
                                  </w:r>
                                </w:p>
                              </w:tc>
                              <w:tc>
                                <w:tcPr>
                                  <w:tcW w:w="1450" w:type="dxa"/>
                                  <w:gridSpan w:val="2"/>
                                  <w:shd w:val="clear" w:color="auto" w:fill="3A4691"/>
                                  <w:vAlign w:val="center"/>
                                  <w:hideMark/>
                                </w:tcPr>
                                <w:p w:rsidRPr="000D7C62" w:rsidR="00F544DF" w:rsidP="00103A71" w:rsidRDefault="00F544DF" w14:paraId="3D0615EE" w14:textId="428846B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D7C62">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1.12.</w:t>
                                  </w:r>
                                  <w:r w:rsidRPr="000D7C62">
                                    <w:rPr>
                                      <w:rFonts w:asciiTheme="minorHAnsi" w:hAnsiTheme="minorHAnsi" w:cstheme="minorHAnsi"/>
                                      <w:noProof/>
                                      <w:color w:val="FFFFFF" w:themeColor="background1"/>
                                      <w:sz w:val="21"/>
                                      <w:szCs w:val="21"/>
                                    </w:rPr>
                                    <w:t>202</w:t>
                                  </w:r>
                                  <w:r w:rsidR="0002348D">
                                    <w:rPr>
                                      <w:rFonts w:asciiTheme="minorHAnsi" w:hAnsiTheme="minorHAnsi" w:cstheme="minorHAnsi"/>
                                      <w:noProof/>
                                      <w:color w:val="FFFFFF" w:themeColor="background1"/>
                                      <w:sz w:val="21"/>
                                      <w:szCs w:val="21"/>
                                    </w:rPr>
                                    <w:t>3</w:t>
                                  </w:r>
                                </w:p>
                              </w:tc>
                              <w:tc>
                                <w:tcPr>
                                  <w:tcW w:w="1243" w:type="dxa"/>
                                  <w:shd w:val="clear" w:color="auto" w:fill="3A4691"/>
                                  <w:vAlign w:val="center"/>
                                  <w:hideMark/>
                                </w:tcPr>
                                <w:p w:rsidRPr="000D7C62" w:rsidR="00F544DF" w:rsidP="00811E87" w:rsidRDefault="00F544DF" w14:paraId="2D841B43" w14:textId="0EB8B8A6">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D7C62">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1.12.</w:t>
                                  </w:r>
                                  <w:r w:rsidRPr="000D7C62">
                                    <w:rPr>
                                      <w:rFonts w:asciiTheme="minorHAnsi" w:hAnsiTheme="minorHAnsi" w:cstheme="minorHAnsi"/>
                                      <w:noProof/>
                                      <w:color w:val="FFFFFF" w:themeColor="background1"/>
                                      <w:sz w:val="21"/>
                                      <w:szCs w:val="21"/>
                                    </w:rPr>
                                    <w:t>202</w:t>
                                  </w:r>
                                  <w:r w:rsidR="0002348D">
                                    <w:rPr>
                                      <w:rFonts w:asciiTheme="minorHAnsi" w:hAnsiTheme="minorHAnsi" w:cstheme="minorHAnsi"/>
                                      <w:noProof/>
                                      <w:color w:val="FFFFFF" w:themeColor="background1"/>
                                      <w:sz w:val="21"/>
                                      <w:szCs w:val="21"/>
                                    </w:rPr>
                                    <w:t>4</w:t>
                                  </w:r>
                                </w:p>
                              </w:tc>
                              <w:tc>
                                <w:tcPr>
                                  <w:tcW w:w="1308" w:type="dxa"/>
                                  <w:shd w:val="clear" w:color="auto" w:fill="3A4691"/>
                                  <w:noWrap/>
                                  <w:vAlign w:val="center"/>
                                  <w:hideMark/>
                                </w:tcPr>
                                <w:p w:rsidRPr="000D7C62" w:rsidR="00F544DF" w:rsidP="00103A71" w:rsidRDefault="00F544DF" w14:paraId="4016B4FA"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D7C62">
                                    <w:rPr>
                                      <w:rFonts w:asciiTheme="minorHAnsi" w:hAnsiTheme="minorHAnsi" w:cstheme="minorHAnsi"/>
                                      <w:noProof/>
                                      <w:color w:val="FFFFFF" w:themeColor="background1"/>
                                      <w:sz w:val="21"/>
                                      <w:szCs w:val="21"/>
                                    </w:rPr>
                                    <w:t>Evolu</w:t>
                                  </w:r>
                                  <w:r>
                                    <w:rPr>
                                      <w:rFonts w:asciiTheme="minorHAnsi" w:hAnsiTheme="minorHAnsi" w:cstheme="minorHAnsi"/>
                                      <w:noProof/>
                                      <w:color w:val="FFFFFF" w:themeColor="background1"/>
                                      <w:sz w:val="21"/>
                                      <w:szCs w:val="21"/>
                                    </w:rPr>
                                    <w:t>tion</w:t>
                                  </w:r>
                                  <w:r w:rsidRPr="000D7C62">
                                    <w:rPr>
                                      <w:rFonts w:asciiTheme="minorHAnsi" w:hAnsiTheme="minorHAnsi" w:cstheme="minorHAnsi"/>
                                      <w:noProof/>
                                      <w:color w:val="FFFFFF" w:themeColor="background1"/>
                                      <w:sz w:val="21"/>
                                      <w:szCs w:val="21"/>
                                    </w:rPr>
                                    <w:t xml:space="preserve"> %</w:t>
                                  </w:r>
                                </w:p>
                              </w:tc>
                            </w:tr>
                            <w:tr w:rsidRPr="00454D43" w:rsidR="00B125AE" w:rsidTr="007A3C50" w14:paraId="287ACB51"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03A71" w:rsidR="00B125AE" w:rsidP="00B125AE" w:rsidRDefault="00B125AE" w14:paraId="55DC1F5E" w14:textId="77777777">
                                  <w:pPr>
                                    <w:rPr>
                                      <w:rFonts w:ascii="Calibri" w:hAnsi="Calibri" w:cs="Calibri"/>
                                      <w:noProof/>
                                      <w:color w:val="3A4691"/>
                                      <w:sz w:val="20"/>
                                      <w:szCs w:val="20"/>
                                    </w:rPr>
                                  </w:pPr>
                                  <w:r w:rsidRPr="00103A71">
                                    <w:rPr>
                                      <w:rFonts w:ascii="Calibri" w:hAnsi="Calibri" w:cs="Calibri"/>
                                      <w:noProof/>
                                      <w:color w:val="3A4691"/>
                                      <w:sz w:val="20"/>
                                      <w:szCs w:val="20"/>
                                    </w:rPr>
                                    <w:t>Operating income, of which:</w:t>
                                  </w:r>
                                </w:p>
                              </w:tc>
                              <w:tc>
                                <w:tcPr>
                                  <w:tcW w:w="1417" w:type="dxa"/>
                                  <w:noWrap/>
                                  <w:vAlign w:val="center"/>
                                </w:tcPr>
                                <w:p w:rsidRPr="00103A71" w:rsidR="00B125AE" w:rsidP="00B125AE" w:rsidRDefault="00B125AE" w14:paraId="78AC305D" w14:textId="1F54027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103A71">
                                    <w:rPr>
                                      <w:rFonts w:ascii="Calibri" w:hAnsi="Calibri" w:cs="Calibri"/>
                                      <w:b/>
                                      <w:bCs/>
                                      <w:noProof/>
                                      <w:color w:val="3A4691"/>
                                      <w:sz w:val="20"/>
                                      <w:szCs w:val="20"/>
                                    </w:rPr>
                                    <w:t>41,711,105</w:t>
                                  </w:r>
                                </w:p>
                              </w:tc>
                              <w:tc>
                                <w:tcPr>
                                  <w:tcW w:w="1276" w:type="dxa"/>
                                  <w:gridSpan w:val="2"/>
                                  <w:noWrap/>
                                  <w:vAlign w:val="center"/>
                                </w:tcPr>
                                <w:p w:rsidRPr="00B125AE" w:rsidR="00B125AE" w:rsidP="00B125AE" w:rsidRDefault="00B125AE" w14:paraId="00C84A1D" w14:textId="158E452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B125AE">
                                    <w:rPr>
                                      <w:rFonts w:ascii="Calibri" w:hAnsi="Calibri" w:cs="Calibri"/>
                                      <w:b/>
                                      <w:bCs/>
                                      <w:noProof/>
                                      <w:color w:val="3A4691"/>
                                      <w:sz w:val="20"/>
                                      <w:szCs w:val="20"/>
                                    </w:rPr>
                                    <w:t>49</w:t>
                                  </w:r>
                                  <w:r w:rsidR="007A3C50">
                                    <w:rPr>
                                      <w:rFonts w:ascii="Calibri" w:hAnsi="Calibri" w:cs="Calibri"/>
                                      <w:b/>
                                      <w:bCs/>
                                      <w:noProof/>
                                      <w:color w:val="3A4691"/>
                                      <w:sz w:val="20"/>
                                      <w:szCs w:val="20"/>
                                    </w:rPr>
                                    <w:t>,</w:t>
                                  </w:r>
                                  <w:r w:rsidRPr="00B125AE">
                                    <w:rPr>
                                      <w:rFonts w:ascii="Calibri" w:hAnsi="Calibri" w:cs="Calibri"/>
                                      <w:b/>
                                      <w:bCs/>
                                      <w:noProof/>
                                      <w:color w:val="3A4691"/>
                                      <w:sz w:val="20"/>
                                      <w:szCs w:val="20"/>
                                    </w:rPr>
                                    <w:t>208</w:t>
                                  </w:r>
                                  <w:r w:rsidR="007A3C50">
                                    <w:rPr>
                                      <w:rFonts w:ascii="Calibri" w:hAnsi="Calibri" w:cs="Calibri"/>
                                      <w:b/>
                                      <w:bCs/>
                                      <w:noProof/>
                                      <w:color w:val="3A4691"/>
                                      <w:sz w:val="20"/>
                                      <w:szCs w:val="20"/>
                                    </w:rPr>
                                    <w:t>,</w:t>
                                  </w:r>
                                  <w:r w:rsidRPr="00B125AE">
                                    <w:rPr>
                                      <w:rFonts w:ascii="Calibri" w:hAnsi="Calibri" w:cs="Calibri"/>
                                      <w:b/>
                                      <w:bCs/>
                                      <w:noProof/>
                                      <w:color w:val="3A4691"/>
                                      <w:sz w:val="20"/>
                                      <w:szCs w:val="20"/>
                                    </w:rPr>
                                    <w:t>614</w:t>
                                  </w:r>
                                </w:p>
                              </w:tc>
                              <w:tc>
                                <w:tcPr>
                                  <w:tcW w:w="1308" w:type="dxa"/>
                                  <w:noWrap/>
                                  <w:vAlign w:val="center"/>
                                </w:tcPr>
                                <w:p w:rsidRPr="00631723" w:rsidR="00B125AE" w:rsidP="00B125AE" w:rsidRDefault="00B125AE" w14:paraId="1ECFE46C" w14:textId="071CA8E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17.97%</w:t>
                                  </w:r>
                                </w:p>
                              </w:tc>
                            </w:tr>
                            <w:tr w:rsidRPr="00263463" w:rsidR="00B125AE" w:rsidTr="007A3C50" w14:paraId="1A23C5E0"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09D6BDBB"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Turnover</w:t>
                                  </w:r>
                                </w:p>
                              </w:tc>
                              <w:tc>
                                <w:tcPr>
                                  <w:tcW w:w="1417" w:type="dxa"/>
                                  <w:noWrap/>
                                  <w:vAlign w:val="center"/>
                                </w:tcPr>
                                <w:p w:rsidRPr="0043314F" w:rsidR="00B125AE" w:rsidP="00B125AE" w:rsidRDefault="00B125AE" w14:paraId="0E395BDB" w14:textId="02FCB2F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35,866,270</w:t>
                                  </w:r>
                                </w:p>
                              </w:tc>
                              <w:tc>
                                <w:tcPr>
                                  <w:tcW w:w="1276" w:type="dxa"/>
                                  <w:gridSpan w:val="2"/>
                                  <w:noWrap/>
                                  <w:vAlign w:val="center"/>
                                </w:tcPr>
                                <w:p w:rsidRPr="0043314F" w:rsidR="00B125AE" w:rsidP="00B125AE" w:rsidRDefault="00B125AE" w14:paraId="4985A322" w14:textId="14D4A45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Pr="00B125AE">
                                    <w:rPr>
                                      <w:rFonts w:asciiTheme="majorHAnsi" w:hAnsiTheme="majorHAnsi" w:cstheme="majorHAnsi"/>
                                      <w:noProof/>
                                      <w:color w:val="000000"/>
                                      <w:sz w:val="20"/>
                                      <w:szCs w:val="20"/>
                                    </w:rPr>
                                    <w:t>5</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151</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590</w:t>
                                  </w:r>
                                </w:p>
                              </w:tc>
                              <w:tc>
                                <w:tcPr>
                                  <w:tcW w:w="1308" w:type="dxa"/>
                                  <w:noWrap/>
                                  <w:vAlign w:val="center"/>
                                </w:tcPr>
                                <w:p w:rsidRPr="0043314F" w:rsidR="00B125AE" w:rsidP="00B125AE" w:rsidRDefault="00B125AE" w14:paraId="26D024E2" w14:textId="385E040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Pr="00B125AE">
                                    <w:rPr>
                                      <w:rFonts w:asciiTheme="majorHAnsi" w:hAnsiTheme="majorHAnsi" w:cstheme="majorHAnsi"/>
                                      <w:noProof/>
                                      <w:color w:val="000000"/>
                                      <w:sz w:val="20"/>
                                      <w:szCs w:val="20"/>
                                    </w:rPr>
                                    <w:t>5.89</w:t>
                                  </w:r>
                                  <w:r>
                                    <w:rPr>
                                      <w:rFonts w:asciiTheme="majorHAnsi" w:hAnsiTheme="majorHAnsi" w:cstheme="majorHAnsi"/>
                                      <w:noProof/>
                                      <w:color w:val="000000"/>
                                      <w:sz w:val="20"/>
                                      <w:szCs w:val="20"/>
                                    </w:rPr>
                                    <w:t>%</w:t>
                                  </w:r>
                                </w:p>
                              </w:tc>
                            </w:tr>
                            <w:tr w:rsidRPr="00263463" w:rsidR="00B125AE" w:rsidTr="007A3C50" w14:paraId="40B793B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696AD8B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417" w:type="dxa"/>
                                  <w:noWrap/>
                                  <w:vAlign w:val="center"/>
                                </w:tcPr>
                                <w:p w:rsidRPr="0043314F" w:rsidR="00B125AE" w:rsidP="00B125AE" w:rsidRDefault="00B125AE" w14:paraId="430818F4" w14:textId="409F73E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2,019,693</w:t>
                                  </w:r>
                                </w:p>
                              </w:tc>
                              <w:tc>
                                <w:tcPr>
                                  <w:tcW w:w="1276" w:type="dxa"/>
                                  <w:gridSpan w:val="2"/>
                                  <w:noWrap/>
                                  <w:vAlign w:val="center"/>
                                </w:tcPr>
                                <w:p w:rsidRPr="0043314F" w:rsidR="00B125AE" w:rsidP="00B125AE" w:rsidRDefault="00B125AE" w14:paraId="28B21EE3" w14:textId="50ECDB1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094</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109</w:t>
                                  </w:r>
                                </w:p>
                              </w:tc>
                              <w:tc>
                                <w:tcPr>
                                  <w:tcW w:w="1308" w:type="dxa"/>
                                  <w:noWrap/>
                                  <w:vAlign w:val="center"/>
                                </w:tcPr>
                                <w:p w:rsidRPr="0043314F" w:rsidR="00B125AE" w:rsidP="00B125AE" w:rsidRDefault="00B125AE" w14:paraId="5457A090" w14:textId="2DEC2C8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Pr="00B125AE">
                                    <w:rPr>
                                      <w:rFonts w:asciiTheme="majorHAnsi" w:hAnsiTheme="majorHAnsi" w:cstheme="majorHAnsi"/>
                                      <w:noProof/>
                                      <w:color w:val="000000"/>
                                      <w:sz w:val="20"/>
                                      <w:szCs w:val="20"/>
                                    </w:rPr>
                                    <w:t>.68</w:t>
                                  </w:r>
                                  <w:r>
                                    <w:rPr>
                                      <w:rFonts w:asciiTheme="majorHAnsi" w:hAnsiTheme="majorHAnsi" w:cstheme="majorHAnsi"/>
                                      <w:noProof/>
                                      <w:color w:val="000000"/>
                                      <w:sz w:val="20"/>
                                      <w:szCs w:val="20"/>
                                    </w:rPr>
                                    <w:t>%</w:t>
                                  </w:r>
                                </w:p>
                              </w:tc>
                            </w:tr>
                            <w:tr w:rsidRPr="00263463" w:rsidR="00B125AE" w:rsidTr="007A3C50" w14:paraId="06C08A44"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5DA9F64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417" w:type="dxa"/>
                                  <w:noWrap/>
                                  <w:vAlign w:val="center"/>
                                </w:tcPr>
                                <w:p w:rsidRPr="0043314F" w:rsidR="00B125AE" w:rsidP="00B125AE" w:rsidRDefault="00B125AE" w14:paraId="5C599067" w14:textId="4539778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3,825,142</w:t>
                                  </w:r>
                                </w:p>
                              </w:tc>
                              <w:tc>
                                <w:tcPr>
                                  <w:tcW w:w="1276" w:type="dxa"/>
                                  <w:gridSpan w:val="2"/>
                                  <w:noWrap/>
                                  <w:vAlign w:val="center"/>
                                </w:tcPr>
                                <w:p w:rsidRPr="0043314F" w:rsidR="00B125AE" w:rsidP="00B125AE" w:rsidRDefault="00B125AE" w14:paraId="7305A95D" w14:textId="5B87E2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962</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916</w:t>
                                  </w:r>
                                </w:p>
                              </w:tc>
                              <w:tc>
                                <w:tcPr>
                                  <w:tcW w:w="1308" w:type="dxa"/>
                                  <w:noWrap/>
                                  <w:vAlign w:val="center"/>
                                </w:tcPr>
                                <w:p w:rsidRPr="0043314F" w:rsidR="00B125AE" w:rsidP="00B125AE" w:rsidRDefault="00B125AE" w14:paraId="3B3F4ED8" w14:textId="77E74D6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B125AE">
                                    <w:rPr>
                                      <w:rFonts w:asciiTheme="majorHAnsi" w:hAnsiTheme="majorHAnsi" w:cstheme="majorHAnsi"/>
                                      <w:noProof/>
                                      <w:color w:val="000000"/>
                                      <w:sz w:val="20"/>
                                      <w:szCs w:val="20"/>
                                    </w:rPr>
                                    <w:t>(48.68)</w:t>
                                  </w:r>
                                  <w:r>
                                    <w:rPr>
                                      <w:rFonts w:asciiTheme="majorHAnsi" w:hAnsiTheme="majorHAnsi" w:cstheme="majorHAnsi"/>
                                      <w:noProof/>
                                      <w:color w:val="000000"/>
                                      <w:sz w:val="20"/>
                                      <w:szCs w:val="20"/>
                                    </w:rPr>
                                    <w:t>%</w:t>
                                  </w:r>
                                </w:p>
                              </w:tc>
                            </w:tr>
                            <w:tr w:rsidRPr="00263463" w:rsidR="00B125AE" w:rsidTr="007A3C50" w14:paraId="09419B3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03A71" w:rsidR="00B125AE" w:rsidP="00B125AE" w:rsidRDefault="00B125AE" w14:paraId="2385055B" w14:textId="77777777">
                                  <w:pPr>
                                    <w:rPr>
                                      <w:rFonts w:ascii="Calibri" w:hAnsi="Calibri" w:cs="Calibri"/>
                                      <w:noProof/>
                                      <w:color w:val="3A4691"/>
                                      <w:sz w:val="20"/>
                                      <w:szCs w:val="20"/>
                                    </w:rPr>
                                  </w:pPr>
                                  <w:r w:rsidRPr="00103A71">
                                    <w:rPr>
                                      <w:rFonts w:ascii="Calibri" w:hAnsi="Calibri" w:cs="Calibri"/>
                                      <w:noProof/>
                                      <w:color w:val="3A4691"/>
                                      <w:sz w:val="20"/>
                                      <w:szCs w:val="20"/>
                                    </w:rPr>
                                    <w:t>Operating expenses, of which:</w:t>
                                  </w:r>
                                </w:p>
                              </w:tc>
                              <w:tc>
                                <w:tcPr>
                                  <w:tcW w:w="1417" w:type="dxa"/>
                                  <w:noWrap/>
                                  <w:vAlign w:val="center"/>
                                </w:tcPr>
                                <w:p w:rsidRPr="00103A71" w:rsidR="00B125AE" w:rsidP="00B125AE" w:rsidRDefault="00B125AE" w14:paraId="412B45CE" w14:textId="04600E3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103A71">
                                    <w:rPr>
                                      <w:rFonts w:ascii="Calibri" w:hAnsi="Calibri" w:cs="Calibri"/>
                                      <w:b/>
                                      <w:bCs/>
                                      <w:noProof/>
                                      <w:color w:val="3A4691"/>
                                      <w:sz w:val="20"/>
                                      <w:szCs w:val="20"/>
                                    </w:rPr>
                                    <w:t>42,364,601</w:t>
                                  </w:r>
                                </w:p>
                              </w:tc>
                              <w:tc>
                                <w:tcPr>
                                  <w:tcW w:w="1276" w:type="dxa"/>
                                  <w:gridSpan w:val="2"/>
                                  <w:noWrap/>
                                  <w:vAlign w:val="center"/>
                                </w:tcPr>
                                <w:p w:rsidRPr="00631723" w:rsidR="00B125AE" w:rsidP="00B125AE" w:rsidRDefault="00B125AE" w14:paraId="3421D032" w14:textId="37B9726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42</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320</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807</w:t>
                                  </w:r>
                                </w:p>
                              </w:tc>
                              <w:tc>
                                <w:tcPr>
                                  <w:tcW w:w="1308" w:type="dxa"/>
                                  <w:noWrap/>
                                  <w:vAlign w:val="center"/>
                                </w:tcPr>
                                <w:p w:rsidRPr="00631723" w:rsidR="00B125AE" w:rsidP="00B125AE" w:rsidRDefault="00B125AE" w14:paraId="103CD845" w14:textId="0E4B81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(0.10)%</w:t>
                                  </w:r>
                                </w:p>
                              </w:tc>
                            </w:tr>
                            <w:tr w:rsidRPr="00263463" w:rsidR="00B125AE" w:rsidTr="007A3C50" w14:paraId="1BC5DFE9"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34EB959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 xml:space="preserve">Material </w:t>
                                  </w:r>
                                  <w:r>
                                    <w:rPr>
                                      <w:rFonts w:asciiTheme="majorHAnsi" w:hAnsiTheme="majorHAnsi" w:cstheme="majorHAnsi"/>
                                      <w:b w:val="0"/>
                                      <w:bCs w:val="0"/>
                                      <w:noProof/>
                                      <w:color w:val="000000"/>
                                      <w:sz w:val="20"/>
                                      <w:szCs w:val="20"/>
                                    </w:rPr>
                                    <w:t>expenses</w:t>
                                  </w:r>
                                </w:p>
                              </w:tc>
                              <w:tc>
                                <w:tcPr>
                                  <w:tcW w:w="1417" w:type="dxa"/>
                                  <w:noWrap/>
                                  <w:vAlign w:val="center"/>
                                </w:tcPr>
                                <w:p w:rsidRPr="0043314F" w:rsidR="00B125AE" w:rsidP="00B125AE" w:rsidRDefault="00B125AE" w14:paraId="4CD7C10A" w14:textId="63E8CA7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24,023,827</w:t>
                                  </w:r>
                                </w:p>
                              </w:tc>
                              <w:tc>
                                <w:tcPr>
                                  <w:tcW w:w="1276" w:type="dxa"/>
                                  <w:gridSpan w:val="2"/>
                                  <w:noWrap/>
                                  <w:vAlign w:val="center"/>
                                </w:tcPr>
                                <w:p w:rsidRPr="0043314F" w:rsidR="00B125AE" w:rsidP="00B125AE" w:rsidRDefault="00B125AE" w14:paraId="0C157307" w14:textId="21E21B2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Pr="00B125AE">
                                    <w:rPr>
                                      <w:rFonts w:asciiTheme="majorHAnsi" w:hAnsiTheme="majorHAnsi" w:cstheme="majorHAnsi"/>
                                      <w:noProof/>
                                      <w:color w:val="000000"/>
                                      <w:sz w:val="20"/>
                                      <w:szCs w:val="20"/>
                                    </w:rPr>
                                    <w:t>8</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869</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769</w:t>
                                  </w:r>
                                </w:p>
                              </w:tc>
                              <w:tc>
                                <w:tcPr>
                                  <w:tcW w:w="1308" w:type="dxa"/>
                                  <w:noWrap/>
                                  <w:vAlign w:val="center"/>
                                </w:tcPr>
                                <w:p w:rsidRPr="0043314F" w:rsidR="00B125AE" w:rsidP="00B125AE" w:rsidRDefault="00B125AE" w14:paraId="2DEA9794" w14:textId="6933B00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20.17%</w:t>
                                  </w:r>
                                </w:p>
                              </w:tc>
                            </w:tr>
                            <w:tr w:rsidRPr="00263463" w:rsidR="00B125AE" w:rsidTr="007A3C50" w14:paraId="17F129DF"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564C6F" w:rsidR="00B125AE" w:rsidP="00B125AE" w:rsidRDefault="00B125AE" w14:paraId="112BAAA4" w14:textId="77777777">
                                  <w:pPr>
                                    <w:rPr>
                                      <w:rFonts w:asciiTheme="majorHAnsi" w:hAnsiTheme="majorHAnsi" w:cstheme="majorHAnsi"/>
                                      <w:noProof/>
                                      <w:color w:val="000000"/>
                                      <w:sz w:val="20"/>
                                      <w:szCs w:val="20"/>
                                    </w:rPr>
                                  </w:pPr>
                                  <w:r>
                                    <w:rPr>
                                      <w:rFonts w:asciiTheme="majorHAnsi" w:hAnsiTheme="majorHAnsi" w:cstheme="majorHAnsi"/>
                                      <w:b w:val="0"/>
                                      <w:bCs w:val="0"/>
                                      <w:noProof/>
                                      <w:color w:val="000000"/>
                                      <w:sz w:val="20"/>
                                      <w:szCs w:val="20"/>
                                    </w:rPr>
                                    <w:t>Personnel expenses</w:t>
                                  </w:r>
                                </w:p>
                              </w:tc>
                              <w:tc>
                                <w:tcPr>
                                  <w:tcW w:w="1417" w:type="dxa"/>
                                  <w:noWrap/>
                                  <w:vAlign w:val="center"/>
                                </w:tcPr>
                                <w:p w:rsidRPr="0043314F" w:rsidR="00B125AE" w:rsidP="00B125AE" w:rsidRDefault="00B125AE" w14:paraId="533E0382" w14:textId="6B9DF92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5,212,271</w:t>
                                  </w:r>
                                </w:p>
                              </w:tc>
                              <w:tc>
                                <w:tcPr>
                                  <w:tcW w:w="1276" w:type="dxa"/>
                                  <w:gridSpan w:val="2"/>
                                  <w:noWrap/>
                                  <w:vAlign w:val="center"/>
                                </w:tcPr>
                                <w:p w:rsidRPr="0043314F" w:rsidR="00B125AE" w:rsidP="00B125AE" w:rsidRDefault="00B125AE" w14:paraId="0D197955" w14:textId="20A86E5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232</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204</w:t>
                                  </w:r>
                                </w:p>
                              </w:tc>
                              <w:tc>
                                <w:tcPr>
                                  <w:tcW w:w="1308" w:type="dxa"/>
                                  <w:noWrap/>
                                  <w:vAlign w:val="center"/>
                                </w:tcPr>
                                <w:p w:rsidRPr="0043314F" w:rsidR="00B125AE" w:rsidP="00B125AE" w:rsidRDefault="00B125AE" w14:paraId="255062F5" w14:textId="34C0F6D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0.38%</w:t>
                                  </w:r>
                                </w:p>
                              </w:tc>
                            </w:tr>
                            <w:tr w:rsidRPr="00FD3881" w:rsidR="00B125AE" w:rsidTr="007A3C50" w14:paraId="6CB5D956"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511CEB" w:rsidR="00B125AE" w:rsidP="00B125AE" w:rsidRDefault="00B125AE" w14:paraId="19E013D3" w14:textId="77777777">
                                  <w:pPr>
                                    <w:rPr>
                                      <w:rFonts w:ascii="Calibri" w:hAnsi="Calibri" w:cs="Calibri"/>
                                      <w:noProof/>
                                      <w:color w:val="3A4691"/>
                                      <w:sz w:val="20"/>
                                      <w:szCs w:val="20"/>
                                    </w:rPr>
                                  </w:pPr>
                                  <w:r w:rsidRPr="00511CEB">
                                    <w:rPr>
                                      <w:rFonts w:ascii="Calibri" w:hAnsi="Calibri" w:cs="Calibri"/>
                                      <w:noProof/>
                                      <w:color w:val="3A4691"/>
                                      <w:sz w:val="20"/>
                                      <w:szCs w:val="20"/>
                                    </w:rPr>
                                    <w:t>Depreciation expense and value adjustments</w:t>
                                  </w:r>
                                </w:p>
                              </w:tc>
                              <w:tc>
                                <w:tcPr>
                                  <w:tcW w:w="1417" w:type="dxa"/>
                                  <w:noWrap/>
                                  <w:vAlign w:val="center"/>
                                </w:tcPr>
                                <w:p w:rsidRPr="00511CEB" w:rsidR="00B125AE" w:rsidP="00B125AE" w:rsidRDefault="00B125AE" w14:paraId="446547E4" w14:textId="48C0DE8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511CEB">
                                    <w:rPr>
                                      <w:rFonts w:ascii="Calibri" w:hAnsi="Calibri" w:cs="Calibri"/>
                                      <w:b/>
                                      <w:bCs/>
                                      <w:noProof/>
                                      <w:color w:val="3A4691"/>
                                      <w:sz w:val="20"/>
                                      <w:szCs w:val="20"/>
                                    </w:rPr>
                                    <w:t>3,227,535</w:t>
                                  </w:r>
                                </w:p>
                              </w:tc>
                              <w:tc>
                                <w:tcPr>
                                  <w:tcW w:w="1276" w:type="dxa"/>
                                  <w:gridSpan w:val="2"/>
                                  <w:noWrap/>
                                  <w:vAlign w:val="center"/>
                                </w:tcPr>
                                <w:p w:rsidRPr="00631723" w:rsidR="00B125AE" w:rsidP="00B125AE" w:rsidRDefault="00B125AE" w14:paraId="7C83BF2E" w14:textId="7883CB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3</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067</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168</w:t>
                                  </w:r>
                                </w:p>
                              </w:tc>
                              <w:tc>
                                <w:tcPr>
                                  <w:tcW w:w="1308" w:type="dxa"/>
                                  <w:noWrap/>
                                  <w:vAlign w:val="center"/>
                                </w:tcPr>
                                <w:p w:rsidRPr="00631723" w:rsidR="00B125AE" w:rsidP="00B125AE" w:rsidRDefault="00B125AE" w14:paraId="654A413E" w14:textId="6431C80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(4.97)%</w:t>
                                  </w:r>
                                </w:p>
                              </w:tc>
                            </w:tr>
                            <w:tr w:rsidRPr="00263463" w:rsidR="00B125AE" w:rsidTr="007A3C50" w14:paraId="0C428693" w14:textId="7777777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175FB51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417" w:type="dxa"/>
                                  <w:noWrap/>
                                  <w:vAlign w:val="center"/>
                                </w:tcPr>
                                <w:p w:rsidRPr="0043314F" w:rsidR="00B125AE" w:rsidP="00B125AE" w:rsidRDefault="00B125AE" w14:paraId="4DB2650E" w14:textId="29453A3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9,900,968</w:t>
                                  </w:r>
                                </w:p>
                              </w:tc>
                              <w:tc>
                                <w:tcPr>
                                  <w:tcW w:w="1276" w:type="dxa"/>
                                  <w:gridSpan w:val="2"/>
                                  <w:noWrap/>
                                  <w:vAlign w:val="center"/>
                                </w:tcPr>
                                <w:p w:rsidRPr="0043314F" w:rsidR="00B125AE" w:rsidP="00B125AE" w:rsidRDefault="00B125AE" w14:paraId="4FDBAB0B" w14:textId="3E11E3B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151</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666</w:t>
                                  </w:r>
                                </w:p>
                              </w:tc>
                              <w:tc>
                                <w:tcPr>
                                  <w:tcW w:w="1308" w:type="dxa"/>
                                  <w:noWrap/>
                                  <w:vAlign w:val="center"/>
                                </w:tcPr>
                                <w:p w:rsidRPr="0043314F" w:rsidR="00B125AE" w:rsidP="00B125AE" w:rsidRDefault="00B125AE" w14:paraId="393DA07C" w14:textId="437D095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(47.97)%</w:t>
                                  </w:r>
                                </w:p>
                              </w:tc>
                            </w:tr>
                            <w:tr w:rsidRPr="00263463" w:rsidR="00B125AE" w:rsidTr="007A3C50" w14:paraId="5168C253" w14:textId="77777777">
                              <w:trPr>
                                <w:trHeight w:val="34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6F315A7D" w14:textId="77777777">
                                  <w:pPr>
                                    <w:rPr>
                                      <w:rFonts w:asciiTheme="minorHAnsi" w:hAnsiTheme="minorHAnsi" w:cstheme="minorHAnsi"/>
                                      <w:noProof/>
                                      <w:color w:val="3A4691"/>
                                      <w:sz w:val="20"/>
                                      <w:szCs w:val="20"/>
                                    </w:rPr>
                                  </w:pPr>
                                  <w:r w:rsidRPr="0083423E">
                                    <w:rPr>
                                      <w:rFonts w:ascii="Calibri" w:hAnsi="Calibri" w:cs="Calibri"/>
                                      <w:noProof/>
                                      <w:color w:val="3A4691"/>
                                      <w:sz w:val="20"/>
                                      <w:szCs w:val="20"/>
                                    </w:rPr>
                                    <w:t>Operational result</w:t>
                                  </w:r>
                                </w:p>
                              </w:tc>
                              <w:tc>
                                <w:tcPr>
                                  <w:tcW w:w="1417" w:type="dxa"/>
                                  <w:noWrap/>
                                  <w:vAlign w:val="center"/>
                                </w:tcPr>
                                <w:p w:rsidRPr="0083423E" w:rsidR="00B125AE" w:rsidP="00B125AE" w:rsidRDefault="00B125AE" w14:paraId="53696A3D" w14:textId="3C36BD4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w:t>
                                  </w:r>
                                  <w:r w:rsidRPr="0083423E">
                                    <w:rPr>
                                      <w:rFonts w:ascii="Calibri" w:hAnsi="Calibri" w:cs="Calibri"/>
                                      <w:b/>
                                      <w:bCs/>
                                      <w:noProof/>
                                      <w:color w:val="3A4691"/>
                                      <w:sz w:val="20"/>
                                      <w:szCs w:val="20"/>
                                    </w:rPr>
                                    <w:t>653,496</w:t>
                                  </w:r>
                                  <w:r>
                                    <w:rPr>
                                      <w:rFonts w:ascii="Calibri" w:hAnsi="Calibri" w:cs="Calibri"/>
                                      <w:b/>
                                      <w:bCs/>
                                      <w:noProof/>
                                      <w:color w:val="3A4691"/>
                                      <w:sz w:val="20"/>
                                      <w:szCs w:val="20"/>
                                    </w:rPr>
                                    <w:t>)</w:t>
                                  </w:r>
                                </w:p>
                              </w:tc>
                              <w:tc>
                                <w:tcPr>
                                  <w:tcW w:w="1276" w:type="dxa"/>
                                  <w:gridSpan w:val="2"/>
                                  <w:noWrap/>
                                  <w:vAlign w:val="center"/>
                                </w:tcPr>
                                <w:p w:rsidRPr="00631723" w:rsidR="00B125AE" w:rsidP="00B125AE" w:rsidRDefault="00B125AE" w14:paraId="0E1D97AE" w14:textId="0840FAD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6</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887</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807</w:t>
                                  </w:r>
                                </w:p>
                              </w:tc>
                              <w:tc>
                                <w:tcPr>
                                  <w:tcW w:w="1308" w:type="dxa"/>
                                  <w:noWrap/>
                                  <w:vAlign w:val="center"/>
                                </w:tcPr>
                                <w:p w:rsidRPr="00631723" w:rsidR="00B125AE" w:rsidP="00B125AE" w:rsidRDefault="00B125AE" w14:paraId="2050A8CF" w14:textId="34F7C94F">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100%</w:t>
                                  </w:r>
                                </w:p>
                              </w:tc>
                            </w:tr>
                            <w:tr w:rsidRPr="00263463" w:rsidR="00B125AE" w:rsidTr="007A3C50" w14:paraId="4435212E"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3AF3BBAD" w14:textId="77777777">
                                  <w:pPr>
                                    <w:rPr>
                                      <w:rFonts w:asciiTheme="minorHAnsi" w:hAnsiTheme="minorHAnsi" w:cstheme="minorHAnsi"/>
                                      <w:noProof/>
                                      <w:color w:val="3A4691"/>
                                      <w:sz w:val="20"/>
                                      <w:szCs w:val="20"/>
                                    </w:rPr>
                                  </w:pPr>
                                  <w:r w:rsidRPr="0083423E">
                                    <w:rPr>
                                      <w:rFonts w:ascii="Calibri" w:hAnsi="Calibri" w:cs="Calibri"/>
                                      <w:noProof/>
                                      <w:color w:val="3A4691"/>
                                      <w:sz w:val="20"/>
                                      <w:szCs w:val="20"/>
                                    </w:rPr>
                                    <w:t>Financial income</w:t>
                                  </w:r>
                                </w:p>
                              </w:tc>
                              <w:tc>
                                <w:tcPr>
                                  <w:tcW w:w="1417" w:type="dxa"/>
                                  <w:noWrap/>
                                  <w:vAlign w:val="center"/>
                                </w:tcPr>
                                <w:p w:rsidRPr="0083423E" w:rsidR="00B125AE" w:rsidP="00B125AE" w:rsidRDefault="00B125AE" w14:paraId="3373A74D" w14:textId="335DDEF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83423E">
                                    <w:rPr>
                                      <w:rFonts w:ascii="Calibri" w:hAnsi="Calibri" w:cs="Calibri"/>
                                      <w:b/>
                                      <w:bCs/>
                                      <w:noProof/>
                                      <w:color w:val="3A4691"/>
                                      <w:sz w:val="20"/>
                                      <w:szCs w:val="20"/>
                                    </w:rPr>
                                    <w:t>215,656</w:t>
                                  </w:r>
                                </w:p>
                              </w:tc>
                              <w:tc>
                                <w:tcPr>
                                  <w:tcW w:w="1276" w:type="dxa"/>
                                  <w:gridSpan w:val="2"/>
                                  <w:noWrap/>
                                  <w:vAlign w:val="center"/>
                                </w:tcPr>
                                <w:p w:rsidRPr="00631723" w:rsidR="00B125AE" w:rsidP="00B125AE" w:rsidRDefault="00B125AE" w14:paraId="76E60B70" w14:textId="775B168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65</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382</w:t>
                                  </w:r>
                                </w:p>
                              </w:tc>
                              <w:tc>
                                <w:tcPr>
                                  <w:tcW w:w="1308" w:type="dxa"/>
                                  <w:noWrap/>
                                  <w:vAlign w:val="center"/>
                                </w:tcPr>
                                <w:p w:rsidRPr="00631723" w:rsidR="00B125AE" w:rsidP="00B125AE" w:rsidRDefault="00B125AE" w14:paraId="7251B90D" w14:textId="6733076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(69.68)%</w:t>
                                  </w:r>
                                </w:p>
                              </w:tc>
                            </w:tr>
                            <w:tr w:rsidRPr="00263463" w:rsidR="00B125AE" w:rsidTr="007A3C50" w14:paraId="6EA7495A"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4546CC7C" w14:textId="77777777">
                                  <w:pPr>
                                    <w:rPr>
                                      <w:rFonts w:asciiTheme="minorHAnsi" w:hAnsiTheme="minorHAnsi" w:cstheme="minorHAnsi"/>
                                      <w:noProof/>
                                      <w:color w:val="3A4691"/>
                                      <w:sz w:val="20"/>
                                      <w:szCs w:val="20"/>
                                    </w:rPr>
                                  </w:pPr>
                                  <w:r w:rsidRPr="0083423E">
                                    <w:rPr>
                                      <w:rFonts w:ascii="Calibri" w:hAnsi="Calibri" w:cs="Calibri"/>
                                      <w:noProof/>
                                      <w:color w:val="3A4691"/>
                                      <w:sz w:val="20"/>
                                      <w:szCs w:val="20"/>
                                    </w:rPr>
                                    <w:t>Financial expenses</w:t>
                                  </w:r>
                                </w:p>
                              </w:tc>
                              <w:tc>
                                <w:tcPr>
                                  <w:tcW w:w="1417" w:type="dxa"/>
                                  <w:noWrap/>
                                  <w:vAlign w:val="center"/>
                                </w:tcPr>
                                <w:p w:rsidRPr="0083423E" w:rsidR="00B125AE" w:rsidP="00B125AE" w:rsidRDefault="00B125AE" w14:paraId="481F84AB" w14:textId="34CA554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83423E">
                                    <w:rPr>
                                      <w:rFonts w:ascii="Calibri" w:hAnsi="Calibri" w:cs="Calibri"/>
                                      <w:b/>
                                      <w:bCs/>
                                      <w:noProof/>
                                      <w:color w:val="3A4691"/>
                                      <w:sz w:val="20"/>
                                      <w:szCs w:val="20"/>
                                    </w:rPr>
                                    <w:t>3,338,057</w:t>
                                  </w:r>
                                </w:p>
                              </w:tc>
                              <w:tc>
                                <w:tcPr>
                                  <w:tcW w:w="1276" w:type="dxa"/>
                                  <w:gridSpan w:val="2"/>
                                  <w:noWrap/>
                                  <w:vAlign w:val="center"/>
                                </w:tcPr>
                                <w:p w:rsidRPr="00631723" w:rsidR="00B125AE" w:rsidP="00B125AE" w:rsidRDefault="00B125AE" w14:paraId="7C3162DE" w14:textId="414A2B6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3</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866</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993</w:t>
                                  </w:r>
                                </w:p>
                              </w:tc>
                              <w:tc>
                                <w:tcPr>
                                  <w:tcW w:w="1308" w:type="dxa"/>
                                  <w:noWrap/>
                                  <w:vAlign w:val="center"/>
                                </w:tcPr>
                                <w:p w:rsidRPr="00631723" w:rsidR="00B125AE" w:rsidP="00B125AE" w:rsidRDefault="00B125AE" w14:paraId="0DAADB2F" w14:textId="2274557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15.85%</w:t>
                                  </w:r>
                                </w:p>
                              </w:tc>
                            </w:tr>
                            <w:tr w:rsidRPr="00263463" w:rsidR="00B125AE" w:rsidTr="007A3C50" w14:paraId="5E424A2F"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22B5F324" w14:textId="77777777">
                                  <w:pPr>
                                    <w:rPr>
                                      <w:rFonts w:asciiTheme="minorHAnsi" w:hAnsiTheme="minorHAnsi" w:cstheme="minorHAnsi"/>
                                      <w:noProof/>
                                      <w:color w:val="3A4691"/>
                                      <w:sz w:val="20"/>
                                      <w:szCs w:val="20"/>
                                    </w:rPr>
                                  </w:pPr>
                                  <w:r w:rsidRPr="0083423E">
                                    <w:rPr>
                                      <w:rFonts w:ascii="Calibri" w:hAnsi="Calibri" w:cs="Calibri"/>
                                      <w:noProof/>
                                      <w:color w:val="3A4691"/>
                                      <w:sz w:val="20"/>
                                      <w:szCs w:val="20"/>
                                    </w:rPr>
                                    <w:t>Financial results</w:t>
                                  </w:r>
                                </w:p>
                              </w:tc>
                              <w:tc>
                                <w:tcPr>
                                  <w:tcW w:w="1417" w:type="dxa"/>
                                  <w:noWrap/>
                                  <w:vAlign w:val="center"/>
                                </w:tcPr>
                                <w:p w:rsidRPr="0083423E" w:rsidR="00B125AE" w:rsidP="00B125AE" w:rsidRDefault="00B125AE" w14:paraId="393D5FDB" w14:textId="1A3FDC7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w:t>
                                  </w:r>
                                  <w:r w:rsidRPr="0083423E">
                                    <w:rPr>
                                      <w:rFonts w:ascii="Calibri" w:hAnsi="Calibri" w:cs="Calibri"/>
                                      <w:b/>
                                      <w:bCs/>
                                      <w:noProof/>
                                      <w:color w:val="3A4691"/>
                                      <w:sz w:val="20"/>
                                      <w:szCs w:val="20"/>
                                    </w:rPr>
                                    <w:t>3,122,401</w:t>
                                  </w:r>
                                  <w:r>
                                    <w:rPr>
                                      <w:rFonts w:ascii="Calibri" w:hAnsi="Calibri" w:cs="Calibri"/>
                                      <w:b/>
                                      <w:bCs/>
                                      <w:noProof/>
                                      <w:color w:val="3A4691"/>
                                      <w:sz w:val="20"/>
                                      <w:szCs w:val="20"/>
                                    </w:rPr>
                                    <w:t>)</w:t>
                                  </w:r>
                                </w:p>
                              </w:tc>
                              <w:tc>
                                <w:tcPr>
                                  <w:tcW w:w="1276" w:type="dxa"/>
                                  <w:gridSpan w:val="2"/>
                                  <w:noWrap/>
                                  <w:vAlign w:val="center"/>
                                </w:tcPr>
                                <w:p w:rsidRPr="00631723" w:rsidR="00B125AE" w:rsidP="00B125AE" w:rsidRDefault="00B125AE" w14:paraId="02931BBF" w14:textId="40D9A62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(3</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801</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611)</w:t>
                                  </w:r>
                                </w:p>
                              </w:tc>
                              <w:tc>
                                <w:tcPr>
                                  <w:tcW w:w="1308" w:type="dxa"/>
                                  <w:noWrap/>
                                  <w:vAlign w:val="center"/>
                                </w:tcPr>
                                <w:p w:rsidRPr="00631723" w:rsidR="00B125AE" w:rsidP="00B125AE" w:rsidRDefault="00B125AE" w14:paraId="609C10ED" w14:textId="554EEA4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21.75%</w:t>
                                  </w:r>
                                </w:p>
                              </w:tc>
                            </w:tr>
                            <w:tr w:rsidRPr="00263463" w:rsidR="00B125AE" w:rsidTr="007A3C50" w14:paraId="74F78A33"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3024E81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417" w:type="dxa"/>
                                  <w:noWrap/>
                                  <w:vAlign w:val="center"/>
                                </w:tcPr>
                                <w:p w:rsidRPr="0043314F" w:rsidR="00B125AE" w:rsidP="00B125AE" w:rsidRDefault="00B125AE" w14:paraId="12E93764" w14:textId="7A908D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41,926,761</w:t>
                                  </w:r>
                                </w:p>
                              </w:tc>
                              <w:tc>
                                <w:tcPr>
                                  <w:tcW w:w="1276" w:type="dxa"/>
                                  <w:gridSpan w:val="2"/>
                                  <w:noWrap/>
                                  <w:vAlign w:val="center"/>
                                </w:tcPr>
                                <w:p w:rsidRPr="0043314F" w:rsidR="00B125AE" w:rsidP="00B125AE" w:rsidRDefault="00B125AE" w14:paraId="17FEBA2B" w14:textId="2F01713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Pr="00B125AE">
                                    <w:rPr>
                                      <w:rFonts w:asciiTheme="majorHAnsi" w:hAnsiTheme="majorHAnsi" w:cstheme="majorHAnsi"/>
                                      <w:noProof/>
                                      <w:color w:val="000000"/>
                                      <w:sz w:val="20"/>
                                      <w:szCs w:val="20"/>
                                    </w:rPr>
                                    <w:t>9</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273</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997</w:t>
                                  </w:r>
                                </w:p>
                              </w:tc>
                              <w:tc>
                                <w:tcPr>
                                  <w:tcW w:w="1308" w:type="dxa"/>
                                  <w:noWrap/>
                                  <w:vAlign w:val="center"/>
                                </w:tcPr>
                                <w:p w:rsidRPr="0043314F" w:rsidR="00B125AE" w:rsidP="00B125AE" w:rsidRDefault="00B125AE" w14:paraId="2238B800" w14:textId="4FA3D5C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17.52%</w:t>
                                  </w:r>
                                </w:p>
                              </w:tc>
                            </w:tr>
                            <w:tr w:rsidRPr="00263463" w:rsidR="00B125AE" w:rsidTr="007A3C50" w14:paraId="6C638BD1"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577DBB3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417" w:type="dxa"/>
                                  <w:noWrap/>
                                  <w:vAlign w:val="center"/>
                                </w:tcPr>
                                <w:p w:rsidRPr="0043314F" w:rsidR="00B125AE" w:rsidP="00B125AE" w:rsidRDefault="00B125AE" w14:paraId="0D83199A" w14:textId="4867A9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45,702,658</w:t>
                                  </w:r>
                                </w:p>
                              </w:tc>
                              <w:tc>
                                <w:tcPr>
                                  <w:tcW w:w="1276" w:type="dxa"/>
                                  <w:gridSpan w:val="2"/>
                                  <w:noWrap/>
                                  <w:vAlign w:val="center"/>
                                </w:tcPr>
                                <w:p w:rsidRPr="0043314F" w:rsidR="00B125AE" w:rsidP="00B125AE" w:rsidRDefault="00B125AE" w14:paraId="7979D167" w14:textId="6042801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Pr="00B125AE">
                                    <w:rPr>
                                      <w:rFonts w:asciiTheme="majorHAnsi" w:hAnsiTheme="majorHAnsi" w:cstheme="majorHAnsi"/>
                                      <w:noProof/>
                                      <w:color w:val="000000"/>
                                      <w:sz w:val="20"/>
                                      <w:szCs w:val="20"/>
                                    </w:rPr>
                                    <w:t>6</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187</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800</w:t>
                                  </w:r>
                                </w:p>
                              </w:tc>
                              <w:tc>
                                <w:tcPr>
                                  <w:tcW w:w="1308" w:type="dxa"/>
                                  <w:noWrap/>
                                  <w:vAlign w:val="center"/>
                                </w:tcPr>
                                <w:p w:rsidRPr="0043314F" w:rsidR="00B125AE" w:rsidP="00B125AE" w:rsidRDefault="00B125AE" w14:paraId="51635FEB" w14:textId="0C5D6D9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1.06%</w:t>
                                  </w:r>
                                </w:p>
                              </w:tc>
                            </w:tr>
                            <w:tr w:rsidRPr="00263463" w:rsidR="00B125AE" w:rsidTr="007A3C50" w14:paraId="22F32DF5"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41F7BBC6" w14:textId="77777777">
                                  <w:pPr>
                                    <w:rPr>
                                      <w:rFonts w:asciiTheme="majorHAnsi" w:hAnsiTheme="majorHAnsi" w:cstheme="majorHAnsi"/>
                                      <w:noProof/>
                                      <w:color w:val="3A4691"/>
                                      <w:sz w:val="20"/>
                                      <w:szCs w:val="20"/>
                                    </w:rPr>
                                  </w:pPr>
                                  <w:r w:rsidRPr="0083423E">
                                    <w:rPr>
                                      <w:rFonts w:ascii="Calibri" w:hAnsi="Calibri" w:cs="Calibri"/>
                                      <w:noProof/>
                                      <w:color w:val="3A4691"/>
                                      <w:sz w:val="20"/>
                                      <w:szCs w:val="20"/>
                                    </w:rPr>
                                    <w:t>The gross result</w:t>
                                  </w:r>
                                </w:p>
                              </w:tc>
                              <w:tc>
                                <w:tcPr>
                                  <w:tcW w:w="1417" w:type="dxa"/>
                                  <w:noWrap/>
                                  <w:vAlign w:val="center"/>
                                </w:tcPr>
                                <w:p w:rsidRPr="0083423E" w:rsidR="00B125AE" w:rsidP="00B125AE" w:rsidRDefault="00B125AE" w14:paraId="57EB75AB" w14:textId="1CF5225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w:t>
                                  </w:r>
                                  <w:r w:rsidRPr="0083423E">
                                    <w:rPr>
                                      <w:rFonts w:ascii="Calibri" w:hAnsi="Calibri" w:cs="Calibri"/>
                                      <w:b/>
                                      <w:bCs/>
                                      <w:noProof/>
                                      <w:color w:val="3A4691"/>
                                      <w:sz w:val="20"/>
                                      <w:szCs w:val="20"/>
                                    </w:rPr>
                                    <w:t>3,775,897</w:t>
                                  </w:r>
                                  <w:r>
                                    <w:rPr>
                                      <w:rFonts w:ascii="Calibri" w:hAnsi="Calibri" w:cs="Calibri"/>
                                      <w:b/>
                                      <w:bCs/>
                                      <w:noProof/>
                                      <w:color w:val="3A4691"/>
                                      <w:sz w:val="20"/>
                                      <w:szCs w:val="20"/>
                                    </w:rPr>
                                    <w:t>)</w:t>
                                  </w:r>
                                </w:p>
                              </w:tc>
                              <w:tc>
                                <w:tcPr>
                                  <w:tcW w:w="1276" w:type="dxa"/>
                                  <w:gridSpan w:val="2"/>
                                  <w:noWrap/>
                                  <w:vAlign w:val="center"/>
                                </w:tcPr>
                                <w:p w:rsidRPr="00631723" w:rsidR="00B125AE" w:rsidP="00B125AE" w:rsidRDefault="00B125AE" w14:paraId="7F0DF9AF" w14:textId="0E37A93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3</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086</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197</w:t>
                                  </w:r>
                                </w:p>
                              </w:tc>
                              <w:tc>
                                <w:tcPr>
                                  <w:tcW w:w="1308" w:type="dxa"/>
                                  <w:noWrap/>
                                  <w:vAlign w:val="center"/>
                                </w:tcPr>
                                <w:p w:rsidRPr="00631723" w:rsidR="00B125AE" w:rsidP="00B125AE" w:rsidRDefault="007F1CB2" w14:paraId="5630A33D" w14:textId="46DA642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n.a.</w:t>
                                  </w:r>
                                </w:p>
                              </w:tc>
                            </w:tr>
                            <w:tr w:rsidRPr="00263463" w:rsidR="00B125AE" w:rsidTr="007A3C50" w14:paraId="43E374E0" w14:textId="77777777">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28D2" w:rsidR="00B125AE" w:rsidP="00B125AE" w:rsidRDefault="00B125AE" w14:paraId="6636DED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Income tax/other taxes</w:t>
                                  </w:r>
                                  <w:r w:rsidRPr="008328D2">
                                    <w:rPr>
                                      <w:rFonts w:asciiTheme="majorHAnsi" w:hAnsiTheme="majorHAnsi" w:cstheme="majorHAnsi"/>
                                      <w:b w:val="0"/>
                                      <w:bCs w:val="0"/>
                                      <w:noProof/>
                                      <w:color w:val="000000"/>
                                      <w:sz w:val="20"/>
                                      <w:szCs w:val="20"/>
                                    </w:rPr>
                                    <w:t xml:space="preserve"> </w:t>
                                  </w:r>
                                </w:p>
                              </w:tc>
                              <w:tc>
                                <w:tcPr>
                                  <w:tcW w:w="1417" w:type="dxa"/>
                                  <w:noWrap/>
                                  <w:vAlign w:val="center"/>
                                </w:tcPr>
                                <w:p w:rsidRPr="0043314F" w:rsidR="00B125AE" w:rsidP="00B125AE" w:rsidRDefault="00B125AE" w14:paraId="620F4826" w14:textId="636716B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21,704</w:t>
                                  </w:r>
                                </w:p>
                              </w:tc>
                              <w:tc>
                                <w:tcPr>
                                  <w:tcW w:w="1276" w:type="dxa"/>
                                  <w:gridSpan w:val="2"/>
                                  <w:noWrap/>
                                  <w:vAlign w:val="center"/>
                                </w:tcPr>
                                <w:p w:rsidRPr="0043314F" w:rsidR="00B125AE" w:rsidP="00B125AE" w:rsidRDefault="00B125AE" w14:paraId="7F4FD189" w14:textId="64496B9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305</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366)</w:t>
                                  </w:r>
                                </w:p>
                              </w:tc>
                              <w:tc>
                                <w:tcPr>
                                  <w:tcW w:w="1308" w:type="dxa"/>
                                  <w:noWrap/>
                                  <w:vAlign w:val="center"/>
                                </w:tcPr>
                                <w:p w:rsidRPr="0043314F" w:rsidR="00B125AE" w:rsidP="00B125AE" w:rsidRDefault="00B125AE" w14:paraId="34267F03" w14:textId="4660C4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815F6C">
                                    <w:rPr>
                                      <w:rFonts w:asciiTheme="majorHAnsi" w:hAnsiTheme="majorHAnsi" w:cstheme="majorHAnsi"/>
                                      <w:noProof/>
                                      <w:color w:val="000000"/>
                                      <w:sz w:val="20"/>
                                      <w:szCs w:val="20"/>
                                    </w:rPr>
                                    <w:t>,</w:t>
                                  </w:r>
                                  <w:r>
                                    <w:rPr>
                                      <w:rFonts w:asciiTheme="majorHAnsi" w:hAnsiTheme="majorHAnsi" w:cstheme="majorHAnsi"/>
                                      <w:noProof/>
                                      <w:color w:val="000000"/>
                                      <w:sz w:val="20"/>
                                      <w:szCs w:val="20"/>
                                    </w:rPr>
                                    <w:t>506.96)%</w:t>
                                  </w:r>
                                </w:p>
                              </w:tc>
                            </w:tr>
                            <w:tr w:rsidRPr="00263463" w:rsidR="00B125AE" w:rsidTr="007A3C50" w14:paraId="693E9C2A" w14:textId="77777777">
                              <w:trPr>
                                <w:trHeight w:val="236"/>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8328D2" w:rsidR="00B125AE" w:rsidP="00B125AE" w:rsidRDefault="00B125AE" w14:paraId="0807869A" w14:textId="77777777">
                                  <w:pPr>
                                    <w:rPr>
                                      <w:rFonts w:asciiTheme="majorHAnsi" w:hAnsiTheme="majorHAnsi" w:cstheme="majorHAnsi"/>
                                      <w:b w:val="0"/>
                                      <w:bCs w:val="0"/>
                                      <w:noProof/>
                                      <w:color w:val="000000"/>
                                      <w:sz w:val="20"/>
                                      <w:szCs w:val="20"/>
                                    </w:rPr>
                                  </w:pPr>
                                  <w:r w:rsidRPr="00F544DF">
                                    <w:rPr>
                                      <w:rFonts w:asciiTheme="majorHAnsi" w:hAnsiTheme="majorHAnsi" w:cstheme="majorHAnsi"/>
                                      <w:b w:val="0"/>
                                      <w:bCs w:val="0"/>
                                      <w:noProof/>
                                      <w:color w:val="000000"/>
                                      <w:sz w:val="20"/>
                                      <w:szCs w:val="20"/>
                                    </w:rPr>
                                    <w:t>Deferred income tax</w:t>
                                  </w:r>
                                </w:p>
                              </w:tc>
                              <w:tc>
                                <w:tcPr>
                                  <w:tcW w:w="1417" w:type="dxa"/>
                                  <w:noWrap/>
                                  <w:vAlign w:val="center"/>
                                </w:tcPr>
                                <w:p w:rsidRPr="007F1CB2" w:rsidR="00B125AE" w:rsidP="00B125AE" w:rsidRDefault="00B125AE" w14:paraId="23C37187" w14:textId="7299AB2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F1CB2">
                                    <w:rPr>
                                      <w:rFonts w:asciiTheme="majorHAnsi" w:hAnsiTheme="majorHAnsi" w:cstheme="majorHAnsi"/>
                                      <w:noProof/>
                                      <w:color w:val="000000"/>
                                      <w:sz w:val="20"/>
                                      <w:szCs w:val="20"/>
                                    </w:rPr>
                                    <w:t>(110,932)</w:t>
                                  </w:r>
                                </w:p>
                              </w:tc>
                              <w:tc>
                                <w:tcPr>
                                  <w:tcW w:w="1276" w:type="dxa"/>
                                  <w:gridSpan w:val="2"/>
                                  <w:noWrap/>
                                  <w:vAlign w:val="center"/>
                                </w:tcPr>
                                <w:p w:rsidRPr="007F1CB2" w:rsidR="00B125AE" w:rsidP="00B125AE" w:rsidRDefault="00B125AE" w14:paraId="1BE708A2" w14:textId="6B61557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F1CB2">
                                    <w:rPr>
                                      <w:rFonts w:asciiTheme="majorHAnsi" w:hAnsiTheme="majorHAnsi" w:cstheme="majorHAnsi"/>
                                      <w:noProof/>
                                      <w:color w:val="000000"/>
                                      <w:sz w:val="20"/>
                                      <w:szCs w:val="20"/>
                                    </w:rPr>
                                    <w:t>8</w:t>
                                  </w:r>
                                  <w:r w:rsidRPr="007F1CB2" w:rsidR="007A3C50">
                                    <w:rPr>
                                      <w:rFonts w:asciiTheme="majorHAnsi" w:hAnsiTheme="majorHAnsi" w:cstheme="majorHAnsi"/>
                                      <w:noProof/>
                                      <w:color w:val="000000"/>
                                      <w:sz w:val="20"/>
                                      <w:szCs w:val="20"/>
                                    </w:rPr>
                                    <w:t>,</w:t>
                                  </w:r>
                                  <w:r w:rsidRPr="007F1CB2">
                                    <w:rPr>
                                      <w:rFonts w:asciiTheme="majorHAnsi" w:hAnsiTheme="majorHAnsi" w:cstheme="majorHAnsi"/>
                                      <w:noProof/>
                                      <w:color w:val="000000"/>
                                      <w:sz w:val="20"/>
                                      <w:szCs w:val="20"/>
                                    </w:rPr>
                                    <w:t>914</w:t>
                                  </w:r>
                                </w:p>
                              </w:tc>
                              <w:tc>
                                <w:tcPr>
                                  <w:tcW w:w="1308" w:type="dxa"/>
                                  <w:noWrap/>
                                  <w:vAlign w:val="center"/>
                                </w:tcPr>
                                <w:p w:rsidRPr="007F1CB2" w:rsidR="00B125AE" w:rsidP="00B125AE" w:rsidRDefault="007E70FE" w14:paraId="0942F85C" w14:textId="0C083CE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F1CB2">
                                    <w:rPr>
                                      <w:rFonts w:asciiTheme="majorHAnsi" w:hAnsiTheme="majorHAnsi" w:cstheme="majorHAnsi"/>
                                      <w:noProof/>
                                      <w:color w:val="000000"/>
                                      <w:sz w:val="20"/>
                                      <w:szCs w:val="20"/>
                                    </w:rPr>
                                    <w:t>100</w:t>
                                  </w:r>
                                  <w:r w:rsidRPr="007F1CB2" w:rsidR="007F1CB2">
                                    <w:rPr>
                                      <w:rFonts w:asciiTheme="majorHAnsi" w:hAnsiTheme="majorHAnsi" w:cstheme="majorHAnsi"/>
                                      <w:noProof/>
                                      <w:color w:val="000000"/>
                                      <w:sz w:val="20"/>
                                      <w:szCs w:val="20"/>
                                    </w:rPr>
                                    <w:t>%</w:t>
                                  </w:r>
                                </w:p>
                              </w:tc>
                            </w:tr>
                            <w:tr w:rsidRPr="00263463" w:rsidR="00B125AE" w:rsidTr="007A3C50" w14:paraId="4AB80FDC" w14:textId="77777777">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21F9E0AF" w14:textId="77777777">
                                  <w:pPr>
                                    <w:rPr>
                                      <w:rFonts w:asciiTheme="majorHAnsi" w:hAnsiTheme="majorHAnsi" w:cstheme="majorHAnsi"/>
                                      <w:noProof/>
                                      <w:color w:val="3A4691"/>
                                      <w:sz w:val="20"/>
                                      <w:szCs w:val="20"/>
                                    </w:rPr>
                                  </w:pPr>
                                  <w:r w:rsidRPr="0083423E">
                                    <w:rPr>
                                      <w:rFonts w:asciiTheme="minorHAnsi" w:hAnsiTheme="minorHAnsi" w:cstheme="minorHAnsi"/>
                                      <w:noProof/>
                                      <w:color w:val="3A4691"/>
                                      <w:sz w:val="20"/>
                                      <w:szCs w:val="20"/>
                                    </w:rPr>
                                    <w:t>Net result</w:t>
                                  </w:r>
                                </w:p>
                              </w:tc>
                              <w:tc>
                                <w:tcPr>
                                  <w:tcW w:w="1417" w:type="dxa"/>
                                  <w:noWrap/>
                                  <w:vAlign w:val="center"/>
                                </w:tcPr>
                                <w:p w:rsidRPr="007E70FE" w:rsidR="00B125AE" w:rsidP="00B125AE" w:rsidRDefault="00B125AE" w14:paraId="0A2D62DC" w14:textId="61F6E49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7E70FE">
                                    <w:rPr>
                                      <w:rFonts w:ascii="Calibri" w:hAnsi="Calibri" w:cs="Calibri"/>
                                      <w:b/>
                                      <w:bCs/>
                                      <w:noProof/>
                                      <w:color w:val="3A4691"/>
                                      <w:sz w:val="20"/>
                                      <w:szCs w:val="20"/>
                                    </w:rPr>
                                    <w:t>(3,686,669)</w:t>
                                  </w:r>
                                </w:p>
                              </w:tc>
                              <w:tc>
                                <w:tcPr>
                                  <w:tcW w:w="1276" w:type="dxa"/>
                                  <w:gridSpan w:val="2"/>
                                  <w:noWrap/>
                                  <w:vAlign w:val="center"/>
                                </w:tcPr>
                                <w:p w:rsidRPr="007E70FE" w:rsidR="00B125AE" w:rsidP="00B125AE" w:rsidRDefault="00B125AE" w14:paraId="0A3637C4" w14:textId="22F417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7E70FE">
                                    <w:rPr>
                                      <w:rFonts w:ascii="Calibri" w:hAnsi="Calibri" w:cs="Calibri"/>
                                      <w:b/>
                                      <w:bCs/>
                                      <w:noProof/>
                                      <w:color w:val="3A4691"/>
                                      <w:sz w:val="20"/>
                                      <w:szCs w:val="20"/>
                                    </w:rPr>
                                    <w:t>2</w:t>
                                  </w:r>
                                  <w:r w:rsidRPr="007E70FE" w:rsidR="007A3C50">
                                    <w:rPr>
                                      <w:rFonts w:ascii="Calibri" w:hAnsi="Calibri" w:cs="Calibri"/>
                                      <w:b/>
                                      <w:bCs/>
                                      <w:noProof/>
                                      <w:color w:val="3A4691"/>
                                      <w:sz w:val="20"/>
                                      <w:szCs w:val="20"/>
                                    </w:rPr>
                                    <w:t>,</w:t>
                                  </w:r>
                                  <w:r w:rsidRPr="007E70FE">
                                    <w:rPr>
                                      <w:rFonts w:ascii="Calibri" w:hAnsi="Calibri" w:cs="Calibri"/>
                                      <w:b/>
                                      <w:bCs/>
                                      <w:noProof/>
                                      <w:color w:val="3A4691"/>
                                      <w:sz w:val="20"/>
                                      <w:szCs w:val="20"/>
                                    </w:rPr>
                                    <w:t>663</w:t>
                                  </w:r>
                                  <w:r w:rsidRPr="007E70FE" w:rsidR="007A3C50">
                                    <w:rPr>
                                      <w:rFonts w:ascii="Calibri" w:hAnsi="Calibri" w:cs="Calibri"/>
                                      <w:b/>
                                      <w:bCs/>
                                      <w:noProof/>
                                      <w:color w:val="3A4691"/>
                                      <w:sz w:val="20"/>
                                      <w:szCs w:val="20"/>
                                    </w:rPr>
                                    <w:t>,</w:t>
                                  </w:r>
                                  <w:r w:rsidRPr="007E70FE">
                                    <w:rPr>
                                      <w:rFonts w:ascii="Calibri" w:hAnsi="Calibri" w:cs="Calibri"/>
                                      <w:b/>
                                      <w:bCs/>
                                      <w:noProof/>
                                      <w:color w:val="3A4691"/>
                                      <w:sz w:val="20"/>
                                      <w:szCs w:val="20"/>
                                    </w:rPr>
                                    <w:t>565</w:t>
                                  </w:r>
                                </w:p>
                              </w:tc>
                              <w:tc>
                                <w:tcPr>
                                  <w:tcW w:w="1308" w:type="dxa"/>
                                  <w:noWrap/>
                                  <w:vAlign w:val="center"/>
                                </w:tcPr>
                                <w:p w:rsidRPr="007E70FE" w:rsidR="00B125AE" w:rsidP="00B125AE" w:rsidRDefault="00631723" w14:paraId="5D060343" w14:textId="5D11C1E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7E70FE">
                                    <w:rPr>
                                      <w:rFonts w:ascii="Calibri" w:hAnsi="Calibri" w:cs="Calibri"/>
                                      <w:b/>
                                      <w:bCs/>
                                      <w:noProof/>
                                      <w:color w:val="3A4691"/>
                                      <w:sz w:val="20"/>
                                      <w:szCs w:val="20"/>
                                    </w:rPr>
                                    <w:t>n.a.</w:t>
                                  </w:r>
                                </w:p>
                              </w:tc>
                            </w:tr>
                          </w:tbl>
                          <w:p w:rsidRPr="0040269A" w:rsidR="00C55DAA" w:rsidP="00631723" w:rsidRDefault="00C55DAA" w14:paraId="75C136E1" w14:textId="0294FEA9">
                            <w:pPr>
                              <w:jc w:val="right"/>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321C445">
              <v:shape id="Text Box 12" style="position:absolute;margin-left:368pt;margin-top:3.95pt;width:370.9pt;height:373.6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" w14:anchorId="1B07F4F0">
                <v:textbox>
                  <w:txbxContent>
                    <w:tbl>
                      <w:tblPr>
                        <w:tblStyle w:val="PlainTable4"/>
                        <w:tblW w:w="0" w:type="auto"/>
                        <w:tblLook w:val="04A0" w:firstRow="1" w:lastRow="0" w:firstColumn="1" w:lastColumn="0" w:noHBand="0" w:noVBand="1"/>
                      </w:tblPr>
                      <w:tblGrid>
                        <w:gridCol w:w="3119"/>
                        <w:gridCol w:w="1417"/>
                        <w:gridCol w:w="33"/>
                        <w:gridCol w:w="1243"/>
                        <w:gridCol w:w="1308"/>
                      </w:tblGrid>
                      <w:tr w:rsidRPr="00263463" w:rsidR="00F544DF" w:rsidTr="007A3C50" w14:paraId="5F688AD9"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119" w:type="dxa"/>
                            <w:shd w:val="clear" w:color="auto" w:fill="3A4691"/>
                            <w:noWrap/>
                            <w:vAlign w:val="center"/>
                            <w:hideMark/>
                          </w:tcPr>
                          <w:p w:rsidRPr="008328D2" w:rsidR="00F544DF" w:rsidP="00811E87" w:rsidRDefault="00F544DF" w14:paraId="672483F4" w14:textId="77777777">
                            <w:pPr>
                              <w:rPr>
                                <w:rFonts w:asciiTheme="minorHAnsi" w:hAnsiTheme="minorHAnsi" w:cstheme="minorHAnsi"/>
                                <w:noProof/>
                                <w:color w:val="FFFFFF" w:themeColor="background1"/>
                                <w:sz w:val="21"/>
                                <w:szCs w:val="21"/>
                              </w:rPr>
                            </w:pPr>
                            <w:r>
                              <w:rPr>
                                <w:rFonts w:asciiTheme="minorHAnsi" w:hAnsiTheme="minorHAnsi" w:cstheme="minorHAnsi"/>
                                <w:noProof/>
                                <w:color w:val="FFFFFF" w:themeColor="background1"/>
                                <w:sz w:val="21"/>
                                <w:szCs w:val="21"/>
                              </w:rPr>
                              <w:t>Selected P&amp;L positions</w:t>
                            </w:r>
                            <w:r w:rsidRPr="008328D2">
                              <w:rPr>
                                <w:rFonts w:asciiTheme="minorHAnsi" w:hAnsiTheme="minorHAnsi" w:cstheme="minorHAnsi"/>
                                <w:noProof/>
                                <w:color w:val="FFFFFF" w:themeColor="background1"/>
                                <w:sz w:val="21"/>
                                <w:szCs w:val="21"/>
                              </w:rPr>
                              <w:t xml:space="preserve"> (RON) – consolidat</w:t>
                            </w:r>
                            <w:r>
                              <w:rPr>
                                <w:rFonts w:asciiTheme="minorHAnsi" w:hAnsiTheme="minorHAnsi" w:cstheme="minorHAnsi"/>
                                <w:noProof/>
                                <w:color w:val="FFFFFF" w:themeColor="background1"/>
                                <w:sz w:val="21"/>
                                <w:szCs w:val="21"/>
                              </w:rPr>
                              <w:t>ed</w:t>
                            </w:r>
                            <w:r w:rsidRPr="008328D2">
                              <w:rPr>
                                <w:rFonts w:asciiTheme="minorHAnsi" w:hAnsiTheme="minorHAnsi" w:cstheme="minorHAnsi"/>
                                <w:noProof/>
                                <w:color w:val="FFFFFF" w:themeColor="background1"/>
                                <w:sz w:val="21"/>
                                <w:szCs w:val="21"/>
                              </w:rPr>
                              <w:t xml:space="preserve"> IFRS</w:t>
                            </w:r>
                          </w:p>
                        </w:tc>
                        <w:tc>
                          <w:tcPr>
                            <w:tcW w:w="1450" w:type="dxa"/>
                            <w:gridSpan w:val="2"/>
                            <w:shd w:val="clear" w:color="auto" w:fill="3A4691"/>
                            <w:vAlign w:val="center"/>
                            <w:hideMark/>
                          </w:tcPr>
                          <w:p w:rsidRPr="000D7C62" w:rsidR="00F544DF" w:rsidP="00103A71" w:rsidRDefault="00F544DF" w14:paraId="177D588C" w14:textId="428846B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D7C62">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1.12.</w:t>
                            </w:r>
                            <w:r w:rsidRPr="000D7C62">
                              <w:rPr>
                                <w:rFonts w:asciiTheme="minorHAnsi" w:hAnsiTheme="minorHAnsi" w:cstheme="minorHAnsi"/>
                                <w:noProof/>
                                <w:color w:val="FFFFFF" w:themeColor="background1"/>
                                <w:sz w:val="21"/>
                                <w:szCs w:val="21"/>
                              </w:rPr>
                              <w:t>202</w:t>
                            </w:r>
                            <w:r w:rsidR="0002348D">
                              <w:rPr>
                                <w:rFonts w:asciiTheme="minorHAnsi" w:hAnsiTheme="minorHAnsi" w:cstheme="minorHAnsi"/>
                                <w:noProof/>
                                <w:color w:val="FFFFFF" w:themeColor="background1"/>
                                <w:sz w:val="21"/>
                                <w:szCs w:val="21"/>
                              </w:rPr>
                              <w:t>3</w:t>
                            </w:r>
                          </w:p>
                        </w:tc>
                        <w:tc>
                          <w:tcPr>
                            <w:tcW w:w="1243" w:type="dxa"/>
                            <w:shd w:val="clear" w:color="auto" w:fill="3A4691"/>
                            <w:vAlign w:val="center"/>
                            <w:hideMark/>
                          </w:tcPr>
                          <w:p w:rsidRPr="000D7C62" w:rsidR="00F544DF" w:rsidP="00811E87" w:rsidRDefault="00F544DF" w14:paraId="6A62550E" w14:textId="0EB8B8A6">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D7C62">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1.12.</w:t>
                            </w:r>
                            <w:r w:rsidRPr="000D7C62">
                              <w:rPr>
                                <w:rFonts w:asciiTheme="minorHAnsi" w:hAnsiTheme="minorHAnsi" w:cstheme="minorHAnsi"/>
                                <w:noProof/>
                                <w:color w:val="FFFFFF" w:themeColor="background1"/>
                                <w:sz w:val="21"/>
                                <w:szCs w:val="21"/>
                              </w:rPr>
                              <w:t>202</w:t>
                            </w:r>
                            <w:r w:rsidR="0002348D">
                              <w:rPr>
                                <w:rFonts w:asciiTheme="minorHAnsi" w:hAnsiTheme="minorHAnsi" w:cstheme="minorHAnsi"/>
                                <w:noProof/>
                                <w:color w:val="FFFFFF" w:themeColor="background1"/>
                                <w:sz w:val="21"/>
                                <w:szCs w:val="21"/>
                              </w:rPr>
                              <w:t>4</w:t>
                            </w:r>
                          </w:p>
                        </w:tc>
                        <w:tc>
                          <w:tcPr>
                            <w:tcW w:w="1308" w:type="dxa"/>
                            <w:shd w:val="clear" w:color="auto" w:fill="3A4691"/>
                            <w:noWrap/>
                            <w:vAlign w:val="center"/>
                            <w:hideMark/>
                          </w:tcPr>
                          <w:p w:rsidRPr="000D7C62" w:rsidR="00F544DF" w:rsidP="00103A71" w:rsidRDefault="00F544DF" w14:paraId="3DA58E7D"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D7C62">
                              <w:rPr>
                                <w:rFonts w:asciiTheme="minorHAnsi" w:hAnsiTheme="minorHAnsi" w:cstheme="minorHAnsi"/>
                                <w:noProof/>
                                <w:color w:val="FFFFFF" w:themeColor="background1"/>
                                <w:sz w:val="21"/>
                                <w:szCs w:val="21"/>
                              </w:rPr>
                              <w:t>Evolu</w:t>
                            </w:r>
                            <w:r>
                              <w:rPr>
                                <w:rFonts w:asciiTheme="minorHAnsi" w:hAnsiTheme="minorHAnsi" w:cstheme="minorHAnsi"/>
                                <w:noProof/>
                                <w:color w:val="FFFFFF" w:themeColor="background1"/>
                                <w:sz w:val="21"/>
                                <w:szCs w:val="21"/>
                              </w:rPr>
                              <w:t>tion</w:t>
                            </w:r>
                            <w:r w:rsidRPr="000D7C62">
                              <w:rPr>
                                <w:rFonts w:asciiTheme="minorHAnsi" w:hAnsiTheme="minorHAnsi" w:cstheme="minorHAnsi"/>
                                <w:noProof/>
                                <w:color w:val="FFFFFF" w:themeColor="background1"/>
                                <w:sz w:val="21"/>
                                <w:szCs w:val="21"/>
                              </w:rPr>
                              <w:t xml:space="preserve"> %</w:t>
                            </w:r>
                          </w:p>
                        </w:tc>
                      </w:tr>
                      <w:tr w:rsidRPr="00454D43" w:rsidR="00B125AE" w:rsidTr="007A3C50" w14:paraId="7FFBE22C"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03A71" w:rsidR="00B125AE" w:rsidP="00B125AE" w:rsidRDefault="00B125AE" w14:paraId="0A264545" w14:textId="77777777">
                            <w:pPr>
                              <w:rPr>
                                <w:rFonts w:ascii="Calibri" w:hAnsi="Calibri" w:cs="Calibri"/>
                                <w:noProof/>
                                <w:color w:val="3A4691"/>
                                <w:sz w:val="20"/>
                                <w:szCs w:val="20"/>
                              </w:rPr>
                            </w:pPr>
                            <w:r w:rsidRPr="00103A71">
                              <w:rPr>
                                <w:rFonts w:ascii="Calibri" w:hAnsi="Calibri" w:cs="Calibri"/>
                                <w:noProof/>
                                <w:color w:val="3A4691"/>
                                <w:sz w:val="20"/>
                                <w:szCs w:val="20"/>
                              </w:rPr>
                              <w:t>Operating income, of which:</w:t>
                            </w:r>
                          </w:p>
                        </w:tc>
                        <w:tc>
                          <w:tcPr>
                            <w:tcW w:w="1417" w:type="dxa"/>
                            <w:noWrap/>
                            <w:vAlign w:val="center"/>
                          </w:tcPr>
                          <w:p w:rsidRPr="00103A71" w:rsidR="00B125AE" w:rsidP="00B125AE" w:rsidRDefault="00B125AE" w14:paraId="707F2FDB" w14:textId="1F54027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103A71">
                              <w:rPr>
                                <w:rFonts w:ascii="Calibri" w:hAnsi="Calibri" w:cs="Calibri"/>
                                <w:b/>
                                <w:bCs/>
                                <w:noProof/>
                                <w:color w:val="3A4691"/>
                                <w:sz w:val="20"/>
                                <w:szCs w:val="20"/>
                              </w:rPr>
                              <w:t>41,711,105</w:t>
                            </w:r>
                          </w:p>
                        </w:tc>
                        <w:tc>
                          <w:tcPr>
                            <w:tcW w:w="1276" w:type="dxa"/>
                            <w:gridSpan w:val="2"/>
                            <w:noWrap/>
                            <w:vAlign w:val="center"/>
                          </w:tcPr>
                          <w:p w:rsidRPr="00B125AE" w:rsidR="00B125AE" w:rsidP="00B125AE" w:rsidRDefault="00B125AE" w14:paraId="4DBB0A22" w14:textId="158E452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B125AE">
                              <w:rPr>
                                <w:rFonts w:ascii="Calibri" w:hAnsi="Calibri" w:cs="Calibri"/>
                                <w:b/>
                                <w:bCs/>
                                <w:noProof/>
                                <w:color w:val="3A4691"/>
                                <w:sz w:val="20"/>
                                <w:szCs w:val="20"/>
                              </w:rPr>
                              <w:t>49</w:t>
                            </w:r>
                            <w:r w:rsidR="007A3C50">
                              <w:rPr>
                                <w:rFonts w:ascii="Calibri" w:hAnsi="Calibri" w:cs="Calibri"/>
                                <w:b/>
                                <w:bCs/>
                                <w:noProof/>
                                <w:color w:val="3A4691"/>
                                <w:sz w:val="20"/>
                                <w:szCs w:val="20"/>
                              </w:rPr>
                              <w:t>,</w:t>
                            </w:r>
                            <w:r w:rsidRPr="00B125AE">
                              <w:rPr>
                                <w:rFonts w:ascii="Calibri" w:hAnsi="Calibri" w:cs="Calibri"/>
                                <w:b/>
                                <w:bCs/>
                                <w:noProof/>
                                <w:color w:val="3A4691"/>
                                <w:sz w:val="20"/>
                                <w:szCs w:val="20"/>
                              </w:rPr>
                              <w:t>208</w:t>
                            </w:r>
                            <w:r w:rsidR="007A3C50">
                              <w:rPr>
                                <w:rFonts w:ascii="Calibri" w:hAnsi="Calibri" w:cs="Calibri"/>
                                <w:b/>
                                <w:bCs/>
                                <w:noProof/>
                                <w:color w:val="3A4691"/>
                                <w:sz w:val="20"/>
                                <w:szCs w:val="20"/>
                              </w:rPr>
                              <w:t>,</w:t>
                            </w:r>
                            <w:r w:rsidRPr="00B125AE">
                              <w:rPr>
                                <w:rFonts w:ascii="Calibri" w:hAnsi="Calibri" w:cs="Calibri"/>
                                <w:b/>
                                <w:bCs/>
                                <w:noProof/>
                                <w:color w:val="3A4691"/>
                                <w:sz w:val="20"/>
                                <w:szCs w:val="20"/>
                              </w:rPr>
                              <w:t>614</w:t>
                            </w:r>
                          </w:p>
                        </w:tc>
                        <w:tc>
                          <w:tcPr>
                            <w:tcW w:w="1308" w:type="dxa"/>
                            <w:noWrap/>
                            <w:vAlign w:val="center"/>
                          </w:tcPr>
                          <w:p w:rsidRPr="00631723" w:rsidR="00B125AE" w:rsidP="00B125AE" w:rsidRDefault="00B125AE" w14:paraId="179B35F7" w14:textId="071CA8E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17.97%</w:t>
                            </w:r>
                          </w:p>
                        </w:tc>
                      </w:tr>
                      <w:tr w:rsidRPr="00263463" w:rsidR="00B125AE" w:rsidTr="007A3C50" w14:paraId="7DD40DBE"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5953E245"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Turnover</w:t>
                            </w:r>
                          </w:p>
                        </w:tc>
                        <w:tc>
                          <w:tcPr>
                            <w:tcW w:w="1417" w:type="dxa"/>
                            <w:noWrap/>
                            <w:vAlign w:val="center"/>
                          </w:tcPr>
                          <w:p w:rsidRPr="0043314F" w:rsidR="00B125AE" w:rsidP="00B125AE" w:rsidRDefault="00B125AE" w14:paraId="37E951FF" w14:textId="02FCB2F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35,866,270</w:t>
                            </w:r>
                          </w:p>
                        </w:tc>
                        <w:tc>
                          <w:tcPr>
                            <w:tcW w:w="1276" w:type="dxa"/>
                            <w:gridSpan w:val="2"/>
                            <w:noWrap/>
                            <w:vAlign w:val="center"/>
                          </w:tcPr>
                          <w:p w:rsidRPr="0043314F" w:rsidR="00B125AE" w:rsidP="00B125AE" w:rsidRDefault="00B125AE" w14:paraId="65108203" w14:textId="14D4A45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Pr="00B125AE">
                              <w:rPr>
                                <w:rFonts w:asciiTheme="majorHAnsi" w:hAnsiTheme="majorHAnsi" w:cstheme="majorHAnsi"/>
                                <w:noProof/>
                                <w:color w:val="000000"/>
                                <w:sz w:val="20"/>
                                <w:szCs w:val="20"/>
                              </w:rPr>
                              <w:t>5</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151</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590</w:t>
                            </w:r>
                          </w:p>
                        </w:tc>
                        <w:tc>
                          <w:tcPr>
                            <w:tcW w:w="1308" w:type="dxa"/>
                            <w:noWrap/>
                            <w:vAlign w:val="center"/>
                          </w:tcPr>
                          <w:p w:rsidRPr="0043314F" w:rsidR="00B125AE" w:rsidP="00B125AE" w:rsidRDefault="00B125AE" w14:paraId="14342E60" w14:textId="385E040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Pr="00B125AE">
                              <w:rPr>
                                <w:rFonts w:asciiTheme="majorHAnsi" w:hAnsiTheme="majorHAnsi" w:cstheme="majorHAnsi"/>
                                <w:noProof/>
                                <w:color w:val="000000"/>
                                <w:sz w:val="20"/>
                                <w:szCs w:val="20"/>
                              </w:rPr>
                              <w:t>5.89</w:t>
                            </w:r>
                            <w:r>
                              <w:rPr>
                                <w:rFonts w:asciiTheme="majorHAnsi" w:hAnsiTheme="majorHAnsi" w:cstheme="majorHAnsi"/>
                                <w:noProof/>
                                <w:color w:val="000000"/>
                                <w:sz w:val="20"/>
                                <w:szCs w:val="20"/>
                              </w:rPr>
                              <w:t>%</w:t>
                            </w:r>
                          </w:p>
                        </w:tc>
                      </w:tr>
                      <w:tr w:rsidRPr="00263463" w:rsidR="00B125AE" w:rsidTr="007A3C50" w14:paraId="1AED4CDE"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1F36C29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417" w:type="dxa"/>
                            <w:noWrap/>
                            <w:vAlign w:val="center"/>
                          </w:tcPr>
                          <w:p w:rsidRPr="0043314F" w:rsidR="00B125AE" w:rsidP="00B125AE" w:rsidRDefault="00B125AE" w14:paraId="065A2BE2" w14:textId="409F73E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2,019,693</w:t>
                            </w:r>
                          </w:p>
                        </w:tc>
                        <w:tc>
                          <w:tcPr>
                            <w:tcW w:w="1276" w:type="dxa"/>
                            <w:gridSpan w:val="2"/>
                            <w:noWrap/>
                            <w:vAlign w:val="center"/>
                          </w:tcPr>
                          <w:p w:rsidRPr="0043314F" w:rsidR="00B125AE" w:rsidP="00B125AE" w:rsidRDefault="00B125AE" w14:paraId="719E4802" w14:textId="50ECDB1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094</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109</w:t>
                            </w:r>
                          </w:p>
                        </w:tc>
                        <w:tc>
                          <w:tcPr>
                            <w:tcW w:w="1308" w:type="dxa"/>
                            <w:noWrap/>
                            <w:vAlign w:val="center"/>
                          </w:tcPr>
                          <w:p w:rsidRPr="0043314F" w:rsidR="00B125AE" w:rsidP="00B125AE" w:rsidRDefault="00B125AE" w14:paraId="7AE09FAF" w14:textId="2DEC2C8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Pr="00B125AE">
                              <w:rPr>
                                <w:rFonts w:asciiTheme="majorHAnsi" w:hAnsiTheme="majorHAnsi" w:cstheme="majorHAnsi"/>
                                <w:noProof/>
                                <w:color w:val="000000"/>
                                <w:sz w:val="20"/>
                                <w:szCs w:val="20"/>
                              </w:rPr>
                              <w:t>.68</w:t>
                            </w:r>
                            <w:r>
                              <w:rPr>
                                <w:rFonts w:asciiTheme="majorHAnsi" w:hAnsiTheme="majorHAnsi" w:cstheme="majorHAnsi"/>
                                <w:noProof/>
                                <w:color w:val="000000"/>
                                <w:sz w:val="20"/>
                                <w:szCs w:val="20"/>
                              </w:rPr>
                              <w:t>%</w:t>
                            </w:r>
                          </w:p>
                        </w:tc>
                      </w:tr>
                      <w:tr w:rsidRPr="00263463" w:rsidR="00B125AE" w:rsidTr="007A3C50" w14:paraId="110841EF"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2658EC3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417" w:type="dxa"/>
                            <w:noWrap/>
                            <w:vAlign w:val="center"/>
                          </w:tcPr>
                          <w:p w:rsidRPr="0043314F" w:rsidR="00B125AE" w:rsidP="00B125AE" w:rsidRDefault="00B125AE" w14:paraId="27B82C97" w14:textId="4539778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3,825,142</w:t>
                            </w:r>
                          </w:p>
                        </w:tc>
                        <w:tc>
                          <w:tcPr>
                            <w:tcW w:w="1276" w:type="dxa"/>
                            <w:gridSpan w:val="2"/>
                            <w:noWrap/>
                            <w:vAlign w:val="center"/>
                          </w:tcPr>
                          <w:p w:rsidRPr="0043314F" w:rsidR="00B125AE" w:rsidP="00B125AE" w:rsidRDefault="00B125AE" w14:paraId="26E52CE9" w14:textId="5B87E2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962</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916</w:t>
                            </w:r>
                          </w:p>
                        </w:tc>
                        <w:tc>
                          <w:tcPr>
                            <w:tcW w:w="1308" w:type="dxa"/>
                            <w:noWrap/>
                            <w:vAlign w:val="center"/>
                          </w:tcPr>
                          <w:p w:rsidRPr="0043314F" w:rsidR="00B125AE" w:rsidP="00B125AE" w:rsidRDefault="00B125AE" w14:paraId="17B3CA23" w14:textId="77E74D6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B125AE">
                              <w:rPr>
                                <w:rFonts w:asciiTheme="majorHAnsi" w:hAnsiTheme="majorHAnsi" w:cstheme="majorHAnsi"/>
                                <w:noProof/>
                                <w:color w:val="000000"/>
                                <w:sz w:val="20"/>
                                <w:szCs w:val="20"/>
                              </w:rPr>
                              <w:t>(48.68)</w:t>
                            </w:r>
                            <w:r>
                              <w:rPr>
                                <w:rFonts w:asciiTheme="majorHAnsi" w:hAnsiTheme="majorHAnsi" w:cstheme="majorHAnsi"/>
                                <w:noProof/>
                                <w:color w:val="000000"/>
                                <w:sz w:val="20"/>
                                <w:szCs w:val="20"/>
                              </w:rPr>
                              <w:t>%</w:t>
                            </w:r>
                          </w:p>
                        </w:tc>
                      </w:tr>
                      <w:tr w:rsidRPr="00263463" w:rsidR="00B125AE" w:rsidTr="007A3C50" w14:paraId="288F0EFF"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03A71" w:rsidR="00B125AE" w:rsidP="00B125AE" w:rsidRDefault="00B125AE" w14:paraId="3AEF7A7D" w14:textId="77777777">
                            <w:pPr>
                              <w:rPr>
                                <w:rFonts w:ascii="Calibri" w:hAnsi="Calibri" w:cs="Calibri"/>
                                <w:noProof/>
                                <w:color w:val="3A4691"/>
                                <w:sz w:val="20"/>
                                <w:szCs w:val="20"/>
                              </w:rPr>
                            </w:pPr>
                            <w:r w:rsidRPr="00103A71">
                              <w:rPr>
                                <w:rFonts w:ascii="Calibri" w:hAnsi="Calibri" w:cs="Calibri"/>
                                <w:noProof/>
                                <w:color w:val="3A4691"/>
                                <w:sz w:val="20"/>
                                <w:szCs w:val="20"/>
                              </w:rPr>
                              <w:t>Operating expenses, of which:</w:t>
                            </w:r>
                          </w:p>
                        </w:tc>
                        <w:tc>
                          <w:tcPr>
                            <w:tcW w:w="1417" w:type="dxa"/>
                            <w:noWrap/>
                            <w:vAlign w:val="center"/>
                          </w:tcPr>
                          <w:p w:rsidRPr="00103A71" w:rsidR="00B125AE" w:rsidP="00B125AE" w:rsidRDefault="00B125AE" w14:paraId="3FB26B19" w14:textId="04600E3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103A71">
                              <w:rPr>
                                <w:rFonts w:ascii="Calibri" w:hAnsi="Calibri" w:cs="Calibri"/>
                                <w:b/>
                                <w:bCs/>
                                <w:noProof/>
                                <w:color w:val="3A4691"/>
                                <w:sz w:val="20"/>
                                <w:szCs w:val="20"/>
                              </w:rPr>
                              <w:t>42,364,601</w:t>
                            </w:r>
                          </w:p>
                        </w:tc>
                        <w:tc>
                          <w:tcPr>
                            <w:tcW w:w="1276" w:type="dxa"/>
                            <w:gridSpan w:val="2"/>
                            <w:noWrap/>
                            <w:vAlign w:val="center"/>
                          </w:tcPr>
                          <w:p w:rsidRPr="00631723" w:rsidR="00B125AE" w:rsidP="00B125AE" w:rsidRDefault="00B125AE" w14:paraId="784BBFB5" w14:textId="37B9726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42</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320</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807</w:t>
                            </w:r>
                          </w:p>
                        </w:tc>
                        <w:tc>
                          <w:tcPr>
                            <w:tcW w:w="1308" w:type="dxa"/>
                            <w:noWrap/>
                            <w:vAlign w:val="center"/>
                          </w:tcPr>
                          <w:p w:rsidRPr="00631723" w:rsidR="00B125AE" w:rsidP="00B125AE" w:rsidRDefault="00B125AE" w14:paraId="07DFDE9A" w14:textId="0E4B811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(0.10)%</w:t>
                            </w:r>
                          </w:p>
                        </w:tc>
                      </w:tr>
                      <w:tr w:rsidRPr="00263463" w:rsidR="00B125AE" w:rsidTr="007A3C50" w14:paraId="7C884939"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0A56EB2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 xml:space="preserve">Material </w:t>
                            </w:r>
                            <w:r>
                              <w:rPr>
                                <w:rFonts w:asciiTheme="majorHAnsi" w:hAnsiTheme="majorHAnsi" w:cstheme="majorHAnsi"/>
                                <w:b w:val="0"/>
                                <w:bCs w:val="0"/>
                                <w:noProof/>
                                <w:color w:val="000000"/>
                                <w:sz w:val="20"/>
                                <w:szCs w:val="20"/>
                              </w:rPr>
                              <w:t>expenses</w:t>
                            </w:r>
                          </w:p>
                        </w:tc>
                        <w:tc>
                          <w:tcPr>
                            <w:tcW w:w="1417" w:type="dxa"/>
                            <w:noWrap/>
                            <w:vAlign w:val="center"/>
                          </w:tcPr>
                          <w:p w:rsidRPr="0043314F" w:rsidR="00B125AE" w:rsidP="00B125AE" w:rsidRDefault="00B125AE" w14:paraId="50EA8117" w14:textId="63E8CA7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24,023,827</w:t>
                            </w:r>
                          </w:p>
                        </w:tc>
                        <w:tc>
                          <w:tcPr>
                            <w:tcW w:w="1276" w:type="dxa"/>
                            <w:gridSpan w:val="2"/>
                            <w:noWrap/>
                            <w:vAlign w:val="center"/>
                          </w:tcPr>
                          <w:p w:rsidRPr="0043314F" w:rsidR="00B125AE" w:rsidP="00B125AE" w:rsidRDefault="00B125AE" w14:paraId="48F7DBB6" w14:textId="21E21B2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Pr="00B125AE">
                              <w:rPr>
                                <w:rFonts w:asciiTheme="majorHAnsi" w:hAnsiTheme="majorHAnsi" w:cstheme="majorHAnsi"/>
                                <w:noProof/>
                                <w:color w:val="000000"/>
                                <w:sz w:val="20"/>
                                <w:szCs w:val="20"/>
                              </w:rPr>
                              <w:t>8</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869</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769</w:t>
                            </w:r>
                          </w:p>
                        </w:tc>
                        <w:tc>
                          <w:tcPr>
                            <w:tcW w:w="1308" w:type="dxa"/>
                            <w:noWrap/>
                            <w:vAlign w:val="center"/>
                          </w:tcPr>
                          <w:p w:rsidRPr="0043314F" w:rsidR="00B125AE" w:rsidP="00B125AE" w:rsidRDefault="00B125AE" w14:paraId="63B42B3A" w14:textId="6933B00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20.17%</w:t>
                            </w:r>
                          </w:p>
                        </w:tc>
                      </w:tr>
                      <w:tr w:rsidRPr="00263463" w:rsidR="00B125AE" w:rsidTr="007A3C50" w14:paraId="2424695A"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564C6F" w:rsidR="00B125AE" w:rsidP="00B125AE" w:rsidRDefault="00B125AE" w14:paraId="249019DE" w14:textId="77777777">
                            <w:pPr>
                              <w:rPr>
                                <w:rFonts w:asciiTheme="majorHAnsi" w:hAnsiTheme="majorHAnsi" w:cstheme="majorHAnsi"/>
                                <w:noProof/>
                                <w:color w:val="000000"/>
                                <w:sz w:val="20"/>
                                <w:szCs w:val="20"/>
                              </w:rPr>
                            </w:pPr>
                            <w:r>
                              <w:rPr>
                                <w:rFonts w:asciiTheme="majorHAnsi" w:hAnsiTheme="majorHAnsi" w:cstheme="majorHAnsi"/>
                                <w:b w:val="0"/>
                                <w:bCs w:val="0"/>
                                <w:noProof/>
                                <w:color w:val="000000"/>
                                <w:sz w:val="20"/>
                                <w:szCs w:val="20"/>
                              </w:rPr>
                              <w:t>Personnel expenses</w:t>
                            </w:r>
                          </w:p>
                        </w:tc>
                        <w:tc>
                          <w:tcPr>
                            <w:tcW w:w="1417" w:type="dxa"/>
                            <w:noWrap/>
                            <w:vAlign w:val="center"/>
                          </w:tcPr>
                          <w:p w:rsidRPr="0043314F" w:rsidR="00B125AE" w:rsidP="00B125AE" w:rsidRDefault="00B125AE" w14:paraId="3D1FB292" w14:textId="6B9DF92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5,212,271</w:t>
                            </w:r>
                          </w:p>
                        </w:tc>
                        <w:tc>
                          <w:tcPr>
                            <w:tcW w:w="1276" w:type="dxa"/>
                            <w:gridSpan w:val="2"/>
                            <w:noWrap/>
                            <w:vAlign w:val="center"/>
                          </w:tcPr>
                          <w:p w:rsidRPr="0043314F" w:rsidR="00B125AE" w:rsidP="00B125AE" w:rsidRDefault="00B125AE" w14:paraId="2B9BBD1D" w14:textId="20A86E5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232</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204</w:t>
                            </w:r>
                          </w:p>
                        </w:tc>
                        <w:tc>
                          <w:tcPr>
                            <w:tcW w:w="1308" w:type="dxa"/>
                            <w:noWrap/>
                            <w:vAlign w:val="center"/>
                          </w:tcPr>
                          <w:p w:rsidRPr="0043314F" w:rsidR="00B125AE" w:rsidP="00B125AE" w:rsidRDefault="00B125AE" w14:paraId="25512286" w14:textId="34C0F6D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0.38%</w:t>
                            </w:r>
                          </w:p>
                        </w:tc>
                      </w:tr>
                      <w:tr w:rsidRPr="00FD3881" w:rsidR="00B125AE" w:rsidTr="007A3C50" w14:paraId="4E1FEC69"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511CEB" w:rsidR="00B125AE" w:rsidP="00B125AE" w:rsidRDefault="00B125AE" w14:paraId="2DF5C2D0" w14:textId="77777777">
                            <w:pPr>
                              <w:rPr>
                                <w:rFonts w:ascii="Calibri" w:hAnsi="Calibri" w:cs="Calibri"/>
                                <w:noProof/>
                                <w:color w:val="3A4691"/>
                                <w:sz w:val="20"/>
                                <w:szCs w:val="20"/>
                              </w:rPr>
                            </w:pPr>
                            <w:r w:rsidRPr="00511CEB">
                              <w:rPr>
                                <w:rFonts w:ascii="Calibri" w:hAnsi="Calibri" w:cs="Calibri"/>
                                <w:noProof/>
                                <w:color w:val="3A4691"/>
                                <w:sz w:val="20"/>
                                <w:szCs w:val="20"/>
                              </w:rPr>
                              <w:t>Depreciation expense and value adjustments</w:t>
                            </w:r>
                          </w:p>
                        </w:tc>
                        <w:tc>
                          <w:tcPr>
                            <w:tcW w:w="1417" w:type="dxa"/>
                            <w:noWrap/>
                            <w:vAlign w:val="center"/>
                          </w:tcPr>
                          <w:p w:rsidRPr="00511CEB" w:rsidR="00B125AE" w:rsidP="00B125AE" w:rsidRDefault="00B125AE" w14:paraId="03CED9B4" w14:textId="48C0DE8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511CEB">
                              <w:rPr>
                                <w:rFonts w:ascii="Calibri" w:hAnsi="Calibri" w:cs="Calibri"/>
                                <w:b/>
                                <w:bCs/>
                                <w:noProof/>
                                <w:color w:val="3A4691"/>
                                <w:sz w:val="20"/>
                                <w:szCs w:val="20"/>
                              </w:rPr>
                              <w:t>3,227,535</w:t>
                            </w:r>
                          </w:p>
                        </w:tc>
                        <w:tc>
                          <w:tcPr>
                            <w:tcW w:w="1276" w:type="dxa"/>
                            <w:gridSpan w:val="2"/>
                            <w:noWrap/>
                            <w:vAlign w:val="center"/>
                          </w:tcPr>
                          <w:p w:rsidRPr="00631723" w:rsidR="00B125AE" w:rsidP="00B125AE" w:rsidRDefault="00B125AE" w14:paraId="4CAA1E8C" w14:textId="7883CB7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3</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067</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168</w:t>
                            </w:r>
                          </w:p>
                        </w:tc>
                        <w:tc>
                          <w:tcPr>
                            <w:tcW w:w="1308" w:type="dxa"/>
                            <w:noWrap/>
                            <w:vAlign w:val="center"/>
                          </w:tcPr>
                          <w:p w:rsidRPr="00631723" w:rsidR="00B125AE" w:rsidP="00B125AE" w:rsidRDefault="00B125AE" w14:paraId="4A18CB74" w14:textId="6431C80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(4.97)%</w:t>
                            </w:r>
                          </w:p>
                        </w:tc>
                      </w:tr>
                      <w:tr w:rsidRPr="00263463" w:rsidR="00B125AE" w:rsidTr="007A3C50" w14:paraId="6BCD416F" w14:textId="7777777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0757BDE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417" w:type="dxa"/>
                            <w:noWrap/>
                            <w:vAlign w:val="center"/>
                          </w:tcPr>
                          <w:p w:rsidRPr="0043314F" w:rsidR="00B125AE" w:rsidP="00B125AE" w:rsidRDefault="00B125AE" w14:paraId="3E710246" w14:textId="29453A3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9,900,968</w:t>
                            </w:r>
                          </w:p>
                        </w:tc>
                        <w:tc>
                          <w:tcPr>
                            <w:tcW w:w="1276" w:type="dxa"/>
                            <w:gridSpan w:val="2"/>
                            <w:noWrap/>
                            <w:vAlign w:val="center"/>
                          </w:tcPr>
                          <w:p w:rsidRPr="0043314F" w:rsidR="00B125AE" w:rsidP="00B125AE" w:rsidRDefault="00B125AE" w14:paraId="6D002138" w14:textId="3E11E3B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151</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666</w:t>
                            </w:r>
                          </w:p>
                        </w:tc>
                        <w:tc>
                          <w:tcPr>
                            <w:tcW w:w="1308" w:type="dxa"/>
                            <w:noWrap/>
                            <w:vAlign w:val="center"/>
                          </w:tcPr>
                          <w:p w:rsidRPr="0043314F" w:rsidR="00B125AE" w:rsidP="00B125AE" w:rsidRDefault="00B125AE" w14:paraId="4A92ED7D" w14:textId="437D095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(47.97)%</w:t>
                            </w:r>
                          </w:p>
                        </w:tc>
                      </w:tr>
                      <w:tr w:rsidRPr="00263463" w:rsidR="00B125AE" w:rsidTr="007A3C50" w14:paraId="4A2681AB" w14:textId="77777777">
                        <w:trPr>
                          <w:trHeight w:val="34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5DB7AD5C" w14:textId="77777777">
                            <w:pPr>
                              <w:rPr>
                                <w:rFonts w:asciiTheme="minorHAnsi" w:hAnsiTheme="minorHAnsi" w:cstheme="minorHAnsi"/>
                                <w:noProof/>
                                <w:color w:val="3A4691"/>
                                <w:sz w:val="20"/>
                                <w:szCs w:val="20"/>
                              </w:rPr>
                            </w:pPr>
                            <w:r w:rsidRPr="0083423E">
                              <w:rPr>
                                <w:rFonts w:ascii="Calibri" w:hAnsi="Calibri" w:cs="Calibri"/>
                                <w:noProof/>
                                <w:color w:val="3A4691"/>
                                <w:sz w:val="20"/>
                                <w:szCs w:val="20"/>
                              </w:rPr>
                              <w:t>Operational result</w:t>
                            </w:r>
                          </w:p>
                        </w:tc>
                        <w:tc>
                          <w:tcPr>
                            <w:tcW w:w="1417" w:type="dxa"/>
                            <w:noWrap/>
                            <w:vAlign w:val="center"/>
                          </w:tcPr>
                          <w:p w:rsidRPr="0083423E" w:rsidR="00B125AE" w:rsidP="00B125AE" w:rsidRDefault="00B125AE" w14:paraId="1B9568C8" w14:textId="3C36BD4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w:t>
                            </w:r>
                            <w:r w:rsidRPr="0083423E">
                              <w:rPr>
                                <w:rFonts w:ascii="Calibri" w:hAnsi="Calibri" w:cs="Calibri"/>
                                <w:b/>
                                <w:bCs/>
                                <w:noProof/>
                                <w:color w:val="3A4691"/>
                                <w:sz w:val="20"/>
                                <w:szCs w:val="20"/>
                              </w:rPr>
                              <w:t>653,496</w:t>
                            </w:r>
                            <w:r>
                              <w:rPr>
                                <w:rFonts w:ascii="Calibri" w:hAnsi="Calibri" w:cs="Calibri"/>
                                <w:b/>
                                <w:bCs/>
                                <w:noProof/>
                                <w:color w:val="3A4691"/>
                                <w:sz w:val="20"/>
                                <w:szCs w:val="20"/>
                              </w:rPr>
                              <w:t>)</w:t>
                            </w:r>
                          </w:p>
                        </w:tc>
                        <w:tc>
                          <w:tcPr>
                            <w:tcW w:w="1276" w:type="dxa"/>
                            <w:gridSpan w:val="2"/>
                            <w:noWrap/>
                            <w:vAlign w:val="center"/>
                          </w:tcPr>
                          <w:p w:rsidRPr="00631723" w:rsidR="00B125AE" w:rsidP="00B125AE" w:rsidRDefault="00B125AE" w14:paraId="28C54CFC" w14:textId="0840FAD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6</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887</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807</w:t>
                            </w:r>
                          </w:p>
                        </w:tc>
                        <w:tc>
                          <w:tcPr>
                            <w:tcW w:w="1308" w:type="dxa"/>
                            <w:noWrap/>
                            <w:vAlign w:val="center"/>
                          </w:tcPr>
                          <w:p w:rsidRPr="00631723" w:rsidR="00B125AE" w:rsidP="00B125AE" w:rsidRDefault="00B125AE" w14:paraId="135237C8" w14:textId="34F7C94F">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100%</w:t>
                            </w:r>
                          </w:p>
                        </w:tc>
                      </w:tr>
                      <w:tr w:rsidRPr="00263463" w:rsidR="00B125AE" w:rsidTr="007A3C50" w14:paraId="69ED2A5A"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16DEB8CA" w14:textId="77777777">
                            <w:pPr>
                              <w:rPr>
                                <w:rFonts w:asciiTheme="minorHAnsi" w:hAnsiTheme="minorHAnsi" w:cstheme="minorHAnsi"/>
                                <w:noProof/>
                                <w:color w:val="3A4691"/>
                                <w:sz w:val="20"/>
                                <w:szCs w:val="20"/>
                              </w:rPr>
                            </w:pPr>
                            <w:r w:rsidRPr="0083423E">
                              <w:rPr>
                                <w:rFonts w:ascii="Calibri" w:hAnsi="Calibri" w:cs="Calibri"/>
                                <w:noProof/>
                                <w:color w:val="3A4691"/>
                                <w:sz w:val="20"/>
                                <w:szCs w:val="20"/>
                              </w:rPr>
                              <w:t>Financial income</w:t>
                            </w:r>
                          </w:p>
                        </w:tc>
                        <w:tc>
                          <w:tcPr>
                            <w:tcW w:w="1417" w:type="dxa"/>
                            <w:noWrap/>
                            <w:vAlign w:val="center"/>
                          </w:tcPr>
                          <w:p w:rsidRPr="0083423E" w:rsidR="00B125AE" w:rsidP="00B125AE" w:rsidRDefault="00B125AE" w14:paraId="55AAC25D" w14:textId="335DDEF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83423E">
                              <w:rPr>
                                <w:rFonts w:ascii="Calibri" w:hAnsi="Calibri" w:cs="Calibri"/>
                                <w:b/>
                                <w:bCs/>
                                <w:noProof/>
                                <w:color w:val="3A4691"/>
                                <w:sz w:val="20"/>
                                <w:szCs w:val="20"/>
                              </w:rPr>
                              <w:t>215,656</w:t>
                            </w:r>
                          </w:p>
                        </w:tc>
                        <w:tc>
                          <w:tcPr>
                            <w:tcW w:w="1276" w:type="dxa"/>
                            <w:gridSpan w:val="2"/>
                            <w:noWrap/>
                            <w:vAlign w:val="center"/>
                          </w:tcPr>
                          <w:p w:rsidRPr="00631723" w:rsidR="00B125AE" w:rsidP="00B125AE" w:rsidRDefault="00B125AE" w14:paraId="37BD0FA4" w14:textId="775B168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65</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382</w:t>
                            </w:r>
                          </w:p>
                        </w:tc>
                        <w:tc>
                          <w:tcPr>
                            <w:tcW w:w="1308" w:type="dxa"/>
                            <w:noWrap/>
                            <w:vAlign w:val="center"/>
                          </w:tcPr>
                          <w:p w:rsidRPr="00631723" w:rsidR="00B125AE" w:rsidP="00B125AE" w:rsidRDefault="00B125AE" w14:paraId="3088439B" w14:textId="6733076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(69.68)%</w:t>
                            </w:r>
                          </w:p>
                        </w:tc>
                      </w:tr>
                      <w:tr w:rsidRPr="00263463" w:rsidR="00B125AE" w:rsidTr="007A3C50" w14:paraId="0552C16A"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16657B23" w14:textId="77777777">
                            <w:pPr>
                              <w:rPr>
                                <w:rFonts w:asciiTheme="minorHAnsi" w:hAnsiTheme="minorHAnsi" w:cstheme="minorHAnsi"/>
                                <w:noProof/>
                                <w:color w:val="3A4691"/>
                                <w:sz w:val="20"/>
                                <w:szCs w:val="20"/>
                              </w:rPr>
                            </w:pPr>
                            <w:r w:rsidRPr="0083423E">
                              <w:rPr>
                                <w:rFonts w:ascii="Calibri" w:hAnsi="Calibri" w:cs="Calibri"/>
                                <w:noProof/>
                                <w:color w:val="3A4691"/>
                                <w:sz w:val="20"/>
                                <w:szCs w:val="20"/>
                              </w:rPr>
                              <w:t>Financial expenses</w:t>
                            </w:r>
                          </w:p>
                        </w:tc>
                        <w:tc>
                          <w:tcPr>
                            <w:tcW w:w="1417" w:type="dxa"/>
                            <w:noWrap/>
                            <w:vAlign w:val="center"/>
                          </w:tcPr>
                          <w:p w:rsidRPr="0083423E" w:rsidR="00B125AE" w:rsidP="00B125AE" w:rsidRDefault="00B125AE" w14:paraId="6760E8A0" w14:textId="34CA554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83423E">
                              <w:rPr>
                                <w:rFonts w:ascii="Calibri" w:hAnsi="Calibri" w:cs="Calibri"/>
                                <w:b/>
                                <w:bCs/>
                                <w:noProof/>
                                <w:color w:val="3A4691"/>
                                <w:sz w:val="20"/>
                                <w:szCs w:val="20"/>
                              </w:rPr>
                              <w:t>3,338,057</w:t>
                            </w:r>
                          </w:p>
                        </w:tc>
                        <w:tc>
                          <w:tcPr>
                            <w:tcW w:w="1276" w:type="dxa"/>
                            <w:gridSpan w:val="2"/>
                            <w:noWrap/>
                            <w:vAlign w:val="center"/>
                          </w:tcPr>
                          <w:p w:rsidRPr="00631723" w:rsidR="00B125AE" w:rsidP="00B125AE" w:rsidRDefault="00B125AE" w14:paraId="71DDE76A" w14:textId="414A2B6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3</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866</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993</w:t>
                            </w:r>
                          </w:p>
                        </w:tc>
                        <w:tc>
                          <w:tcPr>
                            <w:tcW w:w="1308" w:type="dxa"/>
                            <w:noWrap/>
                            <w:vAlign w:val="center"/>
                          </w:tcPr>
                          <w:p w:rsidRPr="00631723" w:rsidR="00B125AE" w:rsidP="00B125AE" w:rsidRDefault="00B125AE" w14:paraId="66203B97" w14:textId="2274557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15.85%</w:t>
                            </w:r>
                          </w:p>
                        </w:tc>
                      </w:tr>
                      <w:tr w:rsidRPr="00263463" w:rsidR="00B125AE" w:rsidTr="007A3C50" w14:paraId="27B414D8"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4E718579" w14:textId="77777777">
                            <w:pPr>
                              <w:rPr>
                                <w:rFonts w:asciiTheme="minorHAnsi" w:hAnsiTheme="minorHAnsi" w:cstheme="minorHAnsi"/>
                                <w:noProof/>
                                <w:color w:val="3A4691"/>
                                <w:sz w:val="20"/>
                                <w:szCs w:val="20"/>
                              </w:rPr>
                            </w:pPr>
                            <w:r w:rsidRPr="0083423E">
                              <w:rPr>
                                <w:rFonts w:ascii="Calibri" w:hAnsi="Calibri" w:cs="Calibri"/>
                                <w:noProof/>
                                <w:color w:val="3A4691"/>
                                <w:sz w:val="20"/>
                                <w:szCs w:val="20"/>
                              </w:rPr>
                              <w:t>Financial results</w:t>
                            </w:r>
                          </w:p>
                        </w:tc>
                        <w:tc>
                          <w:tcPr>
                            <w:tcW w:w="1417" w:type="dxa"/>
                            <w:noWrap/>
                            <w:vAlign w:val="center"/>
                          </w:tcPr>
                          <w:p w:rsidRPr="0083423E" w:rsidR="00B125AE" w:rsidP="00B125AE" w:rsidRDefault="00B125AE" w14:paraId="7A16F4FF" w14:textId="1A3FDC7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w:t>
                            </w:r>
                            <w:r w:rsidRPr="0083423E">
                              <w:rPr>
                                <w:rFonts w:ascii="Calibri" w:hAnsi="Calibri" w:cs="Calibri"/>
                                <w:b/>
                                <w:bCs/>
                                <w:noProof/>
                                <w:color w:val="3A4691"/>
                                <w:sz w:val="20"/>
                                <w:szCs w:val="20"/>
                              </w:rPr>
                              <w:t>3,122,401</w:t>
                            </w:r>
                            <w:r>
                              <w:rPr>
                                <w:rFonts w:ascii="Calibri" w:hAnsi="Calibri" w:cs="Calibri"/>
                                <w:b/>
                                <w:bCs/>
                                <w:noProof/>
                                <w:color w:val="3A4691"/>
                                <w:sz w:val="20"/>
                                <w:szCs w:val="20"/>
                              </w:rPr>
                              <w:t>)</w:t>
                            </w:r>
                          </w:p>
                        </w:tc>
                        <w:tc>
                          <w:tcPr>
                            <w:tcW w:w="1276" w:type="dxa"/>
                            <w:gridSpan w:val="2"/>
                            <w:noWrap/>
                            <w:vAlign w:val="center"/>
                          </w:tcPr>
                          <w:p w:rsidRPr="00631723" w:rsidR="00B125AE" w:rsidP="00B125AE" w:rsidRDefault="00B125AE" w14:paraId="380B950A" w14:textId="40D9A62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(3</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801</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611)</w:t>
                            </w:r>
                          </w:p>
                        </w:tc>
                        <w:tc>
                          <w:tcPr>
                            <w:tcW w:w="1308" w:type="dxa"/>
                            <w:noWrap/>
                            <w:vAlign w:val="center"/>
                          </w:tcPr>
                          <w:p w:rsidRPr="00631723" w:rsidR="00B125AE" w:rsidP="00B125AE" w:rsidRDefault="00B125AE" w14:paraId="4F37D02D" w14:textId="554EEA4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21.75%</w:t>
                            </w:r>
                          </w:p>
                        </w:tc>
                      </w:tr>
                      <w:tr w:rsidRPr="00263463" w:rsidR="00B125AE" w:rsidTr="007A3C50" w14:paraId="54148D0C"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639DA59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417" w:type="dxa"/>
                            <w:noWrap/>
                            <w:vAlign w:val="center"/>
                          </w:tcPr>
                          <w:p w:rsidRPr="0043314F" w:rsidR="00B125AE" w:rsidP="00B125AE" w:rsidRDefault="00B125AE" w14:paraId="68F8FB17" w14:textId="7A908D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41,926,761</w:t>
                            </w:r>
                          </w:p>
                        </w:tc>
                        <w:tc>
                          <w:tcPr>
                            <w:tcW w:w="1276" w:type="dxa"/>
                            <w:gridSpan w:val="2"/>
                            <w:noWrap/>
                            <w:vAlign w:val="center"/>
                          </w:tcPr>
                          <w:p w:rsidRPr="0043314F" w:rsidR="00B125AE" w:rsidP="00B125AE" w:rsidRDefault="00B125AE" w14:paraId="514F249D" w14:textId="2F01713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Pr="00B125AE">
                              <w:rPr>
                                <w:rFonts w:asciiTheme="majorHAnsi" w:hAnsiTheme="majorHAnsi" w:cstheme="majorHAnsi"/>
                                <w:noProof/>
                                <w:color w:val="000000"/>
                                <w:sz w:val="20"/>
                                <w:szCs w:val="20"/>
                              </w:rPr>
                              <w:t>9</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273</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997</w:t>
                            </w:r>
                          </w:p>
                        </w:tc>
                        <w:tc>
                          <w:tcPr>
                            <w:tcW w:w="1308" w:type="dxa"/>
                            <w:noWrap/>
                            <w:vAlign w:val="center"/>
                          </w:tcPr>
                          <w:p w:rsidRPr="0043314F" w:rsidR="00B125AE" w:rsidP="00B125AE" w:rsidRDefault="00B125AE" w14:paraId="20EE159C" w14:textId="4FA3D5C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17.52%</w:t>
                            </w:r>
                          </w:p>
                        </w:tc>
                      </w:tr>
                      <w:tr w:rsidRPr="00263463" w:rsidR="00B125AE" w:rsidTr="007A3C50" w14:paraId="44945056"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163287" w:rsidR="00B125AE" w:rsidP="00B125AE" w:rsidRDefault="00B125AE" w14:paraId="731FB6A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417" w:type="dxa"/>
                            <w:noWrap/>
                            <w:vAlign w:val="center"/>
                          </w:tcPr>
                          <w:p w:rsidRPr="0043314F" w:rsidR="00B125AE" w:rsidP="00B125AE" w:rsidRDefault="00B125AE" w14:paraId="59A26D68" w14:textId="4867A9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45,702,658</w:t>
                            </w:r>
                          </w:p>
                        </w:tc>
                        <w:tc>
                          <w:tcPr>
                            <w:tcW w:w="1276" w:type="dxa"/>
                            <w:gridSpan w:val="2"/>
                            <w:noWrap/>
                            <w:vAlign w:val="center"/>
                          </w:tcPr>
                          <w:p w:rsidRPr="0043314F" w:rsidR="00B125AE" w:rsidP="00B125AE" w:rsidRDefault="00B125AE" w14:paraId="74BB747F" w14:textId="6042801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Pr="00B125AE">
                              <w:rPr>
                                <w:rFonts w:asciiTheme="majorHAnsi" w:hAnsiTheme="majorHAnsi" w:cstheme="majorHAnsi"/>
                                <w:noProof/>
                                <w:color w:val="000000"/>
                                <w:sz w:val="20"/>
                                <w:szCs w:val="20"/>
                              </w:rPr>
                              <w:t>6</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187</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800</w:t>
                            </w:r>
                          </w:p>
                        </w:tc>
                        <w:tc>
                          <w:tcPr>
                            <w:tcW w:w="1308" w:type="dxa"/>
                            <w:noWrap/>
                            <w:vAlign w:val="center"/>
                          </w:tcPr>
                          <w:p w:rsidRPr="0043314F" w:rsidR="00B125AE" w:rsidP="00B125AE" w:rsidRDefault="00B125AE" w14:paraId="401975F9" w14:textId="0C5D6D9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1.06%</w:t>
                            </w:r>
                          </w:p>
                        </w:tc>
                      </w:tr>
                      <w:tr w:rsidRPr="00263463" w:rsidR="00B125AE" w:rsidTr="007A3C50" w14:paraId="3E950D5B"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720AC8BB" w14:textId="77777777">
                            <w:pPr>
                              <w:rPr>
                                <w:rFonts w:asciiTheme="majorHAnsi" w:hAnsiTheme="majorHAnsi" w:cstheme="majorHAnsi"/>
                                <w:noProof/>
                                <w:color w:val="3A4691"/>
                                <w:sz w:val="20"/>
                                <w:szCs w:val="20"/>
                              </w:rPr>
                            </w:pPr>
                            <w:r w:rsidRPr="0083423E">
                              <w:rPr>
                                <w:rFonts w:ascii="Calibri" w:hAnsi="Calibri" w:cs="Calibri"/>
                                <w:noProof/>
                                <w:color w:val="3A4691"/>
                                <w:sz w:val="20"/>
                                <w:szCs w:val="20"/>
                              </w:rPr>
                              <w:t>The gross result</w:t>
                            </w:r>
                          </w:p>
                        </w:tc>
                        <w:tc>
                          <w:tcPr>
                            <w:tcW w:w="1417" w:type="dxa"/>
                            <w:noWrap/>
                            <w:vAlign w:val="center"/>
                          </w:tcPr>
                          <w:p w:rsidRPr="0083423E" w:rsidR="00B125AE" w:rsidP="00B125AE" w:rsidRDefault="00B125AE" w14:paraId="4C5C7841" w14:textId="1CF5225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w:t>
                            </w:r>
                            <w:r w:rsidRPr="0083423E">
                              <w:rPr>
                                <w:rFonts w:ascii="Calibri" w:hAnsi="Calibri" w:cs="Calibri"/>
                                <w:b/>
                                <w:bCs/>
                                <w:noProof/>
                                <w:color w:val="3A4691"/>
                                <w:sz w:val="20"/>
                                <w:szCs w:val="20"/>
                              </w:rPr>
                              <w:t>3,775,897</w:t>
                            </w:r>
                            <w:r>
                              <w:rPr>
                                <w:rFonts w:ascii="Calibri" w:hAnsi="Calibri" w:cs="Calibri"/>
                                <w:b/>
                                <w:bCs/>
                                <w:noProof/>
                                <w:color w:val="3A4691"/>
                                <w:sz w:val="20"/>
                                <w:szCs w:val="20"/>
                              </w:rPr>
                              <w:t>)</w:t>
                            </w:r>
                          </w:p>
                        </w:tc>
                        <w:tc>
                          <w:tcPr>
                            <w:tcW w:w="1276" w:type="dxa"/>
                            <w:gridSpan w:val="2"/>
                            <w:noWrap/>
                            <w:vAlign w:val="center"/>
                          </w:tcPr>
                          <w:p w:rsidRPr="00631723" w:rsidR="00B125AE" w:rsidP="00B125AE" w:rsidRDefault="00B125AE" w14:paraId="330BF13C" w14:textId="0E37A93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631723">
                              <w:rPr>
                                <w:rFonts w:ascii="Calibri" w:hAnsi="Calibri" w:cs="Calibri"/>
                                <w:b/>
                                <w:bCs/>
                                <w:noProof/>
                                <w:color w:val="3A4691"/>
                                <w:sz w:val="20"/>
                                <w:szCs w:val="20"/>
                              </w:rPr>
                              <w:t>3</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086</w:t>
                            </w:r>
                            <w:r w:rsidR="007A3C50">
                              <w:rPr>
                                <w:rFonts w:ascii="Calibri" w:hAnsi="Calibri" w:cs="Calibri"/>
                                <w:b/>
                                <w:bCs/>
                                <w:noProof/>
                                <w:color w:val="3A4691"/>
                                <w:sz w:val="20"/>
                                <w:szCs w:val="20"/>
                              </w:rPr>
                              <w:t>,</w:t>
                            </w:r>
                            <w:r w:rsidRPr="00631723">
                              <w:rPr>
                                <w:rFonts w:ascii="Calibri" w:hAnsi="Calibri" w:cs="Calibri"/>
                                <w:b/>
                                <w:bCs/>
                                <w:noProof/>
                                <w:color w:val="3A4691"/>
                                <w:sz w:val="20"/>
                                <w:szCs w:val="20"/>
                              </w:rPr>
                              <w:t>197</w:t>
                            </w:r>
                          </w:p>
                        </w:tc>
                        <w:tc>
                          <w:tcPr>
                            <w:tcW w:w="1308" w:type="dxa"/>
                            <w:noWrap/>
                            <w:vAlign w:val="center"/>
                          </w:tcPr>
                          <w:p w:rsidRPr="00631723" w:rsidR="00B125AE" w:rsidP="00B125AE" w:rsidRDefault="007F1CB2" w14:paraId="652D255E" w14:textId="46DA642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Calibri" w:hAnsi="Calibri" w:cs="Calibri"/>
                                <w:b/>
                                <w:bCs/>
                                <w:noProof/>
                                <w:color w:val="3A4691"/>
                                <w:sz w:val="20"/>
                                <w:szCs w:val="20"/>
                              </w:rPr>
                              <w:t>n.a.</w:t>
                            </w:r>
                          </w:p>
                        </w:tc>
                      </w:tr>
                      <w:tr w:rsidRPr="00263463" w:rsidR="00B125AE" w:rsidTr="007A3C50" w14:paraId="16FCF84C" w14:textId="77777777">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28D2" w:rsidR="00B125AE" w:rsidP="00B125AE" w:rsidRDefault="00B125AE" w14:paraId="308A22C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Income tax/other taxes</w:t>
                            </w:r>
                            <w:r w:rsidRPr="008328D2">
                              <w:rPr>
                                <w:rFonts w:asciiTheme="majorHAnsi" w:hAnsiTheme="majorHAnsi" w:cstheme="majorHAnsi"/>
                                <w:b w:val="0"/>
                                <w:bCs w:val="0"/>
                                <w:noProof/>
                                <w:color w:val="000000"/>
                                <w:sz w:val="20"/>
                                <w:szCs w:val="20"/>
                              </w:rPr>
                              <w:t xml:space="preserve"> </w:t>
                            </w:r>
                          </w:p>
                        </w:tc>
                        <w:tc>
                          <w:tcPr>
                            <w:tcW w:w="1417" w:type="dxa"/>
                            <w:noWrap/>
                            <w:vAlign w:val="center"/>
                          </w:tcPr>
                          <w:p w:rsidRPr="0043314F" w:rsidR="00B125AE" w:rsidP="00B125AE" w:rsidRDefault="00B125AE" w14:paraId="73BA5106" w14:textId="636716B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21,704</w:t>
                            </w:r>
                          </w:p>
                        </w:tc>
                        <w:tc>
                          <w:tcPr>
                            <w:tcW w:w="1276" w:type="dxa"/>
                            <w:gridSpan w:val="2"/>
                            <w:noWrap/>
                            <w:vAlign w:val="center"/>
                          </w:tcPr>
                          <w:p w:rsidRPr="0043314F" w:rsidR="00B125AE" w:rsidP="00B125AE" w:rsidRDefault="00B125AE" w14:paraId="706BADE5" w14:textId="64496B9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305</w:t>
                            </w:r>
                            <w:r w:rsidR="007A3C50">
                              <w:rPr>
                                <w:rFonts w:asciiTheme="majorHAnsi" w:hAnsiTheme="majorHAnsi" w:cstheme="majorHAnsi"/>
                                <w:noProof/>
                                <w:color w:val="000000"/>
                                <w:sz w:val="20"/>
                                <w:szCs w:val="20"/>
                              </w:rPr>
                              <w:t>,</w:t>
                            </w:r>
                            <w:r w:rsidRPr="00B125AE">
                              <w:rPr>
                                <w:rFonts w:asciiTheme="majorHAnsi" w:hAnsiTheme="majorHAnsi" w:cstheme="majorHAnsi"/>
                                <w:noProof/>
                                <w:color w:val="000000"/>
                                <w:sz w:val="20"/>
                                <w:szCs w:val="20"/>
                              </w:rPr>
                              <w:t>366)</w:t>
                            </w:r>
                          </w:p>
                        </w:tc>
                        <w:tc>
                          <w:tcPr>
                            <w:tcW w:w="1308" w:type="dxa"/>
                            <w:noWrap/>
                            <w:vAlign w:val="center"/>
                          </w:tcPr>
                          <w:p w:rsidRPr="0043314F" w:rsidR="00B125AE" w:rsidP="00B125AE" w:rsidRDefault="00B125AE" w14:paraId="299427ED" w14:textId="4660C4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815F6C">
                              <w:rPr>
                                <w:rFonts w:asciiTheme="majorHAnsi" w:hAnsiTheme="majorHAnsi" w:cstheme="majorHAnsi"/>
                                <w:noProof/>
                                <w:color w:val="000000"/>
                                <w:sz w:val="20"/>
                                <w:szCs w:val="20"/>
                              </w:rPr>
                              <w:t>,</w:t>
                            </w:r>
                            <w:r>
                              <w:rPr>
                                <w:rFonts w:asciiTheme="majorHAnsi" w:hAnsiTheme="majorHAnsi" w:cstheme="majorHAnsi"/>
                                <w:noProof/>
                                <w:color w:val="000000"/>
                                <w:sz w:val="20"/>
                                <w:szCs w:val="20"/>
                              </w:rPr>
                              <w:t>506.96)%</w:t>
                            </w:r>
                          </w:p>
                        </w:tc>
                      </w:tr>
                      <w:tr w:rsidRPr="00263463" w:rsidR="00B125AE" w:rsidTr="007A3C50" w14:paraId="637DF0D6" w14:textId="77777777">
                        <w:trPr>
                          <w:trHeight w:val="236"/>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8328D2" w:rsidR="00B125AE" w:rsidP="00B125AE" w:rsidRDefault="00B125AE" w14:paraId="56D83DAD" w14:textId="77777777">
                            <w:pPr>
                              <w:rPr>
                                <w:rFonts w:asciiTheme="majorHAnsi" w:hAnsiTheme="majorHAnsi" w:cstheme="majorHAnsi"/>
                                <w:b w:val="0"/>
                                <w:bCs w:val="0"/>
                                <w:noProof/>
                                <w:color w:val="000000"/>
                                <w:sz w:val="20"/>
                                <w:szCs w:val="20"/>
                              </w:rPr>
                            </w:pPr>
                            <w:r w:rsidRPr="00F544DF">
                              <w:rPr>
                                <w:rFonts w:asciiTheme="majorHAnsi" w:hAnsiTheme="majorHAnsi" w:cstheme="majorHAnsi"/>
                                <w:b w:val="0"/>
                                <w:bCs w:val="0"/>
                                <w:noProof/>
                                <w:color w:val="000000"/>
                                <w:sz w:val="20"/>
                                <w:szCs w:val="20"/>
                              </w:rPr>
                              <w:t>Deferred income tax</w:t>
                            </w:r>
                          </w:p>
                        </w:tc>
                        <w:tc>
                          <w:tcPr>
                            <w:tcW w:w="1417" w:type="dxa"/>
                            <w:noWrap/>
                            <w:vAlign w:val="center"/>
                          </w:tcPr>
                          <w:p w:rsidRPr="007F1CB2" w:rsidR="00B125AE" w:rsidP="00B125AE" w:rsidRDefault="00B125AE" w14:paraId="4247AF89" w14:textId="7299AB2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F1CB2">
                              <w:rPr>
                                <w:rFonts w:asciiTheme="majorHAnsi" w:hAnsiTheme="majorHAnsi" w:cstheme="majorHAnsi"/>
                                <w:noProof/>
                                <w:color w:val="000000"/>
                                <w:sz w:val="20"/>
                                <w:szCs w:val="20"/>
                              </w:rPr>
                              <w:t>(110,932)</w:t>
                            </w:r>
                          </w:p>
                        </w:tc>
                        <w:tc>
                          <w:tcPr>
                            <w:tcW w:w="1276" w:type="dxa"/>
                            <w:gridSpan w:val="2"/>
                            <w:noWrap/>
                            <w:vAlign w:val="center"/>
                          </w:tcPr>
                          <w:p w:rsidRPr="007F1CB2" w:rsidR="00B125AE" w:rsidP="00B125AE" w:rsidRDefault="00B125AE" w14:paraId="6B60EEAF" w14:textId="6B61557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F1CB2">
                              <w:rPr>
                                <w:rFonts w:asciiTheme="majorHAnsi" w:hAnsiTheme="majorHAnsi" w:cstheme="majorHAnsi"/>
                                <w:noProof/>
                                <w:color w:val="000000"/>
                                <w:sz w:val="20"/>
                                <w:szCs w:val="20"/>
                              </w:rPr>
                              <w:t>8</w:t>
                            </w:r>
                            <w:r w:rsidRPr="007F1CB2" w:rsidR="007A3C50">
                              <w:rPr>
                                <w:rFonts w:asciiTheme="majorHAnsi" w:hAnsiTheme="majorHAnsi" w:cstheme="majorHAnsi"/>
                                <w:noProof/>
                                <w:color w:val="000000"/>
                                <w:sz w:val="20"/>
                                <w:szCs w:val="20"/>
                              </w:rPr>
                              <w:t>,</w:t>
                            </w:r>
                            <w:r w:rsidRPr="007F1CB2">
                              <w:rPr>
                                <w:rFonts w:asciiTheme="majorHAnsi" w:hAnsiTheme="majorHAnsi" w:cstheme="majorHAnsi"/>
                                <w:noProof/>
                                <w:color w:val="000000"/>
                                <w:sz w:val="20"/>
                                <w:szCs w:val="20"/>
                              </w:rPr>
                              <w:t>914</w:t>
                            </w:r>
                          </w:p>
                        </w:tc>
                        <w:tc>
                          <w:tcPr>
                            <w:tcW w:w="1308" w:type="dxa"/>
                            <w:noWrap/>
                            <w:vAlign w:val="center"/>
                          </w:tcPr>
                          <w:p w:rsidRPr="007F1CB2" w:rsidR="00B125AE" w:rsidP="00B125AE" w:rsidRDefault="007E70FE" w14:paraId="3F393A7F" w14:textId="0C083CE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F1CB2">
                              <w:rPr>
                                <w:rFonts w:asciiTheme="majorHAnsi" w:hAnsiTheme="majorHAnsi" w:cstheme="majorHAnsi"/>
                                <w:noProof/>
                                <w:color w:val="000000"/>
                                <w:sz w:val="20"/>
                                <w:szCs w:val="20"/>
                              </w:rPr>
                              <w:t>100</w:t>
                            </w:r>
                            <w:r w:rsidRPr="007F1CB2" w:rsidR="007F1CB2">
                              <w:rPr>
                                <w:rFonts w:asciiTheme="majorHAnsi" w:hAnsiTheme="majorHAnsi" w:cstheme="majorHAnsi"/>
                                <w:noProof/>
                                <w:color w:val="000000"/>
                                <w:sz w:val="20"/>
                                <w:szCs w:val="20"/>
                              </w:rPr>
                              <w:t>%</w:t>
                            </w:r>
                          </w:p>
                        </w:tc>
                      </w:tr>
                      <w:tr w:rsidRPr="00263463" w:rsidR="00B125AE" w:rsidTr="007A3C50" w14:paraId="70413AAF" w14:textId="77777777">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83423E" w:rsidR="00B125AE" w:rsidP="00B125AE" w:rsidRDefault="00B125AE" w14:paraId="5A75FC2C" w14:textId="77777777">
                            <w:pPr>
                              <w:rPr>
                                <w:rFonts w:asciiTheme="majorHAnsi" w:hAnsiTheme="majorHAnsi" w:cstheme="majorHAnsi"/>
                                <w:noProof/>
                                <w:color w:val="3A4691"/>
                                <w:sz w:val="20"/>
                                <w:szCs w:val="20"/>
                              </w:rPr>
                            </w:pPr>
                            <w:r w:rsidRPr="0083423E">
                              <w:rPr>
                                <w:rFonts w:asciiTheme="minorHAnsi" w:hAnsiTheme="minorHAnsi" w:cstheme="minorHAnsi"/>
                                <w:noProof/>
                                <w:color w:val="3A4691"/>
                                <w:sz w:val="20"/>
                                <w:szCs w:val="20"/>
                              </w:rPr>
                              <w:t>Net result</w:t>
                            </w:r>
                          </w:p>
                        </w:tc>
                        <w:tc>
                          <w:tcPr>
                            <w:tcW w:w="1417" w:type="dxa"/>
                            <w:noWrap/>
                            <w:vAlign w:val="center"/>
                          </w:tcPr>
                          <w:p w:rsidRPr="007E70FE" w:rsidR="00B125AE" w:rsidP="00B125AE" w:rsidRDefault="00B125AE" w14:paraId="28928111" w14:textId="61F6E49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7E70FE">
                              <w:rPr>
                                <w:rFonts w:ascii="Calibri" w:hAnsi="Calibri" w:cs="Calibri"/>
                                <w:b/>
                                <w:bCs/>
                                <w:noProof/>
                                <w:color w:val="3A4691"/>
                                <w:sz w:val="20"/>
                                <w:szCs w:val="20"/>
                              </w:rPr>
                              <w:t>(3,686,669)</w:t>
                            </w:r>
                          </w:p>
                        </w:tc>
                        <w:tc>
                          <w:tcPr>
                            <w:tcW w:w="1276" w:type="dxa"/>
                            <w:gridSpan w:val="2"/>
                            <w:noWrap/>
                            <w:vAlign w:val="center"/>
                          </w:tcPr>
                          <w:p w:rsidRPr="007E70FE" w:rsidR="00B125AE" w:rsidP="00B125AE" w:rsidRDefault="00B125AE" w14:paraId="4FB3BFF2" w14:textId="22F417D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7E70FE">
                              <w:rPr>
                                <w:rFonts w:ascii="Calibri" w:hAnsi="Calibri" w:cs="Calibri"/>
                                <w:b/>
                                <w:bCs/>
                                <w:noProof/>
                                <w:color w:val="3A4691"/>
                                <w:sz w:val="20"/>
                                <w:szCs w:val="20"/>
                              </w:rPr>
                              <w:t>2</w:t>
                            </w:r>
                            <w:r w:rsidRPr="007E70FE" w:rsidR="007A3C50">
                              <w:rPr>
                                <w:rFonts w:ascii="Calibri" w:hAnsi="Calibri" w:cs="Calibri"/>
                                <w:b/>
                                <w:bCs/>
                                <w:noProof/>
                                <w:color w:val="3A4691"/>
                                <w:sz w:val="20"/>
                                <w:szCs w:val="20"/>
                              </w:rPr>
                              <w:t>,</w:t>
                            </w:r>
                            <w:r w:rsidRPr="007E70FE">
                              <w:rPr>
                                <w:rFonts w:ascii="Calibri" w:hAnsi="Calibri" w:cs="Calibri"/>
                                <w:b/>
                                <w:bCs/>
                                <w:noProof/>
                                <w:color w:val="3A4691"/>
                                <w:sz w:val="20"/>
                                <w:szCs w:val="20"/>
                              </w:rPr>
                              <w:t>663</w:t>
                            </w:r>
                            <w:r w:rsidRPr="007E70FE" w:rsidR="007A3C50">
                              <w:rPr>
                                <w:rFonts w:ascii="Calibri" w:hAnsi="Calibri" w:cs="Calibri"/>
                                <w:b/>
                                <w:bCs/>
                                <w:noProof/>
                                <w:color w:val="3A4691"/>
                                <w:sz w:val="20"/>
                                <w:szCs w:val="20"/>
                              </w:rPr>
                              <w:t>,</w:t>
                            </w:r>
                            <w:r w:rsidRPr="007E70FE">
                              <w:rPr>
                                <w:rFonts w:ascii="Calibri" w:hAnsi="Calibri" w:cs="Calibri"/>
                                <w:b/>
                                <w:bCs/>
                                <w:noProof/>
                                <w:color w:val="3A4691"/>
                                <w:sz w:val="20"/>
                                <w:szCs w:val="20"/>
                              </w:rPr>
                              <w:t>565</w:t>
                            </w:r>
                          </w:p>
                        </w:tc>
                        <w:tc>
                          <w:tcPr>
                            <w:tcW w:w="1308" w:type="dxa"/>
                            <w:noWrap/>
                            <w:vAlign w:val="center"/>
                          </w:tcPr>
                          <w:p w:rsidRPr="007E70FE" w:rsidR="00B125AE" w:rsidP="00B125AE" w:rsidRDefault="00631723" w14:paraId="1C1B4EFE" w14:textId="5D11C1E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r w:rsidRPr="007E70FE">
                              <w:rPr>
                                <w:rFonts w:ascii="Calibri" w:hAnsi="Calibri" w:cs="Calibri"/>
                                <w:b/>
                                <w:bCs/>
                                <w:noProof/>
                                <w:color w:val="3A4691"/>
                                <w:sz w:val="20"/>
                                <w:szCs w:val="20"/>
                              </w:rPr>
                              <w:t>n.a.</w:t>
                            </w:r>
                          </w:p>
                        </w:tc>
                      </w:tr>
                    </w:tbl>
                    <w:p w:rsidRPr="0040269A" w:rsidR="00C55DAA" w:rsidP="00631723" w:rsidRDefault="00C55DAA" w14:paraId="0E27B00A" w14:textId="0294FEA9">
                      <w:pPr>
                        <w:jc w:val="right"/>
                        <w:rPr>
                          <w:lang w:val="en-US"/>
                        </w:rPr>
                      </w:pPr>
                    </w:p>
                  </w:txbxContent>
                </v:textbox>
              </v:shape>
            </w:pict>
          </mc:Fallback>
        </mc:AlternateContent>
      </w:r>
    </w:p>
    <w:p w:rsidRPr="00103A71" w:rsidR="00B9371D" w:rsidP="00811E87" w:rsidRDefault="00B9371D" w14:paraId="21517972" w14:textId="77777777">
      <w:pPr>
        <w:shd w:val="clear" w:color="auto" w:fill="FFFFFF" w:themeFill="background1"/>
        <w:rPr>
          <w:rFonts w:eastAsia="Calibri" w:asciiTheme="minorHAnsi" w:hAnsiTheme="minorHAnsi" w:cstheme="minorHAnsi"/>
          <w:b/>
          <w:bCs/>
          <w:noProof/>
          <w:color w:val="3A4691"/>
          <w:sz w:val="20"/>
          <w:szCs w:val="20"/>
        </w:rPr>
      </w:pPr>
      <w:r w:rsidRPr="00103A71">
        <w:rPr>
          <w:rFonts w:eastAsia="Calibri" w:asciiTheme="minorHAnsi" w:hAnsiTheme="minorHAnsi" w:cstheme="minorHAnsi"/>
          <w:b/>
          <w:bCs/>
          <w:noProof/>
          <w:color w:val="3A4691"/>
          <w:sz w:val="20"/>
          <w:szCs w:val="20"/>
        </w:rPr>
        <w:br w:type="page"/>
      </w:r>
    </w:p>
    <w:p w:rsidRPr="00E62C30" w:rsidR="00791FF0" w:rsidP="00A2061B" w:rsidRDefault="00791FF0" w14:paraId="4DACC4C8" w14:textId="77777777">
      <w:pPr>
        <w:pageBreakBefore/>
        <w:spacing w:before="120"/>
        <w:jc w:val="both"/>
        <w:rPr>
          <w:rFonts w:ascii="Calibri" w:hAnsi="Calibri" w:eastAsia="Calibri" w:cs="Calibri"/>
          <w:b/>
          <w:bCs/>
          <w:noProof/>
          <w:color w:val="3A4691"/>
          <w:sz w:val="21"/>
          <w:szCs w:val="21"/>
        </w:rPr>
      </w:pPr>
      <w:r w:rsidRPr="00E62C30">
        <w:rPr>
          <w:rFonts w:ascii="Montserrat" w:hAnsi="Montserrat" w:eastAsia="Calibri" w:cs="Calibri"/>
          <w:b/>
          <w:bCs/>
          <w:noProof/>
          <w:color w:val="3A4691"/>
          <w:sz w:val="19"/>
          <w:szCs w:val="19"/>
        </w:rPr>
        <w:t>CLARIFICATIONS REGARDING RAS SITUATIONS</w:t>
      </w:r>
    </w:p>
    <w:p w:rsidRPr="00E62C30" w:rsidR="00147354" w:rsidP="00791FF0" w:rsidRDefault="00147354" w14:paraId="0589EE6A" w14:textId="77777777">
      <w:pPr>
        <w:spacing w:before="120"/>
        <w:jc w:val="both"/>
        <w:rPr>
          <w:rFonts w:ascii="Calibri" w:hAnsi="Calibri" w:eastAsia="Calibri" w:cs="Calibri"/>
          <w:b/>
          <w:bCs/>
          <w:noProof/>
          <w:color w:val="04219D"/>
          <w:sz w:val="20"/>
          <w:szCs w:val="20"/>
        </w:rPr>
        <w:sectPr w:rsidRPr="00E62C30" w:rsidR="00147354" w:rsidSect="00E5305E">
          <w:type w:val="continuous"/>
          <w:pgSz w:w="16838" w:h="11906" w:orient="landscape"/>
          <w:pgMar w:top="720" w:right="1440" w:bottom="1170" w:left="1440" w:header="708" w:footer="708" w:gutter="0"/>
          <w:cols w:space="708" w:num="3"/>
          <w:docGrid w:linePitch="360"/>
        </w:sectPr>
      </w:pPr>
    </w:p>
    <w:p w:rsidRPr="00E62C30" w:rsidR="00791FF0" w:rsidP="00791FF0" w:rsidRDefault="00791FF0" w14:paraId="78061999" w14:textId="77777777">
      <w:pPr>
        <w:spacing w:before="120"/>
        <w:jc w:val="both"/>
        <w:rPr>
          <w:rFonts w:ascii="Calibri Light" w:hAnsi="Calibri Light" w:eastAsia="Calibri" w:cs="Calibri Light"/>
          <w:noProof/>
          <w:color w:val="3A4691"/>
          <w:sz w:val="21"/>
          <w:szCs w:val="21"/>
        </w:rPr>
      </w:pPr>
      <w:r w:rsidRPr="00E62C30">
        <w:rPr>
          <w:rFonts w:ascii="Calibri" w:hAnsi="Calibri" w:eastAsia="Calibri" w:cs="Calibri"/>
          <w:b/>
          <w:bCs/>
          <w:noProof/>
          <w:color w:val="3A4691"/>
          <w:sz w:val="21"/>
          <w:szCs w:val="21"/>
        </w:rPr>
        <w:t>Operating income</w:t>
      </w:r>
    </w:p>
    <w:p w:rsidRPr="00E62C30" w:rsidR="00E62C30" w:rsidP="00791FF0" w:rsidRDefault="00E62C30" w14:paraId="39F928D3" w14:textId="39F29F33">
      <w:pPr>
        <w:spacing w:before="120"/>
        <w:jc w:val="both"/>
        <w:rPr>
          <w:rFonts w:ascii="Calibri Light" w:hAnsi="Calibri Light" w:eastAsia="Calibri" w:cs="Calibri Light"/>
          <w:noProof/>
          <w:color w:val="000000"/>
          <w:sz w:val="19"/>
          <w:szCs w:val="19"/>
        </w:rPr>
      </w:pPr>
      <w:r w:rsidRPr="00E62C30">
        <w:rPr>
          <w:rFonts w:ascii="Calibri Light" w:hAnsi="Calibri Light" w:eastAsia="Calibri" w:cs="Calibri Light"/>
          <w:noProof/>
          <w:color w:val="000000"/>
          <w:sz w:val="19"/>
          <w:szCs w:val="19"/>
        </w:rPr>
        <w:t xml:space="preserve">In 2024, consolidated operating revenues reached the amount of </w:t>
      </w:r>
      <w:r w:rsidR="006C4792">
        <w:rPr>
          <w:rFonts w:ascii="Calibri Light" w:hAnsi="Calibri Light" w:eastAsia="Calibri" w:cs="Calibri Light"/>
          <w:noProof/>
          <w:color w:val="000000"/>
          <w:sz w:val="19"/>
          <w:szCs w:val="19"/>
        </w:rPr>
        <w:t xml:space="preserve">RON </w:t>
      </w:r>
      <w:r w:rsidRPr="00E62C30">
        <w:rPr>
          <w:rFonts w:ascii="Calibri Light" w:hAnsi="Calibri Light" w:eastAsia="Calibri" w:cs="Calibri Light"/>
          <w:noProof/>
          <w:color w:val="000000"/>
          <w:sz w:val="19"/>
          <w:szCs w:val="19"/>
        </w:rPr>
        <w:t>52.6 million, an increase of 14% compared to 2023.</w:t>
      </w:r>
    </w:p>
    <w:p w:rsidRPr="005574A4" w:rsidR="00791FF0" w:rsidP="00791FF0" w:rsidRDefault="00791FF0" w14:paraId="313FE3C9" w14:textId="4F4C33FC">
      <w:pPr>
        <w:spacing w:before="120"/>
        <w:jc w:val="both"/>
        <w:rPr>
          <w:rFonts w:ascii="Calibri Light" w:hAnsi="Calibri Light" w:eastAsia="Calibri" w:cs="Calibri Light"/>
          <w:noProof/>
          <w:color w:val="3A4691"/>
          <w:sz w:val="21"/>
          <w:szCs w:val="21"/>
          <w:shd w:val="clear" w:color="auto" w:fill="FFFF00"/>
        </w:rPr>
      </w:pPr>
      <w:r w:rsidRPr="005574A4">
        <w:rPr>
          <w:rFonts w:ascii="Calibri" w:hAnsi="Calibri" w:eastAsia="Calibri" w:cs="Calibri"/>
          <w:b/>
          <w:bCs/>
          <w:noProof/>
          <w:color w:val="3A4691"/>
          <w:sz w:val="21"/>
          <w:szCs w:val="21"/>
        </w:rPr>
        <w:t>Consolidated turnover and context 202</w:t>
      </w:r>
      <w:r w:rsidR="003E0090">
        <w:rPr>
          <w:rFonts w:ascii="Calibri" w:hAnsi="Calibri" w:eastAsia="Calibri" w:cs="Calibri"/>
          <w:b/>
          <w:bCs/>
          <w:noProof/>
          <w:color w:val="3A4691"/>
          <w:sz w:val="21"/>
          <w:szCs w:val="21"/>
        </w:rPr>
        <w:t>4</w:t>
      </w:r>
    </w:p>
    <w:p w:rsidRPr="0009081A" w:rsidR="00730A59" w:rsidP="00791FF0" w:rsidRDefault="00730A59" w14:paraId="7B1257A7" w14:textId="244AD86B">
      <w:pPr>
        <w:spacing w:before="120"/>
        <w:jc w:val="both"/>
        <w:rPr>
          <w:rFonts w:ascii="Calibri Light" w:hAnsi="Calibri Light" w:eastAsia="Calibri" w:cs="Calibri Light"/>
          <w:noProof/>
          <w:color w:val="000000"/>
          <w:sz w:val="19"/>
          <w:szCs w:val="19"/>
          <w:highlight w:val="yellow"/>
        </w:rPr>
      </w:pPr>
      <w:r w:rsidRPr="005574A4">
        <w:rPr>
          <w:rFonts w:ascii="Calibri Light" w:hAnsi="Calibri Light" w:eastAsia="Calibri" w:cs="Calibri Light"/>
          <w:noProof/>
          <w:color w:val="000000"/>
          <w:sz w:val="19"/>
          <w:szCs w:val="19"/>
        </w:rPr>
        <w:t>The Norofert Group ended the 202</w:t>
      </w:r>
      <w:r w:rsidRPr="005574A4" w:rsidR="009B38E7">
        <w:rPr>
          <w:rFonts w:ascii="Calibri Light" w:hAnsi="Calibri Light" w:eastAsia="Calibri" w:cs="Calibri Light"/>
          <w:noProof/>
          <w:color w:val="000000"/>
          <w:sz w:val="19"/>
          <w:szCs w:val="19"/>
        </w:rPr>
        <w:t>4</w:t>
      </w:r>
      <w:r w:rsidRPr="005574A4">
        <w:rPr>
          <w:rFonts w:ascii="Calibri Light" w:hAnsi="Calibri Light" w:eastAsia="Calibri" w:cs="Calibri Light"/>
          <w:noProof/>
          <w:color w:val="000000"/>
          <w:sz w:val="19"/>
          <w:szCs w:val="19"/>
        </w:rPr>
        <w:t xml:space="preserve"> financial year </w:t>
      </w:r>
      <w:r w:rsidRPr="005574A4" w:rsidR="005574A4">
        <w:rPr>
          <w:rFonts w:ascii="Calibri Light" w:hAnsi="Calibri Light" w:eastAsia="Calibri" w:cs="Calibri Light"/>
          <w:noProof/>
          <w:color w:val="000000"/>
          <w:sz w:val="19"/>
          <w:szCs w:val="19"/>
        </w:rPr>
        <w:t xml:space="preserve">with a turnover of </w:t>
      </w:r>
      <w:r w:rsidR="00680008">
        <w:rPr>
          <w:rFonts w:ascii="Calibri Light" w:hAnsi="Calibri Light" w:eastAsia="Calibri" w:cs="Calibri Light"/>
          <w:noProof/>
          <w:color w:val="000000"/>
          <w:sz w:val="19"/>
          <w:szCs w:val="19"/>
        </w:rPr>
        <w:t xml:space="preserve">RON </w:t>
      </w:r>
      <w:r w:rsidRPr="005574A4" w:rsidR="005574A4">
        <w:rPr>
          <w:rFonts w:ascii="Calibri Light" w:hAnsi="Calibri Light" w:eastAsia="Calibri" w:cs="Calibri Light"/>
          <w:noProof/>
          <w:color w:val="000000"/>
          <w:sz w:val="19"/>
          <w:szCs w:val="19"/>
        </w:rPr>
        <w:t>45.28 million, an increase of 12.41% compared to the previous year</w:t>
      </w:r>
      <w:r w:rsidRPr="00FC3610" w:rsidR="00FC3610">
        <w:rPr>
          <w:rFonts w:ascii="Calibri Light" w:hAnsi="Calibri Light" w:eastAsia="Calibri" w:cs="Calibri Light"/>
          <w:noProof/>
          <w:color w:val="000000"/>
          <w:sz w:val="19"/>
          <w:szCs w:val="19"/>
        </w:rPr>
        <w:t>.</w:t>
      </w:r>
    </w:p>
    <w:p w:rsidRPr="00611DCE" w:rsidR="00791FF0" w:rsidP="00791FF0" w:rsidRDefault="00791FF0" w14:paraId="09B9A65F" w14:textId="77777777">
      <w:pPr>
        <w:spacing w:before="120"/>
        <w:jc w:val="both"/>
        <w:rPr>
          <w:rFonts w:ascii="Calibri Light" w:hAnsi="Calibri Light" w:eastAsia="Calibri" w:cs="Calibri Light"/>
          <w:noProof/>
          <w:color w:val="3A4691"/>
          <w:sz w:val="21"/>
          <w:szCs w:val="21"/>
        </w:rPr>
      </w:pPr>
      <w:r w:rsidRPr="00611DCE">
        <w:rPr>
          <w:rFonts w:ascii="Calibri" w:hAnsi="Calibri" w:eastAsia="Calibri" w:cs="Calibri"/>
          <w:b/>
          <w:bCs/>
          <w:noProof/>
          <w:color w:val="3A4691"/>
          <w:sz w:val="21"/>
          <w:szCs w:val="21"/>
        </w:rPr>
        <w:t>Materials costs</w:t>
      </w:r>
    </w:p>
    <w:p w:rsidR="00611DCE" w:rsidP="00791FF0" w:rsidRDefault="00611DCE" w14:paraId="0FEC7A5C" w14:textId="6760E788">
      <w:pPr>
        <w:spacing w:before="120"/>
        <w:jc w:val="both"/>
        <w:rPr>
          <w:rFonts w:ascii="Calibri Light" w:hAnsi="Calibri Light" w:eastAsia="Calibri" w:cs="Calibri Light"/>
          <w:noProof/>
          <w:color w:val="000000"/>
          <w:sz w:val="19"/>
          <w:szCs w:val="19"/>
          <w:highlight w:val="yellow"/>
        </w:rPr>
      </w:pPr>
      <w:r w:rsidRPr="00611DCE">
        <w:rPr>
          <w:rFonts w:ascii="Calibri Light" w:hAnsi="Calibri Light" w:eastAsia="Calibri" w:cs="Calibri Light"/>
          <w:noProof/>
          <w:color w:val="000000"/>
          <w:sz w:val="19"/>
          <w:szCs w:val="19"/>
        </w:rPr>
        <w:t xml:space="preserve">At the Group level, in 2024, material expenses amounted to </w:t>
      </w:r>
      <w:r w:rsidR="006C4792">
        <w:rPr>
          <w:rFonts w:ascii="Calibri Light" w:hAnsi="Calibri Light" w:eastAsia="Calibri" w:cs="Calibri Light"/>
          <w:noProof/>
          <w:color w:val="000000"/>
          <w:sz w:val="19"/>
          <w:szCs w:val="19"/>
        </w:rPr>
        <w:t xml:space="preserve">RON </w:t>
      </w:r>
      <w:r w:rsidRPr="00611DCE">
        <w:rPr>
          <w:rFonts w:ascii="Calibri Light" w:hAnsi="Calibri Light" w:eastAsia="Calibri" w:cs="Calibri Light"/>
          <w:noProof/>
          <w:color w:val="000000"/>
          <w:sz w:val="19"/>
          <w:szCs w:val="19"/>
        </w:rPr>
        <w:t>28.66 million, an increase of 8.92% compared to 2023.</w:t>
      </w:r>
    </w:p>
    <w:p w:rsidRPr="00E41564" w:rsidR="00791FF0" w:rsidP="00791FF0" w:rsidRDefault="00791FF0" w14:paraId="7DFAF945" w14:textId="25CBA101">
      <w:pPr>
        <w:spacing w:before="120"/>
        <w:jc w:val="both"/>
        <w:rPr>
          <w:rFonts w:ascii="Calibri Light" w:hAnsi="Calibri Light" w:eastAsia="Calibri" w:cs="Calibri Light"/>
          <w:noProof/>
          <w:color w:val="3A4691"/>
          <w:sz w:val="21"/>
          <w:szCs w:val="21"/>
          <w:shd w:val="clear" w:color="auto" w:fill="FFFF00"/>
        </w:rPr>
      </w:pPr>
      <w:r w:rsidRPr="00E41564">
        <w:rPr>
          <w:rFonts w:ascii="Calibri" w:hAnsi="Calibri" w:eastAsia="Calibri" w:cs="Calibri"/>
          <w:b/>
          <w:bCs/>
          <w:noProof/>
          <w:color w:val="3A4691"/>
          <w:sz w:val="21"/>
          <w:szCs w:val="21"/>
        </w:rPr>
        <w:t>Personnel expenses</w:t>
      </w:r>
    </w:p>
    <w:p w:rsidR="00F60E6D" w:rsidP="00791FF0" w:rsidRDefault="00F60E6D" w14:paraId="5B5FCE6B" w14:textId="686584AA">
      <w:pPr>
        <w:spacing w:before="120"/>
        <w:jc w:val="both"/>
        <w:rPr>
          <w:rFonts w:ascii="Calibri Light" w:hAnsi="Calibri Light" w:eastAsia="Calibri" w:cs="Calibri Light"/>
          <w:noProof/>
          <w:color w:val="000000"/>
          <w:sz w:val="19"/>
          <w:szCs w:val="19"/>
        </w:rPr>
      </w:pPr>
      <w:r w:rsidRPr="00F60E6D">
        <w:rPr>
          <w:rFonts w:ascii="Calibri Light" w:hAnsi="Calibri Light" w:eastAsia="Calibri" w:cs="Calibri Light"/>
          <w:noProof/>
          <w:color w:val="000000"/>
          <w:sz w:val="19"/>
          <w:szCs w:val="19"/>
        </w:rPr>
        <w:t xml:space="preserve">They decreased by approximately 20.40% compared to 2023, reaching </w:t>
      </w:r>
      <w:r>
        <w:rPr>
          <w:rFonts w:ascii="Calibri Light" w:hAnsi="Calibri Light" w:eastAsia="Calibri" w:cs="Calibri Light"/>
          <w:noProof/>
          <w:color w:val="000000"/>
          <w:sz w:val="19"/>
          <w:szCs w:val="19"/>
        </w:rPr>
        <w:t xml:space="preserve">RON </w:t>
      </w:r>
      <w:r w:rsidRPr="00F60E6D">
        <w:rPr>
          <w:rFonts w:ascii="Calibri Light" w:hAnsi="Calibri Light" w:eastAsia="Calibri" w:cs="Calibri Light"/>
          <w:noProof/>
          <w:color w:val="000000"/>
          <w:sz w:val="19"/>
          <w:szCs w:val="19"/>
        </w:rPr>
        <w:t>5.23 million. At the end of 2024, Norofert had a lower number of employees.</w:t>
      </w:r>
    </w:p>
    <w:p w:rsidRPr="00B22E58" w:rsidR="00791FF0" w:rsidP="00791FF0" w:rsidRDefault="00791FF0" w14:paraId="6560F92C" w14:textId="4C866865">
      <w:pPr>
        <w:spacing w:before="120"/>
        <w:jc w:val="both"/>
        <w:rPr>
          <w:rFonts w:ascii="Calibri Light" w:hAnsi="Calibri Light" w:eastAsia="Calibri" w:cs="Calibri Light"/>
          <w:noProof/>
          <w:color w:val="3A4691"/>
          <w:sz w:val="21"/>
          <w:szCs w:val="21"/>
        </w:rPr>
      </w:pPr>
      <w:r w:rsidRPr="00B22E58">
        <w:rPr>
          <w:rFonts w:ascii="Calibri" w:hAnsi="Calibri" w:eastAsia="Calibri" w:cs="Calibri"/>
          <w:b/>
          <w:bCs/>
          <w:noProof/>
          <w:color w:val="3A4691"/>
          <w:sz w:val="21"/>
          <w:szCs w:val="21"/>
        </w:rPr>
        <w:t>Depreciation and amortization expenses</w:t>
      </w:r>
    </w:p>
    <w:p w:rsidR="00044802" w:rsidP="00791FF0" w:rsidRDefault="00044802" w14:paraId="07BA695D" w14:textId="4EB61FC3">
      <w:pPr>
        <w:spacing w:before="120"/>
        <w:jc w:val="both"/>
        <w:rPr>
          <w:rFonts w:ascii="Calibri Light" w:hAnsi="Calibri Light" w:eastAsia="Calibri" w:cs="Calibri Light"/>
          <w:noProof/>
          <w:color w:val="000000"/>
          <w:sz w:val="19"/>
          <w:szCs w:val="19"/>
        </w:rPr>
      </w:pPr>
      <w:r w:rsidRPr="00044802">
        <w:rPr>
          <w:rFonts w:ascii="Calibri Light" w:hAnsi="Calibri Light" w:eastAsia="Calibri" w:cs="Calibri Light"/>
          <w:noProof/>
          <w:color w:val="000000"/>
          <w:sz w:val="19"/>
          <w:szCs w:val="19"/>
        </w:rPr>
        <w:t xml:space="preserve">They increased by 78.15% compared to 2023, reaching </w:t>
      </w:r>
      <w:r>
        <w:rPr>
          <w:rFonts w:ascii="Calibri Light" w:hAnsi="Calibri Light" w:eastAsia="Calibri" w:cs="Calibri Light"/>
          <w:noProof/>
          <w:color w:val="000000"/>
          <w:sz w:val="19"/>
          <w:szCs w:val="19"/>
        </w:rPr>
        <w:t xml:space="preserve">RON </w:t>
      </w:r>
      <w:r w:rsidRPr="00044802">
        <w:rPr>
          <w:rFonts w:ascii="Calibri Light" w:hAnsi="Calibri Light" w:eastAsia="Calibri" w:cs="Calibri Light"/>
          <w:noProof/>
          <w:color w:val="000000"/>
          <w:sz w:val="19"/>
          <w:szCs w:val="19"/>
        </w:rPr>
        <w:t>2.56 million, mainly due to investments made in fixed assets (irrigation system, agricultural machinery).</w:t>
      </w:r>
    </w:p>
    <w:p w:rsidR="007F1CB2" w:rsidP="00791FF0" w:rsidRDefault="007F1CB2" w14:paraId="4EBEF0C5" w14:textId="77777777">
      <w:pPr>
        <w:spacing w:before="120"/>
        <w:jc w:val="both"/>
        <w:rPr>
          <w:rFonts w:ascii="Calibri" w:hAnsi="Calibri" w:eastAsia="Calibri" w:cs="Calibri"/>
          <w:b/>
          <w:bCs/>
          <w:noProof/>
          <w:color w:val="3A4691"/>
          <w:sz w:val="21"/>
          <w:szCs w:val="21"/>
        </w:rPr>
      </w:pPr>
    </w:p>
    <w:p w:rsidR="00311319" w:rsidP="00791FF0" w:rsidRDefault="00311319" w14:paraId="1B27E3F2" w14:textId="77777777">
      <w:pPr>
        <w:spacing w:before="120"/>
        <w:jc w:val="both"/>
        <w:rPr>
          <w:rFonts w:ascii="Calibri" w:hAnsi="Calibri" w:eastAsia="Calibri" w:cs="Calibri"/>
          <w:b/>
          <w:bCs/>
          <w:noProof/>
          <w:color w:val="3A4691"/>
          <w:sz w:val="21"/>
          <w:szCs w:val="21"/>
        </w:rPr>
      </w:pPr>
    </w:p>
    <w:p w:rsidRPr="0054481C" w:rsidR="00791FF0" w:rsidP="00791FF0" w:rsidRDefault="00791FF0" w14:paraId="2BABDD72" w14:textId="4341CF6A">
      <w:pPr>
        <w:spacing w:before="120"/>
        <w:jc w:val="both"/>
        <w:rPr>
          <w:rFonts w:ascii="Calibri" w:hAnsi="Calibri" w:eastAsia="Calibri" w:cs="Calibri"/>
          <w:b/>
          <w:bCs/>
          <w:noProof/>
          <w:color w:val="3A4691"/>
          <w:sz w:val="21"/>
          <w:szCs w:val="21"/>
        </w:rPr>
      </w:pPr>
      <w:r w:rsidRPr="0054481C">
        <w:rPr>
          <w:rFonts w:ascii="Calibri" w:hAnsi="Calibri" w:eastAsia="Calibri" w:cs="Calibri"/>
          <w:b/>
          <w:bCs/>
          <w:noProof/>
          <w:color w:val="3A4691"/>
          <w:sz w:val="21"/>
          <w:szCs w:val="21"/>
        </w:rPr>
        <w:t>Other operating expenses</w:t>
      </w:r>
      <w:bookmarkStart w:name="Bookmark45" w:id="57"/>
      <w:bookmarkEnd w:id="57"/>
    </w:p>
    <w:p w:rsidRPr="00B36B2A" w:rsidR="0053018C" w:rsidP="00791FF0" w:rsidRDefault="0053018C" w14:paraId="4D1A3A1D" w14:textId="445B261E">
      <w:pPr>
        <w:spacing w:before="120"/>
        <w:jc w:val="both"/>
        <w:rPr>
          <w:rFonts w:ascii="Calibri Light" w:hAnsi="Calibri Light" w:eastAsia="Calibri" w:cs="Calibri Light"/>
          <w:noProof/>
          <w:color w:val="000000"/>
          <w:sz w:val="19"/>
          <w:szCs w:val="19"/>
        </w:rPr>
      </w:pPr>
      <w:r w:rsidRPr="00B36B2A">
        <w:rPr>
          <w:rFonts w:ascii="Calibri Light" w:hAnsi="Calibri Light" w:eastAsia="Calibri" w:cs="Calibri Light"/>
          <w:noProof/>
          <w:color w:val="000000"/>
          <w:sz w:val="19"/>
          <w:szCs w:val="19"/>
        </w:rPr>
        <w:t>They decreased by 23.24% compared to 2023, reaching a value of RON 9.02 million.</w:t>
      </w:r>
    </w:p>
    <w:p w:rsidRPr="00B36B2A" w:rsidR="00791FF0" w:rsidP="00CB7F22" w:rsidRDefault="00791FF0" w14:paraId="70FADBCA" w14:textId="3DAF6614">
      <w:pPr>
        <w:pStyle w:val="ListParagraph"/>
        <w:numPr>
          <w:ilvl w:val="0"/>
          <w:numId w:val="11"/>
        </w:numPr>
        <w:suppressAutoHyphens/>
        <w:contextualSpacing w:val="0"/>
        <w:jc w:val="both"/>
        <w:rPr>
          <w:rFonts w:eastAsia="Calibri" w:cs="Calibri"/>
          <w:b/>
          <w:bCs/>
          <w:noProof/>
          <w:color w:val="04219D"/>
          <w:sz w:val="19"/>
          <w:szCs w:val="19"/>
        </w:rPr>
      </w:pPr>
      <w:r w:rsidRPr="00B36B2A">
        <w:rPr>
          <w:rFonts w:eastAsia="Calibri" w:cs="Calibri"/>
          <w:b/>
          <w:bCs/>
          <w:noProof/>
          <w:color w:val="3A4691"/>
          <w:sz w:val="19"/>
          <w:szCs w:val="19"/>
        </w:rPr>
        <w:t xml:space="preserve">Expenses with services performed by third parties </w:t>
      </w:r>
      <w:r w:rsidRPr="00B36B2A">
        <w:rPr>
          <w:rFonts w:ascii="Calibri Light" w:hAnsi="Calibri Light" w:eastAsia="Calibri" w:cs="Calibri Light"/>
          <w:noProof/>
          <w:color w:val="000000"/>
          <w:sz w:val="19"/>
          <w:szCs w:val="19"/>
        </w:rPr>
        <w:t xml:space="preserve">– </w:t>
      </w:r>
      <w:r w:rsidRPr="00B36B2A" w:rsidR="00C66D8A">
        <w:rPr>
          <w:rFonts w:ascii="Calibri Light" w:hAnsi="Calibri Light" w:eastAsia="Calibri" w:cs="Calibri Light"/>
          <w:noProof/>
          <w:color w:val="000000"/>
          <w:sz w:val="19"/>
          <w:szCs w:val="19"/>
        </w:rPr>
        <w:t>RON 3.3 million, compared to RON 2.8 million, an increase of RON 0.5 million compared to the previous period, due to the growth in turnover.</w:t>
      </w:r>
    </w:p>
    <w:p w:rsidRPr="00B36B2A" w:rsidR="00791FF0" w:rsidP="00CB7F22" w:rsidRDefault="00791FF0" w14:paraId="62CEC54C" w14:textId="4A4A1108">
      <w:pPr>
        <w:pStyle w:val="ListParagraph"/>
        <w:numPr>
          <w:ilvl w:val="0"/>
          <w:numId w:val="11"/>
        </w:numPr>
        <w:suppressAutoHyphens/>
        <w:contextualSpacing w:val="0"/>
        <w:jc w:val="both"/>
        <w:rPr>
          <w:rFonts w:eastAsia="Calibri" w:cs="Calibri"/>
          <w:b/>
          <w:bCs/>
          <w:noProof/>
          <w:color w:val="04219D"/>
          <w:sz w:val="19"/>
          <w:szCs w:val="19"/>
        </w:rPr>
      </w:pPr>
      <w:r w:rsidRPr="00B36B2A">
        <w:rPr>
          <w:rFonts w:eastAsia="Calibri" w:cs="Calibri"/>
          <w:b/>
          <w:bCs/>
          <w:noProof/>
          <w:color w:val="3A4691"/>
          <w:sz w:val="19"/>
          <w:szCs w:val="19"/>
        </w:rPr>
        <w:t xml:space="preserve">Transportation expenses </w:t>
      </w:r>
      <w:r w:rsidRPr="00B36B2A">
        <w:rPr>
          <w:rFonts w:ascii="Calibri Light" w:hAnsi="Calibri Light" w:eastAsia="Calibri" w:cs="Calibri Light"/>
          <w:noProof/>
          <w:color w:val="000000"/>
          <w:sz w:val="19"/>
          <w:szCs w:val="19"/>
        </w:rPr>
        <w:t xml:space="preserve">– </w:t>
      </w:r>
      <w:r w:rsidRPr="00B36B2A" w:rsidR="00D85BFE">
        <w:rPr>
          <w:rFonts w:ascii="Calibri Light" w:hAnsi="Calibri Light" w:eastAsia="Calibri" w:cs="Calibri Light"/>
          <w:noProof/>
          <w:color w:val="000000"/>
          <w:sz w:val="19"/>
          <w:szCs w:val="19"/>
        </w:rPr>
        <w:t>RON 1.19 million, compared to RON 1.16 million, a slight increase of RON 0.03 million.</w:t>
      </w:r>
    </w:p>
    <w:p w:rsidRPr="00B36B2A" w:rsidR="00791FF0" w:rsidP="00CB7F22" w:rsidRDefault="00791FF0" w14:paraId="3173EA9F" w14:textId="5B4BF2B3">
      <w:pPr>
        <w:pStyle w:val="ListParagraph"/>
        <w:numPr>
          <w:ilvl w:val="0"/>
          <w:numId w:val="11"/>
        </w:numPr>
        <w:suppressAutoHyphens/>
        <w:contextualSpacing w:val="0"/>
        <w:jc w:val="both"/>
        <w:rPr>
          <w:rFonts w:eastAsia="Calibri" w:cs="Calibri"/>
          <w:b/>
          <w:bCs/>
          <w:noProof/>
          <w:color w:val="04219D"/>
          <w:sz w:val="19"/>
          <w:szCs w:val="19"/>
        </w:rPr>
      </w:pPr>
      <w:r w:rsidRPr="00B36B2A">
        <w:rPr>
          <w:rFonts w:eastAsia="Calibri" w:cs="Calibri"/>
          <w:b/>
          <w:bCs/>
          <w:noProof/>
          <w:color w:val="3A4691"/>
          <w:sz w:val="19"/>
          <w:szCs w:val="19"/>
        </w:rPr>
        <w:t xml:space="preserve">Rent expenses </w:t>
      </w:r>
      <w:r w:rsidRPr="00B36B2A">
        <w:rPr>
          <w:rFonts w:ascii="Calibri Light" w:hAnsi="Calibri Light" w:eastAsia="Calibri" w:cs="Calibri Light"/>
          <w:noProof/>
          <w:color w:val="000000"/>
          <w:sz w:val="19"/>
          <w:szCs w:val="19"/>
        </w:rPr>
        <w:t xml:space="preserve">– </w:t>
      </w:r>
      <w:r w:rsidRPr="00B36B2A" w:rsidR="000C06D6">
        <w:rPr>
          <w:rFonts w:ascii="Calibri Light" w:hAnsi="Calibri Light" w:eastAsia="Calibri" w:cs="Calibri Light"/>
          <w:noProof/>
          <w:color w:val="000000"/>
          <w:sz w:val="19"/>
          <w:szCs w:val="19"/>
        </w:rPr>
        <w:t>1.6 million lei compared to 0.83 million lei, a decrease compared to the same period in 2023;</w:t>
      </w:r>
    </w:p>
    <w:p w:rsidRPr="00B36B2A" w:rsidR="00791FF0" w:rsidP="00CB7F22" w:rsidRDefault="00791FF0" w14:paraId="46FCB2D3" w14:textId="6EFBEA1D">
      <w:pPr>
        <w:pStyle w:val="ListParagraph"/>
        <w:numPr>
          <w:ilvl w:val="0"/>
          <w:numId w:val="11"/>
        </w:numPr>
        <w:suppressAutoHyphens/>
        <w:contextualSpacing w:val="0"/>
        <w:jc w:val="both"/>
        <w:rPr>
          <w:rFonts w:eastAsia="Calibri" w:cs="Calibri"/>
          <w:b/>
          <w:bCs/>
          <w:noProof/>
          <w:color w:val="04219D"/>
          <w:sz w:val="19"/>
          <w:szCs w:val="19"/>
        </w:rPr>
      </w:pPr>
      <w:r w:rsidRPr="00B36B2A">
        <w:rPr>
          <w:rFonts w:eastAsia="Calibri" w:cs="Calibri"/>
          <w:b/>
          <w:bCs/>
          <w:noProof/>
          <w:color w:val="3A4691"/>
          <w:sz w:val="19"/>
          <w:szCs w:val="19"/>
        </w:rPr>
        <w:t xml:space="preserve">Advertising, publicity and protocol expenses </w:t>
      </w:r>
      <w:r w:rsidRPr="00B36B2A">
        <w:rPr>
          <w:rFonts w:ascii="Calibri Light" w:hAnsi="Calibri Light" w:eastAsia="Calibri" w:cs="Calibri Light"/>
          <w:noProof/>
          <w:color w:val="000000"/>
          <w:sz w:val="19"/>
          <w:szCs w:val="19"/>
        </w:rPr>
        <w:t xml:space="preserve">– </w:t>
      </w:r>
      <w:r w:rsidRPr="00B36B2A" w:rsidR="00D97478">
        <w:rPr>
          <w:rFonts w:ascii="Calibri Light" w:hAnsi="Calibri Light" w:eastAsia="Calibri" w:cs="Calibri Light"/>
          <w:noProof/>
          <w:color w:val="000000"/>
          <w:sz w:val="19"/>
          <w:szCs w:val="19"/>
        </w:rPr>
        <w:t xml:space="preserve">RON </w:t>
      </w:r>
      <w:r w:rsidRPr="00B36B2A">
        <w:rPr>
          <w:rFonts w:ascii="Calibri Light" w:hAnsi="Calibri Light" w:eastAsia="Calibri" w:cs="Calibri Light"/>
          <w:noProof/>
          <w:color w:val="000000"/>
          <w:sz w:val="19"/>
          <w:szCs w:val="19"/>
        </w:rPr>
        <w:t>0.5</w:t>
      </w:r>
      <w:r w:rsidRPr="00B36B2A" w:rsidR="00E9476D">
        <w:rPr>
          <w:rFonts w:ascii="Calibri Light" w:hAnsi="Calibri Light" w:eastAsia="Calibri" w:cs="Calibri Light"/>
          <w:noProof/>
          <w:color w:val="000000"/>
          <w:sz w:val="19"/>
          <w:szCs w:val="19"/>
        </w:rPr>
        <w:t>8</w:t>
      </w:r>
      <w:r w:rsidRPr="00B36B2A">
        <w:rPr>
          <w:rFonts w:ascii="Calibri Light" w:hAnsi="Calibri Light" w:eastAsia="Calibri" w:cs="Calibri Light"/>
          <w:noProof/>
          <w:color w:val="000000"/>
          <w:sz w:val="19"/>
          <w:szCs w:val="19"/>
        </w:rPr>
        <w:t xml:space="preserve"> million;</w:t>
      </w:r>
    </w:p>
    <w:p w:rsidRPr="00B36B2A" w:rsidR="00791FF0" w:rsidP="00CB7F22" w:rsidRDefault="00791FF0" w14:paraId="6765130E" w14:textId="164DB397">
      <w:pPr>
        <w:pStyle w:val="ListParagraph"/>
        <w:numPr>
          <w:ilvl w:val="0"/>
          <w:numId w:val="11"/>
        </w:numPr>
        <w:suppressAutoHyphens/>
        <w:contextualSpacing w:val="0"/>
        <w:jc w:val="both"/>
        <w:rPr>
          <w:rFonts w:eastAsia="Calibri" w:cs="Calibri"/>
          <w:b/>
          <w:bCs/>
          <w:noProof/>
          <w:color w:val="04219D"/>
          <w:sz w:val="19"/>
          <w:szCs w:val="19"/>
        </w:rPr>
      </w:pPr>
      <w:r w:rsidRPr="00B36B2A">
        <w:rPr>
          <w:rFonts w:eastAsia="Calibri" w:cs="Calibri"/>
          <w:b/>
          <w:bCs/>
          <w:noProof/>
          <w:color w:val="3A4691"/>
          <w:sz w:val="19"/>
          <w:szCs w:val="19"/>
        </w:rPr>
        <w:t xml:space="preserve">Expenses with insurance premiums </w:t>
      </w:r>
      <w:r w:rsidRPr="00B36B2A">
        <w:rPr>
          <w:rFonts w:ascii="Calibri Light" w:hAnsi="Calibri Light" w:eastAsia="Calibri" w:cs="Calibri Light"/>
          <w:noProof/>
          <w:color w:val="000000"/>
          <w:sz w:val="19"/>
          <w:szCs w:val="19"/>
        </w:rPr>
        <w:t xml:space="preserve">– </w:t>
      </w:r>
      <w:r w:rsidRPr="00B36B2A" w:rsidR="00C31DDF">
        <w:rPr>
          <w:rFonts w:ascii="Calibri Light" w:hAnsi="Calibri Light" w:eastAsia="Calibri" w:cs="Calibri Light"/>
          <w:noProof/>
          <w:color w:val="000000"/>
          <w:sz w:val="19"/>
          <w:szCs w:val="19"/>
        </w:rPr>
        <w:t xml:space="preserve">RON </w:t>
      </w:r>
      <w:r w:rsidRPr="00B36B2A">
        <w:rPr>
          <w:rFonts w:ascii="Calibri Light" w:hAnsi="Calibri Light" w:eastAsia="Calibri" w:cs="Calibri Light"/>
          <w:noProof/>
          <w:color w:val="000000"/>
          <w:sz w:val="19"/>
          <w:szCs w:val="19"/>
        </w:rPr>
        <w:t>0.</w:t>
      </w:r>
      <w:r w:rsidRPr="00B36B2A" w:rsidR="00E9476D">
        <w:rPr>
          <w:rFonts w:ascii="Calibri Light" w:hAnsi="Calibri Light" w:eastAsia="Calibri" w:cs="Calibri Light"/>
          <w:noProof/>
          <w:color w:val="000000"/>
          <w:sz w:val="19"/>
          <w:szCs w:val="19"/>
        </w:rPr>
        <w:t>26</w:t>
      </w:r>
      <w:r w:rsidRPr="00B36B2A">
        <w:rPr>
          <w:rFonts w:ascii="Calibri Light" w:hAnsi="Calibri Light" w:eastAsia="Calibri" w:cs="Calibri Light"/>
          <w:noProof/>
          <w:color w:val="000000"/>
          <w:sz w:val="19"/>
          <w:szCs w:val="19"/>
        </w:rPr>
        <w:t xml:space="preserve"> million;</w:t>
      </w:r>
    </w:p>
    <w:p w:rsidRPr="00B36B2A" w:rsidR="00791FF0" w:rsidP="00CB7F22" w:rsidRDefault="00791FF0" w14:paraId="2B98E817" w14:textId="6D8FFFD9">
      <w:pPr>
        <w:pStyle w:val="ListParagraph"/>
        <w:numPr>
          <w:ilvl w:val="0"/>
          <w:numId w:val="11"/>
        </w:numPr>
        <w:suppressAutoHyphens/>
        <w:contextualSpacing w:val="0"/>
        <w:jc w:val="both"/>
        <w:rPr>
          <w:rFonts w:eastAsia="Calibri" w:cs="Calibri"/>
          <w:b/>
          <w:bCs/>
          <w:noProof/>
          <w:color w:val="04219D"/>
          <w:sz w:val="19"/>
          <w:szCs w:val="19"/>
        </w:rPr>
      </w:pPr>
      <w:r w:rsidRPr="00B36B2A">
        <w:rPr>
          <w:rFonts w:eastAsia="Calibri" w:cs="Calibri"/>
          <w:b/>
          <w:bCs/>
          <w:noProof/>
          <w:color w:val="3A4691"/>
          <w:sz w:val="19"/>
          <w:szCs w:val="19"/>
        </w:rPr>
        <w:t xml:space="preserve">Energy and water expenses </w:t>
      </w:r>
      <w:r w:rsidRPr="00B36B2A">
        <w:rPr>
          <w:rFonts w:ascii="Calibri Light" w:hAnsi="Calibri Light" w:eastAsia="Calibri" w:cs="Calibri Light"/>
          <w:noProof/>
          <w:color w:val="000000"/>
          <w:sz w:val="19"/>
          <w:szCs w:val="19"/>
        </w:rPr>
        <w:t xml:space="preserve">– </w:t>
      </w:r>
      <w:r w:rsidRPr="00B36B2A" w:rsidR="00C31DDF">
        <w:rPr>
          <w:rFonts w:ascii="Calibri Light" w:hAnsi="Calibri Light" w:eastAsia="Calibri" w:cs="Calibri Light"/>
          <w:noProof/>
          <w:color w:val="000000"/>
          <w:sz w:val="19"/>
          <w:szCs w:val="19"/>
        </w:rPr>
        <w:t xml:space="preserve">RON </w:t>
      </w:r>
      <w:r w:rsidRPr="00B36B2A">
        <w:rPr>
          <w:rFonts w:ascii="Calibri Light" w:hAnsi="Calibri Light" w:eastAsia="Calibri" w:cs="Calibri Light"/>
          <w:noProof/>
          <w:color w:val="000000"/>
          <w:sz w:val="19"/>
          <w:szCs w:val="19"/>
        </w:rPr>
        <w:t>0.</w:t>
      </w:r>
      <w:r w:rsidRPr="00B36B2A" w:rsidR="007A2AEE">
        <w:rPr>
          <w:rFonts w:ascii="Calibri Light" w:hAnsi="Calibri Light" w:eastAsia="Calibri" w:cs="Calibri Light"/>
          <w:noProof/>
          <w:color w:val="000000"/>
          <w:sz w:val="19"/>
          <w:szCs w:val="19"/>
        </w:rPr>
        <w:t>20</w:t>
      </w:r>
      <w:r w:rsidRPr="00B36B2A">
        <w:rPr>
          <w:rFonts w:ascii="Calibri Light" w:hAnsi="Calibri Light" w:eastAsia="Calibri" w:cs="Calibri Light"/>
          <w:noProof/>
          <w:color w:val="000000"/>
          <w:sz w:val="19"/>
          <w:szCs w:val="19"/>
        </w:rPr>
        <w:t xml:space="preserve"> million;</w:t>
      </w:r>
    </w:p>
    <w:p w:rsidRPr="00B36B2A" w:rsidR="00791FF0" w:rsidP="00CB7F22" w:rsidRDefault="00791FF0" w14:paraId="240C7254" w14:textId="0C483CDC">
      <w:pPr>
        <w:pStyle w:val="ListParagraph"/>
        <w:numPr>
          <w:ilvl w:val="0"/>
          <w:numId w:val="11"/>
        </w:numPr>
        <w:suppressAutoHyphens/>
        <w:contextualSpacing w:val="0"/>
        <w:jc w:val="both"/>
        <w:rPr>
          <w:rFonts w:eastAsia="Calibri" w:cs="Calibri"/>
          <w:b/>
          <w:bCs/>
          <w:noProof/>
          <w:color w:val="04219D"/>
          <w:sz w:val="19"/>
          <w:szCs w:val="19"/>
        </w:rPr>
      </w:pPr>
      <w:r w:rsidRPr="00B36B2A">
        <w:rPr>
          <w:rFonts w:eastAsia="Calibri" w:cs="Calibri"/>
          <w:b/>
          <w:bCs/>
          <w:noProof/>
          <w:color w:val="3A4691"/>
          <w:sz w:val="19"/>
          <w:szCs w:val="19"/>
        </w:rPr>
        <w:t xml:space="preserve">Machinery and car repairs </w:t>
      </w:r>
      <w:r w:rsidRPr="00B36B2A" w:rsidR="00C31DDF">
        <w:rPr>
          <w:rFonts w:ascii="Calibri Light" w:hAnsi="Calibri Light" w:eastAsia="Calibri" w:cs="Calibri Light"/>
          <w:noProof/>
          <w:color w:val="000000"/>
          <w:sz w:val="19"/>
          <w:szCs w:val="19"/>
        </w:rPr>
        <w:t>–</w:t>
      </w:r>
      <w:r w:rsidRPr="00B36B2A">
        <w:rPr>
          <w:rFonts w:ascii="Calibri Light" w:hAnsi="Calibri Light" w:eastAsia="Calibri" w:cs="Calibri Light"/>
          <w:noProof/>
          <w:color w:val="000000"/>
          <w:sz w:val="19"/>
          <w:szCs w:val="19"/>
        </w:rPr>
        <w:t xml:space="preserve"> </w:t>
      </w:r>
      <w:r w:rsidRPr="00B36B2A" w:rsidR="00C31DDF">
        <w:rPr>
          <w:rFonts w:ascii="Calibri Light" w:hAnsi="Calibri Light" w:eastAsia="Calibri" w:cs="Calibri Light"/>
          <w:noProof/>
          <w:color w:val="000000"/>
          <w:sz w:val="19"/>
          <w:szCs w:val="19"/>
        </w:rPr>
        <w:t xml:space="preserve">RON </w:t>
      </w:r>
      <w:r w:rsidRPr="00B36B2A">
        <w:rPr>
          <w:rFonts w:ascii="Calibri Light" w:hAnsi="Calibri Light" w:eastAsia="Calibri" w:cs="Calibri Light"/>
          <w:noProof/>
          <w:color w:val="000000"/>
          <w:sz w:val="19"/>
          <w:szCs w:val="19"/>
        </w:rPr>
        <w:t>0.</w:t>
      </w:r>
      <w:r w:rsidRPr="00B36B2A" w:rsidR="007A2AEE">
        <w:rPr>
          <w:rFonts w:ascii="Calibri Light" w:hAnsi="Calibri Light" w:eastAsia="Calibri" w:cs="Calibri Light"/>
          <w:noProof/>
          <w:color w:val="000000"/>
          <w:sz w:val="19"/>
          <w:szCs w:val="19"/>
        </w:rPr>
        <w:t>36</w:t>
      </w:r>
      <w:r w:rsidRPr="00B36B2A">
        <w:rPr>
          <w:rFonts w:ascii="Calibri Light" w:hAnsi="Calibri Light" w:eastAsia="Calibri" w:cs="Calibri Light"/>
          <w:noProof/>
          <w:color w:val="000000"/>
          <w:sz w:val="19"/>
          <w:szCs w:val="19"/>
        </w:rPr>
        <w:t xml:space="preserve"> million;</w:t>
      </w:r>
    </w:p>
    <w:p w:rsidRPr="00B36B2A" w:rsidR="00791FF0" w:rsidP="00CB7F22" w:rsidRDefault="00791FF0" w14:paraId="0C8ACE4B" w14:textId="323420FB">
      <w:pPr>
        <w:pStyle w:val="ListParagraph"/>
        <w:numPr>
          <w:ilvl w:val="0"/>
          <w:numId w:val="11"/>
        </w:numPr>
        <w:suppressAutoHyphens/>
        <w:contextualSpacing w:val="0"/>
        <w:jc w:val="both"/>
        <w:rPr>
          <w:rFonts w:eastAsia="Calibri" w:cs="Calibri"/>
          <w:b/>
          <w:bCs/>
          <w:noProof/>
          <w:color w:val="04219D"/>
          <w:sz w:val="19"/>
          <w:szCs w:val="19"/>
        </w:rPr>
      </w:pPr>
      <w:r w:rsidRPr="00B36B2A">
        <w:rPr>
          <w:rFonts w:eastAsia="Calibri" w:cs="Calibri"/>
          <w:b/>
          <w:bCs/>
          <w:noProof/>
          <w:color w:val="3A4691"/>
          <w:sz w:val="19"/>
          <w:szCs w:val="19"/>
        </w:rPr>
        <w:t>Telecommunications</w:t>
      </w:r>
      <w:r w:rsidRPr="00B36B2A">
        <w:rPr>
          <w:rFonts w:eastAsia="Calibri" w:cs="Calibri"/>
          <w:b/>
          <w:bCs/>
          <w:noProof/>
          <w:color w:val="04219D"/>
          <w:sz w:val="19"/>
          <w:szCs w:val="19"/>
        </w:rPr>
        <w:t xml:space="preserve"> </w:t>
      </w:r>
      <w:r w:rsidRPr="00B36B2A">
        <w:rPr>
          <w:rFonts w:ascii="Calibri Light" w:hAnsi="Calibri Light" w:eastAsia="Calibri" w:cs="Calibri Light"/>
          <w:noProof/>
          <w:color w:val="000000"/>
          <w:sz w:val="19"/>
          <w:szCs w:val="19"/>
        </w:rPr>
        <w:t xml:space="preserve">– </w:t>
      </w:r>
      <w:r w:rsidRPr="00B36B2A" w:rsidR="00C31DDF">
        <w:rPr>
          <w:rFonts w:ascii="Calibri Light" w:hAnsi="Calibri Light" w:eastAsia="Calibri" w:cs="Calibri Light"/>
          <w:noProof/>
          <w:color w:val="000000"/>
          <w:sz w:val="19"/>
          <w:szCs w:val="19"/>
        </w:rPr>
        <w:t xml:space="preserve">RON </w:t>
      </w:r>
      <w:r w:rsidRPr="00B36B2A">
        <w:rPr>
          <w:rFonts w:ascii="Calibri Light" w:hAnsi="Calibri Light" w:eastAsia="Calibri" w:cs="Calibri Light"/>
          <w:noProof/>
          <w:color w:val="000000"/>
          <w:sz w:val="19"/>
          <w:szCs w:val="19"/>
        </w:rPr>
        <w:t>0.</w:t>
      </w:r>
      <w:r w:rsidRPr="00B36B2A" w:rsidR="007A2AEE">
        <w:rPr>
          <w:rFonts w:ascii="Calibri Light" w:hAnsi="Calibri Light" w:eastAsia="Calibri" w:cs="Calibri Light"/>
          <w:noProof/>
          <w:color w:val="000000"/>
          <w:sz w:val="19"/>
          <w:szCs w:val="19"/>
        </w:rPr>
        <w:t>22</w:t>
      </w:r>
      <w:r w:rsidRPr="00B36B2A">
        <w:rPr>
          <w:rFonts w:ascii="Calibri Light" w:hAnsi="Calibri Light" w:eastAsia="Calibri" w:cs="Calibri Light"/>
          <w:noProof/>
          <w:color w:val="000000"/>
          <w:sz w:val="19"/>
          <w:szCs w:val="19"/>
        </w:rPr>
        <w:t xml:space="preserve"> million;</w:t>
      </w:r>
    </w:p>
    <w:p w:rsidRPr="00B36B2A" w:rsidR="00791FF0" w:rsidP="00CB7F22" w:rsidRDefault="00791FF0" w14:paraId="4418DB8D" w14:textId="29EA6FB2">
      <w:pPr>
        <w:pStyle w:val="ListParagraph"/>
        <w:numPr>
          <w:ilvl w:val="0"/>
          <w:numId w:val="11"/>
        </w:numPr>
        <w:suppressAutoHyphens/>
        <w:contextualSpacing w:val="0"/>
        <w:jc w:val="both"/>
        <w:rPr>
          <w:rFonts w:eastAsia="Calibri" w:cs="Calibri"/>
          <w:b/>
          <w:bCs/>
          <w:noProof/>
          <w:color w:val="04219D"/>
          <w:sz w:val="19"/>
          <w:szCs w:val="19"/>
        </w:rPr>
      </w:pPr>
      <w:r w:rsidRPr="00B36B2A">
        <w:rPr>
          <w:rFonts w:eastAsia="Calibri" w:cs="Calibri"/>
          <w:b/>
          <w:bCs/>
          <w:noProof/>
          <w:color w:val="04219D"/>
          <w:sz w:val="19"/>
          <w:szCs w:val="19"/>
        </w:rPr>
        <w:t xml:space="preserve">Travel </w:t>
      </w:r>
      <w:r w:rsidRPr="00B36B2A">
        <w:rPr>
          <w:rFonts w:ascii="Calibri Light" w:hAnsi="Calibri Light" w:eastAsia="Calibri" w:cs="Calibri Light"/>
          <w:noProof/>
          <w:color w:val="000000"/>
          <w:sz w:val="19"/>
          <w:szCs w:val="19"/>
        </w:rPr>
        <w:t xml:space="preserve">– </w:t>
      </w:r>
      <w:r w:rsidRPr="00B36B2A" w:rsidR="00C31DDF">
        <w:rPr>
          <w:rFonts w:ascii="Calibri Light" w:hAnsi="Calibri Light" w:eastAsia="Calibri" w:cs="Calibri Light"/>
          <w:noProof/>
          <w:color w:val="000000"/>
          <w:sz w:val="19"/>
          <w:szCs w:val="19"/>
        </w:rPr>
        <w:t xml:space="preserve">RON </w:t>
      </w:r>
      <w:r w:rsidRPr="00B36B2A">
        <w:rPr>
          <w:rFonts w:ascii="Calibri Light" w:hAnsi="Calibri Light" w:eastAsia="Calibri" w:cs="Calibri Light"/>
          <w:noProof/>
          <w:color w:val="000000"/>
          <w:sz w:val="19"/>
          <w:szCs w:val="19"/>
        </w:rPr>
        <w:t>0.</w:t>
      </w:r>
      <w:r w:rsidRPr="00B36B2A" w:rsidR="007A2AEE">
        <w:rPr>
          <w:rFonts w:ascii="Calibri Light" w:hAnsi="Calibri Light" w:eastAsia="Calibri" w:cs="Calibri Light"/>
          <w:noProof/>
          <w:color w:val="000000"/>
          <w:sz w:val="19"/>
          <w:szCs w:val="19"/>
        </w:rPr>
        <w:t>22</w:t>
      </w:r>
      <w:r w:rsidRPr="00B36B2A">
        <w:rPr>
          <w:rFonts w:ascii="Calibri Light" w:hAnsi="Calibri Light" w:eastAsia="Calibri" w:cs="Calibri Light"/>
          <w:noProof/>
          <w:color w:val="000000"/>
          <w:sz w:val="19"/>
          <w:szCs w:val="19"/>
        </w:rPr>
        <w:t xml:space="preserve"> million.</w:t>
      </w:r>
    </w:p>
    <w:p w:rsidRPr="00B36B2A" w:rsidR="00791FF0" w:rsidP="00791FF0" w:rsidRDefault="00791FF0" w14:paraId="08AB94EE" w14:textId="77777777">
      <w:pPr>
        <w:spacing w:before="120"/>
        <w:jc w:val="both"/>
        <w:rPr>
          <w:rFonts w:ascii="Calibri Light" w:hAnsi="Calibri Light" w:eastAsia="Calibri" w:cs="Calibri Light"/>
          <w:bCs/>
          <w:noProof/>
          <w:color w:val="3A4691"/>
          <w:sz w:val="21"/>
          <w:szCs w:val="21"/>
        </w:rPr>
      </w:pPr>
      <w:r w:rsidRPr="00B36B2A">
        <w:rPr>
          <w:rFonts w:ascii="Calibri" w:hAnsi="Calibri" w:eastAsia="Calibri" w:cs="Calibri"/>
          <w:b/>
          <w:bCs/>
          <w:noProof/>
          <w:color w:val="3A4691"/>
          <w:sz w:val="21"/>
          <w:szCs w:val="21"/>
        </w:rPr>
        <w:t>Operating result</w:t>
      </w:r>
    </w:p>
    <w:p w:rsidR="00004E80" w:rsidP="00791FF0" w:rsidRDefault="00004E80" w14:paraId="6F714604" w14:textId="75B6F4BD">
      <w:pPr>
        <w:spacing w:before="120"/>
        <w:jc w:val="both"/>
        <w:rPr>
          <w:rFonts w:ascii="Calibri Light" w:hAnsi="Calibri Light" w:eastAsia="Calibri" w:cs="Calibri Light"/>
          <w:bCs/>
          <w:noProof/>
          <w:color w:val="000000"/>
          <w:sz w:val="19"/>
          <w:szCs w:val="19"/>
        </w:rPr>
      </w:pPr>
      <w:r w:rsidRPr="00004E80">
        <w:rPr>
          <w:rFonts w:ascii="Calibri Light" w:hAnsi="Calibri Light" w:eastAsia="Calibri" w:cs="Calibri Light"/>
          <w:bCs/>
          <w:noProof/>
          <w:color w:val="000000"/>
          <w:sz w:val="19"/>
          <w:szCs w:val="19"/>
        </w:rPr>
        <w:t xml:space="preserve">The Group recorded an operating result of </w:t>
      </w:r>
      <w:r>
        <w:rPr>
          <w:rFonts w:ascii="Calibri Light" w:hAnsi="Calibri Light" w:eastAsia="Calibri" w:cs="Calibri Light"/>
          <w:bCs/>
          <w:noProof/>
          <w:color w:val="000000"/>
          <w:sz w:val="19"/>
          <w:szCs w:val="19"/>
        </w:rPr>
        <w:t xml:space="preserve">RON </w:t>
      </w:r>
      <w:r w:rsidRPr="00004E80">
        <w:rPr>
          <w:rFonts w:ascii="Calibri Light" w:hAnsi="Calibri Light" w:eastAsia="Calibri" w:cs="Calibri Light"/>
          <w:bCs/>
          <w:noProof/>
          <w:color w:val="000000"/>
          <w:sz w:val="19"/>
          <w:szCs w:val="19"/>
        </w:rPr>
        <w:t xml:space="preserve">7.07 million for the period between January 1, 2024, and December 31, 2024, representing an increase of </w:t>
      </w:r>
      <w:r w:rsidRPr="00004E80">
        <w:rPr>
          <w:rFonts w:ascii="Calibri Light" w:hAnsi="Calibri Light" w:eastAsia="Calibri" w:cs="Calibri Light"/>
          <w:bCs/>
          <w:noProof/>
          <w:color w:val="000000"/>
          <w:sz w:val="19"/>
          <w:szCs w:val="19"/>
        </w:rPr>
        <w:t xml:space="preserve">190,897.98% compared to 2023. At the individual level, Norofert S.A. registered </w:t>
      </w:r>
      <w:r>
        <w:rPr>
          <w:rFonts w:ascii="Calibri Light" w:hAnsi="Calibri Light" w:eastAsia="Calibri" w:cs="Calibri Light"/>
          <w:bCs/>
          <w:noProof/>
          <w:color w:val="000000"/>
          <w:sz w:val="19"/>
          <w:szCs w:val="19"/>
        </w:rPr>
        <w:t xml:space="preserve">RON </w:t>
      </w:r>
      <w:r w:rsidRPr="00004E80">
        <w:rPr>
          <w:rFonts w:ascii="Calibri Light" w:hAnsi="Calibri Light" w:eastAsia="Calibri" w:cs="Calibri Light"/>
          <w:bCs/>
          <w:noProof/>
          <w:color w:val="000000"/>
          <w:sz w:val="19"/>
          <w:szCs w:val="19"/>
        </w:rPr>
        <w:t>6.59 million. The growth is mainly attributed to a 111% increase in revenues from changes in inventories compared to 2023.</w:t>
      </w:r>
    </w:p>
    <w:p w:rsidRPr="00B36B2A" w:rsidR="001C4CD7" w:rsidP="00791FF0" w:rsidRDefault="00791FF0" w14:paraId="1143BD96" w14:textId="15BC2F5A">
      <w:pPr>
        <w:spacing w:before="120"/>
        <w:jc w:val="both"/>
        <w:rPr>
          <w:rFonts w:ascii="Calibri Light" w:hAnsi="Calibri Light" w:eastAsia="Calibri" w:cs="Calibri Light"/>
          <w:noProof/>
          <w:color w:val="3A4691"/>
          <w:sz w:val="21"/>
          <w:szCs w:val="21"/>
        </w:rPr>
      </w:pPr>
      <w:r w:rsidRPr="00B36B2A">
        <w:rPr>
          <w:rFonts w:ascii="Calibri" w:hAnsi="Calibri" w:eastAsia="Calibri" w:cs="Calibri"/>
          <w:b/>
          <w:bCs/>
          <w:noProof/>
          <w:color w:val="3A4691"/>
          <w:sz w:val="21"/>
          <w:szCs w:val="21"/>
        </w:rPr>
        <w:t>Financial income</w:t>
      </w:r>
      <w:r w:rsidRPr="00B36B2A" w:rsidR="001C4CD7">
        <w:rPr>
          <w:rFonts w:ascii="Calibri Light" w:hAnsi="Calibri Light" w:eastAsia="Calibri" w:cs="Calibri Light"/>
          <w:noProof/>
          <w:color w:val="3A4691"/>
          <w:sz w:val="21"/>
          <w:szCs w:val="21"/>
        </w:rPr>
        <w:t xml:space="preserve"> </w:t>
      </w:r>
    </w:p>
    <w:p w:rsidR="00B36B2A" w:rsidP="00791FF0" w:rsidRDefault="00B36B2A" w14:paraId="32D906EC" w14:textId="249C7FD4">
      <w:pPr>
        <w:spacing w:before="120"/>
        <w:jc w:val="both"/>
        <w:rPr>
          <w:rFonts w:ascii="Calibri Light" w:hAnsi="Calibri Light" w:eastAsia="Calibri" w:cs="Calibri Light"/>
          <w:noProof/>
          <w:color w:val="000000"/>
          <w:sz w:val="19"/>
          <w:szCs w:val="19"/>
        </w:rPr>
      </w:pPr>
      <w:r w:rsidRPr="00B36B2A">
        <w:rPr>
          <w:rFonts w:ascii="Calibri Light" w:hAnsi="Calibri Light" w:eastAsia="Calibri" w:cs="Calibri Light"/>
          <w:noProof/>
          <w:color w:val="000000"/>
          <w:sz w:val="19"/>
          <w:szCs w:val="19"/>
        </w:rPr>
        <w:t xml:space="preserve">They decreased by 69.68% to the amount of </w:t>
      </w:r>
      <w:r w:rsidR="00663080">
        <w:rPr>
          <w:rFonts w:ascii="Calibri Light" w:hAnsi="Calibri Light" w:eastAsia="Calibri" w:cs="Calibri Light"/>
          <w:noProof/>
          <w:color w:val="000000"/>
          <w:sz w:val="19"/>
          <w:szCs w:val="19"/>
        </w:rPr>
        <w:t xml:space="preserve">RON </w:t>
      </w:r>
      <w:r w:rsidRPr="00B36B2A">
        <w:rPr>
          <w:rFonts w:ascii="Calibri Light" w:hAnsi="Calibri Light" w:eastAsia="Calibri" w:cs="Calibri Light"/>
          <w:noProof/>
          <w:color w:val="000000"/>
          <w:sz w:val="19"/>
          <w:szCs w:val="19"/>
        </w:rPr>
        <w:t>65,382,</w:t>
      </w:r>
      <w:r w:rsidR="00244F75">
        <w:rPr>
          <w:rFonts w:ascii="Calibri Light" w:hAnsi="Calibri Light" w:eastAsia="Calibri" w:cs="Calibri Light"/>
          <w:noProof/>
          <w:color w:val="000000"/>
          <w:sz w:val="19"/>
          <w:szCs w:val="19"/>
        </w:rPr>
        <w:t xml:space="preserve"> </w:t>
      </w:r>
      <w:r w:rsidRPr="00B36B2A">
        <w:rPr>
          <w:rFonts w:ascii="Calibri Light" w:hAnsi="Calibri Light" w:eastAsia="Calibri" w:cs="Calibri Light"/>
          <w:noProof/>
          <w:color w:val="000000"/>
          <w:sz w:val="19"/>
          <w:szCs w:val="19"/>
        </w:rPr>
        <w:t>representing positive foreign exchange differences.</w:t>
      </w:r>
    </w:p>
    <w:p w:rsidRPr="00C82628" w:rsidR="00791FF0" w:rsidP="00791FF0" w:rsidRDefault="00791FF0" w14:paraId="44067244" w14:textId="4A943599">
      <w:pPr>
        <w:spacing w:before="120"/>
        <w:jc w:val="both"/>
        <w:rPr>
          <w:rFonts w:ascii="Calibri Light" w:hAnsi="Calibri Light" w:eastAsia="Calibri" w:cs="Calibri Light"/>
          <w:noProof/>
          <w:color w:val="3A4691"/>
          <w:sz w:val="19"/>
          <w:szCs w:val="19"/>
        </w:rPr>
      </w:pPr>
      <w:r w:rsidRPr="00C82628">
        <w:rPr>
          <w:rFonts w:ascii="Calibri" w:hAnsi="Calibri" w:eastAsia="Calibri" w:cs="Calibri"/>
          <w:b/>
          <w:bCs/>
          <w:noProof/>
          <w:color w:val="3A4691"/>
          <w:sz w:val="21"/>
          <w:szCs w:val="21"/>
        </w:rPr>
        <w:t>Financial expenses</w:t>
      </w:r>
    </w:p>
    <w:p w:rsidR="00DC7FE6" w:rsidP="00791FF0" w:rsidRDefault="00DC7FE6" w14:paraId="13D839A2" w14:textId="71617073">
      <w:pPr>
        <w:spacing w:before="120"/>
        <w:jc w:val="both"/>
        <w:rPr>
          <w:rFonts w:ascii="Calibri Light" w:hAnsi="Calibri Light" w:eastAsia="Calibri" w:cs="Calibri Light"/>
          <w:bCs/>
          <w:noProof/>
          <w:color w:val="000000"/>
          <w:sz w:val="19"/>
          <w:szCs w:val="19"/>
        </w:rPr>
      </w:pPr>
      <w:r w:rsidRPr="00DC7FE6">
        <w:rPr>
          <w:rFonts w:ascii="Calibri Light" w:hAnsi="Calibri Light" w:eastAsia="Calibri" w:cs="Calibri Light"/>
          <w:bCs/>
          <w:noProof/>
          <w:color w:val="000000"/>
          <w:sz w:val="19"/>
          <w:szCs w:val="19"/>
        </w:rPr>
        <w:t xml:space="preserve">They decreased by 15.08% to the amount of </w:t>
      </w:r>
      <w:r>
        <w:rPr>
          <w:rFonts w:ascii="Calibri Light" w:hAnsi="Calibri Light" w:eastAsia="Calibri" w:cs="Calibri Light"/>
          <w:bCs/>
          <w:noProof/>
          <w:color w:val="000000"/>
          <w:sz w:val="19"/>
          <w:szCs w:val="19"/>
        </w:rPr>
        <w:t xml:space="preserve">RON </w:t>
      </w:r>
      <w:r w:rsidRPr="00DC7FE6">
        <w:rPr>
          <w:rFonts w:ascii="Calibri Light" w:hAnsi="Calibri Light" w:eastAsia="Calibri" w:cs="Calibri Light"/>
          <w:bCs/>
          <w:noProof/>
          <w:color w:val="000000"/>
          <w:sz w:val="19"/>
          <w:szCs w:val="19"/>
        </w:rPr>
        <w:t>3.52 million, as a result of the partial repayment of existing loans and refinancing at more favorable costs.</w:t>
      </w:r>
    </w:p>
    <w:p w:rsidRPr="008807F9" w:rsidR="00791FF0" w:rsidP="00791FF0" w:rsidRDefault="00791FF0" w14:paraId="15D15A35" w14:textId="44448612">
      <w:pPr>
        <w:spacing w:before="120"/>
        <w:jc w:val="both"/>
        <w:rPr>
          <w:rFonts w:ascii="Calibri Light" w:hAnsi="Calibri Light" w:eastAsia="Calibri" w:cs="Calibri Light"/>
          <w:noProof/>
          <w:color w:val="3A4691"/>
          <w:sz w:val="21"/>
          <w:szCs w:val="21"/>
        </w:rPr>
      </w:pPr>
      <w:r w:rsidRPr="008807F9">
        <w:rPr>
          <w:rFonts w:ascii="Calibri" w:hAnsi="Calibri" w:eastAsia="Calibri" w:cs="Calibri"/>
          <w:b/>
          <w:bCs/>
          <w:noProof/>
          <w:color w:val="3A4691"/>
          <w:sz w:val="21"/>
          <w:szCs w:val="21"/>
        </w:rPr>
        <w:t>Total income</w:t>
      </w:r>
    </w:p>
    <w:p w:rsidR="006F2C68" w:rsidP="00791FF0" w:rsidRDefault="006F2C68" w14:paraId="66783F49" w14:textId="2DE9C46B">
      <w:pPr>
        <w:spacing w:before="120"/>
        <w:jc w:val="both"/>
        <w:rPr>
          <w:rFonts w:ascii="Calibri Light" w:hAnsi="Calibri Light" w:eastAsia="Calibri" w:cs="Calibri Light"/>
          <w:noProof/>
          <w:color w:val="000000"/>
          <w:sz w:val="19"/>
          <w:szCs w:val="19"/>
        </w:rPr>
      </w:pPr>
      <w:r w:rsidRPr="006F2C68">
        <w:rPr>
          <w:rFonts w:ascii="Calibri Light" w:hAnsi="Calibri Light" w:eastAsia="Calibri" w:cs="Calibri Light"/>
          <w:noProof/>
          <w:color w:val="000000"/>
          <w:sz w:val="19"/>
          <w:szCs w:val="19"/>
        </w:rPr>
        <w:t xml:space="preserve">The Group's total revenues reached </w:t>
      </w:r>
      <w:r>
        <w:rPr>
          <w:rFonts w:ascii="Calibri Light" w:hAnsi="Calibri Light" w:eastAsia="Calibri" w:cs="Calibri Light"/>
          <w:noProof/>
          <w:color w:val="000000"/>
          <w:sz w:val="19"/>
          <w:szCs w:val="19"/>
        </w:rPr>
        <w:t xml:space="preserve">RON </w:t>
      </w:r>
      <w:r w:rsidRPr="006F2C68">
        <w:rPr>
          <w:rFonts w:ascii="Calibri Light" w:hAnsi="Calibri Light" w:eastAsia="Calibri" w:cs="Calibri Light"/>
          <w:noProof/>
          <w:color w:val="000000"/>
          <w:sz w:val="19"/>
          <w:szCs w:val="19"/>
        </w:rPr>
        <w:t>52.61 million, representing an increase of 13.61% compared to the same period in 2023.</w:t>
      </w:r>
    </w:p>
    <w:p w:rsidRPr="00172764" w:rsidR="00791FF0" w:rsidP="00791FF0" w:rsidRDefault="00791FF0" w14:paraId="5A98412C" w14:textId="3B988D79">
      <w:pPr>
        <w:spacing w:before="120"/>
        <w:jc w:val="both"/>
        <w:rPr>
          <w:rFonts w:ascii="Calibri Light" w:hAnsi="Calibri Light" w:eastAsia="Calibri" w:cs="Calibri Light"/>
          <w:noProof/>
          <w:color w:val="3A4691"/>
          <w:sz w:val="21"/>
          <w:szCs w:val="21"/>
        </w:rPr>
      </w:pPr>
      <w:r w:rsidRPr="00172764">
        <w:rPr>
          <w:rFonts w:ascii="Calibri" w:hAnsi="Calibri" w:eastAsia="Calibri" w:cs="Calibri"/>
          <w:b/>
          <w:bCs/>
          <w:noProof/>
          <w:color w:val="3A4691"/>
          <w:sz w:val="21"/>
          <w:szCs w:val="21"/>
        </w:rPr>
        <w:t>Total expenses</w:t>
      </w:r>
    </w:p>
    <w:p w:rsidRPr="00172764" w:rsidR="00172764" w:rsidP="00791FF0" w:rsidRDefault="00172764" w14:paraId="7FEE3517" w14:textId="61DE9888">
      <w:pPr>
        <w:spacing w:before="120"/>
        <w:jc w:val="both"/>
        <w:rPr>
          <w:rFonts w:ascii="Calibri Light" w:hAnsi="Calibri Light" w:eastAsia="Calibri" w:cs="Calibri Light"/>
          <w:noProof/>
          <w:color w:val="000000"/>
          <w:sz w:val="19"/>
          <w:szCs w:val="19"/>
        </w:rPr>
      </w:pPr>
      <w:r w:rsidRPr="00172764">
        <w:rPr>
          <w:rFonts w:ascii="Calibri Light" w:hAnsi="Calibri Light" w:eastAsia="Calibri" w:cs="Calibri Light"/>
          <w:noProof/>
          <w:color w:val="000000"/>
          <w:sz w:val="19"/>
          <w:szCs w:val="19"/>
        </w:rPr>
        <w:t>They decreased by 2.47% and reached</w:t>
      </w:r>
      <w:r w:rsidR="006D2BE8">
        <w:rPr>
          <w:rFonts w:ascii="Calibri Light" w:hAnsi="Calibri Light" w:eastAsia="Calibri" w:cs="Calibri Light"/>
          <w:noProof/>
          <w:color w:val="000000"/>
          <w:sz w:val="19"/>
          <w:szCs w:val="19"/>
        </w:rPr>
        <w:t xml:space="preserve"> RON</w:t>
      </w:r>
      <w:r w:rsidRPr="00172764">
        <w:rPr>
          <w:rFonts w:ascii="Calibri Light" w:hAnsi="Calibri Light" w:eastAsia="Calibri" w:cs="Calibri Light"/>
          <w:noProof/>
          <w:color w:val="000000"/>
          <w:sz w:val="19"/>
          <w:szCs w:val="19"/>
        </w:rPr>
        <w:t xml:space="preserve"> 49 million, with this decrease being exclusively caused by the reduction in operating expenses, particularly personnel costs.</w:t>
      </w:r>
    </w:p>
    <w:p w:rsidRPr="00D37FF6" w:rsidR="00C55DAA" w:rsidP="00C55DAA" w:rsidRDefault="00791FF0" w14:paraId="3B8346AB" w14:textId="0CAF0457">
      <w:pPr>
        <w:spacing w:before="120"/>
        <w:jc w:val="both"/>
        <w:rPr>
          <w:rFonts w:ascii="Calibri Light" w:hAnsi="Calibri Light" w:eastAsia="Calibri" w:cs="Calibri Light"/>
          <w:noProof/>
          <w:color w:val="3A4691"/>
          <w:sz w:val="21"/>
          <w:szCs w:val="21"/>
        </w:rPr>
        <w:sectPr w:rsidRPr="00D37FF6" w:rsidR="00C55DAA" w:rsidSect="00E5305E">
          <w:type w:val="continuous"/>
          <w:pgSz w:w="16838" w:h="11906" w:orient="landscape"/>
          <w:pgMar w:top="720" w:right="1440" w:bottom="1170" w:left="1440" w:header="708" w:footer="708" w:gutter="0"/>
          <w:cols w:space="708" w:num="3"/>
          <w:docGrid w:linePitch="360"/>
        </w:sectPr>
      </w:pPr>
      <w:r w:rsidRPr="00D37FF6">
        <w:rPr>
          <w:rFonts w:ascii="Calibri" w:hAnsi="Calibri" w:eastAsia="Calibri" w:cs="Calibri"/>
          <w:b/>
          <w:bCs/>
          <w:noProof/>
          <w:color w:val="3A4691"/>
          <w:sz w:val="21"/>
          <w:szCs w:val="21"/>
        </w:rPr>
        <w:t>The net result</w:t>
      </w:r>
      <w:r w:rsidRPr="00D37FF6" w:rsidR="009A24C4">
        <w:rPr>
          <w:rFonts w:ascii="Calibri Light" w:hAnsi="Calibri Light" w:eastAsia="Calibri" w:cs="Calibri Light"/>
          <w:noProof/>
          <w:color w:val="3A4691"/>
          <w:sz w:val="21"/>
          <w:szCs w:val="21"/>
        </w:rPr>
        <w:t xml:space="preserve"> </w:t>
      </w:r>
      <w:r w:rsidRPr="00D37FF6" w:rsidR="00D37FF6">
        <w:rPr>
          <w:rFonts w:ascii="Calibri Light" w:hAnsi="Calibri Light" w:eastAsia="Calibri" w:cs="Calibri Light"/>
          <w:noProof/>
          <w:color w:val="000000"/>
          <w:sz w:val="19"/>
          <w:szCs w:val="19"/>
        </w:rPr>
        <w:t xml:space="preserve">is </w:t>
      </w:r>
      <w:r w:rsidR="00C31DDF">
        <w:rPr>
          <w:rFonts w:ascii="Calibri Light" w:hAnsi="Calibri Light" w:eastAsia="Calibri" w:cs="Calibri Light"/>
          <w:noProof/>
          <w:color w:val="000000"/>
          <w:sz w:val="19"/>
          <w:szCs w:val="19"/>
        </w:rPr>
        <w:t xml:space="preserve">RON </w:t>
      </w:r>
      <w:r w:rsidRPr="00D37FF6" w:rsidR="00D37FF6">
        <w:rPr>
          <w:rFonts w:ascii="Calibri Light" w:hAnsi="Calibri Light" w:eastAsia="Calibri" w:cs="Calibri Light"/>
          <w:noProof/>
          <w:color w:val="000000"/>
          <w:sz w:val="19"/>
          <w:szCs w:val="19"/>
        </w:rPr>
        <w:t>3.2 million</w:t>
      </w:r>
      <w:r w:rsidR="006A7E6A">
        <w:rPr>
          <w:rFonts w:ascii="Calibri Light" w:hAnsi="Calibri Light" w:eastAsia="Calibri" w:cs="Calibri Light"/>
          <w:noProof/>
          <w:color w:val="000000"/>
          <w:sz w:val="19"/>
          <w:szCs w:val="19"/>
        </w:rPr>
        <w:t>.</w:t>
      </w:r>
    </w:p>
    <w:p w:rsidRPr="009744E3" w:rsidR="00C55DAA" w:rsidP="00C55DAA" w:rsidRDefault="00C55DAA" w14:paraId="363ADF58" w14:textId="77777777">
      <w:pPr>
        <w:rPr>
          <w:rFonts w:eastAsia="Calibri" w:asciiTheme="majorHAnsi" w:hAnsiTheme="majorHAnsi" w:cstheme="majorHAnsi"/>
          <w:bCs/>
          <w:noProof/>
          <w:color w:val="000000"/>
          <w:sz w:val="21"/>
          <w:szCs w:val="21"/>
        </w:rPr>
        <w:sectPr w:rsidRPr="009744E3" w:rsidR="00C55DAA" w:rsidSect="00E5305E">
          <w:type w:val="continuous"/>
          <w:pgSz w:w="16838" w:h="11906" w:orient="landscape"/>
          <w:pgMar w:top="1440" w:right="1440" w:bottom="1440" w:left="1440" w:header="708" w:footer="708" w:gutter="0"/>
          <w:cols w:space="708" w:num="2"/>
          <w:docGrid w:linePitch="360"/>
        </w:sectPr>
      </w:pPr>
    </w:p>
    <w:p w:rsidR="004C2E2A" w:rsidP="00C55DAA" w:rsidRDefault="004C2E2A" w14:paraId="0B9708EA" w14:textId="77777777">
      <w:pPr>
        <w:rPr>
          <w:rFonts w:ascii="Montserrat" w:hAnsi="Montserrat" w:eastAsiaTheme="majorEastAsia" w:cstheme="majorBidi"/>
          <w:b/>
          <w:bCs/>
          <w:noProof/>
          <w:color w:val="2C3077"/>
          <w:sz w:val="19"/>
          <w:szCs w:val="19"/>
        </w:rPr>
      </w:pPr>
      <w:bookmarkStart w:name="_Toc144124502" w:id="58"/>
      <w:bookmarkStart w:name="_Toc144471830" w:id="59"/>
    </w:p>
    <w:p w:rsidR="004B7BE3" w:rsidP="00C55DAA" w:rsidRDefault="004B7BE3" w14:paraId="032A0FC0" w14:textId="77777777">
      <w:pPr>
        <w:rPr>
          <w:rFonts w:ascii="Montserrat" w:hAnsi="Montserrat" w:eastAsiaTheme="majorEastAsia" w:cstheme="majorBidi"/>
          <w:b/>
          <w:bCs/>
          <w:noProof/>
          <w:color w:val="2C3077"/>
          <w:sz w:val="19"/>
          <w:szCs w:val="19"/>
        </w:rPr>
      </w:pPr>
    </w:p>
    <w:p w:rsidR="004B7BE3" w:rsidP="00C55DAA" w:rsidRDefault="004B7BE3" w14:paraId="5BB528FD" w14:textId="77777777">
      <w:pPr>
        <w:rPr>
          <w:rFonts w:ascii="Montserrat" w:hAnsi="Montserrat" w:eastAsiaTheme="majorEastAsia" w:cstheme="majorBidi"/>
          <w:b/>
          <w:bCs/>
          <w:noProof/>
          <w:color w:val="2C3077"/>
          <w:sz w:val="19"/>
          <w:szCs w:val="19"/>
        </w:rPr>
      </w:pPr>
    </w:p>
    <w:p w:rsidR="004B7BE3" w:rsidP="00C55DAA" w:rsidRDefault="004B7BE3" w14:paraId="50E352C0" w14:textId="77777777">
      <w:pPr>
        <w:rPr>
          <w:rFonts w:ascii="Montserrat" w:hAnsi="Montserrat" w:eastAsiaTheme="majorEastAsia" w:cstheme="majorBidi"/>
          <w:b/>
          <w:bCs/>
          <w:noProof/>
          <w:color w:val="2C3077"/>
          <w:sz w:val="19"/>
          <w:szCs w:val="19"/>
        </w:rPr>
      </w:pPr>
    </w:p>
    <w:p w:rsidR="004B7BE3" w:rsidP="00C55DAA" w:rsidRDefault="004B7BE3" w14:paraId="29970667" w14:textId="77777777">
      <w:pPr>
        <w:rPr>
          <w:rFonts w:ascii="Montserrat" w:hAnsi="Montserrat" w:eastAsiaTheme="majorEastAsia" w:cstheme="majorBidi"/>
          <w:b/>
          <w:bCs/>
          <w:noProof/>
          <w:color w:val="2C3077"/>
          <w:sz w:val="19"/>
          <w:szCs w:val="19"/>
        </w:rPr>
      </w:pPr>
    </w:p>
    <w:p w:rsidR="004B7BE3" w:rsidP="00C55DAA" w:rsidRDefault="004B7BE3" w14:paraId="446C3C3B" w14:textId="77777777">
      <w:pPr>
        <w:rPr>
          <w:rFonts w:ascii="Montserrat" w:hAnsi="Montserrat" w:eastAsiaTheme="majorEastAsia" w:cstheme="majorBidi"/>
          <w:b/>
          <w:bCs/>
          <w:noProof/>
          <w:color w:val="2C3077"/>
          <w:sz w:val="19"/>
          <w:szCs w:val="19"/>
        </w:rPr>
      </w:pPr>
    </w:p>
    <w:p w:rsidR="004B7BE3" w:rsidP="00C55DAA" w:rsidRDefault="004B7BE3" w14:paraId="109C8B8F" w14:textId="77777777">
      <w:pPr>
        <w:rPr>
          <w:rFonts w:ascii="Montserrat" w:hAnsi="Montserrat" w:eastAsiaTheme="majorEastAsia" w:cstheme="majorBidi"/>
          <w:b/>
          <w:bCs/>
          <w:noProof/>
          <w:color w:val="2C3077"/>
          <w:sz w:val="19"/>
          <w:szCs w:val="19"/>
        </w:rPr>
      </w:pPr>
    </w:p>
    <w:p w:rsidR="004B7BE3" w:rsidP="00C55DAA" w:rsidRDefault="004B7BE3" w14:paraId="5D35C1A2" w14:textId="77777777">
      <w:pPr>
        <w:rPr>
          <w:rFonts w:ascii="Montserrat" w:hAnsi="Montserrat" w:eastAsiaTheme="majorEastAsia" w:cstheme="majorBidi"/>
          <w:b/>
          <w:bCs/>
          <w:noProof/>
          <w:color w:val="2C3077"/>
          <w:sz w:val="19"/>
          <w:szCs w:val="19"/>
        </w:rPr>
      </w:pPr>
    </w:p>
    <w:p w:rsidR="004B7BE3" w:rsidP="00C55DAA" w:rsidRDefault="004B7BE3" w14:paraId="5C45B0BC" w14:textId="77777777">
      <w:pPr>
        <w:rPr>
          <w:rFonts w:ascii="Montserrat" w:hAnsi="Montserrat" w:eastAsiaTheme="majorEastAsia" w:cstheme="majorBidi"/>
          <w:b/>
          <w:bCs/>
          <w:noProof/>
          <w:color w:val="2C3077"/>
          <w:sz w:val="19"/>
          <w:szCs w:val="19"/>
        </w:rPr>
      </w:pPr>
    </w:p>
    <w:p w:rsidR="004B7BE3" w:rsidP="00C55DAA" w:rsidRDefault="004B7BE3" w14:paraId="4511738F" w14:textId="77777777">
      <w:pPr>
        <w:rPr>
          <w:rFonts w:ascii="Montserrat" w:hAnsi="Montserrat" w:eastAsiaTheme="majorEastAsia" w:cstheme="majorBidi"/>
          <w:b/>
          <w:bCs/>
          <w:noProof/>
          <w:color w:val="2C3077"/>
          <w:sz w:val="19"/>
          <w:szCs w:val="19"/>
        </w:rPr>
      </w:pPr>
    </w:p>
    <w:p w:rsidRPr="009744E3" w:rsidR="00C55DAA" w:rsidP="00C55DAA" w:rsidRDefault="000171BC" w14:paraId="3C3DB999" w14:textId="77777777">
      <w:pPr>
        <w:rPr>
          <w:rFonts w:ascii="Montserrat" w:hAnsi="Montserrat" w:eastAsiaTheme="majorEastAsia" w:cstheme="majorBidi"/>
          <w:b/>
          <w:bCs/>
          <w:noProof/>
          <w:color w:val="2C3077"/>
          <w:sz w:val="19"/>
          <w:szCs w:val="19"/>
        </w:rPr>
      </w:pPr>
      <w:r>
        <w:rPr>
          <w:noProof/>
        </w:rPr>
        <mc:AlternateContent>
          <mc:Choice Requires="wps">
            <w:drawing>
              <wp:anchor distT="0" distB="0" distL="114300" distR="114300" simplePos="0" relativeHeight="251658282" behindDoc="0" locked="0" layoutInCell="1" allowOverlap="1" wp14:anchorId="58EB8782" wp14:editId="61FE3495">
                <wp:simplePos x="0" y="0"/>
                <wp:positionH relativeFrom="column">
                  <wp:posOffset>-102637</wp:posOffset>
                </wp:positionH>
                <wp:positionV relativeFrom="paragraph">
                  <wp:posOffset>168767</wp:posOffset>
                </wp:positionV>
                <wp:extent cx="9433249" cy="606175"/>
                <wp:effectExtent l="0" t="0" r="0" b="0"/>
                <wp:wrapNone/>
                <wp:docPr id="37352055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33249" cy="606175"/>
                        </a:xfrm>
                        <a:prstGeom prst="rect">
                          <a:avLst/>
                        </a:prstGeom>
                        <a:noFill/>
                        <a:ln w="6350">
                          <a:noFill/>
                        </a:ln>
                      </wps:spPr>
                      <wps:txbx>
                        <w:txbxContent>
                          <w:p w:rsidRPr="00556BB5" w:rsidR="00D55F5D" w:rsidP="00D55F5D" w:rsidRDefault="00F544DF" w14:paraId="4DD1D610" w14:textId="77777777">
                            <w:pPr>
                              <w:rPr>
                                <w:rFonts w:asciiTheme="majorHAnsi" w:hAnsiTheme="majorHAnsi" w:cstheme="majorHAnsi"/>
                                <w:color w:val="000000" w:themeColor="text1"/>
                                <w:sz w:val="21"/>
                                <w:szCs w:val="21"/>
                              </w:rPr>
                            </w:pPr>
                            <w:r w:rsidRPr="00F544DF">
                              <w:rPr>
                                <w:rFonts w:asciiTheme="majorHAnsi" w:hAnsiTheme="majorHAnsi" w:cstheme="majorHAnsi"/>
                                <w:color w:val="000000" w:themeColor="text1"/>
                                <w:sz w:val="21"/>
                                <w:szCs w:val="21"/>
                              </w:rPr>
                              <w:t xml:space="preserve">The detailed analysis of the financial results is carried out at the consolidated level and </w:t>
                            </w:r>
                            <w:proofErr w:type="gramStart"/>
                            <w:r w:rsidRPr="00F544DF">
                              <w:rPr>
                                <w:rFonts w:asciiTheme="majorHAnsi" w:hAnsiTheme="majorHAnsi" w:cstheme="majorHAnsi"/>
                                <w:color w:val="000000" w:themeColor="text1"/>
                                <w:sz w:val="21"/>
                                <w:szCs w:val="21"/>
                              </w:rPr>
                              <w:t>takes into account</w:t>
                            </w:r>
                            <w:proofErr w:type="gramEnd"/>
                            <w:r w:rsidRPr="00F544DF">
                              <w:rPr>
                                <w:rFonts w:asciiTheme="majorHAnsi" w:hAnsiTheme="majorHAnsi" w:cstheme="majorHAnsi"/>
                                <w:color w:val="000000" w:themeColor="text1"/>
                                <w:sz w:val="21"/>
                                <w:szCs w:val="21"/>
                              </w:rPr>
                              <w:t xml:space="preserve"> the financial results prepared </w:t>
                            </w:r>
                            <w:r w:rsidRPr="00F544DF">
                              <w:rPr>
                                <w:rFonts w:asciiTheme="minorHAnsi" w:hAnsiTheme="minorHAnsi" w:cstheme="minorHAnsi"/>
                                <w:b/>
                                <w:bCs/>
                                <w:color w:val="3A4691"/>
                                <w:sz w:val="21"/>
                                <w:szCs w:val="21"/>
                              </w:rPr>
                              <w:t>in accordance with the RAS regulations.</w:t>
                            </w:r>
                            <w:r w:rsidRPr="00F544DF">
                              <w:rPr>
                                <w:rFonts w:asciiTheme="majorHAnsi" w:hAnsiTheme="majorHAnsi" w:cstheme="majorHAnsi"/>
                                <w:color w:val="000000" w:themeColor="text1"/>
                                <w:sz w:val="21"/>
                                <w:szCs w:val="21"/>
                              </w:rPr>
                              <w:t xml:space="preserve"> </w:t>
                            </w:r>
                            <w:r w:rsidRPr="00F544DF" w:rsidR="00D55F5D">
                              <w:rPr>
                                <w:rFonts w:asciiTheme="majorHAnsi" w:hAnsiTheme="majorHAnsi" w:cstheme="majorHAnsi"/>
                                <w:color w:val="000000" w:themeColor="text1"/>
                                <w:sz w:val="21"/>
                                <w:szCs w:val="21"/>
                              </w:rPr>
                              <w:t xml:space="preserve">For comparison, investors can </w:t>
                            </w:r>
                            <w:r w:rsidR="00D55F5D">
                              <w:rPr>
                                <w:rFonts w:asciiTheme="majorHAnsi" w:hAnsiTheme="majorHAnsi" w:cstheme="majorHAnsi"/>
                                <w:color w:val="000000" w:themeColor="text1"/>
                                <w:sz w:val="21"/>
                                <w:szCs w:val="21"/>
                              </w:rPr>
                              <w:t xml:space="preserve">also </w:t>
                            </w:r>
                            <w:r w:rsidRPr="00F544DF" w:rsidR="00D55F5D">
                              <w:rPr>
                                <w:rFonts w:asciiTheme="majorHAnsi" w:hAnsiTheme="majorHAnsi" w:cstheme="majorHAnsi"/>
                                <w:color w:val="000000" w:themeColor="text1"/>
                                <w:sz w:val="21"/>
                                <w:szCs w:val="21"/>
                              </w:rPr>
                              <w:t>analyze the results of the period presented in accordance with the International Financial Reporting Standards (IFRS).</w:t>
                            </w:r>
                          </w:p>
                          <w:p w:rsidRPr="00DC6258" w:rsidR="00D55F5D" w:rsidP="00D55F5D" w:rsidRDefault="00D55F5D" w14:paraId="060E000E" w14:textId="77777777">
                            <w:pPr>
                              <w:jc w:val="both"/>
                              <w:rPr>
                                <w:rFonts w:asciiTheme="majorHAnsi" w:hAnsiTheme="majorHAnsi" w:cstheme="majorHAnsi"/>
                                <w:color w:val="000000" w:themeColor="text1"/>
                                <w:sz w:val="21"/>
                                <w:szCs w:val="21"/>
                              </w:rPr>
                            </w:pPr>
                          </w:p>
                          <w:p w:rsidRPr="00556BB5" w:rsidR="00C55DAA" w:rsidP="00C55DAA" w:rsidRDefault="00C55DAA" w14:paraId="49A6412F" w14:textId="6224BD33">
                            <w:pPr>
                              <w:rPr>
                                <w:rFonts w:asciiTheme="majorHAnsi" w:hAnsiTheme="majorHAnsi" w:cstheme="majorHAnsi"/>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222598E">
              <v:shape id="Text Box 11" style="position:absolute;margin-left:-8.1pt;margin-top:13.3pt;width:742.8pt;height:47.7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" w14:anchorId="58EB8782">
                <v:textbox>
                  <w:txbxContent>
                    <w:p w:rsidRPr="00556BB5" w:rsidR="00D55F5D" w:rsidP="00D55F5D" w:rsidRDefault="00F544DF" w14:paraId="5299AD95" w14:textId="77777777">
                      <w:pPr>
                        <w:rPr>
                          <w:rFonts w:asciiTheme="majorHAnsi" w:hAnsiTheme="majorHAnsi" w:cstheme="majorHAnsi"/>
                          <w:color w:val="000000" w:themeColor="text1"/>
                          <w:sz w:val="21"/>
                          <w:szCs w:val="21"/>
                        </w:rPr>
                      </w:pPr>
                      <w:r w:rsidRPr="00F544DF">
                        <w:rPr>
                          <w:rFonts w:asciiTheme="majorHAnsi" w:hAnsiTheme="majorHAnsi" w:cstheme="majorHAnsi"/>
                          <w:color w:val="000000" w:themeColor="text1"/>
                          <w:sz w:val="21"/>
                          <w:szCs w:val="21"/>
                        </w:rPr>
                        <w:t xml:space="preserve">The detailed analysis of the financial results is carried out at the consolidated level and </w:t>
                      </w:r>
                      <w:proofErr w:type="gramStart"/>
                      <w:r w:rsidRPr="00F544DF">
                        <w:rPr>
                          <w:rFonts w:asciiTheme="majorHAnsi" w:hAnsiTheme="majorHAnsi" w:cstheme="majorHAnsi"/>
                          <w:color w:val="000000" w:themeColor="text1"/>
                          <w:sz w:val="21"/>
                          <w:szCs w:val="21"/>
                        </w:rPr>
                        <w:t>takes into account</w:t>
                      </w:r>
                      <w:proofErr w:type="gramEnd"/>
                      <w:r w:rsidRPr="00F544DF">
                        <w:rPr>
                          <w:rFonts w:asciiTheme="majorHAnsi" w:hAnsiTheme="majorHAnsi" w:cstheme="majorHAnsi"/>
                          <w:color w:val="000000" w:themeColor="text1"/>
                          <w:sz w:val="21"/>
                          <w:szCs w:val="21"/>
                        </w:rPr>
                        <w:t xml:space="preserve"> the financial results prepared </w:t>
                      </w:r>
                      <w:r w:rsidRPr="00F544DF">
                        <w:rPr>
                          <w:rFonts w:asciiTheme="minorHAnsi" w:hAnsiTheme="minorHAnsi" w:cstheme="minorHAnsi"/>
                          <w:b/>
                          <w:bCs/>
                          <w:color w:val="3A4691"/>
                          <w:sz w:val="21"/>
                          <w:szCs w:val="21"/>
                        </w:rPr>
                        <w:t>in accordance with the RAS regulations.</w:t>
                      </w:r>
                      <w:r w:rsidRPr="00F544DF">
                        <w:rPr>
                          <w:rFonts w:asciiTheme="majorHAnsi" w:hAnsiTheme="majorHAnsi" w:cstheme="majorHAnsi"/>
                          <w:color w:val="000000" w:themeColor="text1"/>
                          <w:sz w:val="21"/>
                          <w:szCs w:val="21"/>
                        </w:rPr>
                        <w:t xml:space="preserve"> </w:t>
                      </w:r>
                      <w:r w:rsidRPr="00F544DF" w:rsidR="00D55F5D">
                        <w:rPr>
                          <w:rFonts w:asciiTheme="majorHAnsi" w:hAnsiTheme="majorHAnsi" w:cstheme="majorHAnsi"/>
                          <w:color w:val="000000" w:themeColor="text1"/>
                          <w:sz w:val="21"/>
                          <w:szCs w:val="21"/>
                        </w:rPr>
                        <w:t xml:space="preserve">For comparison, investors can </w:t>
                      </w:r>
                      <w:r w:rsidR="00D55F5D">
                        <w:rPr>
                          <w:rFonts w:asciiTheme="majorHAnsi" w:hAnsiTheme="majorHAnsi" w:cstheme="majorHAnsi"/>
                          <w:color w:val="000000" w:themeColor="text1"/>
                          <w:sz w:val="21"/>
                          <w:szCs w:val="21"/>
                        </w:rPr>
                        <w:t xml:space="preserve">also </w:t>
                      </w:r>
                      <w:r w:rsidRPr="00F544DF" w:rsidR="00D55F5D">
                        <w:rPr>
                          <w:rFonts w:asciiTheme="majorHAnsi" w:hAnsiTheme="majorHAnsi" w:cstheme="majorHAnsi"/>
                          <w:color w:val="000000" w:themeColor="text1"/>
                          <w:sz w:val="21"/>
                          <w:szCs w:val="21"/>
                        </w:rPr>
                        <w:t>analyze the results of the period presented in accordance with the International Financial Reporting Standards (IFRS).</w:t>
                      </w:r>
                    </w:p>
                    <w:p w:rsidRPr="00DC6258" w:rsidR="00D55F5D" w:rsidP="00D55F5D" w:rsidRDefault="00D55F5D" w14:paraId="60061E4C" w14:textId="77777777">
                      <w:pPr>
                        <w:jc w:val="both"/>
                        <w:rPr>
                          <w:rFonts w:asciiTheme="majorHAnsi" w:hAnsiTheme="majorHAnsi" w:cstheme="majorHAnsi"/>
                          <w:color w:val="000000" w:themeColor="text1"/>
                          <w:sz w:val="21"/>
                          <w:szCs w:val="21"/>
                        </w:rPr>
                      </w:pPr>
                    </w:p>
                    <w:p w:rsidRPr="00556BB5" w:rsidR="00C55DAA" w:rsidP="00C55DAA" w:rsidRDefault="00C55DAA" w14:paraId="44EAFD9C" w14:textId="6224BD33">
                      <w:pPr>
                        <w:rPr>
                          <w:rFonts w:asciiTheme="majorHAnsi" w:hAnsiTheme="majorHAnsi" w:cstheme="majorHAnsi"/>
                          <w:color w:val="000000" w:themeColor="text1"/>
                          <w:sz w:val="21"/>
                          <w:szCs w:val="21"/>
                        </w:rPr>
                      </w:pPr>
                    </w:p>
                  </w:txbxContent>
                </v:textbox>
              </v:shape>
            </w:pict>
          </mc:Fallback>
        </mc:AlternateContent>
      </w:r>
    </w:p>
    <w:p w:rsidR="00C55DAA" w:rsidP="00C55DAA" w:rsidRDefault="00C55DAA" w14:paraId="2705EC17" w14:textId="77777777">
      <w:pPr>
        <w:rPr>
          <w:rFonts w:ascii="Montserrat" w:hAnsi="Montserrat" w:eastAsiaTheme="majorEastAsia" w:cstheme="majorBidi"/>
          <w:b/>
          <w:bCs/>
          <w:noProof/>
          <w:color w:val="2C3077"/>
          <w:sz w:val="19"/>
          <w:szCs w:val="19"/>
        </w:rPr>
      </w:pPr>
    </w:p>
    <w:p w:rsidRPr="009744E3" w:rsidR="004B7BE3" w:rsidP="00C55DAA" w:rsidRDefault="004B7BE3" w14:paraId="11A535C1" w14:textId="77777777">
      <w:pPr>
        <w:rPr>
          <w:rFonts w:ascii="Montserrat" w:hAnsi="Montserrat" w:eastAsiaTheme="majorEastAsia" w:cstheme="majorBidi"/>
          <w:b/>
          <w:bCs/>
          <w:noProof/>
          <w:color w:val="2C3077"/>
          <w:sz w:val="19"/>
          <w:szCs w:val="19"/>
        </w:rPr>
      </w:pPr>
    </w:p>
    <w:p w:rsidRPr="009744E3" w:rsidR="00C55DAA" w:rsidP="00C55DAA" w:rsidRDefault="00C55DAA" w14:paraId="293EE91A" w14:textId="77777777">
      <w:pPr>
        <w:rPr>
          <w:rFonts w:ascii="Montserrat" w:hAnsi="Montserrat" w:eastAsiaTheme="majorEastAsia" w:cstheme="majorBidi"/>
          <w:b/>
          <w:bCs/>
          <w:noProof/>
          <w:color w:val="2C3077"/>
          <w:sz w:val="19"/>
          <w:szCs w:val="19"/>
        </w:rPr>
      </w:pPr>
    </w:p>
    <w:bookmarkEnd w:id="58"/>
    <w:bookmarkEnd w:id="59"/>
    <w:p w:rsidRPr="009744E3" w:rsidR="00C55DAA" w:rsidP="00312C72" w:rsidRDefault="00C55DAA" w14:paraId="6D814D81" w14:textId="77777777">
      <w:pPr>
        <w:jc w:val="both"/>
        <w:rPr>
          <w:rFonts w:asciiTheme="majorHAnsi" w:hAnsiTheme="majorHAnsi" w:cstheme="majorHAnsi"/>
          <w:noProof/>
          <w:sz w:val="21"/>
          <w:szCs w:val="21"/>
        </w:rPr>
      </w:pPr>
      <w:r w:rsidRPr="009744E3">
        <w:rPr>
          <w:rFonts w:ascii="Montserrat" w:hAnsi="Montserrat"/>
          <w:b/>
          <w:bCs/>
          <w:noProof/>
          <w:color w:val="4EB8F3"/>
        </w:rPr>
        <w:tab/>
      </w:r>
    </w:p>
    <w:p w:rsidRPr="009744E3" w:rsidR="00C55DAA" w:rsidP="00C55DAA" w:rsidRDefault="000171BC" w14:paraId="234F7095" w14:textId="0E3CC1DC">
      <w:pPr>
        <w:rPr>
          <w:noProof/>
        </w:rPr>
      </w:pPr>
      <w:r>
        <w:rPr>
          <w:noProof/>
        </w:rPr>
        <mc:AlternateContent>
          <mc:Choice Requires="wps">
            <w:drawing>
              <wp:anchor distT="0" distB="0" distL="114300" distR="114300" simplePos="0" relativeHeight="251658280" behindDoc="0" locked="0" layoutInCell="1" allowOverlap="1" wp14:anchorId="2F3ADB64" wp14:editId="73CAF629">
                <wp:simplePos x="0" y="0"/>
                <wp:positionH relativeFrom="column">
                  <wp:posOffset>4643120</wp:posOffset>
                </wp:positionH>
                <wp:positionV relativeFrom="paragraph">
                  <wp:posOffset>118304</wp:posOffset>
                </wp:positionV>
                <wp:extent cx="4803140" cy="3718560"/>
                <wp:effectExtent l="0" t="0" r="0" b="0"/>
                <wp:wrapNone/>
                <wp:docPr id="195236236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3140" cy="3718560"/>
                        </a:xfrm>
                        <a:prstGeom prst="rect">
                          <a:avLst/>
                        </a:prstGeom>
                        <a:noFill/>
                        <a:ln w="6350">
                          <a:noFill/>
                        </a:ln>
                      </wps:spPr>
                      <wps:txbx>
                        <w:txbxContent>
                          <w:tbl>
                            <w:tblPr>
                              <w:tblStyle w:val="PlainTable4"/>
                              <w:tblW w:w="7230" w:type="dxa"/>
                              <w:tblLayout w:type="fixed"/>
                              <w:tblLook w:val="04A0" w:firstRow="1" w:lastRow="0" w:firstColumn="1" w:lastColumn="0" w:noHBand="0" w:noVBand="1"/>
                            </w:tblPr>
                            <w:tblGrid>
                              <w:gridCol w:w="3261"/>
                              <w:gridCol w:w="141"/>
                              <w:gridCol w:w="1134"/>
                              <w:gridCol w:w="1316"/>
                              <w:gridCol w:w="102"/>
                              <w:gridCol w:w="1276"/>
                            </w:tblGrid>
                            <w:tr w:rsidRPr="00263463" w:rsidR="00C55DAA" w:rsidTr="00D55F5D" w14:paraId="6D97E3A4" w14:textId="77777777">
                              <w:trPr>
                                <w:cnfStyle w:val="100000000000" w:firstRow="1" w:lastRow="0" w:firstColumn="0" w:lastColumn="0" w:oddVBand="0" w:evenVBand="0" w:oddHBand="0" w:evenHBand="0"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noWrap/>
                                  <w:vAlign w:val="center"/>
                                </w:tcPr>
                                <w:p w:rsidRPr="00073594" w:rsidR="00C55DAA" w:rsidP="00811E87" w:rsidRDefault="006512B6" w14:paraId="747D2E8D" w14:textId="17A3208D">
                                  <w:pPr>
                                    <w:rPr>
                                      <w:rFonts w:asciiTheme="minorHAnsi" w:hAnsiTheme="minorHAnsi" w:cstheme="minorHAnsi"/>
                                      <w:noProof/>
                                      <w:color w:val="FFFFFF" w:themeColor="background1"/>
                                      <w:sz w:val="21"/>
                                      <w:szCs w:val="21"/>
                                    </w:rPr>
                                  </w:pPr>
                                  <w:r>
                                    <w:rPr>
                                      <w:rFonts w:asciiTheme="minorHAnsi" w:hAnsiTheme="minorHAnsi" w:cstheme="minorHAnsi"/>
                                      <w:noProof/>
                                      <w:color w:val="FFFFFF" w:themeColor="background1"/>
                                      <w:sz w:val="21"/>
                                      <w:szCs w:val="21"/>
                                    </w:rPr>
                                    <w:t>Selected balance sheet positions</w:t>
                                  </w:r>
                                  <w:r w:rsidRPr="00073594" w:rsidR="00C55DAA">
                                    <w:rPr>
                                      <w:rFonts w:asciiTheme="minorHAnsi" w:hAnsiTheme="minorHAnsi" w:cstheme="minorHAnsi"/>
                                      <w:noProof/>
                                      <w:color w:val="FFFFFF" w:themeColor="background1"/>
                                      <w:sz w:val="21"/>
                                      <w:szCs w:val="21"/>
                                    </w:rPr>
                                    <w:t xml:space="preserve"> (RON) – consolidat</w:t>
                                  </w:r>
                                  <w:r>
                                    <w:rPr>
                                      <w:rFonts w:asciiTheme="minorHAnsi" w:hAnsiTheme="minorHAnsi" w:cstheme="minorHAnsi"/>
                                      <w:noProof/>
                                      <w:color w:val="FFFFFF" w:themeColor="background1"/>
                                      <w:sz w:val="21"/>
                                      <w:szCs w:val="21"/>
                                    </w:rPr>
                                    <w:t>ed</w:t>
                                  </w:r>
                                  <w:r w:rsidRPr="00073594" w:rsidR="00C55DAA">
                                    <w:rPr>
                                      <w:rFonts w:asciiTheme="minorHAnsi" w:hAnsiTheme="minorHAnsi" w:cstheme="minorHAnsi"/>
                                      <w:noProof/>
                                      <w:color w:val="FFFFFF" w:themeColor="background1"/>
                                      <w:sz w:val="21"/>
                                      <w:szCs w:val="21"/>
                                    </w:rPr>
                                    <w:t xml:space="preserve"> IFRS</w:t>
                                  </w:r>
                                </w:p>
                              </w:tc>
                              <w:tc>
                                <w:tcPr>
                                  <w:tcW w:w="1275" w:type="dxa"/>
                                  <w:gridSpan w:val="2"/>
                                  <w:shd w:val="clear" w:color="auto" w:fill="3A4691"/>
                                  <w:vAlign w:val="center"/>
                                </w:tcPr>
                                <w:p w:rsidRPr="00073594" w:rsidR="00C55DAA" w:rsidP="00811E87" w:rsidRDefault="00C55DAA" w14:paraId="016FBE2E" w14:textId="459666D1">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73594">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w:t>
                                  </w:r>
                                  <w:r w:rsidRPr="00073594">
                                    <w:rPr>
                                      <w:rFonts w:asciiTheme="minorHAnsi" w:hAnsiTheme="minorHAnsi" w:cstheme="minorHAnsi"/>
                                      <w:noProof/>
                                      <w:color w:val="FFFFFF" w:themeColor="background1"/>
                                      <w:sz w:val="21"/>
                                      <w:szCs w:val="21"/>
                                    </w:rPr>
                                    <w:t>.</w:t>
                                  </w:r>
                                  <w:r>
                                    <w:rPr>
                                      <w:rFonts w:asciiTheme="minorHAnsi" w:hAnsiTheme="minorHAnsi" w:cstheme="minorHAnsi"/>
                                      <w:noProof/>
                                      <w:color w:val="FFFFFF" w:themeColor="background1"/>
                                      <w:sz w:val="21"/>
                                      <w:szCs w:val="21"/>
                                    </w:rPr>
                                    <w:t>12</w:t>
                                  </w:r>
                                  <w:r w:rsidRPr="00073594">
                                    <w:rPr>
                                      <w:rFonts w:asciiTheme="minorHAnsi" w:hAnsiTheme="minorHAnsi" w:cstheme="minorHAnsi"/>
                                      <w:noProof/>
                                      <w:color w:val="FFFFFF" w:themeColor="background1"/>
                                      <w:sz w:val="21"/>
                                      <w:szCs w:val="21"/>
                                    </w:rPr>
                                    <w:t>.202</w:t>
                                  </w:r>
                                  <w:r w:rsidR="007C4088">
                                    <w:rPr>
                                      <w:rFonts w:asciiTheme="minorHAnsi" w:hAnsiTheme="minorHAnsi" w:cstheme="minorHAnsi"/>
                                      <w:noProof/>
                                      <w:color w:val="FFFFFF" w:themeColor="background1"/>
                                      <w:sz w:val="21"/>
                                      <w:szCs w:val="21"/>
                                    </w:rPr>
                                    <w:t>3</w:t>
                                  </w:r>
                                </w:p>
                              </w:tc>
                              <w:tc>
                                <w:tcPr>
                                  <w:tcW w:w="1316" w:type="dxa"/>
                                  <w:shd w:val="clear" w:color="auto" w:fill="3A4691"/>
                                  <w:noWrap/>
                                  <w:vAlign w:val="center"/>
                                </w:tcPr>
                                <w:p w:rsidRPr="00073594" w:rsidR="00C55DAA" w:rsidP="00811E87" w:rsidRDefault="00C55DAA" w14:paraId="36DF8E01" w14:textId="4FBF5D15">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73594">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w:t>
                                  </w:r>
                                  <w:r w:rsidRPr="00073594">
                                    <w:rPr>
                                      <w:rFonts w:asciiTheme="minorHAnsi" w:hAnsiTheme="minorHAnsi" w:cstheme="minorHAnsi"/>
                                      <w:noProof/>
                                      <w:color w:val="FFFFFF" w:themeColor="background1"/>
                                      <w:sz w:val="21"/>
                                      <w:szCs w:val="21"/>
                                    </w:rPr>
                                    <w:t>.</w:t>
                                  </w:r>
                                  <w:r>
                                    <w:rPr>
                                      <w:rFonts w:asciiTheme="minorHAnsi" w:hAnsiTheme="minorHAnsi" w:cstheme="minorHAnsi"/>
                                      <w:noProof/>
                                      <w:color w:val="FFFFFF" w:themeColor="background1"/>
                                      <w:sz w:val="21"/>
                                      <w:szCs w:val="21"/>
                                    </w:rPr>
                                    <w:t>12</w:t>
                                  </w:r>
                                  <w:r w:rsidRPr="00073594">
                                    <w:rPr>
                                      <w:rFonts w:asciiTheme="minorHAnsi" w:hAnsiTheme="minorHAnsi" w:cstheme="minorHAnsi"/>
                                      <w:noProof/>
                                      <w:color w:val="FFFFFF" w:themeColor="background1"/>
                                      <w:sz w:val="21"/>
                                      <w:szCs w:val="21"/>
                                    </w:rPr>
                                    <w:t>.202</w:t>
                                  </w:r>
                                  <w:r w:rsidR="007C4088">
                                    <w:rPr>
                                      <w:rFonts w:asciiTheme="minorHAnsi" w:hAnsiTheme="minorHAnsi" w:cstheme="minorHAnsi"/>
                                      <w:noProof/>
                                      <w:color w:val="FFFFFF" w:themeColor="background1"/>
                                      <w:sz w:val="21"/>
                                      <w:szCs w:val="21"/>
                                    </w:rPr>
                                    <w:t>4</w:t>
                                  </w:r>
                                </w:p>
                              </w:tc>
                              <w:tc>
                                <w:tcPr>
                                  <w:tcW w:w="1378" w:type="dxa"/>
                                  <w:gridSpan w:val="2"/>
                                  <w:shd w:val="clear" w:color="auto" w:fill="3A4691"/>
                                  <w:noWrap/>
                                  <w:vAlign w:val="center"/>
                                </w:tcPr>
                                <w:p w:rsidRPr="00073594" w:rsidR="00C55DAA" w:rsidP="00811E87" w:rsidRDefault="00C55DAA" w14:paraId="3957850C" w14:textId="1A336506">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73594">
                                    <w:rPr>
                                      <w:rFonts w:asciiTheme="minorHAnsi" w:hAnsiTheme="minorHAnsi" w:cstheme="minorHAnsi"/>
                                      <w:noProof/>
                                      <w:color w:val="FFFFFF" w:themeColor="background1"/>
                                      <w:sz w:val="21"/>
                                      <w:szCs w:val="21"/>
                                    </w:rPr>
                                    <w:t>Evolu</w:t>
                                  </w:r>
                                  <w:r w:rsidR="006512B6">
                                    <w:rPr>
                                      <w:rFonts w:asciiTheme="minorHAnsi" w:hAnsiTheme="minorHAnsi" w:cstheme="minorHAnsi"/>
                                      <w:noProof/>
                                      <w:color w:val="FFFFFF" w:themeColor="background1"/>
                                      <w:sz w:val="21"/>
                                      <w:szCs w:val="21"/>
                                    </w:rPr>
                                    <w:t>tion</w:t>
                                  </w:r>
                                  <w:r w:rsidRPr="00073594">
                                    <w:rPr>
                                      <w:rFonts w:asciiTheme="minorHAnsi" w:hAnsiTheme="minorHAnsi" w:cstheme="minorHAnsi"/>
                                      <w:noProof/>
                                      <w:color w:val="FFFFFF" w:themeColor="background1"/>
                                      <w:sz w:val="21"/>
                                      <w:szCs w:val="21"/>
                                    </w:rPr>
                                    <w:t xml:space="preserve"> %</w:t>
                                  </w:r>
                                </w:p>
                              </w:tc>
                            </w:tr>
                            <w:tr w:rsidRPr="00820421" w:rsidR="00EA36EC" w:rsidTr="00D55F5D" w14:paraId="058FC6BC" w14:textId="77777777">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EA36EC" w:rsidP="00EA36EC" w:rsidRDefault="00EA36EC" w14:paraId="7704F2F3" w14:textId="516B7595">
                                  <w:pPr>
                                    <w:rPr>
                                      <w:rFonts w:ascii="Calibri" w:hAnsi="Calibri" w:cs="Calibri"/>
                                      <w:noProof/>
                                      <w:color w:val="04219D"/>
                                      <w:sz w:val="20"/>
                                      <w:szCs w:val="20"/>
                                    </w:rPr>
                                  </w:pPr>
                                  <w:r w:rsidRPr="004B7BE3">
                                    <w:rPr>
                                      <w:rFonts w:ascii="Calibri" w:hAnsi="Calibri" w:cs="Calibri"/>
                                      <w:noProof/>
                                      <w:color w:val="04219D"/>
                                      <w:sz w:val="20"/>
                                      <w:szCs w:val="20"/>
                                    </w:rPr>
                                    <w:t>Fixed assets</w:t>
                                  </w:r>
                                </w:p>
                              </w:tc>
                              <w:tc>
                                <w:tcPr>
                                  <w:tcW w:w="1275" w:type="dxa"/>
                                  <w:gridSpan w:val="2"/>
                                  <w:vAlign w:val="center"/>
                                </w:tcPr>
                                <w:p w:rsidRPr="004B7BE3" w:rsidR="00EA36EC" w:rsidP="00EA36EC" w:rsidRDefault="00EA36EC" w14:paraId="13E95588" w14:textId="60C31A1C">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26,348,965</w:t>
                                  </w:r>
                                </w:p>
                              </w:tc>
                              <w:tc>
                                <w:tcPr>
                                  <w:tcW w:w="1316" w:type="dxa"/>
                                  <w:noWrap/>
                                  <w:vAlign w:val="center"/>
                                </w:tcPr>
                                <w:p w:rsidRPr="004B7BE3" w:rsidR="00EA36EC" w:rsidP="00EA36EC" w:rsidRDefault="00EA36EC" w14:paraId="7983029E" w14:textId="14BC5B1D">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33</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476</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841</w:t>
                                  </w:r>
                                </w:p>
                              </w:tc>
                              <w:tc>
                                <w:tcPr>
                                  <w:tcW w:w="1378" w:type="dxa"/>
                                  <w:gridSpan w:val="2"/>
                                  <w:noWrap/>
                                  <w:vAlign w:val="center"/>
                                </w:tcPr>
                                <w:p w:rsidRPr="004B7BE3" w:rsidR="00EA36EC" w:rsidP="00EA36EC" w:rsidRDefault="00EA36EC" w14:paraId="32085ACA" w14:textId="593673AF">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27.05%</w:t>
                                  </w:r>
                                </w:p>
                              </w:tc>
                            </w:tr>
                            <w:tr w:rsidRPr="00820421" w:rsidR="00EA36EC" w:rsidTr="00D55F5D" w14:paraId="253E55C4" w14:textId="77777777">
                              <w:trPr>
                                <w:trHeight w:val="289"/>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EA36EC" w:rsidP="00EA36EC" w:rsidRDefault="00EA36EC" w14:paraId="77C7DB7B" w14:textId="3BC94464">
                                  <w:pPr>
                                    <w:rPr>
                                      <w:rFonts w:ascii="Calibri" w:hAnsi="Calibri" w:cs="Calibri"/>
                                      <w:noProof/>
                                      <w:color w:val="04219D"/>
                                      <w:sz w:val="20"/>
                                      <w:szCs w:val="20"/>
                                    </w:rPr>
                                  </w:pPr>
                                  <w:r w:rsidRPr="004B7BE3">
                                    <w:rPr>
                                      <w:rFonts w:ascii="Calibri" w:hAnsi="Calibri" w:cs="Calibri"/>
                                      <w:noProof/>
                                      <w:color w:val="04219D"/>
                                      <w:sz w:val="20"/>
                                      <w:szCs w:val="20"/>
                                    </w:rPr>
                                    <w:t>Current assets, of which:</w:t>
                                  </w:r>
                                </w:p>
                              </w:tc>
                              <w:tc>
                                <w:tcPr>
                                  <w:tcW w:w="1275" w:type="dxa"/>
                                  <w:gridSpan w:val="2"/>
                                  <w:vAlign w:val="center"/>
                                </w:tcPr>
                                <w:p w:rsidRPr="004B7BE3" w:rsidR="00EA36EC" w:rsidP="00EA36EC" w:rsidRDefault="00EA36EC" w14:paraId="493BFEEF" w14:textId="6114AE8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45,903,070</w:t>
                                  </w:r>
                                </w:p>
                              </w:tc>
                              <w:tc>
                                <w:tcPr>
                                  <w:tcW w:w="1316" w:type="dxa"/>
                                  <w:noWrap/>
                                  <w:vAlign w:val="center"/>
                                </w:tcPr>
                                <w:p w:rsidRPr="004B7BE3" w:rsidR="00EA36EC" w:rsidP="00EA36EC" w:rsidRDefault="00EA36EC" w14:paraId="1DAFFD67" w14:textId="12F7CE8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58</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599</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060</w:t>
                                  </w:r>
                                </w:p>
                              </w:tc>
                              <w:tc>
                                <w:tcPr>
                                  <w:tcW w:w="1378" w:type="dxa"/>
                                  <w:gridSpan w:val="2"/>
                                  <w:noWrap/>
                                  <w:vAlign w:val="center"/>
                                </w:tcPr>
                                <w:p w:rsidRPr="004B7BE3" w:rsidR="00EA36EC" w:rsidP="00EA36EC" w:rsidRDefault="00EA36EC" w14:paraId="03992573" w14:textId="7670397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27.66%</w:t>
                                  </w:r>
                                </w:p>
                              </w:tc>
                            </w:tr>
                            <w:tr w:rsidRPr="00263463" w:rsidR="00EA36EC" w:rsidTr="00D55F5D" w14:paraId="7C0C364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DC6258" w:rsidR="00EA36EC" w:rsidP="00EA36EC" w:rsidRDefault="00EA36EC" w14:paraId="636D0164" w14:textId="570F493F">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Inventories</w:t>
                                  </w:r>
                                </w:p>
                              </w:tc>
                              <w:tc>
                                <w:tcPr>
                                  <w:tcW w:w="1275" w:type="dxa"/>
                                  <w:gridSpan w:val="2"/>
                                  <w:vAlign w:val="center"/>
                                </w:tcPr>
                                <w:p w:rsidRPr="004B7BE3" w:rsidR="00EA36EC" w:rsidP="00EA36EC" w:rsidRDefault="00EA36EC" w14:paraId="67DB3437" w14:textId="1876F3C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B7BE3">
                                    <w:rPr>
                                      <w:rFonts w:asciiTheme="majorHAnsi" w:hAnsiTheme="majorHAnsi" w:cstheme="majorHAnsi"/>
                                      <w:noProof/>
                                      <w:color w:val="000000"/>
                                      <w:sz w:val="20"/>
                                      <w:szCs w:val="20"/>
                                    </w:rPr>
                                    <w:t>15,222,764</w:t>
                                  </w:r>
                                </w:p>
                              </w:tc>
                              <w:tc>
                                <w:tcPr>
                                  <w:tcW w:w="1316" w:type="dxa"/>
                                  <w:noWrap/>
                                  <w:vAlign w:val="center"/>
                                </w:tcPr>
                                <w:p w:rsidRPr="004E16C7" w:rsidR="00EA36EC" w:rsidP="00EA36EC" w:rsidRDefault="00EA36EC" w14:paraId="5F6F087B" w14:textId="2E61249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13</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240</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277</w:t>
                                  </w:r>
                                </w:p>
                              </w:tc>
                              <w:tc>
                                <w:tcPr>
                                  <w:tcW w:w="1378" w:type="dxa"/>
                                  <w:gridSpan w:val="2"/>
                                  <w:noWrap/>
                                  <w:vAlign w:val="center"/>
                                </w:tcPr>
                                <w:p w:rsidRPr="004E16C7" w:rsidR="00EA36EC" w:rsidP="00EA36EC" w:rsidRDefault="00EA36EC" w14:paraId="41A5431B" w14:textId="4B2E46E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(13.02)%</w:t>
                                  </w:r>
                                </w:p>
                              </w:tc>
                            </w:tr>
                            <w:tr w:rsidRPr="00263463" w:rsidR="00EA36EC" w:rsidTr="00D55F5D" w14:paraId="77AC85BA"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DC6258" w:rsidR="00EA36EC" w:rsidP="00EA36EC" w:rsidRDefault="00EA36EC" w14:paraId="7B8B28F7" w14:textId="5B486E12">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275" w:type="dxa"/>
                                  <w:gridSpan w:val="2"/>
                                  <w:vAlign w:val="center"/>
                                </w:tcPr>
                                <w:p w:rsidRPr="004B7BE3" w:rsidR="00EA36EC" w:rsidP="00EA36EC" w:rsidRDefault="00EA36EC" w14:paraId="24AF9095" w14:textId="249B1D5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4B7BE3">
                                    <w:rPr>
                                      <w:rFonts w:asciiTheme="majorHAnsi" w:hAnsiTheme="majorHAnsi" w:cstheme="majorHAnsi"/>
                                      <w:noProof/>
                                      <w:color w:val="000000"/>
                                      <w:sz w:val="20"/>
                                      <w:szCs w:val="20"/>
                                    </w:rPr>
                                    <w:t>30,261,602</w:t>
                                  </w:r>
                                </w:p>
                              </w:tc>
                              <w:tc>
                                <w:tcPr>
                                  <w:tcW w:w="1316" w:type="dxa"/>
                                  <w:noWrap/>
                                  <w:vAlign w:val="center"/>
                                </w:tcPr>
                                <w:p w:rsidRPr="004E16C7" w:rsidR="00EA36EC" w:rsidP="00EA36EC" w:rsidRDefault="00EA36EC" w14:paraId="7E4A598D" w14:textId="4077961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42</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719</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150</w:t>
                                  </w:r>
                                </w:p>
                              </w:tc>
                              <w:tc>
                                <w:tcPr>
                                  <w:tcW w:w="1378" w:type="dxa"/>
                                  <w:gridSpan w:val="2"/>
                                  <w:noWrap/>
                                  <w:vAlign w:val="center"/>
                                </w:tcPr>
                                <w:p w:rsidRPr="004E16C7" w:rsidR="00EA36EC" w:rsidP="00EA36EC" w:rsidRDefault="00EA36EC" w14:paraId="055A639F" w14:textId="49F9F00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48.10%</w:t>
                                  </w:r>
                                </w:p>
                              </w:tc>
                            </w:tr>
                            <w:tr w:rsidRPr="004B7BE3" w:rsidR="00EA36EC" w:rsidTr="00D55F5D" w14:paraId="6DC26286"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402" w:type="dxa"/>
                                  <w:gridSpan w:val="2"/>
                                  <w:noWrap/>
                                  <w:vAlign w:val="center"/>
                                  <w:hideMark/>
                                </w:tcPr>
                                <w:p w:rsidRPr="00DC6258" w:rsidR="00EA36EC" w:rsidP="00EA36EC" w:rsidRDefault="00EA36EC" w14:paraId="30932EE7" w14:textId="317FE6FE">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Cash and cash equivalents</w:t>
                                  </w:r>
                                </w:p>
                              </w:tc>
                              <w:tc>
                                <w:tcPr>
                                  <w:tcW w:w="1134" w:type="dxa"/>
                                  <w:vAlign w:val="center"/>
                                </w:tcPr>
                                <w:p w:rsidRPr="000D7C62" w:rsidR="00EA36EC" w:rsidP="00EA36EC" w:rsidRDefault="00EA36EC" w14:paraId="197B10FD" w14:textId="4F2FB2C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B7BE3">
                                    <w:rPr>
                                      <w:rFonts w:asciiTheme="majorHAnsi" w:hAnsiTheme="majorHAnsi" w:cstheme="majorHAnsi"/>
                                      <w:noProof/>
                                      <w:color w:val="000000"/>
                                      <w:sz w:val="20"/>
                                      <w:szCs w:val="20"/>
                                    </w:rPr>
                                    <w:t>418,704</w:t>
                                  </w:r>
                                </w:p>
                              </w:tc>
                              <w:tc>
                                <w:tcPr>
                                  <w:tcW w:w="1316" w:type="dxa"/>
                                  <w:noWrap/>
                                  <w:vAlign w:val="center"/>
                                </w:tcPr>
                                <w:p w:rsidRPr="004E16C7" w:rsidR="00EA36EC" w:rsidP="00EA36EC" w:rsidRDefault="00EA36EC" w14:paraId="21476ED0" w14:textId="7FA281D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2</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639</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632</w:t>
                                  </w:r>
                                </w:p>
                              </w:tc>
                              <w:tc>
                                <w:tcPr>
                                  <w:tcW w:w="1378" w:type="dxa"/>
                                  <w:gridSpan w:val="2"/>
                                  <w:noWrap/>
                                  <w:vAlign w:val="center"/>
                                </w:tcPr>
                                <w:p w:rsidRPr="004E16C7" w:rsidR="00EA36EC" w:rsidP="00EA36EC" w:rsidRDefault="00EA36EC" w14:paraId="4C72DE2E" w14:textId="7E6FC81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530.43%</w:t>
                                  </w:r>
                                </w:p>
                              </w:tc>
                            </w:tr>
                            <w:tr w:rsidRPr="00820421" w:rsidR="00EA36EC" w:rsidTr="00D55F5D" w14:paraId="4183D958" w14:textId="77777777">
                              <w:trPr>
                                <w:trHeight w:val="299"/>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EA36EC" w:rsidP="00EA36EC" w:rsidRDefault="00EA36EC" w14:paraId="554AAA63" w14:textId="588A5B93">
                                  <w:pPr>
                                    <w:rPr>
                                      <w:rFonts w:ascii="Calibri" w:hAnsi="Calibri" w:cs="Calibri"/>
                                      <w:noProof/>
                                      <w:color w:val="04219D"/>
                                      <w:sz w:val="20"/>
                                      <w:szCs w:val="20"/>
                                    </w:rPr>
                                  </w:pPr>
                                  <w:r w:rsidRPr="004B7BE3">
                                    <w:rPr>
                                      <w:rFonts w:ascii="Calibri" w:hAnsi="Calibri" w:cs="Calibri"/>
                                      <w:noProof/>
                                      <w:color w:val="04219D"/>
                                      <w:sz w:val="20"/>
                                      <w:szCs w:val="20"/>
                                    </w:rPr>
                                    <w:t>Prepayments</w:t>
                                  </w:r>
                                </w:p>
                              </w:tc>
                              <w:tc>
                                <w:tcPr>
                                  <w:tcW w:w="1275" w:type="dxa"/>
                                  <w:gridSpan w:val="2"/>
                                  <w:vAlign w:val="center"/>
                                </w:tcPr>
                                <w:p w:rsidRPr="004B7BE3" w:rsidR="00EA36EC" w:rsidP="00EA36EC" w:rsidRDefault="00EA36EC" w14:paraId="2C776D9C" w14:textId="29AB07B5">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64,810</w:t>
                                  </w:r>
                                </w:p>
                              </w:tc>
                              <w:tc>
                                <w:tcPr>
                                  <w:tcW w:w="1316" w:type="dxa"/>
                                  <w:noWrap/>
                                  <w:vAlign w:val="center"/>
                                </w:tcPr>
                                <w:p w:rsidRPr="004B7BE3" w:rsidR="00EA36EC" w:rsidP="00EA36EC" w:rsidRDefault="00EA36EC" w14:paraId="7CB4C4BF" w14:textId="5000FC9F">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692</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978</w:t>
                                  </w:r>
                                </w:p>
                              </w:tc>
                              <w:tc>
                                <w:tcPr>
                                  <w:tcW w:w="1378" w:type="dxa"/>
                                  <w:gridSpan w:val="2"/>
                                  <w:noWrap/>
                                  <w:vAlign w:val="center"/>
                                </w:tcPr>
                                <w:p w:rsidRPr="004B7BE3" w:rsidR="00EA36EC" w:rsidP="00EA36EC" w:rsidRDefault="00EA36EC" w14:paraId="3DECD3BD" w14:textId="3AF034A4">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969.25%</w:t>
                                  </w:r>
                                </w:p>
                              </w:tc>
                            </w:tr>
                            <w:tr w:rsidRPr="00820421" w:rsidR="00EA36EC" w:rsidTr="00D55F5D" w14:paraId="122A6F0C" w14:textId="77777777">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EA36EC" w:rsidP="00EA36EC" w:rsidRDefault="00EA36EC" w14:paraId="7A35DD15" w14:textId="74DDF38A">
                                  <w:pPr>
                                    <w:rPr>
                                      <w:rFonts w:ascii="Calibri" w:hAnsi="Calibri" w:cs="Calibri"/>
                                      <w:noProof/>
                                      <w:color w:val="04219D"/>
                                      <w:sz w:val="20"/>
                                      <w:szCs w:val="20"/>
                                    </w:rPr>
                                  </w:pPr>
                                  <w:r w:rsidRPr="004B7BE3">
                                    <w:rPr>
                                      <w:rFonts w:ascii="Calibri" w:hAnsi="Calibri" w:cs="Calibri"/>
                                      <w:noProof/>
                                      <w:color w:val="04219D"/>
                                      <w:sz w:val="20"/>
                                      <w:szCs w:val="20"/>
                                    </w:rPr>
                                    <w:t>Total assets</w:t>
                                  </w:r>
                                </w:p>
                              </w:tc>
                              <w:tc>
                                <w:tcPr>
                                  <w:tcW w:w="1275" w:type="dxa"/>
                                  <w:gridSpan w:val="2"/>
                                  <w:vAlign w:val="center"/>
                                </w:tcPr>
                                <w:p w:rsidRPr="004B7BE3" w:rsidR="00EA36EC" w:rsidP="00EA36EC" w:rsidRDefault="00EA36EC" w14:paraId="7F6F5FD8" w14:textId="1C350B5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72,316,836</w:t>
                                  </w:r>
                                </w:p>
                              </w:tc>
                              <w:tc>
                                <w:tcPr>
                                  <w:tcW w:w="1316" w:type="dxa"/>
                                  <w:noWrap/>
                                  <w:vAlign w:val="center"/>
                                </w:tcPr>
                                <w:p w:rsidRPr="004B7BE3" w:rsidR="00EA36EC" w:rsidP="00EA36EC" w:rsidRDefault="00EA36EC" w14:paraId="6EBCCCFD" w14:textId="149ED35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92</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768</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879</w:t>
                                  </w:r>
                                </w:p>
                              </w:tc>
                              <w:tc>
                                <w:tcPr>
                                  <w:tcW w:w="1378" w:type="dxa"/>
                                  <w:gridSpan w:val="2"/>
                                  <w:noWrap/>
                                  <w:vAlign w:val="center"/>
                                </w:tcPr>
                                <w:p w:rsidRPr="004B7BE3" w:rsidR="00EA36EC" w:rsidP="00EA36EC" w:rsidRDefault="00EA36EC" w14:paraId="5C10F8EC" w14:textId="64D4B0C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28.28%</w:t>
                                  </w:r>
                                </w:p>
                              </w:tc>
                            </w:tr>
                            <w:tr w:rsidRPr="00AA255B" w:rsidR="004E16C7" w:rsidTr="00D55F5D" w14:paraId="5C170478"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AA255B" w:rsidR="004E16C7" w:rsidP="004E16C7" w:rsidRDefault="004E16C7" w14:paraId="228836A3" w14:textId="73A177EF">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Current liabilities</w:t>
                                  </w:r>
                                </w:p>
                              </w:tc>
                              <w:tc>
                                <w:tcPr>
                                  <w:tcW w:w="1275" w:type="dxa"/>
                                  <w:gridSpan w:val="2"/>
                                  <w:vAlign w:val="center"/>
                                  <w:hideMark/>
                                </w:tcPr>
                                <w:p w:rsidRPr="00AA255B" w:rsidR="004E16C7" w:rsidP="004E16C7" w:rsidRDefault="004E16C7" w14:paraId="5EA4CD3A" w14:textId="6ECFDD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r w:rsidRPr="00AA255B">
                                    <w:rPr>
                                      <w:rFonts w:asciiTheme="majorHAnsi" w:hAnsiTheme="majorHAnsi" w:cstheme="majorHAnsi"/>
                                      <w:noProof/>
                                      <w:color w:val="000000"/>
                                      <w:sz w:val="20"/>
                                      <w:szCs w:val="20"/>
                                    </w:rPr>
                                    <w:t>16</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651</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950</w:t>
                                  </w:r>
                                </w:p>
                              </w:tc>
                              <w:tc>
                                <w:tcPr>
                                  <w:tcW w:w="1418" w:type="dxa"/>
                                  <w:gridSpan w:val="2"/>
                                  <w:noWrap/>
                                  <w:vAlign w:val="center"/>
                                </w:tcPr>
                                <w:p w:rsidRPr="00AA255B" w:rsidR="004E16C7" w:rsidP="004E16C7" w:rsidRDefault="004E16C7" w14:paraId="736204E1" w14:textId="3F9A2EE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r w:rsidRPr="004E16C7">
                                    <w:rPr>
                                      <w:rFonts w:asciiTheme="majorHAnsi" w:hAnsiTheme="majorHAnsi" w:cstheme="majorHAnsi"/>
                                      <w:noProof/>
                                      <w:color w:val="000000"/>
                                      <w:sz w:val="20"/>
                                      <w:szCs w:val="20"/>
                                    </w:rPr>
                                    <w:t>22</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577</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129</w:t>
                                  </w:r>
                                </w:p>
                              </w:tc>
                              <w:tc>
                                <w:tcPr>
                                  <w:tcW w:w="1276" w:type="dxa"/>
                                  <w:noWrap/>
                                  <w:vAlign w:val="center"/>
                                  <w:hideMark/>
                                </w:tcPr>
                                <w:p w:rsidRPr="00AA255B" w:rsidR="004E16C7" w:rsidP="004E16C7" w:rsidRDefault="004E16C7" w14:paraId="126231A3" w14:textId="20E085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r w:rsidRPr="004E16C7">
                                    <w:rPr>
                                      <w:rFonts w:asciiTheme="majorHAnsi" w:hAnsiTheme="majorHAnsi" w:cstheme="majorHAnsi"/>
                                      <w:noProof/>
                                      <w:color w:val="000000"/>
                                      <w:sz w:val="20"/>
                                      <w:szCs w:val="20"/>
                                    </w:rPr>
                                    <w:t>35.58%</w:t>
                                  </w:r>
                                </w:p>
                              </w:tc>
                            </w:tr>
                            <w:tr w:rsidRPr="00AA255B" w:rsidR="004E16C7" w:rsidTr="00D55F5D" w14:paraId="5C27DB51"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AA255B" w:rsidR="004E16C7" w:rsidP="004E16C7" w:rsidRDefault="004E16C7" w14:paraId="7A1349A8" w14:textId="3AF2AC68">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Long-term debt</w:t>
                                  </w:r>
                                </w:p>
                              </w:tc>
                              <w:tc>
                                <w:tcPr>
                                  <w:tcW w:w="1275" w:type="dxa"/>
                                  <w:gridSpan w:val="2"/>
                                  <w:vAlign w:val="center"/>
                                  <w:hideMark/>
                                </w:tcPr>
                                <w:p w:rsidRPr="00AA255B" w:rsidR="004E16C7" w:rsidP="004E16C7" w:rsidRDefault="004E16C7" w14:paraId="50FD989B" w14:textId="6BEE620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AA255B">
                                    <w:rPr>
                                      <w:rFonts w:asciiTheme="majorHAnsi" w:hAnsiTheme="majorHAnsi" w:cstheme="majorHAnsi"/>
                                      <w:noProof/>
                                      <w:color w:val="000000"/>
                                      <w:sz w:val="20"/>
                                      <w:szCs w:val="20"/>
                                    </w:rPr>
                                    <w:t>34</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211</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308</w:t>
                                  </w:r>
                                </w:p>
                              </w:tc>
                              <w:tc>
                                <w:tcPr>
                                  <w:tcW w:w="1418" w:type="dxa"/>
                                  <w:gridSpan w:val="2"/>
                                  <w:noWrap/>
                                  <w:vAlign w:val="center"/>
                                </w:tcPr>
                                <w:p w:rsidRPr="00AA255B" w:rsidR="004E16C7" w:rsidP="004E16C7" w:rsidRDefault="004E16C7" w14:paraId="2BD465C6" w14:textId="14CF0ED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w:t>
                                  </w:r>
                                  <w:r w:rsidR="00087893">
                                    <w:rPr>
                                      <w:rFonts w:asciiTheme="majorHAnsi" w:hAnsiTheme="majorHAnsi" w:cstheme="majorHAnsi"/>
                                      <w:noProof/>
                                      <w:color w:val="000000"/>
                                      <w:sz w:val="20"/>
                                      <w:szCs w:val="20"/>
                                    </w:rPr>
                                    <w:t>,</w:t>
                                  </w:r>
                                  <w:r>
                                    <w:rPr>
                                      <w:rFonts w:asciiTheme="majorHAnsi" w:hAnsiTheme="majorHAnsi" w:cstheme="majorHAnsi"/>
                                      <w:noProof/>
                                      <w:color w:val="000000"/>
                                      <w:sz w:val="20"/>
                                      <w:szCs w:val="20"/>
                                    </w:rPr>
                                    <w:t>920</w:t>
                                  </w:r>
                                  <w:r w:rsidR="00087893">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079</w:t>
                                  </w:r>
                                </w:p>
                              </w:tc>
                              <w:tc>
                                <w:tcPr>
                                  <w:tcW w:w="1276" w:type="dxa"/>
                                  <w:noWrap/>
                                  <w:vAlign w:val="center"/>
                                </w:tcPr>
                                <w:p w:rsidRPr="00AA255B" w:rsidR="004E16C7" w:rsidP="004E16C7" w:rsidRDefault="004E16C7" w14:paraId="0E513340" w14:textId="68561C4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34.22</w:t>
                                  </w:r>
                                  <w:r w:rsidRPr="00AA255B">
                                    <w:rPr>
                                      <w:rFonts w:asciiTheme="majorHAnsi" w:hAnsiTheme="majorHAnsi" w:cstheme="majorHAnsi"/>
                                      <w:noProof/>
                                      <w:color w:val="000000"/>
                                      <w:sz w:val="20"/>
                                      <w:szCs w:val="20"/>
                                    </w:rPr>
                                    <w:t>%</w:t>
                                  </w:r>
                                </w:p>
                              </w:tc>
                            </w:tr>
                            <w:tr w:rsidRPr="00AA255B" w:rsidR="004E16C7" w:rsidTr="00D55F5D" w14:paraId="67D652C3"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AA255B" w:rsidR="004E16C7" w:rsidP="004E16C7" w:rsidRDefault="004E16C7" w14:paraId="00158DB1" w14:textId="374980D9">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A</w:t>
                                  </w:r>
                                  <w:r w:rsidR="00D55F5D">
                                    <w:rPr>
                                      <w:rFonts w:asciiTheme="majorHAnsi" w:hAnsiTheme="majorHAnsi" w:cstheme="majorHAnsi"/>
                                      <w:b w:val="0"/>
                                      <w:bCs w:val="0"/>
                                      <w:noProof/>
                                      <w:color w:val="000000"/>
                                      <w:sz w:val="20"/>
                                      <w:szCs w:val="20"/>
                                    </w:rPr>
                                    <w:t>d</w:t>
                                  </w:r>
                                  <w:r>
                                    <w:rPr>
                                      <w:rFonts w:asciiTheme="majorHAnsi" w:hAnsiTheme="majorHAnsi" w:cstheme="majorHAnsi"/>
                                      <w:b w:val="0"/>
                                      <w:bCs w:val="0"/>
                                      <w:noProof/>
                                      <w:color w:val="000000"/>
                                      <w:sz w:val="20"/>
                                      <w:szCs w:val="20"/>
                                    </w:rPr>
                                    <w:t>vance income</w:t>
                                  </w:r>
                                </w:p>
                              </w:tc>
                              <w:tc>
                                <w:tcPr>
                                  <w:tcW w:w="1275" w:type="dxa"/>
                                  <w:gridSpan w:val="2"/>
                                  <w:vAlign w:val="center"/>
                                  <w:hideMark/>
                                </w:tcPr>
                                <w:p w:rsidRPr="00AA255B" w:rsidR="004E16C7" w:rsidP="004E16C7" w:rsidRDefault="004E16C7" w14:paraId="55E97BEB" w14:textId="4062465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AA255B">
                                    <w:rPr>
                                      <w:rFonts w:asciiTheme="majorHAnsi" w:hAnsiTheme="majorHAnsi" w:cstheme="majorHAnsi"/>
                                      <w:noProof/>
                                      <w:color w:val="000000"/>
                                      <w:sz w:val="20"/>
                                      <w:szCs w:val="20"/>
                                    </w:rPr>
                                    <w:t>859</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813</w:t>
                                  </w:r>
                                </w:p>
                              </w:tc>
                              <w:tc>
                                <w:tcPr>
                                  <w:tcW w:w="1418" w:type="dxa"/>
                                  <w:gridSpan w:val="2"/>
                                  <w:noWrap/>
                                  <w:vAlign w:val="center"/>
                                </w:tcPr>
                                <w:p w:rsidRPr="00AA255B" w:rsidR="004E16C7" w:rsidP="004E16C7" w:rsidRDefault="004E16C7" w14:paraId="7943BE2F" w14:textId="6AAC38D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274</w:t>
                                  </w:r>
                                  <w:r w:rsidR="00087893">
                                    <w:rPr>
                                      <w:rFonts w:asciiTheme="majorHAnsi" w:hAnsiTheme="majorHAnsi" w:cstheme="majorHAnsi"/>
                                      <w:noProof/>
                                      <w:color w:val="000000"/>
                                      <w:sz w:val="20"/>
                                      <w:szCs w:val="20"/>
                                    </w:rPr>
                                    <w:t>,</w:t>
                                  </w:r>
                                  <w:r>
                                    <w:rPr>
                                      <w:rFonts w:asciiTheme="majorHAnsi" w:hAnsiTheme="majorHAnsi" w:cstheme="majorHAnsi"/>
                                      <w:noProof/>
                                      <w:color w:val="000000"/>
                                      <w:sz w:val="20"/>
                                      <w:szCs w:val="20"/>
                                    </w:rPr>
                                    <w:t>707</w:t>
                                  </w:r>
                                </w:p>
                              </w:tc>
                              <w:tc>
                                <w:tcPr>
                                  <w:tcW w:w="1276" w:type="dxa"/>
                                  <w:noWrap/>
                                  <w:vAlign w:val="center"/>
                                </w:tcPr>
                                <w:p w:rsidRPr="00AA255B" w:rsidR="004E16C7" w:rsidP="004E16C7" w:rsidRDefault="004E16C7" w14:paraId="36E41A6B" w14:textId="45460A6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(68.05)</w:t>
                                  </w:r>
                                  <w:r w:rsidRPr="00AA255B">
                                    <w:rPr>
                                      <w:rFonts w:asciiTheme="majorHAnsi" w:hAnsiTheme="majorHAnsi" w:cstheme="majorHAnsi"/>
                                      <w:noProof/>
                                      <w:color w:val="000000"/>
                                      <w:sz w:val="20"/>
                                      <w:szCs w:val="20"/>
                                    </w:rPr>
                                    <w:t>%</w:t>
                                  </w:r>
                                </w:p>
                              </w:tc>
                            </w:tr>
                            <w:tr w:rsidRPr="00AA255B" w:rsidR="004E16C7" w:rsidTr="00D55F5D" w14:paraId="544F3DEE" w14:textId="77777777">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4E16C7" w:rsidP="004E16C7" w:rsidRDefault="004E16C7" w14:paraId="2431DF27" w14:textId="0FFC75FC">
                                  <w:pPr>
                                    <w:rPr>
                                      <w:rFonts w:ascii="Calibri" w:hAnsi="Calibri" w:cs="Calibri"/>
                                      <w:noProof/>
                                      <w:color w:val="04219D"/>
                                      <w:sz w:val="20"/>
                                      <w:szCs w:val="20"/>
                                    </w:rPr>
                                  </w:pPr>
                                  <w:r w:rsidRPr="004B7BE3">
                                    <w:rPr>
                                      <w:rFonts w:ascii="Calibri" w:hAnsi="Calibri" w:cs="Calibri"/>
                                      <w:noProof/>
                                      <w:color w:val="04219D"/>
                                      <w:sz w:val="20"/>
                                      <w:szCs w:val="20"/>
                                    </w:rPr>
                                    <w:t>Total debts</w:t>
                                  </w:r>
                                </w:p>
                              </w:tc>
                              <w:tc>
                                <w:tcPr>
                                  <w:tcW w:w="1275" w:type="dxa"/>
                                  <w:gridSpan w:val="2"/>
                                  <w:vAlign w:val="center"/>
                                </w:tcPr>
                                <w:p w:rsidRPr="004B7BE3" w:rsidR="004E16C7" w:rsidP="004E16C7" w:rsidRDefault="004E16C7" w14:paraId="284AAC9E" w14:textId="299C8608">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51,723,071</w:t>
                                  </w:r>
                                </w:p>
                              </w:tc>
                              <w:tc>
                                <w:tcPr>
                                  <w:tcW w:w="1418" w:type="dxa"/>
                                  <w:gridSpan w:val="2"/>
                                  <w:noWrap/>
                                  <w:vAlign w:val="center"/>
                                </w:tcPr>
                                <w:p w:rsidRPr="004B7BE3" w:rsidR="004E16C7" w:rsidP="004E16C7" w:rsidRDefault="004E16C7" w14:paraId="53CCEDE2" w14:textId="6B2B2583">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68</w:t>
                                  </w:r>
                                  <w:r w:rsidRPr="004B7BE3" w:rsidR="00EB7D06">
                                    <w:rPr>
                                      <w:rFonts w:ascii="Calibri" w:hAnsi="Calibri" w:cs="Calibri"/>
                                      <w:b/>
                                      <w:bCs/>
                                      <w:noProof/>
                                      <w:color w:val="04219D"/>
                                      <w:sz w:val="20"/>
                                      <w:szCs w:val="20"/>
                                    </w:rPr>
                                    <w:t>,</w:t>
                                  </w:r>
                                  <w:r w:rsidRPr="004B7BE3">
                                    <w:rPr>
                                      <w:rFonts w:ascii="Calibri" w:hAnsi="Calibri" w:cs="Calibri"/>
                                      <w:b/>
                                      <w:bCs/>
                                      <w:noProof/>
                                      <w:color w:val="04219D"/>
                                      <w:sz w:val="20"/>
                                      <w:szCs w:val="20"/>
                                    </w:rPr>
                                    <w:t>497</w:t>
                                  </w:r>
                                  <w:r w:rsidRPr="004B7BE3" w:rsidR="00EB7D06">
                                    <w:rPr>
                                      <w:rFonts w:ascii="Calibri" w:hAnsi="Calibri" w:cs="Calibri"/>
                                      <w:b/>
                                      <w:bCs/>
                                      <w:noProof/>
                                      <w:color w:val="04219D"/>
                                      <w:sz w:val="20"/>
                                      <w:szCs w:val="20"/>
                                    </w:rPr>
                                    <w:t>,</w:t>
                                  </w:r>
                                  <w:r w:rsidRPr="004B7BE3">
                                    <w:rPr>
                                      <w:rFonts w:ascii="Calibri" w:hAnsi="Calibri" w:cs="Calibri"/>
                                      <w:b/>
                                      <w:bCs/>
                                      <w:noProof/>
                                      <w:color w:val="04219D"/>
                                      <w:sz w:val="20"/>
                                      <w:szCs w:val="20"/>
                                    </w:rPr>
                                    <w:t>207</w:t>
                                  </w:r>
                                </w:p>
                              </w:tc>
                              <w:tc>
                                <w:tcPr>
                                  <w:tcW w:w="1276" w:type="dxa"/>
                                  <w:noWrap/>
                                  <w:vAlign w:val="center"/>
                                </w:tcPr>
                                <w:p w:rsidRPr="004B7BE3" w:rsidR="004E16C7" w:rsidP="004E16C7" w:rsidRDefault="004E16C7" w14:paraId="77CED1B0" w14:textId="5182B952">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32.17%</w:t>
                                  </w:r>
                                </w:p>
                              </w:tc>
                            </w:tr>
                            <w:tr w:rsidRPr="00AA255B" w:rsidR="004E16C7" w:rsidTr="00D55F5D" w14:paraId="2D5A951C"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AA255B" w:rsidR="004E16C7" w:rsidP="004E16C7" w:rsidRDefault="004E16C7" w14:paraId="7F07AA00" w14:textId="6D93F86F">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Equity</w:t>
                                  </w:r>
                                </w:p>
                              </w:tc>
                              <w:tc>
                                <w:tcPr>
                                  <w:tcW w:w="1275" w:type="dxa"/>
                                  <w:gridSpan w:val="2"/>
                                  <w:vAlign w:val="center"/>
                                </w:tcPr>
                                <w:p w:rsidRPr="00AA255B" w:rsidR="004E16C7" w:rsidP="004E16C7" w:rsidRDefault="004E16C7" w14:paraId="6411BA55" w14:textId="30F2BF5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AA255B">
                                    <w:rPr>
                                      <w:rFonts w:asciiTheme="majorHAnsi" w:hAnsiTheme="majorHAnsi" w:cstheme="majorHAnsi"/>
                                      <w:noProof/>
                                      <w:color w:val="000000"/>
                                      <w:sz w:val="20"/>
                                      <w:szCs w:val="20"/>
                                    </w:rPr>
                                    <w:t>20</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492</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956</w:t>
                                  </w:r>
                                </w:p>
                              </w:tc>
                              <w:tc>
                                <w:tcPr>
                                  <w:tcW w:w="1418" w:type="dxa"/>
                                  <w:gridSpan w:val="2"/>
                                  <w:noWrap/>
                                  <w:vAlign w:val="center"/>
                                </w:tcPr>
                                <w:p w:rsidRPr="00AA255B" w:rsidR="004E16C7" w:rsidP="004E16C7" w:rsidRDefault="004E16C7" w14:paraId="1726444B" w14:textId="2343ECA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w:t>
                                  </w:r>
                                  <w:r w:rsidR="00EB7D06">
                                    <w:rPr>
                                      <w:rFonts w:asciiTheme="majorHAnsi" w:hAnsiTheme="majorHAnsi" w:cstheme="majorHAnsi"/>
                                      <w:noProof/>
                                      <w:color w:val="000000"/>
                                      <w:sz w:val="20"/>
                                      <w:szCs w:val="20"/>
                                    </w:rPr>
                                    <w:t>,</w:t>
                                  </w:r>
                                  <w:r>
                                    <w:rPr>
                                      <w:rFonts w:asciiTheme="majorHAnsi" w:hAnsiTheme="majorHAnsi" w:cstheme="majorHAnsi"/>
                                      <w:noProof/>
                                      <w:color w:val="000000"/>
                                      <w:sz w:val="20"/>
                                      <w:szCs w:val="20"/>
                                    </w:rPr>
                                    <w:t>904</w:t>
                                  </w:r>
                                  <w:r w:rsidR="00EB7D06">
                                    <w:rPr>
                                      <w:rFonts w:asciiTheme="majorHAnsi" w:hAnsiTheme="majorHAnsi" w:cstheme="majorHAnsi"/>
                                      <w:noProof/>
                                      <w:color w:val="000000"/>
                                      <w:sz w:val="20"/>
                                      <w:szCs w:val="20"/>
                                    </w:rPr>
                                    <w:t>,</w:t>
                                  </w:r>
                                  <w:r>
                                    <w:rPr>
                                      <w:rFonts w:asciiTheme="majorHAnsi" w:hAnsiTheme="majorHAnsi" w:cstheme="majorHAnsi"/>
                                      <w:noProof/>
                                      <w:color w:val="000000"/>
                                      <w:sz w:val="20"/>
                                      <w:szCs w:val="20"/>
                                    </w:rPr>
                                    <w:t>927</w:t>
                                  </w:r>
                                </w:p>
                              </w:tc>
                              <w:tc>
                                <w:tcPr>
                                  <w:tcW w:w="1276" w:type="dxa"/>
                                  <w:noWrap/>
                                  <w:vAlign w:val="center"/>
                                </w:tcPr>
                                <w:p w:rsidRPr="00AA255B" w:rsidR="004E16C7" w:rsidP="004E16C7" w:rsidRDefault="004E16C7" w14:paraId="3216BCED" w14:textId="3430ED9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16.65</w:t>
                                  </w:r>
                                  <w:r w:rsidRPr="00AA255B">
                                    <w:rPr>
                                      <w:rFonts w:asciiTheme="majorHAnsi" w:hAnsiTheme="majorHAnsi" w:cstheme="majorHAnsi"/>
                                      <w:noProof/>
                                      <w:color w:val="000000"/>
                                      <w:sz w:val="20"/>
                                      <w:szCs w:val="20"/>
                                    </w:rPr>
                                    <w:t>%</w:t>
                                  </w:r>
                                </w:p>
                              </w:tc>
                            </w:tr>
                            <w:tr w:rsidRPr="00AA255B" w:rsidR="004E16C7" w:rsidTr="00D55F5D" w14:paraId="412AE034" w14:textId="7777777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AA255B" w:rsidR="004E16C7" w:rsidP="004E16C7" w:rsidRDefault="004E16C7" w14:paraId="071711D1" w14:textId="4AB71430">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Provisions</w:t>
                                  </w:r>
                                </w:p>
                              </w:tc>
                              <w:tc>
                                <w:tcPr>
                                  <w:tcW w:w="1275" w:type="dxa"/>
                                  <w:gridSpan w:val="2"/>
                                  <w:vAlign w:val="center"/>
                                </w:tcPr>
                                <w:p w:rsidRPr="00AA255B" w:rsidR="004E16C7" w:rsidP="004E16C7" w:rsidRDefault="004E16C7" w14:paraId="1B132CB6" w14:textId="4A8599B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AA255B">
                                    <w:rPr>
                                      <w:rFonts w:asciiTheme="majorHAnsi" w:hAnsiTheme="majorHAnsi" w:cstheme="majorHAnsi"/>
                                      <w:noProof/>
                                      <w:color w:val="000000"/>
                                      <w:sz w:val="20"/>
                                      <w:szCs w:val="20"/>
                                    </w:rPr>
                                    <w:t>100</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809</w:t>
                                  </w:r>
                                </w:p>
                              </w:tc>
                              <w:tc>
                                <w:tcPr>
                                  <w:tcW w:w="1418" w:type="dxa"/>
                                  <w:gridSpan w:val="2"/>
                                  <w:noWrap/>
                                  <w:vAlign w:val="center"/>
                                </w:tcPr>
                                <w:p w:rsidRPr="00AA255B" w:rsidR="004E16C7" w:rsidP="004E16C7" w:rsidRDefault="004E16C7" w14:paraId="49A6F4EB" w14:textId="01932E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92</w:t>
                                  </w:r>
                                  <w:r w:rsidR="00EB7D06">
                                    <w:rPr>
                                      <w:rFonts w:asciiTheme="majorHAnsi" w:hAnsiTheme="majorHAnsi" w:cstheme="majorHAnsi"/>
                                      <w:noProof/>
                                      <w:color w:val="000000"/>
                                      <w:sz w:val="20"/>
                                      <w:szCs w:val="20"/>
                                    </w:rPr>
                                    <w:t>,</w:t>
                                  </w:r>
                                  <w:r>
                                    <w:rPr>
                                      <w:rFonts w:asciiTheme="majorHAnsi" w:hAnsiTheme="majorHAnsi" w:cstheme="majorHAnsi"/>
                                      <w:noProof/>
                                      <w:color w:val="000000"/>
                                      <w:sz w:val="20"/>
                                      <w:szCs w:val="20"/>
                                    </w:rPr>
                                    <w:t>37</w:t>
                                  </w:r>
                                </w:p>
                              </w:tc>
                              <w:tc>
                                <w:tcPr>
                                  <w:tcW w:w="1276" w:type="dxa"/>
                                  <w:noWrap/>
                                  <w:vAlign w:val="center"/>
                                </w:tcPr>
                                <w:p w:rsidRPr="00AA255B" w:rsidR="004E16C7" w:rsidP="004E16C7" w:rsidRDefault="004E16C7" w14:paraId="250EBB0E" w14:textId="4CC6033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(8.40)</w:t>
                                  </w:r>
                                  <w:r w:rsidRPr="00AA255B">
                                    <w:rPr>
                                      <w:rFonts w:asciiTheme="majorHAnsi" w:hAnsiTheme="majorHAnsi" w:cstheme="majorHAnsi"/>
                                      <w:noProof/>
                                      <w:color w:val="000000"/>
                                      <w:sz w:val="20"/>
                                      <w:szCs w:val="20"/>
                                    </w:rPr>
                                    <w:t>%</w:t>
                                  </w:r>
                                </w:p>
                              </w:tc>
                            </w:tr>
                            <w:tr w:rsidRPr="00263463" w:rsidR="004E16C7" w:rsidTr="00D55F5D" w14:paraId="6AE2066F" w14:textId="77777777">
                              <w:trPr>
                                <w:trHeight w:val="315"/>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4B7BE3" w:rsidR="004E16C7" w:rsidP="004E16C7" w:rsidRDefault="004E16C7" w14:paraId="24E7F5BF" w14:textId="47EFF24A">
                                  <w:pPr>
                                    <w:rPr>
                                      <w:rFonts w:ascii="Calibri" w:hAnsi="Calibri" w:cs="Calibri"/>
                                      <w:noProof/>
                                      <w:color w:val="04219D"/>
                                      <w:sz w:val="20"/>
                                      <w:szCs w:val="20"/>
                                    </w:rPr>
                                  </w:pPr>
                                  <w:r w:rsidRPr="004B7BE3">
                                    <w:rPr>
                                      <w:rFonts w:ascii="Calibri" w:hAnsi="Calibri" w:cs="Calibri"/>
                                      <w:noProof/>
                                      <w:color w:val="04219D"/>
                                      <w:sz w:val="20"/>
                                      <w:szCs w:val="20"/>
                                    </w:rPr>
                                    <w:t>Total equity and liabilities</w:t>
                                  </w:r>
                                </w:p>
                              </w:tc>
                              <w:tc>
                                <w:tcPr>
                                  <w:tcW w:w="1275" w:type="dxa"/>
                                  <w:gridSpan w:val="2"/>
                                  <w:vAlign w:val="center"/>
                                </w:tcPr>
                                <w:p w:rsidRPr="004B7BE3" w:rsidR="004E16C7" w:rsidP="004E16C7" w:rsidRDefault="004E16C7" w14:paraId="71CB6578" w14:textId="5009E5E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72,316,836</w:t>
                                  </w:r>
                                </w:p>
                              </w:tc>
                              <w:tc>
                                <w:tcPr>
                                  <w:tcW w:w="1418" w:type="dxa"/>
                                  <w:gridSpan w:val="2"/>
                                  <w:noWrap/>
                                  <w:vAlign w:val="center"/>
                                </w:tcPr>
                                <w:p w:rsidRPr="004B7BE3" w:rsidR="004E16C7" w:rsidP="004E16C7" w:rsidRDefault="004E16C7" w14:paraId="23009891" w14:textId="38EBC23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92</w:t>
                                  </w:r>
                                  <w:r w:rsidRPr="004B7BE3" w:rsidR="00EB7D06">
                                    <w:rPr>
                                      <w:rFonts w:ascii="Calibri" w:hAnsi="Calibri" w:cs="Calibri"/>
                                      <w:b/>
                                      <w:bCs/>
                                      <w:noProof/>
                                      <w:color w:val="04219D"/>
                                      <w:sz w:val="20"/>
                                      <w:szCs w:val="20"/>
                                    </w:rPr>
                                    <w:t>,</w:t>
                                  </w:r>
                                  <w:r w:rsidRPr="004B7BE3">
                                    <w:rPr>
                                      <w:rFonts w:ascii="Calibri" w:hAnsi="Calibri" w:cs="Calibri"/>
                                      <w:b/>
                                      <w:bCs/>
                                      <w:noProof/>
                                      <w:color w:val="04219D"/>
                                      <w:sz w:val="20"/>
                                      <w:szCs w:val="20"/>
                                    </w:rPr>
                                    <w:t>768</w:t>
                                  </w:r>
                                  <w:r w:rsidRPr="004B7BE3" w:rsidR="00EB7D06">
                                    <w:rPr>
                                      <w:rFonts w:ascii="Calibri" w:hAnsi="Calibri" w:cs="Calibri"/>
                                      <w:b/>
                                      <w:bCs/>
                                      <w:noProof/>
                                      <w:color w:val="04219D"/>
                                      <w:sz w:val="20"/>
                                      <w:szCs w:val="20"/>
                                    </w:rPr>
                                    <w:t>,</w:t>
                                  </w:r>
                                  <w:r w:rsidRPr="004B7BE3">
                                    <w:rPr>
                                      <w:rFonts w:ascii="Calibri" w:hAnsi="Calibri" w:cs="Calibri"/>
                                      <w:b/>
                                      <w:bCs/>
                                      <w:noProof/>
                                      <w:color w:val="04219D"/>
                                      <w:sz w:val="20"/>
                                      <w:szCs w:val="20"/>
                                    </w:rPr>
                                    <w:t>879</w:t>
                                  </w:r>
                                </w:p>
                              </w:tc>
                              <w:tc>
                                <w:tcPr>
                                  <w:tcW w:w="1276" w:type="dxa"/>
                                  <w:noWrap/>
                                  <w:vAlign w:val="center"/>
                                </w:tcPr>
                                <w:p w:rsidRPr="004B7BE3" w:rsidR="004E16C7" w:rsidP="004E16C7" w:rsidRDefault="004E16C7" w14:paraId="68E9C2C6" w14:textId="671A605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28.28%</w:t>
                                  </w:r>
                                </w:p>
                              </w:tc>
                            </w:tr>
                          </w:tbl>
                          <w:p w:rsidR="00C55DAA" w:rsidP="00C55DAA" w:rsidRDefault="00C55DAA" w14:paraId="7C1DCEBA"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670ED5F">
              <v:shape id="Text Box 10" style="position:absolute;margin-left:365.6pt;margin-top:9.3pt;width:378.2pt;height:292.8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" w14:anchorId="2F3ADB64">
                <v:textbox>
                  <w:txbxContent>
                    <w:tbl>
                      <w:tblPr>
                        <w:tblStyle w:val="PlainTable4"/>
                        <w:tblW w:w="7230" w:type="dxa"/>
                        <w:tblLayout w:type="fixed"/>
                        <w:tblLook w:val="04A0" w:firstRow="1" w:lastRow="0" w:firstColumn="1" w:lastColumn="0" w:noHBand="0" w:noVBand="1"/>
                      </w:tblPr>
                      <w:tblGrid>
                        <w:gridCol w:w="3261"/>
                        <w:gridCol w:w="141"/>
                        <w:gridCol w:w="1134"/>
                        <w:gridCol w:w="1316"/>
                        <w:gridCol w:w="102"/>
                        <w:gridCol w:w="1276"/>
                      </w:tblGrid>
                      <w:tr w:rsidRPr="00263463" w:rsidR="00C55DAA" w:rsidTr="00D55F5D" w14:paraId="26E436DD" w14:textId="77777777">
                        <w:trPr>
                          <w:cnfStyle w:val="100000000000" w:firstRow="1" w:lastRow="0" w:firstColumn="0" w:lastColumn="0" w:oddVBand="0" w:evenVBand="0" w:oddHBand="0" w:evenHBand="0" w:firstRowFirstColumn="0" w:firstRowLastColumn="0" w:lastRowFirstColumn="0" w:lastRowLastColumn="0"/>
                          <w:trHeight w:val="709"/>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noWrap/>
                            <w:vAlign w:val="center"/>
                          </w:tcPr>
                          <w:p w:rsidRPr="00073594" w:rsidR="00C55DAA" w:rsidP="00811E87" w:rsidRDefault="006512B6" w14:paraId="1C9B91CA" w14:textId="17A3208D">
                            <w:pPr>
                              <w:rPr>
                                <w:rFonts w:asciiTheme="minorHAnsi" w:hAnsiTheme="minorHAnsi" w:cstheme="minorHAnsi"/>
                                <w:noProof/>
                                <w:color w:val="FFFFFF" w:themeColor="background1"/>
                                <w:sz w:val="21"/>
                                <w:szCs w:val="21"/>
                              </w:rPr>
                            </w:pPr>
                            <w:r>
                              <w:rPr>
                                <w:rFonts w:asciiTheme="minorHAnsi" w:hAnsiTheme="minorHAnsi" w:cstheme="minorHAnsi"/>
                                <w:noProof/>
                                <w:color w:val="FFFFFF" w:themeColor="background1"/>
                                <w:sz w:val="21"/>
                                <w:szCs w:val="21"/>
                              </w:rPr>
                              <w:t>Selected balance sheet positions</w:t>
                            </w:r>
                            <w:r w:rsidRPr="00073594" w:rsidR="00C55DAA">
                              <w:rPr>
                                <w:rFonts w:asciiTheme="minorHAnsi" w:hAnsiTheme="minorHAnsi" w:cstheme="minorHAnsi"/>
                                <w:noProof/>
                                <w:color w:val="FFFFFF" w:themeColor="background1"/>
                                <w:sz w:val="21"/>
                                <w:szCs w:val="21"/>
                              </w:rPr>
                              <w:t xml:space="preserve"> (RON) – consolidat</w:t>
                            </w:r>
                            <w:r>
                              <w:rPr>
                                <w:rFonts w:asciiTheme="minorHAnsi" w:hAnsiTheme="minorHAnsi" w:cstheme="minorHAnsi"/>
                                <w:noProof/>
                                <w:color w:val="FFFFFF" w:themeColor="background1"/>
                                <w:sz w:val="21"/>
                                <w:szCs w:val="21"/>
                              </w:rPr>
                              <w:t>ed</w:t>
                            </w:r>
                            <w:r w:rsidRPr="00073594" w:rsidR="00C55DAA">
                              <w:rPr>
                                <w:rFonts w:asciiTheme="minorHAnsi" w:hAnsiTheme="minorHAnsi" w:cstheme="minorHAnsi"/>
                                <w:noProof/>
                                <w:color w:val="FFFFFF" w:themeColor="background1"/>
                                <w:sz w:val="21"/>
                                <w:szCs w:val="21"/>
                              </w:rPr>
                              <w:t xml:space="preserve"> IFRS</w:t>
                            </w:r>
                          </w:p>
                        </w:tc>
                        <w:tc>
                          <w:tcPr>
                            <w:tcW w:w="1275" w:type="dxa"/>
                            <w:gridSpan w:val="2"/>
                            <w:shd w:val="clear" w:color="auto" w:fill="3A4691"/>
                            <w:vAlign w:val="center"/>
                          </w:tcPr>
                          <w:p w:rsidRPr="00073594" w:rsidR="00C55DAA" w:rsidP="00811E87" w:rsidRDefault="00C55DAA" w14:paraId="5B09F7CA" w14:textId="459666D1">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73594">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w:t>
                            </w:r>
                            <w:r w:rsidRPr="00073594">
                              <w:rPr>
                                <w:rFonts w:asciiTheme="minorHAnsi" w:hAnsiTheme="minorHAnsi" w:cstheme="minorHAnsi"/>
                                <w:noProof/>
                                <w:color w:val="FFFFFF" w:themeColor="background1"/>
                                <w:sz w:val="21"/>
                                <w:szCs w:val="21"/>
                              </w:rPr>
                              <w:t>.</w:t>
                            </w:r>
                            <w:r>
                              <w:rPr>
                                <w:rFonts w:asciiTheme="minorHAnsi" w:hAnsiTheme="minorHAnsi" w:cstheme="minorHAnsi"/>
                                <w:noProof/>
                                <w:color w:val="FFFFFF" w:themeColor="background1"/>
                                <w:sz w:val="21"/>
                                <w:szCs w:val="21"/>
                              </w:rPr>
                              <w:t>12</w:t>
                            </w:r>
                            <w:r w:rsidRPr="00073594">
                              <w:rPr>
                                <w:rFonts w:asciiTheme="minorHAnsi" w:hAnsiTheme="minorHAnsi" w:cstheme="minorHAnsi"/>
                                <w:noProof/>
                                <w:color w:val="FFFFFF" w:themeColor="background1"/>
                                <w:sz w:val="21"/>
                                <w:szCs w:val="21"/>
                              </w:rPr>
                              <w:t>.202</w:t>
                            </w:r>
                            <w:r w:rsidR="007C4088">
                              <w:rPr>
                                <w:rFonts w:asciiTheme="minorHAnsi" w:hAnsiTheme="minorHAnsi" w:cstheme="minorHAnsi"/>
                                <w:noProof/>
                                <w:color w:val="FFFFFF" w:themeColor="background1"/>
                                <w:sz w:val="21"/>
                                <w:szCs w:val="21"/>
                              </w:rPr>
                              <w:t>3</w:t>
                            </w:r>
                          </w:p>
                        </w:tc>
                        <w:tc>
                          <w:tcPr>
                            <w:tcW w:w="1316" w:type="dxa"/>
                            <w:shd w:val="clear" w:color="auto" w:fill="3A4691"/>
                            <w:noWrap/>
                            <w:vAlign w:val="center"/>
                          </w:tcPr>
                          <w:p w:rsidRPr="00073594" w:rsidR="00C55DAA" w:rsidP="00811E87" w:rsidRDefault="00C55DAA" w14:paraId="09A47DB9" w14:textId="4FBF5D15">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73594">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w:t>
                            </w:r>
                            <w:r w:rsidRPr="00073594">
                              <w:rPr>
                                <w:rFonts w:asciiTheme="minorHAnsi" w:hAnsiTheme="minorHAnsi" w:cstheme="minorHAnsi"/>
                                <w:noProof/>
                                <w:color w:val="FFFFFF" w:themeColor="background1"/>
                                <w:sz w:val="21"/>
                                <w:szCs w:val="21"/>
                              </w:rPr>
                              <w:t>.</w:t>
                            </w:r>
                            <w:r>
                              <w:rPr>
                                <w:rFonts w:asciiTheme="minorHAnsi" w:hAnsiTheme="minorHAnsi" w:cstheme="minorHAnsi"/>
                                <w:noProof/>
                                <w:color w:val="FFFFFF" w:themeColor="background1"/>
                                <w:sz w:val="21"/>
                                <w:szCs w:val="21"/>
                              </w:rPr>
                              <w:t>12</w:t>
                            </w:r>
                            <w:r w:rsidRPr="00073594">
                              <w:rPr>
                                <w:rFonts w:asciiTheme="minorHAnsi" w:hAnsiTheme="minorHAnsi" w:cstheme="minorHAnsi"/>
                                <w:noProof/>
                                <w:color w:val="FFFFFF" w:themeColor="background1"/>
                                <w:sz w:val="21"/>
                                <w:szCs w:val="21"/>
                              </w:rPr>
                              <w:t>.202</w:t>
                            </w:r>
                            <w:r w:rsidR="007C4088">
                              <w:rPr>
                                <w:rFonts w:asciiTheme="minorHAnsi" w:hAnsiTheme="minorHAnsi" w:cstheme="minorHAnsi"/>
                                <w:noProof/>
                                <w:color w:val="FFFFFF" w:themeColor="background1"/>
                                <w:sz w:val="21"/>
                                <w:szCs w:val="21"/>
                              </w:rPr>
                              <w:t>4</w:t>
                            </w:r>
                          </w:p>
                        </w:tc>
                        <w:tc>
                          <w:tcPr>
                            <w:tcW w:w="1378" w:type="dxa"/>
                            <w:gridSpan w:val="2"/>
                            <w:shd w:val="clear" w:color="auto" w:fill="3A4691"/>
                            <w:noWrap/>
                            <w:vAlign w:val="center"/>
                          </w:tcPr>
                          <w:p w:rsidRPr="00073594" w:rsidR="00C55DAA" w:rsidP="00811E87" w:rsidRDefault="00C55DAA" w14:paraId="3A2ADE81" w14:textId="1A336506">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073594">
                              <w:rPr>
                                <w:rFonts w:asciiTheme="minorHAnsi" w:hAnsiTheme="minorHAnsi" w:cstheme="minorHAnsi"/>
                                <w:noProof/>
                                <w:color w:val="FFFFFF" w:themeColor="background1"/>
                                <w:sz w:val="21"/>
                                <w:szCs w:val="21"/>
                              </w:rPr>
                              <w:t>Evolu</w:t>
                            </w:r>
                            <w:r w:rsidR="006512B6">
                              <w:rPr>
                                <w:rFonts w:asciiTheme="minorHAnsi" w:hAnsiTheme="minorHAnsi" w:cstheme="minorHAnsi"/>
                                <w:noProof/>
                                <w:color w:val="FFFFFF" w:themeColor="background1"/>
                                <w:sz w:val="21"/>
                                <w:szCs w:val="21"/>
                              </w:rPr>
                              <w:t>tion</w:t>
                            </w:r>
                            <w:r w:rsidRPr="00073594">
                              <w:rPr>
                                <w:rFonts w:asciiTheme="minorHAnsi" w:hAnsiTheme="minorHAnsi" w:cstheme="minorHAnsi"/>
                                <w:noProof/>
                                <w:color w:val="FFFFFF" w:themeColor="background1"/>
                                <w:sz w:val="21"/>
                                <w:szCs w:val="21"/>
                              </w:rPr>
                              <w:t xml:space="preserve"> %</w:t>
                            </w:r>
                          </w:p>
                        </w:tc>
                      </w:tr>
                      <w:tr w:rsidRPr="00820421" w:rsidR="00EA36EC" w:rsidTr="00D55F5D" w14:paraId="4CCE2D6E" w14:textId="77777777">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EA36EC" w:rsidP="00EA36EC" w:rsidRDefault="00EA36EC" w14:paraId="62D4B2D3" w14:textId="516B7595">
                            <w:pPr>
                              <w:rPr>
                                <w:rFonts w:ascii="Calibri" w:hAnsi="Calibri" w:cs="Calibri"/>
                                <w:noProof/>
                                <w:color w:val="04219D"/>
                                <w:sz w:val="20"/>
                                <w:szCs w:val="20"/>
                              </w:rPr>
                            </w:pPr>
                            <w:r w:rsidRPr="004B7BE3">
                              <w:rPr>
                                <w:rFonts w:ascii="Calibri" w:hAnsi="Calibri" w:cs="Calibri"/>
                                <w:noProof/>
                                <w:color w:val="04219D"/>
                                <w:sz w:val="20"/>
                                <w:szCs w:val="20"/>
                              </w:rPr>
                              <w:t>Fixed assets</w:t>
                            </w:r>
                          </w:p>
                        </w:tc>
                        <w:tc>
                          <w:tcPr>
                            <w:tcW w:w="1275" w:type="dxa"/>
                            <w:gridSpan w:val="2"/>
                            <w:vAlign w:val="center"/>
                          </w:tcPr>
                          <w:p w:rsidRPr="004B7BE3" w:rsidR="00EA36EC" w:rsidP="00EA36EC" w:rsidRDefault="00EA36EC" w14:paraId="31A545A7" w14:textId="60C31A1C">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26,348,965</w:t>
                            </w:r>
                          </w:p>
                        </w:tc>
                        <w:tc>
                          <w:tcPr>
                            <w:tcW w:w="1316" w:type="dxa"/>
                            <w:noWrap/>
                            <w:vAlign w:val="center"/>
                          </w:tcPr>
                          <w:p w:rsidRPr="004B7BE3" w:rsidR="00EA36EC" w:rsidP="00EA36EC" w:rsidRDefault="00EA36EC" w14:paraId="1AADAE8A" w14:textId="14BC5B1D">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33</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476</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841</w:t>
                            </w:r>
                          </w:p>
                        </w:tc>
                        <w:tc>
                          <w:tcPr>
                            <w:tcW w:w="1378" w:type="dxa"/>
                            <w:gridSpan w:val="2"/>
                            <w:noWrap/>
                            <w:vAlign w:val="center"/>
                          </w:tcPr>
                          <w:p w:rsidRPr="004B7BE3" w:rsidR="00EA36EC" w:rsidP="00EA36EC" w:rsidRDefault="00EA36EC" w14:paraId="47BDC057" w14:textId="593673AF">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27.05%</w:t>
                            </w:r>
                          </w:p>
                        </w:tc>
                      </w:tr>
                      <w:tr w:rsidRPr="00820421" w:rsidR="00EA36EC" w:rsidTr="00D55F5D" w14:paraId="54A41234" w14:textId="77777777">
                        <w:trPr>
                          <w:trHeight w:val="289"/>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EA36EC" w:rsidP="00EA36EC" w:rsidRDefault="00EA36EC" w14:paraId="76476DF8" w14:textId="3BC94464">
                            <w:pPr>
                              <w:rPr>
                                <w:rFonts w:ascii="Calibri" w:hAnsi="Calibri" w:cs="Calibri"/>
                                <w:noProof/>
                                <w:color w:val="04219D"/>
                                <w:sz w:val="20"/>
                                <w:szCs w:val="20"/>
                              </w:rPr>
                            </w:pPr>
                            <w:r w:rsidRPr="004B7BE3">
                              <w:rPr>
                                <w:rFonts w:ascii="Calibri" w:hAnsi="Calibri" w:cs="Calibri"/>
                                <w:noProof/>
                                <w:color w:val="04219D"/>
                                <w:sz w:val="20"/>
                                <w:szCs w:val="20"/>
                              </w:rPr>
                              <w:t>Current assets, of which:</w:t>
                            </w:r>
                          </w:p>
                        </w:tc>
                        <w:tc>
                          <w:tcPr>
                            <w:tcW w:w="1275" w:type="dxa"/>
                            <w:gridSpan w:val="2"/>
                            <w:vAlign w:val="center"/>
                          </w:tcPr>
                          <w:p w:rsidRPr="004B7BE3" w:rsidR="00EA36EC" w:rsidP="00EA36EC" w:rsidRDefault="00EA36EC" w14:paraId="6D98708B" w14:textId="6114AE8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45,903,070</w:t>
                            </w:r>
                          </w:p>
                        </w:tc>
                        <w:tc>
                          <w:tcPr>
                            <w:tcW w:w="1316" w:type="dxa"/>
                            <w:noWrap/>
                            <w:vAlign w:val="center"/>
                          </w:tcPr>
                          <w:p w:rsidRPr="004B7BE3" w:rsidR="00EA36EC" w:rsidP="00EA36EC" w:rsidRDefault="00EA36EC" w14:paraId="5D087470" w14:textId="12F7CE8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58</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599</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060</w:t>
                            </w:r>
                          </w:p>
                        </w:tc>
                        <w:tc>
                          <w:tcPr>
                            <w:tcW w:w="1378" w:type="dxa"/>
                            <w:gridSpan w:val="2"/>
                            <w:noWrap/>
                            <w:vAlign w:val="center"/>
                          </w:tcPr>
                          <w:p w:rsidRPr="004B7BE3" w:rsidR="00EA36EC" w:rsidP="00EA36EC" w:rsidRDefault="00EA36EC" w14:paraId="743441BE" w14:textId="7670397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27.66%</w:t>
                            </w:r>
                          </w:p>
                        </w:tc>
                      </w:tr>
                      <w:tr w:rsidRPr="00263463" w:rsidR="00EA36EC" w:rsidTr="00D55F5D" w14:paraId="53D54EE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DC6258" w:rsidR="00EA36EC" w:rsidP="00EA36EC" w:rsidRDefault="00EA36EC" w14:paraId="795ACD41" w14:textId="570F493F">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Inventories</w:t>
                            </w:r>
                          </w:p>
                        </w:tc>
                        <w:tc>
                          <w:tcPr>
                            <w:tcW w:w="1275" w:type="dxa"/>
                            <w:gridSpan w:val="2"/>
                            <w:vAlign w:val="center"/>
                          </w:tcPr>
                          <w:p w:rsidRPr="004B7BE3" w:rsidR="00EA36EC" w:rsidP="00EA36EC" w:rsidRDefault="00EA36EC" w14:paraId="197BBAD7" w14:textId="1876F3C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B7BE3">
                              <w:rPr>
                                <w:rFonts w:asciiTheme="majorHAnsi" w:hAnsiTheme="majorHAnsi" w:cstheme="majorHAnsi"/>
                                <w:noProof/>
                                <w:color w:val="000000"/>
                                <w:sz w:val="20"/>
                                <w:szCs w:val="20"/>
                              </w:rPr>
                              <w:t>15,222,764</w:t>
                            </w:r>
                          </w:p>
                        </w:tc>
                        <w:tc>
                          <w:tcPr>
                            <w:tcW w:w="1316" w:type="dxa"/>
                            <w:noWrap/>
                            <w:vAlign w:val="center"/>
                          </w:tcPr>
                          <w:p w:rsidRPr="004E16C7" w:rsidR="00EA36EC" w:rsidP="00EA36EC" w:rsidRDefault="00EA36EC" w14:paraId="4E1E6AD4" w14:textId="2E61249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13</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240</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277</w:t>
                            </w:r>
                          </w:p>
                        </w:tc>
                        <w:tc>
                          <w:tcPr>
                            <w:tcW w:w="1378" w:type="dxa"/>
                            <w:gridSpan w:val="2"/>
                            <w:noWrap/>
                            <w:vAlign w:val="center"/>
                          </w:tcPr>
                          <w:p w:rsidRPr="004E16C7" w:rsidR="00EA36EC" w:rsidP="00EA36EC" w:rsidRDefault="00EA36EC" w14:paraId="0EC96470" w14:textId="4B2E46E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(13.02)%</w:t>
                            </w:r>
                          </w:p>
                        </w:tc>
                      </w:tr>
                      <w:tr w:rsidRPr="00263463" w:rsidR="00EA36EC" w:rsidTr="00D55F5D" w14:paraId="0658B09D"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DC6258" w:rsidR="00EA36EC" w:rsidP="00EA36EC" w:rsidRDefault="00EA36EC" w14:paraId="5A615DFA" w14:textId="5B486E12">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275" w:type="dxa"/>
                            <w:gridSpan w:val="2"/>
                            <w:vAlign w:val="center"/>
                          </w:tcPr>
                          <w:p w:rsidRPr="004B7BE3" w:rsidR="00EA36EC" w:rsidP="00EA36EC" w:rsidRDefault="00EA36EC" w14:paraId="529A6489" w14:textId="249B1D5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4B7BE3">
                              <w:rPr>
                                <w:rFonts w:asciiTheme="majorHAnsi" w:hAnsiTheme="majorHAnsi" w:cstheme="majorHAnsi"/>
                                <w:noProof/>
                                <w:color w:val="000000"/>
                                <w:sz w:val="20"/>
                                <w:szCs w:val="20"/>
                              </w:rPr>
                              <w:t>30,261,602</w:t>
                            </w:r>
                          </w:p>
                        </w:tc>
                        <w:tc>
                          <w:tcPr>
                            <w:tcW w:w="1316" w:type="dxa"/>
                            <w:noWrap/>
                            <w:vAlign w:val="center"/>
                          </w:tcPr>
                          <w:p w:rsidRPr="004E16C7" w:rsidR="00EA36EC" w:rsidP="00EA36EC" w:rsidRDefault="00EA36EC" w14:paraId="05B192AA" w14:textId="4077961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42</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719</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150</w:t>
                            </w:r>
                          </w:p>
                        </w:tc>
                        <w:tc>
                          <w:tcPr>
                            <w:tcW w:w="1378" w:type="dxa"/>
                            <w:gridSpan w:val="2"/>
                            <w:noWrap/>
                            <w:vAlign w:val="center"/>
                          </w:tcPr>
                          <w:p w:rsidRPr="004E16C7" w:rsidR="00EA36EC" w:rsidP="00EA36EC" w:rsidRDefault="00EA36EC" w14:paraId="7A70D207" w14:textId="49F9F00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48.10%</w:t>
                            </w:r>
                          </w:p>
                        </w:tc>
                      </w:tr>
                      <w:tr w:rsidRPr="004B7BE3" w:rsidR="00EA36EC" w:rsidTr="00D55F5D" w14:paraId="3CFE573C"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402" w:type="dxa"/>
                            <w:gridSpan w:val="2"/>
                            <w:noWrap/>
                            <w:vAlign w:val="center"/>
                            <w:hideMark/>
                          </w:tcPr>
                          <w:p w:rsidRPr="00DC6258" w:rsidR="00EA36EC" w:rsidP="00EA36EC" w:rsidRDefault="00EA36EC" w14:paraId="6F59B22F" w14:textId="317FE6FE">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Cash and cash equivalents</w:t>
                            </w:r>
                          </w:p>
                        </w:tc>
                        <w:tc>
                          <w:tcPr>
                            <w:tcW w:w="1134" w:type="dxa"/>
                            <w:vAlign w:val="center"/>
                          </w:tcPr>
                          <w:p w:rsidRPr="000D7C62" w:rsidR="00EA36EC" w:rsidP="00EA36EC" w:rsidRDefault="00EA36EC" w14:paraId="389BAB0E" w14:textId="4F2FB2C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B7BE3">
                              <w:rPr>
                                <w:rFonts w:asciiTheme="majorHAnsi" w:hAnsiTheme="majorHAnsi" w:cstheme="majorHAnsi"/>
                                <w:noProof/>
                                <w:color w:val="000000"/>
                                <w:sz w:val="20"/>
                                <w:szCs w:val="20"/>
                              </w:rPr>
                              <w:t>418,704</w:t>
                            </w:r>
                          </w:p>
                        </w:tc>
                        <w:tc>
                          <w:tcPr>
                            <w:tcW w:w="1316" w:type="dxa"/>
                            <w:noWrap/>
                            <w:vAlign w:val="center"/>
                          </w:tcPr>
                          <w:p w:rsidRPr="004E16C7" w:rsidR="00EA36EC" w:rsidP="00EA36EC" w:rsidRDefault="00EA36EC" w14:paraId="43111E8B" w14:textId="7FA281D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2</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639</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632</w:t>
                            </w:r>
                          </w:p>
                        </w:tc>
                        <w:tc>
                          <w:tcPr>
                            <w:tcW w:w="1378" w:type="dxa"/>
                            <w:gridSpan w:val="2"/>
                            <w:noWrap/>
                            <w:vAlign w:val="center"/>
                          </w:tcPr>
                          <w:p w:rsidRPr="004E16C7" w:rsidR="00EA36EC" w:rsidP="00EA36EC" w:rsidRDefault="00EA36EC" w14:paraId="462DDC1A" w14:textId="7E6FC81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4E16C7">
                              <w:rPr>
                                <w:rFonts w:asciiTheme="majorHAnsi" w:hAnsiTheme="majorHAnsi" w:cstheme="majorHAnsi"/>
                                <w:noProof/>
                                <w:color w:val="000000"/>
                                <w:sz w:val="20"/>
                                <w:szCs w:val="20"/>
                              </w:rPr>
                              <w:t>530.43%</w:t>
                            </w:r>
                          </w:p>
                        </w:tc>
                      </w:tr>
                      <w:tr w:rsidRPr="00820421" w:rsidR="00EA36EC" w:rsidTr="00D55F5D" w14:paraId="1BB51E6B" w14:textId="77777777">
                        <w:trPr>
                          <w:trHeight w:val="299"/>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EA36EC" w:rsidP="00EA36EC" w:rsidRDefault="00EA36EC" w14:paraId="64553C54" w14:textId="588A5B93">
                            <w:pPr>
                              <w:rPr>
                                <w:rFonts w:ascii="Calibri" w:hAnsi="Calibri" w:cs="Calibri"/>
                                <w:noProof/>
                                <w:color w:val="04219D"/>
                                <w:sz w:val="20"/>
                                <w:szCs w:val="20"/>
                              </w:rPr>
                            </w:pPr>
                            <w:r w:rsidRPr="004B7BE3">
                              <w:rPr>
                                <w:rFonts w:ascii="Calibri" w:hAnsi="Calibri" w:cs="Calibri"/>
                                <w:noProof/>
                                <w:color w:val="04219D"/>
                                <w:sz w:val="20"/>
                                <w:szCs w:val="20"/>
                              </w:rPr>
                              <w:t>Prepayments</w:t>
                            </w:r>
                          </w:p>
                        </w:tc>
                        <w:tc>
                          <w:tcPr>
                            <w:tcW w:w="1275" w:type="dxa"/>
                            <w:gridSpan w:val="2"/>
                            <w:vAlign w:val="center"/>
                          </w:tcPr>
                          <w:p w:rsidRPr="004B7BE3" w:rsidR="00EA36EC" w:rsidP="00EA36EC" w:rsidRDefault="00EA36EC" w14:paraId="16682144" w14:textId="29AB07B5">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64,810</w:t>
                            </w:r>
                          </w:p>
                        </w:tc>
                        <w:tc>
                          <w:tcPr>
                            <w:tcW w:w="1316" w:type="dxa"/>
                            <w:noWrap/>
                            <w:vAlign w:val="center"/>
                          </w:tcPr>
                          <w:p w:rsidRPr="004B7BE3" w:rsidR="00EA36EC" w:rsidP="00EA36EC" w:rsidRDefault="00EA36EC" w14:paraId="4BC12F61" w14:textId="5000FC9F">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692</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978</w:t>
                            </w:r>
                          </w:p>
                        </w:tc>
                        <w:tc>
                          <w:tcPr>
                            <w:tcW w:w="1378" w:type="dxa"/>
                            <w:gridSpan w:val="2"/>
                            <w:noWrap/>
                            <w:vAlign w:val="center"/>
                          </w:tcPr>
                          <w:p w:rsidRPr="004B7BE3" w:rsidR="00EA36EC" w:rsidP="00EA36EC" w:rsidRDefault="00EA36EC" w14:paraId="4DB03BE7" w14:textId="3AF034A4">
                            <w:pPr>
                              <w:jc w:val="right"/>
                              <w:cnfStyle w:val="000000000000" w:firstRow="0" w:lastRow="0" w:firstColumn="0" w:lastColumn="0" w:oddVBand="0" w:evenVBand="0" w:oddHBand="0"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969.25%</w:t>
                            </w:r>
                          </w:p>
                        </w:tc>
                      </w:tr>
                      <w:tr w:rsidRPr="00820421" w:rsidR="00EA36EC" w:rsidTr="00D55F5D" w14:paraId="0C753294" w14:textId="77777777">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EA36EC" w:rsidP="00EA36EC" w:rsidRDefault="00EA36EC" w14:paraId="15ADD424" w14:textId="74DDF38A">
                            <w:pPr>
                              <w:rPr>
                                <w:rFonts w:ascii="Calibri" w:hAnsi="Calibri" w:cs="Calibri"/>
                                <w:noProof/>
                                <w:color w:val="04219D"/>
                                <w:sz w:val="20"/>
                                <w:szCs w:val="20"/>
                              </w:rPr>
                            </w:pPr>
                            <w:r w:rsidRPr="004B7BE3">
                              <w:rPr>
                                <w:rFonts w:ascii="Calibri" w:hAnsi="Calibri" w:cs="Calibri"/>
                                <w:noProof/>
                                <w:color w:val="04219D"/>
                                <w:sz w:val="20"/>
                                <w:szCs w:val="20"/>
                              </w:rPr>
                              <w:t>Total assets</w:t>
                            </w:r>
                          </w:p>
                        </w:tc>
                        <w:tc>
                          <w:tcPr>
                            <w:tcW w:w="1275" w:type="dxa"/>
                            <w:gridSpan w:val="2"/>
                            <w:vAlign w:val="center"/>
                          </w:tcPr>
                          <w:p w:rsidRPr="004B7BE3" w:rsidR="00EA36EC" w:rsidP="00EA36EC" w:rsidRDefault="00EA36EC" w14:paraId="5EA83F3B" w14:textId="1C350B5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72,316,836</w:t>
                            </w:r>
                          </w:p>
                        </w:tc>
                        <w:tc>
                          <w:tcPr>
                            <w:tcW w:w="1316" w:type="dxa"/>
                            <w:noWrap/>
                            <w:vAlign w:val="center"/>
                          </w:tcPr>
                          <w:p w:rsidRPr="004B7BE3" w:rsidR="00EA36EC" w:rsidP="00EA36EC" w:rsidRDefault="00EA36EC" w14:paraId="4B3D211F" w14:textId="149ED35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92</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768</w:t>
                            </w:r>
                            <w:r w:rsidRPr="004B7BE3" w:rsidR="00087893">
                              <w:rPr>
                                <w:rFonts w:ascii="Calibri" w:hAnsi="Calibri" w:cs="Calibri"/>
                                <w:b/>
                                <w:bCs/>
                                <w:noProof/>
                                <w:color w:val="04219D"/>
                                <w:sz w:val="20"/>
                                <w:szCs w:val="20"/>
                              </w:rPr>
                              <w:t>,</w:t>
                            </w:r>
                            <w:r w:rsidRPr="004B7BE3">
                              <w:rPr>
                                <w:rFonts w:ascii="Calibri" w:hAnsi="Calibri" w:cs="Calibri"/>
                                <w:b/>
                                <w:bCs/>
                                <w:noProof/>
                                <w:color w:val="04219D"/>
                                <w:sz w:val="20"/>
                                <w:szCs w:val="20"/>
                              </w:rPr>
                              <w:t>879</w:t>
                            </w:r>
                          </w:p>
                        </w:tc>
                        <w:tc>
                          <w:tcPr>
                            <w:tcW w:w="1378" w:type="dxa"/>
                            <w:gridSpan w:val="2"/>
                            <w:noWrap/>
                            <w:vAlign w:val="center"/>
                          </w:tcPr>
                          <w:p w:rsidRPr="004B7BE3" w:rsidR="00EA36EC" w:rsidP="00EA36EC" w:rsidRDefault="00EA36EC" w14:paraId="7430487B" w14:textId="64D4B0C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28.28%</w:t>
                            </w:r>
                          </w:p>
                        </w:tc>
                      </w:tr>
                      <w:tr w:rsidRPr="00AA255B" w:rsidR="004E16C7" w:rsidTr="00D55F5D" w14:paraId="539436E9"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AA255B" w:rsidR="004E16C7" w:rsidP="004E16C7" w:rsidRDefault="004E16C7" w14:paraId="20C34184" w14:textId="73A177EF">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Current liabilities</w:t>
                            </w:r>
                          </w:p>
                        </w:tc>
                        <w:tc>
                          <w:tcPr>
                            <w:tcW w:w="1275" w:type="dxa"/>
                            <w:gridSpan w:val="2"/>
                            <w:vAlign w:val="center"/>
                            <w:hideMark/>
                          </w:tcPr>
                          <w:p w:rsidRPr="00AA255B" w:rsidR="004E16C7" w:rsidP="004E16C7" w:rsidRDefault="004E16C7" w14:paraId="0FA507B6" w14:textId="6ECFDD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r w:rsidRPr="00AA255B">
                              <w:rPr>
                                <w:rFonts w:asciiTheme="majorHAnsi" w:hAnsiTheme="majorHAnsi" w:cstheme="majorHAnsi"/>
                                <w:noProof/>
                                <w:color w:val="000000"/>
                                <w:sz w:val="20"/>
                                <w:szCs w:val="20"/>
                              </w:rPr>
                              <w:t>16</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651</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950</w:t>
                            </w:r>
                          </w:p>
                        </w:tc>
                        <w:tc>
                          <w:tcPr>
                            <w:tcW w:w="1418" w:type="dxa"/>
                            <w:gridSpan w:val="2"/>
                            <w:noWrap/>
                            <w:vAlign w:val="center"/>
                          </w:tcPr>
                          <w:p w:rsidRPr="00AA255B" w:rsidR="004E16C7" w:rsidP="004E16C7" w:rsidRDefault="004E16C7" w14:paraId="79C1EB6D" w14:textId="3F9A2EE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r w:rsidRPr="004E16C7">
                              <w:rPr>
                                <w:rFonts w:asciiTheme="majorHAnsi" w:hAnsiTheme="majorHAnsi" w:cstheme="majorHAnsi"/>
                                <w:noProof/>
                                <w:color w:val="000000"/>
                                <w:sz w:val="20"/>
                                <w:szCs w:val="20"/>
                              </w:rPr>
                              <w:t>22</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577</w:t>
                            </w:r>
                            <w:r w:rsidR="00087893">
                              <w:rPr>
                                <w:rFonts w:asciiTheme="majorHAnsi" w:hAnsiTheme="majorHAnsi" w:cstheme="majorHAnsi"/>
                                <w:noProof/>
                                <w:color w:val="000000"/>
                                <w:sz w:val="20"/>
                                <w:szCs w:val="20"/>
                              </w:rPr>
                              <w:t>,</w:t>
                            </w:r>
                            <w:r w:rsidRPr="004E16C7">
                              <w:rPr>
                                <w:rFonts w:asciiTheme="majorHAnsi" w:hAnsiTheme="majorHAnsi" w:cstheme="majorHAnsi"/>
                                <w:noProof/>
                                <w:color w:val="000000"/>
                                <w:sz w:val="20"/>
                                <w:szCs w:val="20"/>
                              </w:rPr>
                              <w:t>129</w:t>
                            </w:r>
                          </w:p>
                        </w:tc>
                        <w:tc>
                          <w:tcPr>
                            <w:tcW w:w="1276" w:type="dxa"/>
                            <w:noWrap/>
                            <w:vAlign w:val="center"/>
                            <w:hideMark/>
                          </w:tcPr>
                          <w:p w:rsidRPr="00AA255B" w:rsidR="004E16C7" w:rsidP="004E16C7" w:rsidRDefault="004E16C7" w14:paraId="10967A1D" w14:textId="20E085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r w:rsidRPr="004E16C7">
                              <w:rPr>
                                <w:rFonts w:asciiTheme="majorHAnsi" w:hAnsiTheme="majorHAnsi" w:cstheme="majorHAnsi"/>
                                <w:noProof/>
                                <w:color w:val="000000"/>
                                <w:sz w:val="20"/>
                                <w:szCs w:val="20"/>
                              </w:rPr>
                              <w:t>35.58%</w:t>
                            </w:r>
                          </w:p>
                        </w:tc>
                      </w:tr>
                      <w:tr w:rsidRPr="00AA255B" w:rsidR="004E16C7" w:rsidTr="00D55F5D" w14:paraId="334E892C"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AA255B" w:rsidR="004E16C7" w:rsidP="004E16C7" w:rsidRDefault="004E16C7" w14:paraId="691ECA78" w14:textId="3AF2AC68">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Long-term debt</w:t>
                            </w:r>
                          </w:p>
                        </w:tc>
                        <w:tc>
                          <w:tcPr>
                            <w:tcW w:w="1275" w:type="dxa"/>
                            <w:gridSpan w:val="2"/>
                            <w:vAlign w:val="center"/>
                            <w:hideMark/>
                          </w:tcPr>
                          <w:p w:rsidRPr="00AA255B" w:rsidR="004E16C7" w:rsidP="004E16C7" w:rsidRDefault="004E16C7" w14:paraId="1CA6C952" w14:textId="6BEE620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AA255B">
                              <w:rPr>
                                <w:rFonts w:asciiTheme="majorHAnsi" w:hAnsiTheme="majorHAnsi" w:cstheme="majorHAnsi"/>
                                <w:noProof/>
                                <w:color w:val="000000"/>
                                <w:sz w:val="20"/>
                                <w:szCs w:val="20"/>
                              </w:rPr>
                              <w:t>34</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211</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308</w:t>
                            </w:r>
                          </w:p>
                        </w:tc>
                        <w:tc>
                          <w:tcPr>
                            <w:tcW w:w="1418" w:type="dxa"/>
                            <w:gridSpan w:val="2"/>
                            <w:noWrap/>
                            <w:vAlign w:val="center"/>
                          </w:tcPr>
                          <w:p w:rsidRPr="00AA255B" w:rsidR="004E16C7" w:rsidP="004E16C7" w:rsidRDefault="004E16C7" w14:paraId="1DCD4498" w14:textId="14CF0ED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w:t>
                            </w:r>
                            <w:r w:rsidR="00087893">
                              <w:rPr>
                                <w:rFonts w:asciiTheme="majorHAnsi" w:hAnsiTheme="majorHAnsi" w:cstheme="majorHAnsi"/>
                                <w:noProof/>
                                <w:color w:val="000000"/>
                                <w:sz w:val="20"/>
                                <w:szCs w:val="20"/>
                              </w:rPr>
                              <w:t>,</w:t>
                            </w:r>
                            <w:r>
                              <w:rPr>
                                <w:rFonts w:asciiTheme="majorHAnsi" w:hAnsiTheme="majorHAnsi" w:cstheme="majorHAnsi"/>
                                <w:noProof/>
                                <w:color w:val="000000"/>
                                <w:sz w:val="20"/>
                                <w:szCs w:val="20"/>
                              </w:rPr>
                              <w:t>920</w:t>
                            </w:r>
                            <w:r w:rsidR="00087893">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079</w:t>
                            </w:r>
                          </w:p>
                        </w:tc>
                        <w:tc>
                          <w:tcPr>
                            <w:tcW w:w="1276" w:type="dxa"/>
                            <w:noWrap/>
                            <w:vAlign w:val="center"/>
                          </w:tcPr>
                          <w:p w:rsidRPr="00AA255B" w:rsidR="004E16C7" w:rsidP="004E16C7" w:rsidRDefault="004E16C7" w14:paraId="446DCBDB" w14:textId="68561C4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34.22</w:t>
                            </w:r>
                            <w:r w:rsidRPr="00AA255B">
                              <w:rPr>
                                <w:rFonts w:asciiTheme="majorHAnsi" w:hAnsiTheme="majorHAnsi" w:cstheme="majorHAnsi"/>
                                <w:noProof/>
                                <w:color w:val="000000"/>
                                <w:sz w:val="20"/>
                                <w:szCs w:val="20"/>
                              </w:rPr>
                              <w:t>%</w:t>
                            </w:r>
                          </w:p>
                        </w:tc>
                      </w:tr>
                      <w:tr w:rsidRPr="00AA255B" w:rsidR="004E16C7" w:rsidTr="00D55F5D" w14:paraId="5DDD8CF1"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AA255B" w:rsidR="004E16C7" w:rsidP="004E16C7" w:rsidRDefault="004E16C7" w14:paraId="1D71C5B4" w14:textId="374980D9">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A</w:t>
                            </w:r>
                            <w:r w:rsidR="00D55F5D">
                              <w:rPr>
                                <w:rFonts w:asciiTheme="majorHAnsi" w:hAnsiTheme="majorHAnsi" w:cstheme="majorHAnsi"/>
                                <w:b w:val="0"/>
                                <w:bCs w:val="0"/>
                                <w:noProof/>
                                <w:color w:val="000000"/>
                                <w:sz w:val="20"/>
                                <w:szCs w:val="20"/>
                              </w:rPr>
                              <w:t>d</w:t>
                            </w:r>
                            <w:r>
                              <w:rPr>
                                <w:rFonts w:asciiTheme="majorHAnsi" w:hAnsiTheme="majorHAnsi" w:cstheme="majorHAnsi"/>
                                <w:b w:val="0"/>
                                <w:bCs w:val="0"/>
                                <w:noProof/>
                                <w:color w:val="000000"/>
                                <w:sz w:val="20"/>
                                <w:szCs w:val="20"/>
                              </w:rPr>
                              <w:t>vance income</w:t>
                            </w:r>
                          </w:p>
                        </w:tc>
                        <w:tc>
                          <w:tcPr>
                            <w:tcW w:w="1275" w:type="dxa"/>
                            <w:gridSpan w:val="2"/>
                            <w:vAlign w:val="center"/>
                            <w:hideMark/>
                          </w:tcPr>
                          <w:p w:rsidRPr="00AA255B" w:rsidR="004E16C7" w:rsidP="004E16C7" w:rsidRDefault="004E16C7" w14:paraId="6151D2B2" w14:textId="4062465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AA255B">
                              <w:rPr>
                                <w:rFonts w:asciiTheme="majorHAnsi" w:hAnsiTheme="majorHAnsi" w:cstheme="majorHAnsi"/>
                                <w:noProof/>
                                <w:color w:val="000000"/>
                                <w:sz w:val="20"/>
                                <w:szCs w:val="20"/>
                              </w:rPr>
                              <w:t>859</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813</w:t>
                            </w:r>
                          </w:p>
                        </w:tc>
                        <w:tc>
                          <w:tcPr>
                            <w:tcW w:w="1418" w:type="dxa"/>
                            <w:gridSpan w:val="2"/>
                            <w:noWrap/>
                            <w:vAlign w:val="center"/>
                          </w:tcPr>
                          <w:p w:rsidRPr="00AA255B" w:rsidR="004E16C7" w:rsidP="004E16C7" w:rsidRDefault="004E16C7" w14:paraId="0542315E" w14:textId="6AAC38D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274</w:t>
                            </w:r>
                            <w:r w:rsidR="00087893">
                              <w:rPr>
                                <w:rFonts w:asciiTheme="majorHAnsi" w:hAnsiTheme="majorHAnsi" w:cstheme="majorHAnsi"/>
                                <w:noProof/>
                                <w:color w:val="000000"/>
                                <w:sz w:val="20"/>
                                <w:szCs w:val="20"/>
                              </w:rPr>
                              <w:t>,</w:t>
                            </w:r>
                            <w:r>
                              <w:rPr>
                                <w:rFonts w:asciiTheme="majorHAnsi" w:hAnsiTheme="majorHAnsi" w:cstheme="majorHAnsi"/>
                                <w:noProof/>
                                <w:color w:val="000000"/>
                                <w:sz w:val="20"/>
                                <w:szCs w:val="20"/>
                              </w:rPr>
                              <w:t>707</w:t>
                            </w:r>
                          </w:p>
                        </w:tc>
                        <w:tc>
                          <w:tcPr>
                            <w:tcW w:w="1276" w:type="dxa"/>
                            <w:noWrap/>
                            <w:vAlign w:val="center"/>
                          </w:tcPr>
                          <w:p w:rsidRPr="00AA255B" w:rsidR="004E16C7" w:rsidP="004E16C7" w:rsidRDefault="004E16C7" w14:paraId="0A9CC743" w14:textId="45460A6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(68.05)</w:t>
                            </w:r>
                            <w:r w:rsidRPr="00AA255B">
                              <w:rPr>
                                <w:rFonts w:asciiTheme="majorHAnsi" w:hAnsiTheme="majorHAnsi" w:cstheme="majorHAnsi"/>
                                <w:noProof/>
                                <w:color w:val="000000"/>
                                <w:sz w:val="20"/>
                                <w:szCs w:val="20"/>
                              </w:rPr>
                              <w:t>%</w:t>
                            </w:r>
                          </w:p>
                        </w:tc>
                      </w:tr>
                      <w:tr w:rsidRPr="00AA255B" w:rsidR="004E16C7" w:rsidTr="00D55F5D" w14:paraId="37095981" w14:textId="77777777">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4B7BE3" w:rsidR="004E16C7" w:rsidP="004E16C7" w:rsidRDefault="004E16C7" w14:paraId="2419E118" w14:textId="0FFC75FC">
                            <w:pPr>
                              <w:rPr>
                                <w:rFonts w:ascii="Calibri" w:hAnsi="Calibri" w:cs="Calibri"/>
                                <w:noProof/>
                                <w:color w:val="04219D"/>
                                <w:sz w:val="20"/>
                                <w:szCs w:val="20"/>
                              </w:rPr>
                            </w:pPr>
                            <w:r w:rsidRPr="004B7BE3">
                              <w:rPr>
                                <w:rFonts w:ascii="Calibri" w:hAnsi="Calibri" w:cs="Calibri"/>
                                <w:noProof/>
                                <w:color w:val="04219D"/>
                                <w:sz w:val="20"/>
                                <w:szCs w:val="20"/>
                              </w:rPr>
                              <w:t>Total debts</w:t>
                            </w:r>
                          </w:p>
                        </w:tc>
                        <w:tc>
                          <w:tcPr>
                            <w:tcW w:w="1275" w:type="dxa"/>
                            <w:gridSpan w:val="2"/>
                            <w:vAlign w:val="center"/>
                          </w:tcPr>
                          <w:p w:rsidRPr="004B7BE3" w:rsidR="004E16C7" w:rsidP="004E16C7" w:rsidRDefault="004E16C7" w14:paraId="20A99682" w14:textId="299C8608">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51,723,071</w:t>
                            </w:r>
                          </w:p>
                        </w:tc>
                        <w:tc>
                          <w:tcPr>
                            <w:tcW w:w="1418" w:type="dxa"/>
                            <w:gridSpan w:val="2"/>
                            <w:noWrap/>
                            <w:vAlign w:val="center"/>
                          </w:tcPr>
                          <w:p w:rsidRPr="004B7BE3" w:rsidR="004E16C7" w:rsidP="004E16C7" w:rsidRDefault="004E16C7" w14:paraId="7C1180B6" w14:textId="6B2B2583">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68</w:t>
                            </w:r>
                            <w:r w:rsidRPr="004B7BE3" w:rsidR="00EB7D06">
                              <w:rPr>
                                <w:rFonts w:ascii="Calibri" w:hAnsi="Calibri" w:cs="Calibri"/>
                                <w:b/>
                                <w:bCs/>
                                <w:noProof/>
                                <w:color w:val="04219D"/>
                                <w:sz w:val="20"/>
                                <w:szCs w:val="20"/>
                              </w:rPr>
                              <w:t>,</w:t>
                            </w:r>
                            <w:r w:rsidRPr="004B7BE3">
                              <w:rPr>
                                <w:rFonts w:ascii="Calibri" w:hAnsi="Calibri" w:cs="Calibri"/>
                                <w:b/>
                                <w:bCs/>
                                <w:noProof/>
                                <w:color w:val="04219D"/>
                                <w:sz w:val="20"/>
                                <w:szCs w:val="20"/>
                              </w:rPr>
                              <w:t>497</w:t>
                            </w:r>
                            <w:r w:rsidRPr="004B7BE3" w:rsidR="00EB7D06">
                              <w:rPr>
                                <w:rFonts w:ascii="Calibri" w:hAnsi="Calibri" w:cs="Calibri"/>
                                <w:b/>
                                <w:bCs/>
                                <w:noProof/>
                                <w:color w:val="04219D"/>
                                <w:sz w:val="20"/>
                                <w:szCs w:val="20"/>
                              </w:rPr>
                              <w:t>,</w:t>
                            </w:r>
                            <w:r w:rsidRPr="004B7BE3">
                              <w:rPr>
                                <w:rFonts w:ascii="Calibri" w:hAnsi="Calibri" w:cs="Calibri"/>
                                <w:b/>
                                <w:bCs/>
                                <w:noProof/>
                                <w:color w:val="04219D"/>
                                <w:sz w:val="20"/>
                                <w:szCs w:val="20"/>
                              </w:rPr>
                              <w:t>207</w:t>
                            </w:r>
                          </w:p>
                        </w:tc>
                        <w:tc>
                          <w:tcPr>
                            <w:tcW w:w="1276" w:type="dxa"/>
                            <w:noWrap/>
                            <w:vAlign w:val="center"/>
                          </w:tcPr>
                          <w:p w:rsidRPr="004B7BE3" w:rsidR="004E16C7" w:rsidP="004E16C7" w:rsidRDefault="004E16C7" w14:paraId="478934A0" w14:textId="5182B952">
                            <w:pPr>
                              <w:jc w:val="right"/>
                              <w:cnfStyle w:val="000000100000" w:firstRow="0" w:lastRow="0" w:firstColumn="0" w:lastColumn="0" w:oddVBand="0" w:evenVBand="0" w:oddHBand="1" w:evenHBand="0" w:firstRowFirstColumn="0" w:firstRowLastColumn="0" w:lastRowFirstColumn="0" w:lastRowLastColumn="0"/>
                              <w:rPr>
                                <w:rFonts w:ascii="Calibri" w:hAnsi="Calibri" w:cs="Calibri"/>
                                <w:noProof/>
                                <w:color w:val="04219D"/>
                                <w:sz w:val="20"/>
                                <w:szCs w:val="20"/>
                              </w:rPr>
                            </w:pPr>
                            <w:r w:rsidRPr="004B7BE3">
                              <w:rPr>
                                <w:rFonts w:ascii="Calibri" w:hAnsi="Calibri" w:cs="Calibri"/>
                                <w:b/>
                                <w:bCs/>
                                <w:noProof/>
                                <w:color w:val="04219D"/>
                                <w:sz w:val="20"/>
                                <w:szCs w:val="20"/>
                              </w:rPr>
                              <w:t>32.17%</w:t>
                            </w:r>
                          </w:p>
                        </w:tc>
                      </w:tr>
                      <w:tr w:rsidRPr="00AA255B" w:rsidR="004E16C7" w:rsidTr="00D55F5D" w14:paraId="5D7C19FA"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noWrap/>
                            <w:vAlign w:val="center"/>
                            <w:hideMark/>
                          </w:tcPr>
                          <w:p w:rsidRPr="00AA255B" w:rsidR="004E16C7" w:rsidP="004E16C7" w:rsidRDefault="004E16C7" w14:paraId="75860C22" w14:textId="6D93F86F">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Equity</w:t>
                            </w:r>
                          </w:p>
                        </w:tc>
                        <w:tc>
                          <w:tcPr>
                            <w:tcW w:w="1275" w:type="dxa"/>
                            <w:gridSpan w:val="2"/>
                            <w:vAlign w:val="center"/>
                          </w:tcPr>
                          <w:p w:rsidRPr="00AA255B" w:rsidR="004E16C7" w:rsidP="004E16C7" w:rsidRDefault="004E16C7" w14:paraId="2715210C" w14:textId="30F2BF5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AA255B">
                              <w:rPr>
                                <w:rFonts w:asciiTheme="majorHAnsi" w:hAnsiTheme="majorHAnsi" w:cstheme="majorHAnsi"/>
                                <w:noProof/>
                                <w:color w:val="000000"/>
                                <w:sz w:val="20"/>
                                <w:szCs w:val="20"/>
                              </w:rPr>
                              <w:t>20</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492</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956</w:t>
                            </w:r>
                          </w:p>
                        </w:tc>
                        <w:tc>
                          <w:tcPr>
                            <w:tcW w:w="1418" w:type="dxa"/>
                            <w:gridSpan w:val="2"/>
                            <w:noWrap/>
                            <w:vAlign w:val="center"/>
                          </w:tcPr>
                          <w:p w:rsidRPr="00AA255B" w:rsidR="004E16C7" w:rsidP="004E16C7" w:rsidRDefault="004E16C7" w14:paraId="1FAD99FC" w14:textId="2343ECA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w:t>
                            </w:r>
                            <w:r w:rsidR="00EB7D06">
                              <w:rPr>
                                <w:rFonts w:asciiTheme="majorHAnsi" w:hAnsiTheme="majorHAnsi" w:cstheme="majorHAnsi"/>
                                <w:noProof/>
                                <w:color w:val="000000"/>
                                <w:sz w:val="20"/>
                                <w:szCs w:val="20"/>
                              </w:rPr>
                              <w:t>,</w:t>
                            </w:r>
                            <w:r>
                              <w:rPr>
                                <w:rFonts w:asciiTheme="majorHAnsi" w:hAnsiTheme="majorHAnsi" w:cstheme="majorHAnsi"/>
                                <w:noProof/>
                                <w:color w:val="000000"/>
                                <w:sz w:val="20"/>
                                <w:szCs w:val="20"/>
                              </w:rPr>
                              <w:t>904</w:t>
                            </w:r>
                            <w:r w:rsidR="00EB7D06">
                              <w:rPr>
                                <w:rFonts w:asciiTheme="majorHAnsi" w:hAnsiTheme="majorHAnsi" w:cstheme="majorHAnsi"/>
                                <w:noProof/>
                                <w:color w:val="000000"/>
                                <w:sz w:val="20"/>
                                <w:szCs w:val="20"/>
                              </w:rPr>
                              <w:t>,</w:t>
                            </w:r>
                            <w:r>
                              <w:rPr>
                                <w:rFonts w:asciiTheme="majorHAnsi" w:hAnsiTheme="majorHAnsi" w:cstheme="majorHAnsi"/>
                                <w:noProof/>
                                <w:color w:val="000000"/>
                                <w:sz w:val="20"/>
                                <w:szCs w:val="20"/>
                              </w:rPr>
                              <w:t>927</w:t>
                            </w:r>
                          </w:p>
                        </w:tc>
                        <w:tc>
                          <w:tcPr>
                            <w:tcW w:w="1276" w:type="dxa"/>
                            <w:noWrap/>
                            <w:vAlign w:val="center"/>
                          </w:tcPr>
                          <w:p w:rsidRPr="00AA255B" w:rsidR="004E16C7" w:rsidP="004E16C7" w:rsidRDefault="004E16C7" w14:paraId="030C12C4" w14:textId="3430ED9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16.65</w:t>
                            </w:r>
                            <w:r w:rsidRPr="00AA255B">
                              <w:rPr>
                                <w:rFonts w:asciiTheme="majorHAnsi" w:hAnsiTheme="majorHAnsi" w:cstheme="majorHAnsi"/>
                                <w:noProof/>
                                <w:color w:val="000000"/>
                                <w:sz w:val="20"/>
                                <w:szCs w:val="20"/>
                              </w:rPr>
                              <w:t>%</w:t>
                            </w:r>
                          </w:p>
                        </w:tc>
                      </w:tr>
                      <w:tr w:rsidRPr="00AA255B" w:rsidR="004E16C7" w:rsidTr="00D55F5D" w14:paraId="08CD548F" w14:textId="7777777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AA255B" w:rsidR="004E16C7" w:rsidP="004E16C7" w:rsidRDefault="004E16C7" w14:paraId="7133F4DD" w14:textId="4AB71430">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Provisions</w:t>
                            </w:r>
                          </w:p>
                        </w:tc>
                        <w:tc>
                          <w:tcPr>
                            <w:tcW w:w="1275" w:type="dxa"/>
                            <w:gridSpan w:val="2"/>
                            <w:vAlign w:val="center"/>
                          </w:tcPr>
                          <w:p w:rsidRPr="00AA255B" w:rsidR="004E16C7" w:rsidP="004E16C7" w:rsidRDefault="004E16C7" w14:paraId="54033B42" w14:textId="4A8599B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AA255B">
                              <w:rPr>
                                <w:rFonts w:asciiTheme="majorHAnsi" w:hAnsiTheme="majorHAnsi" w:cstheme="majorHAnsi"/>
                                <w:noProof/>
                                <w:color w:val="000000"/>
                                <w:sz w:val="20"/>
                                <w:szCs w:val="20"/>
                              </w:rPr>
                              <w:t>100</w:t>
                            </w:r>
                            <w:r>
                              <w:rPr>
                                <w:rFonts w:asciiTheme="majorHAnsi" w:hAnsiTheme="majorHAnsi" w:cstheme="majorHAnsi"/>
                                <w:noProof/>
                                <w:color w:val="000000"/>
                                <w:sz w:val="20"/>
                                <w:szCs w:val="20"/>
                              </w:rPr>
                              <w:t>,</w:t>
                            </w:r>
                            <w:r w:rsidRPr="00AA255B">
                              <w:rPr>
                                <w:rFonts w:asciiTheme="majorHAnsi" w:hAnsiTheme="majorHAnsi" w:cstheme="majorHAnsi"/>
                                <w:noProof/>
                                <w:color w:val="000000"/>
                                <w:sz w:val="20"/>
                                <w:szCs w:val="20"/>
                              </w:rPr>
                              <w:t>809</w:t>
                            </w:r>
                          </w:p>
                        </w:tc>
                        <w:tc>
                          <w:tcPr>
                            <w:tcW w:w="1418" w:type="dxa"/>
                            <w:gridSpan w:val="2"/>
                            <w:noWrap/>
                            <w:vAlign w:val="center"/>
                          </w:tcPr>
                          <w:p w:rsidRPr="00AA255B" w:rsidR="004E16C7" w:rsidP="004E16C7" w:rsidRDefault="004E16C7" w14:paraId="3A5DFB59" w14:textId="01932E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92</w:t>
                            </w:r>
                            <w:r w:rsidR="00EB7D06">
                              <w:rPr>
                                <w:rFonts w:asciiTheme="majorHAnsi" w:hAnsiTheme="majorHAnsi" w:cstheme="majorHAnsi"/>
                                <w:noProof/>
                                <w:color w:val="000000"/>
                                <w:sz w:val="20"/>
                                <w:szCs w:val="20"/>
                              </w:rPr>
                              <w:t>,</w:t>
                            </w:r>
                            <w:r>
                              <w:rPr>
                                <w:rFonts w:asciiTheme="majorHAnsi" w:hAnsiTheme="majorHAnsi" w:cstheme="majorHAnsi"/>
                                <w:noProof/>
                                <w:color w:val="000000"/>
                                <w:sz w:val="20"/>
                                <w:szCs w:val="20"/>
                              </w:rPr>
                              <w:t>37</w:t>
                            </w:r>
                          </w:p>
                        </w:tc>
                        <w:tc>
                          <w:tcPr>
                            <w:tcW w:w="1276" w:type="dxa"/>
                            <w:noWrap/>
                            <w:vAlign w:val="center"/>
                          </w:tcPr>
                          <w:p w:rsidRPr="00AA255B" w:rsidR="004E16C7" w:rsidP="004E16C7" w:rsidRDefault="004E16C7" w14:paraId="5A4D09AC" w14:textId="4CC6033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(8.40)</w:t>
                            </w:r>
                            <w:r w:rsidRPr="00AA255B">
                              <w:rPr>
                                <w:rFonts w:asciiTheme="majorHAnsi" w:hAnsiTheme="majorHAnsi" w:cstheme="majorHAnsi"/>
                                <w:noProof/>
                                <w:color w:val="000000"/>
                                <w:sz w:val="20"/>
                                <w:szCs w:val="20"/>
                              </w:rPr>
                              <w:t>%</w:t>
                            </w:r>
                          </w:p>
                        </w:tc>
                      </w:tr>
                      <w:tr w:rsidRPr="00263463" w:rsidR="004E16C7" w:rsidTr="00D55F5D" w14:paraId="2CE0ACFD" w14:textId="77777777">
                        <w:trPr>
                          <w:trHeight w:val="315"/>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4B7BE3" w:rsidR="004E16C7" w:rsidP="004E16C7" w:rsidRDefault="004E16C7" w14:paraId="6FF6D0C3" w14:textId="47EFF24A">
                            <w:pPr>
                              <w:rPr>
                                <w:rFonts w:ascii="Calibri" w:hAnsi="Calibri" w:cs="Calibri"/>
                                <w:noProof/>
                                <w:color w:val="04219D"/>
                                <w:sz w:val="20"/>
                                <w:szCs w:val="20"/>
                              </w:rPr>
                            </w:pPr>
                            <w:r w:rsidRPr="004B7BE3">
                              <w:rPr>
                                <w:rFonts w:ascii="Calibri" w:hAnsi="Calibri" w:cs="Calibri"/>
                                <w:noProof/>
                                <w:color w:val="04219D"/>
                                <w:sz w:val="20"/>
                                <w:szCs w:val="20"/>
                              </w:rPr>
                              <w:t>Total equity and liabilities</w:t>
                            </w:r>
                          </w:p>
                        </w:tc>
                        <w:tc>
                          <w:tcPr>
                            <w:tcW w:w="1275" w:type="dxa"/>
                            <w:gridSpan w:val="2"/>
                            <w:vAlign w:val="center"/>
                          </w:tcPr>
                          <w:p w:rsidRPr="004B7BE3" w:rsidR="004E16C7" w:rsidP="004E16C7" w:rsidRDefault="004E16C7" w14:paraId="0C834DBA" w14:textId="5009E5E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72,316,836</w:t>
                            </w:r>
                          </w:p>
                        </w:tc>
                        <w:tc>
                          <w:tcPr>
                            <w:tcW w:w="1418" w:type="dxa"/>
                            <w:gridSpan w:val="2"/>
                            <w:noWrap/>
                            <w:vAlign w:val="center"/>
                          </w:tcPr>
                          <w:p w:rsidRPr="004B7BE3" w:rsidR="004E16C7" w:rsidP="004E16C7" w:rsidRDefault="004E16C7" w14:paraId="1B740C20" w14:textId="38EBC23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92</w:t>
                            </w:r>
                            <w:r w:rsidRPr="004B7BE3" w:rsidR="00EB7D06">
                              <w:rPr>
                                <w:rFonts w:ascii="Calibri" w:hAnsi="Calibri" w:cs="Calibri"/>
                                <w:b/>
                                <w:bCs/>
                                <w:noProof/>
                                <w:color w:val="04219D"/>
                                <w:sz w:val="20"/>
                                <w:szCs w:val="20"/>
                              </w:rPr>
                              <w:t>,</w:t>
                            </w:r>
                            <w:r w:rsidRPr="004B7BE3">
                              <w:rPr>
                                <w:rFonts w:ascii="Calibri" w:hAnsi="Calibri" w:cs="Calibri"/>
                                <w:b/>
                                <w:bCs/>
                                <w:noProof/>
                                <w:color w:val="04219D"/>
                                <w:sz w:val="20"/>
                                <w:szCs w:val="20"/>
                              </w:rPr>
                              <w:t>768</w:t>
                            </w:r>
                            <w:r w:rsidRPr="004B7BE3" w:rsidR="00EB7D06">
                              <w:rPr>
                                <w:rFonts w:ascii="Calibri" w:hAnsi="Calibri" w:cs="Calibri"/>
                                <w:b/>
                                <w:bCs/>
                                <w:noProof/>
                                <w:color w:val="04219D"/>
                                <w:sz w:val="20"/>
                                <w:szCs w:val="20"/>
                              </w:rPr>
                              <w:t>,</w:t>
                            </w:r>
                            <w:r w:rsidRPr="004B7BE3">
                              <w:rPr>
                                <w:rFonts w:ascii="Calibri" w:hAnsi="Calibri" w:cs="Calibri"/>
                                <w:b/>
                                <w:bCs/>
                                <w:noProof/>
                                <w:color w:val="04219D"/>
                                <w:sz w:val="20"/>
                                <w:szCs w:val="20"/>
                              </w:rPr>
                              <w:t>879</w:t>
                            </w:r>
                          </w:p>
                        </w:tc>
                        <w:tc>
                          <w:tcPr>
                            <w:tcW w:w="1276" w:type="dxa"/>
                            <w:noWrap/>
                            <w:vAlign w:val="center"/>
                          </w:tcPr>
                          <w:p w:rsidRPr="004B7BE3" w:rsidR="004E16C7" w:rsidP="004E16C7" w:rsidRDefault="004E16C7" w14:paraId="76383D0B" w14:textId="671A605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28.28%</w:t>
                            </w:r>
                          </w:p>
                        </w:tc>
                      </w:tr>
                    </w:tbl>
                    <w:p w:rsidR="00C55DAA" w:rsidP="00C55DAA" w:rsidRDefault="00C55DAA" w14:paraId="4B94D5A5" w14:textId="77777777"/>
                  </w:txbxContent>
                </v:textbox>
              </v:shape>
            </w:pict>
          </mc:Fallback>
        </mc:AlternateContent>
      </w:r>
    </w:p>
    <w:tbl>
      <w:tblPr>
        <w:tblStyle w:val="PlainTable4"/>
        <w:tblW w:w="0" w:type="auto"/>
        <w:tblLayout w:type="fixed"/>
        <w:tblLook w:val="04A0" w:firstRow="1" w:lastRow="0" w:firstColumn="1" w:lastColumn="0" w:noHBand="0" w:noVBand="1"/>
      </w:tblPr>
      <w:tblGrid>
        <w:gridCol w:w="2498"/>
        <w:gridCol w:w="54"/>
        <w:gridCol w:w="283"/>
        <w:gridCol w:w="1276"/>
        <w:gridCol w:w="1418"/>
        <w:gridCol w:w="1559"/>
      </w:tblGrid>
      <w:tr w:rsidRPr="009744E3" w:rsidR="00C55DAA" w:rsidTr="004B7BE3" w14:paraId="072F1B96" w14:textId="77777777">
        <w:trPr>
          <w:cnfStyle w:val="100000000000" w:firstRow="1" w:lastRow="0" w:firstColumn="0" w:lastColumn="0" w:oddVBand="0" w:evenVBand="0" w:oddHBand="0"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2835" w:type="dxa"/>
            <w:gridSpan w:val="3"/>
            <w:shd w:val="clear" w:color="auto" w:fill="3A4691"/>
            <w:noWrap/>
            <w:vAlign w:val="center"/>
          </w:tcPr>
          <w:p w:rsidRPr="009744E3" w:rsidR="00C55DAA" w:rsidP="00D13D07" w:rsidRDefault="00C55DAA" w14:paraId="399EBB21" w14:textId="375BE6C5">
            <w:pPr>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 xml:space="preserve">Selected balance sheet </w:t>
            </w:r>
            <w:r w:rsidR="008B56A3">
              <w:rPr>
                <w:rFonts w:asciiTheme="minorHAnsi" w:hAnsiTheme="minorHAnsi" w:cstheme="minorHAnsi"/>
                <w:noProof/>
                <w:color w:val="FFFFFF" w:themeColor="background1"/>
                <w:sz w:val="21"/>
                <w:szCs w:val="21"/>
              </w:rPr>
              <w:t xml:space="preserve">positions </w:t>
            </w:r>
            <w:r w:rsidRPr="009744E3">
              <w:rPr>
                <w:rFonts w:asciiTheme="minorHAnsi" w:hAnsiTheme="minorHAnsi" w:cstheme="minorHAnsi"/>
                <w:noProof/>
                <w:color w:val="FFFFFF" w:themeColor="background1"/>
                <w:sz w:val="21"/>
                <w:szCs w:val="21"/>
              </w:rPr>
              <w:t>(RON) – consolidated RAS</w:t>
            </w:r>
          </w:p>
        </w:tc>
        <w:tc>
          <w:tcPr>
            <w:tcW w:w="1276" w:type="dxa"/>
            <w:shd w:val="clear" w:color="auto" w:fill="3A4691"/>
            <w:vAlign w:val="center"/>
          </w:tcPr>
          <w:p w:rsidRPr="009744E3" w:rsidR="00C55DAA" w:rsidP="00811E87" w:rsidRDefault="00C55DAA" w14:paraId="197DA0E8" w14:textId="5A0305F4">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31.12.202</w:t>
            </w:r>
            <w:r w:rsidR="009236B9">
              <w:rPr>
                <w:rFonts w:asciiTheme="minorHAnsi" w:hAnsiTheme="minorHAnsi" w:cstheme="minorHAnsi"/>
                <w:noProof/>
                <w:color w:val="FFFFFF" w:themeColor="background1"/>
                <w:sz w:val="21"/>
                <w:szCs w:val="21"/>
              </w:rPr>
              <w:t>3</w:t>
            </w:r>
          </w:p>
        </w:tc>
        <w:tc>
          <w:tcPr>
            <w:tcW w:w="1418" w:type="dxa"/>
            <w:shd w:val="clear" w:color="auto" w:fill="3A4691"/>
            <w:noWrap/>
            <w:vAlign w:val="center"/>
          </w:tcPr>
          <w:p w:rsidRPr="009744E3" w:rsidR="00C55DAA" w:rsidP="00811E87" w:rsidRDefault="00C55DAA" w14:paraId="03929570" w14:textId="736E9465">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31.12.202</w:t>
            </w:r>
            <w:r w:rsidR="009236B9">
              <w:rPr>
                <w:rFonts w:asciiTheme="minorHAnsi" w:hAnsiTheme="minorHAnsi" w:cstheme="minorHAnsi"/>
                <w:noProof/>
                <w:color w:val="FFFFFF" w:themeColor="background1"/>
                <w:sz w:val="21"/>
                <w:szCs w:val="21"/>
              </w:rPr>
              <w:t>4</w:t>
            </w:r>
          </w:p>
        </w:tc>
        <w:tc>
          <w:tcPr>
            <w:tcW w:w="1559" w:type="dxa"/>
            <w:shd w:val="clear" w:color="auto" w:fill="3A4691"/>
            <w:noWrap/>
            <w:vAlign w:val="center"/>
          </w:tcPr>
          <w:p w:rsidRPr="009744E3" w:rsidR="00C55DAA" w:rsidP="00811E87" w:rsidRDefault="00C55DAA" w14:paraId="297BA329"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9744E3">
              <w:rPr>
                <w:rFonts w:asciiTheme="minorHAnsi" w:hAnsiTheme="minorHAnsi" w:cstheme="minorHAnsi"/>
                <w:noProof/>
                <w:color w:val="FFFFFF" w:themeColor="background1"/>
                <w:sz w:val="21"/>
                <w:szCs w:val="21"/>
              </w:rPr>
              <w:t>Evolution %</w:t>
            </w:r>
          </w:p>
        </w:tc>
      </w:tr>
      <w:tr w:rsidRPr="00324473" w:rsidR="00D1437F" w:rsidTr="001B5FBD" w14:paraId="3DE58DDB" w14:textId="77777777">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2552" w:type="dxa"/>
            <w:gridSpan w:val="2"/>
            <w:noWrap/>
            <w:vAlign w:val="center"/>
            <w:hideMark/>
          </w:tcPr>
          <w:p w:rsidRPr="004B7BE3" w:rsidR="00D1437F" w:rsidP="004B7BE3" w:rsidRDefault="00D1437F" w14:paraId="35420C1B" w14:textId="77777777">
            <w:pPr>
              <w:rPr>
                <w:rFonts w:ascii="Calibri" w:hAnsi="Calibri" w:cs="Calibri"/>
                <w:noProof/>
                <w:color w:val="04219D"/>
                <w:sz w:val="20"/>
                <w:szCs w:val="20"/>
              </w:rPr>
            </w:pPr>
            <w:r w:rsidRPr="004B7BE3">
              <w:rPr>
                <w:rFonts w:ascii="Calibri" w:hAnsi="Calibri" w:cs="Calibri"/>
                <w:noProof/>
                <w:color w:val="04219D"/>
                <w:sz w:val="20"/>
                <w:szCs w:val="20"/>
              </w:rPr>
              <w:t>Fixed assets</w:t>
            </w:r>
          </w:p>
        </w:tc>
        <w:tc>
          <w:tcPr>
            <w:tcW w:w="1559" w:type="dxa"/>
            <w:gridSpan w:val="2"/>
            <w:vAlign w:val="center"/>
          </w:tcPr>
          <w:p w:rsidRPr="004B7BE3" w:rsidR="00D1437F" w:rsidP="00D1437F" w:rsidRDefault="00D1437F" w14:paraId="41D72DA4" w14:textId="5CFD6A2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22,454,320</w:t>
            </w:r>
          </w:p>
        </w:tc>
        <w:tc>
          <w:tcPr>
            <w:tcW w:w="1418" w:type="dxa"/>
            <w:noWrap/>
            <w:vAlign w:val="center"/>
          </w:tcPr>
          <w:p w:rsidRPr="004B7BE3" w:rsidR="00D1437F" w:rsidP="00D1437F" w:rsidRDefault="00D1437F" w14:paraId="76FED181" w14:textId="03F9E18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29,006,996</w:t>
            </w:r>
          </w:p>
        </w:tc>
        <w:tc>
          <w:tcPr>
            <w:tcW w:w="1559" w:type="dxa"/>
            <w:noWrap/>
            <w:vAlign w:val="center"/>
          </w:tcPr>
          <w:p w:rsidRPr="004B7BE3" w:rsidR="00D1437F" w:rsidP="00D1437F" w:rsidRDefault="00D1437F" w14:paraId="28B83568" w14:textId="6C3CB92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29.18%</w:t>
            </w:r>
          </w:p>
        </w:tc>
      </w:tr>
      <w:tr w:rsidRPr="00324473" w:rsidR="00D1437F" w:rsidTr="001B5FBD" w14:paraId="0A6DF79E" w14:textId="77777777">
        <w:trPr>
          <w:trHeight w:val="289"/>
        </w:trPr>
        <w:tc>
          <w:tcPr>
            <w:cnfStyle w:val="001000000000" w:firstRow="0" w:lastRow="0" w:firstColumn="1" w:lastColumn="0" w:oddVBand="0" w:evenVBand="0" w:oddHBand="0" w:evenHBand="0" w:firstRowFirstColumn="0" w:firstRowLastColumn="0" w:lastRowFirstColumn="0" w:lastRowLastColumn="0"/>
            <w:tcW w:w="2552" w:type="dxa"/>
            <w:gridSpan w:val="2"/>
            <w:noWrap/>
            <w:vAlign w:val="center"/>
            <w:hideMark/>
          </w:tcPr>
          <w:p w:rsidRPr="004B7BE3" w:rsidR="00D1437F" w:rsidP="004B7BE3" w:rsidRDefault="00D1437F" w14:paraId="2A7FD171" w14:textId="77777777">
            <w:pPr>
              <w:rPr>
                <w:rFonts w:ascii="Calibri" w:hAnsi="Calibri" w:cs="Calibri"/>
                <w:noProof/>
                <w:color w:val="04219D"/>
                <w:sz w:val="20"/>
                <w:szCs w:val="20"/>
              </w:rPr>
            </w:pPr>
            <w:r w:rsidRPr="004B7BE3">
              <w:rPr>
                <w:rFonts w:ascii="Calibri" w:hAnsi="Calibri" w:cs="Calibri"/>
                <w:noProof/>
                <w:color w:val="04219D"/>
                <w:sz w:val="20"/>
                <w:szCs w:val="20"/>
              </w:rPr>
              <w:t>Current assets, of which:</w:t>
            </w:r>
          </w:p>
        </w:tc>
        <w:tc>
          <w:tcPr>
            <w:tcW w:w="1559" w:type="dxa"/>
            <w:gridSpan w:val="2"/>
            <w:vAlign w:val="center"/>
          </w:tcPr>
          <w:p w:rsidRPr="004B7BE3" w:rsidR="00D1437F" w:rsidP="00D1437F" w:rsidRDefault="00D1437F" w14:paraId="0492AF73" w14:textId="199DC11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46,252,183</w:t>
            </w:r>
          </w:p>
        </w:tc>
        <w:tc>
          <w:tcPr>
            <w:tcW w:w="1418" w:type="dxa"/>
            <w:noWrap/>
            <w:vAlign w:val="center"/>
          </w:tcPr>
          <w:p w:rsidRPr="004B7BE3" w:rsidR="00D1437F" w:rsidP="00D1437F" w:rsidRDefault="00D1437F" w14:paraId="0A6188A0" w14:textId="199849F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58,123,787</w:t>
            </w:r>
          </w:p>
        </w:tc>
        <w:tc>
          <w:tcPr>
            <w:tcW w:w="1559" w:type="dxa"/>
            <w:noWrap/>
            <w:vAlign w:val="center"/>
          </w:tcPr>
          <w:p w:rsidRPr="004B7BE3" w:rsidR="00D1437F" w:rsidP="00D1437F" w:rsidRDefault="00D1437F" w14:paraId="5AC31E4B" w14:textId="567A805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25.67%</w:t>
            </w:r>
          </w:p>
        </w:tc>
      </w:tr>
      <w:tr w:rsidRPr="009744E3" w:rsidR="00D1437F" w:rsidTr="001B5FBD" w14:paraId="40D6563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52" w:type="dxa"/>
            <w:gridSpan w:val="2"/>
            <w:noWrap/>
            <w:vAlign w:val="center"/>
            <w:hideMark/>
          </w:tcPr>
          <w:p w:rsidRPr="009744E3" w:rsidR="00D1437F" w:rsidP="00D1437F" w:rsidRDefault="00D1437F" w14:paraId="37C1301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Inventories</w:t>
            </w:r>
          </w:p>
        </w:tc>
        <w:tc>
          <w:tcPr>
            <w:tcW w:w="1559" w:type="dxa"/>
            <w:gridSpan w:val="2"/>
            <w:vAlign w:val="center"/>
          </w:tcPr>
          <w:p w:rsidRPr="00973518" w:rsidR="00D1437F" w:rsidP="00D1437F" w:rsidRDefault="00D1437F" w14:paraId="095F4F22" w14:textId="249B1C9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highlight w:val="yellow"/>
              </w:rPr>
            </w:pPr>
            <w:r w:rsidRPr="002D2F9F">
              <w:rPr>
                <w:rFonts w:asciiTheme="majorHAnsi" w:hAnsiTheme="majorHAnsi" w:cstheme="majorHAnsi"/>
                <w:noProof/>
                <w:color w:val="000000"/>
                <w:sz w:val="20"/>
                <w:szCs w:val="20"/>
              </w:rPr>
              <w:t>15,221,98</w:t>
            </w:r>
            <w:r w:rsidRPr="002D2F9F" w:rsidR="00973518">
              <w:rPr>
                <w:rFonts w:asciiTheme="majorHAnsi" w:hAnsiTheme="majorHAnsi" w:cstheme="majorHAnsi"/>
                <w:noProof/>
                <w:color w:val="000000"/>
                <w:sz w:val="20"/>
                <w:szCs w:val="20"/>
              </w:rPr>
              <w:t>2</w:t>
            </w:r>
          </w:p>
        </w:tc>
        <w:tc>
          <w:tcPr>
            <w:tcW w:w="1418" w:type="dxa"/>
            <w:noWrap/>
            <w:vAlign w:val="center"/>
          </w:tcPr>
          <w:p w:rsidRPr="009744E3" w:rsidR="00D1437F" w:rsidP="00D1437F" w:rsidRDefault="00D1437F" w14:paraId="286B7E3B" w14:textId="10C93A2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13,240,277</w:t>
            </w:r>
          </w:p>
        </w:tc>
        <w:tc>
          <w:tcPr>
            <w:tcW w:w="1559" w:type="dxa"/>
            <w:noWrap/>
            <w:vAlign w:val="center"/>
          </w:tcPr>
          <w:p w:rsidRPr="009744E3" w:rsidR="00D1437F" w:rsidP="00D1437F" w:rsidRDefault="00973518" w14:paraId="3ED65DB9" w14:textId="0915488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903D6F" w:rsidR="00D1437F">
              <w:rPr>
                <w:rFonts w:asciiTheme="majorHAnsi" w:hAnsiTheme="majorHAnsi" w:cstheme="majorHAnsi"/>
                <w:noProof/>
                <w:color w:val="000000"/>
                <w:sz w:val="20"/>
                <w:szCs w:val="20"/>
              </w:rPr>
              <w:t>13.02</w:t>
            </w:r>
            <w:r>
              <w:rPr>
                <w:rFonts w:asciiTheme="majorHAnsi" w:hAnsiTheme="majorHAnsi" w:cstheme="majorHAnsi"/>
                <w:noProof/>
                <w:color w:val="000000"/>
                <w:sz w:val="20"/>
                <w:szCs w:val="20"/>
              </w:rPr>
              <w:t>)</w:t>
            </w:r>
            <w:r w:rsidRPr="00903D6F" w:rsidR="00D1437F">
              <w:rPr>
                <w:rFonts w:asciiTheme="majorHAnsi" w:hAnsiTheme="majorHAnsi" w:cstheme="majorHAnsi"/>
                <w:noProof/>
                <w:color w:val="000000"/>
                <w:sz w:val="20"/>
                <w:szCs w:val="20"/>
              </w:rPr>
              <w:t>%</w:t>
            </w:r>
          </w:p>
        </w:tc>
      </w:tr>
      <w:tr w:rsidRPr="009744E3" w:rsidR="00D1437F" w:rsidTr="001B5FBD" w14:paraId="4AAE0374" w14:textId="77777777">
        <w:trPr>
          <w:trHeight w:val="300"/>
        </w:trPr>
        <w:tc>
          <w:tcPr>
            <w:cnfStyle w:val="001000000000" w:firstRow="0" w:lastRow="0" w:firstColumn="1" w:lastColumn="0" w:oddVBand="0" w:evenVBand="0" w:oddHBand="0" w:evenHBand="0" w:firstRowFirstColumn="0" w:firstRowLastColumn="0" w:lastRowFirstColumn="0" w:lastRowLastColumn="0"/>
            <w:tcW w:w="2552" w:type="dxa"/>
            <w:gridSpan w:val="2"/>
            <w:noWrap/>
            <w:vAlign w:val="center"/>
            <w:hideMark/>
          </w:tcPr>
          <w:p w:rsidRPr="009744E3" w:rsidR="00D1437F" w:rsidP="00D1437F" w:rsidRDefault="00D1437F" w14:paraId="79B5D41E" w14:textId="6ABC0F7F">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559" w:type="dxa"/>
            <w:gridSpan w:val="2"/>
            <w:vAlign w:val="center"/>
          </w:tcPr>
          <w:p w:rsidRPr="00973518" w:rsidR="00D1437F" w:rsidP="00D1437F" w:rsidRDefault="00D1437F" w14:paraId="4F976AD3" w14:textId="4527B4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highlight w:val="yellow"/>
              </w:rPr>
            </w:pPr>
            <w:r w:rsidRPr="002D2F9F">
              <w:rPr>
                <w:rFonts w:asciiTheme="majorHAnsi" w:hAnsiTheme="majorHAnsi" w:cstheme="majorHAnsi"/>
                <w:noProof/>
                <w:color w:val="000000"/>
                <w:sz w:val="20"/>
                <w:szCs w:val="20"/>
              </w:rPr>
              <w:t>30,611,06</w:t>
            </w:r>
            <w:r w:rsidRPr="002D2F9F" w:rsidR="00973518">
              <w:rPr>
                <w:rFonts w:asciiTheme="majorHAnsi" w:hAnsiTheme="majorHAnsi" w:cstheme="majorHAnsi"/>
                <w:noProof/>
                <w:color w:val="000000"/>
                <w:sz w:val="20"/>
                <w:szCs w:val="20"/>
              </w:rPr>
              <w:t>4</w:t>
            </w:r>
          </w:p>
        </w:tc>
        <w:tc>
          <w:tcPr>
            <w:tcW w:w="1418" w:type="dxa"/>
            <w:noWrap/>
            <w:vAlign w:val="center"/>
          </w:tcPr>
          <w:p w:rsidRPr="009744E3" w:rsidR="00D1437F" w:rsidP="00D1437F" w:rsidRDefault="00D1437F" w14:paraId="7EE9F817" w14:textId="6CE9B66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42,186,145</w:t>
            </w:r>
          </w:p>
        </w:tc>
        <w:tc>
          <w:tcPr>
            <w:tcW w:w="1559" w:type="dxa"/>
            <w:noWrap/>
            <w:vAlign w:val="center"/>
          </w:tcPr>
          <w:p w:rsidRPr="009744E3" w:rsidR="00D1437F" w:rsidP="00D1437F" w:rsidRDefault="00D1437F" w14:paraId="70DF8995" w14:textId="0ADB845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37.81%</w:t>
            </w:r>
          </w:p>
        </w:tc>
      </w:tr>
      <w:tr w:rsidRPr="009744E3" w:rsidR="00D1437F" w:rsidTr="001B5FBD" w14:paraId="19E65B63"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552" w:type="dxa"/>
            <w:gridSpan w:val="2"/>
            <w:noWrap/>
            <w:vAlign w:val="center"/>
            <w:hideMark/>
          </w:tcPr>
          <w:p w:rsidRPr="009744E3" w:rsidR="00D1437F" w:rsidP="00D1437F" w:rsidRDefault="00D1437F" w14:paraId="10C7496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Cash and cash equivalents</w:t>
            </w:r>
          </w:p>
        </w:tc>
        <w:tc>
          <w:tcPr>
            <w:tcW w:w="1559" w:type="dxa"/>
            <w:gridSpan w:val="2"/>
            <w:vAlign w:val="center"/>
          </w:tcPr>
          <w:p w:rsidRPr="009744E3" w:rsidR="00D1437F" w:rsidP="00D1437F" w:rsidRDefault="00D1437F" w14:paraId="48574969" w14:textId="46E6372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419,137</w:t>
            </w:r>
          </w:p>
        </w:tc>
        <w:tc>
          <w:tcPr>
            <w:tcW w:w="1418" w:type="dxa"/>
            <w:noWrap/>
            <w:vAlign w:val="center"/>
          </w:tcPr>
          <w:p w:rsidRPr="009744E3" w:rsidR="00D1437F" w:rsidP="00D1437F" w:rsidRDefault="00D1437F" w14:paraId="57A810F1" w14:textId="04DCE2C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2,697,364</w:t>
            </w:r>
          </w:p>
        </w:tc>
        <w:tc>
          <w:tcPr>
            <w:tcW w:w="1559" w:type="dxa"/>
            <w:noWrap/>
            <w:vAlign w:val="center"/>
          </w:tcPr>
          <w:p w:rsidRPr="009744E3" w:rsidR="00D1437F" w:rsidP="00D1437F" w:rsidRDefault="00D1437F" w14:paraId="659ED88C" w14:textId="25C82E3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543.55%</w:t>
            </w:r>
          </w:p>
        </w:tc>
      </w:tr>
      <w:tr w:rsidRPr="00531FB9" w:rsidR="00D1437F" w:rsidTr="001B5FBD" w14:paraId="7AD9A461" w14:textId="77777777">
        <w:trPr>
          <w:trHeight w:val="299"/>
        </w:trPr>
        <w:tc>
          <w:tcPr>
            <w:cnfStyle w:val="001000000000" w:firstRow="0" w:lastRow="0" w:firstColumn="1" w:lastColumn="0" w:oddVBand="0" w:evenVBand="0" w:oddHBand="0" w:evenHBand="0" w:firstRowFirstColumn="0" w:firstRowLastColumn="0" w:lastRowFirstColumn="0" w:lastRowLastColumn="0"/>
            <w:tcW w:w="2552" w:type="dxa"/>
            <w:gridSpan w:val="2"/>
            <w:noWrap/>
            <w:vAlign w:val="center"/>
            <w:hideMark/>
          </w:tcPr>
          <w:p w:rsidRPr="004B7BE3" w:rsidR="00D1437F" w:rsidP="004B7BE3" w:rsidRDefault="00D1437F" w14:paraId="354CA75A" w14:textId="77777777">
            <w:pPr>
              <w:rPr>
                <w:rFonts w:ascii="Calibri" w:hAnsi="Calibri" w:cs="Calibri"/>
                <w:noProof/>
                <w:color w:val="04219D"/>
                <w:sz w:val="20"/>
                <w:szCs w:val="20"/>
              </w:rPr>
            </w:pPr>
            <w:r w:rsidRPr="004B7BE3">
              <w:rPr>
                <w:rFonts w:ascii="Calibri" w:hAnsi="Calibri" w:cs="Calibri"/>
                <w:noProof/>
                <w:color w:val="04219D"/>
                <w:sz w:val="20"/>
                <w:szCs w:val="20"/>
              </w:rPr>
              <w:t>Prepayments</w:t>
            </w:r>
          </w:p>
        </w:tc>
        <w:tc>
          <w:tcPr>
            <w:tcW w:w="1559" w:type="dxa"/>
            <w:gridSpan w:val="2"/>
            <w:vAlign w:val="center"/>
          </w:tcPr>
          <w:p w:rsidRPr="004B7BE3" w:rsidR="00D1437F" w:rsidP="004B7BE3" w:rsidRDefault="00D1437F" w14:paraId="58BCFEFC" w14:textId="37D238E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64,810</w:t>
            </w:r>
          </w:p>
        </w:tc>
        <w:tc>
          <w:tcPr>
            <w:tcW w:w="1418" w:type="dxa"/>
            <w:noWrap/>
            <w:vAlign w:val="center"/>
          </w:tcPr>
          <w:p w:rsidRPr="004804B0" w:rsidR="00D1437F" w:rsidP="00D1437F" w:rsidRDefault="00D1437F" w14:paraId="658EFAD6" w14:textId="3D4126E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903D6F">
              <w:rPr>
                <w:rFonts w:ascii="Calibri" w:hAnsi="Calibri" w:cs="Calibri"/>
                <w:b/>
                <w:bCs/>
                <w:noProof/>
                <w:color w:val="04219D"/>
                <w:sz w:val="20"/>
                <w:szCs w:val="20"/>
              </w:rPr>
              <w:t>692,978</w:t>
            </w:r>
          </w:p>
        </w:tc>
        <w:tc>
          <w:tcPr>
            <w:tcW w:w="1559" w:type="dxa"/>
            <w:noWrap/>
            <w:vAlign w:val="center"/>
          </w:tcPr>
          <w:p w:rsidRPr="004804B0" w:rsidR="00D1437F" w:rsidP="00D1437F" w:rsidRDefault="00D1437F" w14:paraId="3939D629" w14:textId="2F7B84C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sidRPr="00903D6F">
              <w:rPr>
                <w:rFonts w:ascii="Calibri" w:hAnsi="Calibri" w:cs="Calibri"/>
                <w:b/>
                <w:bCs/>
                <w:noProof/>
                <w:color w:val="04219D"/>
                <w:sz w:val="20"/>
                <w:szCs w:val="20"/>
              </w:rPr>
              <w:t>969.25%</w:t>
            </w:r>
          </w:p>
        </w:tc>
      </w:tr>
      <w:tr w:rsidRPr="004B7BE3" w:rsidR="00D1437F" w:rsidTr="001B5FBD" w14:paraId="1CCB1EAA" w14:textId="77777777">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552" w:type="dxa"/>
            <w:gridSpan w:val="2"/>
            <w:noWrap/>
            <w:vAlign w:val="center"/>
            <w:hideMark/>
          </w:tcPr>
          <w:p w:rsidRPr="004B7BE3" w:rsidR="00D1437F" w:rsidP="00D1437F" w:rsidRDefault="00D1437F" w14:paraId="0A841401" w14:textId="77777777">
            <w:pPr>
              <w:rPr>
                <w:rFonts w:ascii="Calibri" w:hAnsi="Calibri" w:cs="Calibri"/>
                <w:noProof/>
                <w:color w:val="04219D"/>
                <w:sz w:val="20"/>
                <w:szCs w:val="20"/>
              </w:rPr>
            </w:pPr>
            <w:r w:rsidRPr="004B7BE3">
              <w:rPr>
                <w:rFonts w:ascii="Calibri" w:hAnsi="Calibri" w:cs="Calibri"/>
                <w:noProof/>
                <w:color w:val="04219D"/>
                <w:sz w:val="20"/>
                <w:szCs w:val="20"/>
              </w:rPr>
              <w:t>Total assets</w:t>
            </w:r>
          </w:p>
        </w:tc>
        <w:tc>
          <w:tcPr>
            <w:tcW w:w="1559" w:type="dxa"/>
            <w:gridSpan w:val="2"/>
            <w:vAlign w:val="center"/>
          </w:tcPr>
          <w:p w:rsidRPr="004B7BE3" w:rsidR="00D1437F" w:rsidP="00D1437F" w:rsidRDefault="00D1437F" w14:paraId="08001A19" w14:textId="78B85B5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68,771,31</w:t>
            </w:r>
            <w:r w:rsidRPr="004B7BE3" w:rsidR="00973518">
              <w:rPr>
                <w:rFonts w:ascii="Calibri" w:hAnsi="Calibri" w:cs="Calibri"/>
                <w:b/>
                <w:bCs/>
                <w:noProof/>
                <w:color w:val="04219D"/>
                <w:sz w:val="20"/>
                <w:szCs w:val="20"/>
              </w:rPr>
              <w:t>3</w:t>
            </w:r>
          </w:p>
        </w:tc>
        <w:tc>
          <w:tcPr>
            <w:tcW w:w="1418" w:type="dxa"/>
            <w:noWrap/>
            <w:vAlign w:val="center"/>
          </w:tcPr>
          <w:p w:rsidRPr="004B7BE3" w:rsidR="00D1437F" w:rsidP="00D1437F" w:rsidRDefault="00D1437F" w14:paraId="06F5D93F" w14:textId="3B6507C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903D6F">
              <w:rPr>
                <w:rFonts w:ascii="Calibri" w:hAnsi="Calibri" w:cs="Calibri"/>
                <w:b/>
                <w:bCs/>
                <w:noProof/>
                <w:color w:val="04219D"/>
                <w:sz w:val="20"/>
                <w:szCs w:val="20"/>
              </w:rPr>
              <w:t>87,823,761</w:t>
            </w:r>
          </w:p>
        </w:tc>
        <w:tc>
          <w:tcPr>
            <w:tcW w:w="1559" w:type="dxa"/>
            <w:noWrap/>
            <w:vAlign w:val="center"/>
          </w:tcPr>
          <w:p w:rsidRPr="004B7BE3" w:rsidR="00D1437F" w:rsidP="00D1437F" w:rsidRDefault="00D1437F" w14:paraId="209C0727" w14:textId="4B56C94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903D6F">
              <w:rPr>
                <w:rFonts w:ascii="Calibri" w:hAnsi="Calibri" w:cs="Calibri"/>
                <w:b/>
                <w:bCs/>
                <w:noProof/>
                <w:color w:val="04219D"/>
                <w:sz w:val="20"/>
                <w:szCs w:val="20"/>
              </w:rPr>
              <w:t>27.70%</w:t>
            </w:r>
          </w:p>
        </w:tc>
      </w:tr>
      <w:tr w:rsidRPr="009744E3" w:rsidR="00B104C2" w:rsidTr="001B5FBD" w14:paraId="01A33AB8" w14:textId="77777777">
        <w:trPr>
          <w:trHeight w:val="320"/>
        </w:trPr>
        <w:tc>
          <w:tcPr>
            <w:cnfStyle w:val="001000000000" w:firstRow="0" w:lastRow="0" w:firstColumn="1" w:lastColumn="0" w:oddVBand="0" w:evenVBand="0" w:oddHBand="0" w:evenHBand="0" w:firstRowFirstColumn="0" w:firstRowLastColumn="0" w:lastRowFirstColumn="0" w:lastRowLastColumn="0"/>
            <w:tcW w:w="2498" w:type="dxa"/>
            <w:noWrap/>
            <w:vAlign w:val="center"/>
            <w:hideMark/>
          </w:tcPr>
          <w:p w:rsidRPr="009744E3" w:rsidR="00B104C2" w:rsidP="00B104C2" w:rsidRDefault="00B104C2" w14:paraId="56BA1A85" w14:textId="77777777">
            <w:pPr>
              <w:rPr>
                <w:rFonts w:asciiTheme="majorHAnsi" w:hAnsiTheme="majorHAnsi" w:cstheme="majorHAnsi"/>
                <w:b w:val="0"/>
                <w:bCs w:val="0"/>
                <w:noProof/>
                <w:color w:val="000000"/>
                <w:sz w:val="20"/>
                <w:szCs w:val="20"/>
              </w:rPr>
            </w:pPr>
            <w:bookmarkStart w:name="_Hlk192840646" w:id="60"/>
            <w:r w:rsidRPr="009744E3">
              <w:rPr>
                <w:rFonts w:asciiTheme="majorHAnsi" w:hAnsiTheme="majorHAnsi" w:cstheme="majorHAnsi"/>
                <w:b w:val="0"/>
                <w:bCs w:val="0"/>
                <w:noProof/>
                <w:color w:val="000000"/>
                <w:sz w:val="20"/>
                <w:szCs w:val="20"/>
              </w:rPr>
              <w:t>Current liabilities</w:t>
            </w:r>
          </w:p>
        </w:tc>
        <w:tc>
          <w:tcPr>
            <w:tcW w:w="1613" w:type="dxa"/>
            <w:gridSpan w:val="3"/>
            <w:vAlign w:val="center"/>
          </w:tcPr>
          <w:p w:rsidRPr="009744E3" w:rsidR="00B104C2" w:rsidP="00B104C2" w:rsidRDefault="00B104C2" w14:paraId="3C9832E3" w14:textId="3F6E475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r w:rsidRPr="009744E3">
              <w:rPr>
                <w:rFonts w:asciiTheme="majorHAnsi" w:hAnsiTheme="majorHAnsi" w:cstheme="majorHAnsi"/>
                <w:noProof/>
                <w:color w:val="000000"/>
                <w:sz w:val="20"/>
                <w:szCs w:val="20"/>
              </w:rPr>
              <w:t>21,404,211</w:t>
            </w:r>
          </w:p>
        </w:tc>
        <w:tc>
          <w:tcPr>
            <w:tcW w:w="1418" w:type="dxa"/>
            <w:noWrap/>
            <w:vAlign w:val="center"/>
          </w:tcPr>
          <w:p w:rsidRPr="009744E3" w:rsidR="00B104C2" w:rsidP="00B104C2" w:rsidRDefault="00B104C2" w14:paraId="35E50EC0" w14:textId="5CBBEAE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r w:rsidRPr="00903D6F">
              <w:rPr>
                <w:rFonts w:asciiTheme="majorHAnsi" w:hAnsiTheme="majorHAnsi" w:cstheme="majorHAnsi"/>
                <w:noProof/>
                <w:color w:val="000000"/>
                <w:sz w:val="20"/>
                <w:szCs w:val="20"/>
              </w:rPr>
              <w:t>39,271,096</w:t>
            </w:r>
          </w:p>
        </w:tc>
        <w:tc>
          <w:tcPr>
            <w:tcW w:w="1559" w:type="dxa"/>
            <w:noWrap/>
            <w:vAlign w:val="center"/>
            <w:hideMark/>
          </w:tcPr>
          <w:p w:rsidRPr="009744E3" w:rsidR="00B104C2" w:rsidP="00B104C2" w:rsidRDefault="00B104C2" w14:paraId="2F739EE3" w14:textId="14FD785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r w:rsidRPr="00903D6F">
              <w:rPr>
                <w:rFonts w:asciiTheme="majorHAnsi" w:hAnsiTheme="majorHAnsi" w:cstheme="majorHAnsi"/>
                <w:noProof/>
                <w:color w:val="000000"/>
                <w:sz w:val="20"/>
                <w:szCs w:val="20"/>
              </w:rPr>
              <w:t>83.47%</w:t>
            </w:r>
          </w:p>
        </w:tc>
      </w:tr>
      <w:tr w:rsidRPr="009744E3" w:rsidR="00B104C2" w:rsidTr="001B5FBD" w14:paraId="14302DB6"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498" w:type="dxa"/>
            <w:noWrap/>
            <w:vAlign w:val="center"/>
            <w:hideMark/>
          </w:tcPr>
          <w:p w:rsidRPr="009744E3" w:rsidR="00B104C2" w:rsidP="00B104C2" w:rsidRDefault="00B104C2" w14:paraId="6E10468F" w14:textId="2B5A9A66">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Long-term debt</w:t>
            </w:r>
          </w:p>
        </w:tc>
        <w:tc>
          <w:tcPr>
            <w:tcW w:w="1613" w:type="dxa"/>
            <w:gridSpan w:val="3"/>
            <w:vAlign w:val="center"/>
          </w:tcPr>
          <w:p w:rsidRPr="009744E3" w:rsidR="00B104C2" w:rsidP="00B104C2" w:rsidRDefault="00B104C2" w14:paraId="016FD21E" w14:textId="0DE7991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2D2F9F">
              <w:rPr>
                <w:rFonts w:asciiTheme="majorHAnsi" w:hAnsiTheme="majorHAnsi" w:cstheme="majorHAnsi"/>
                <w:noProof/>
                <w:color w:val="000000"/>
                <w:sz w:val="20"/>
                <w:szCs w:val="20"/>
              </w:rPr>
              <w:t>25,000,27</w:t>
            </w:r>
            <w:r w:rsidRPr="002D2F9F" w:rsidR="00973518">
              <w:rPr>
                <w:rFonts w:asciiTheme="majorHAnsi" w:hAnsiTheme="majorHAnsi" w:cstheme="majorHAnsi"/>
                <w:noProof/>
                <w:color w:val="000000"/>
                <w:sz w:val="20"/>
                <w:szCs w:val="20"/>
              </w:rPr>
              <w:t>2</w:t>
            </w:r>
          </w:p>
        </w:tc>
        <w:tc>
          <w:tcPr>
            <w:tcW w:w="1418" w:type="dxa"/>
            <w:noWrap/>
            <w:vAlign w:val="center"/>
          </w:tcPr>
          <w:p w:rsidRPr="009744E3" w:rsidR="00B104C2" w:rsidP="00B104C2" w:rsidRDefault="00B104C2" w14:paraId="39DC72C9" w14:textId="149B6E6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23,371,191</w:t>
            </w:r>
          </w:p>
        </w:tc>
        <w:tc>
          <w:tcPr>
            <w:tcW w:w="1559" w:type="dxa"/>
            <w:noWrap/>
            <w:vAlign w:val="center"/>
          </w:tcPr>
          <w:p w:rsidRPr="009744E3" w:rsidR="00B104C2" w:rsidP="00B104C2" w:rsidRDefault="00B103C4" w14:paraId="592C511A" w14:textId="2518B85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903D6F" w:rsidR="00B104C2">
              <w:rPr>
                <w:rFonts w:asciiTheme="majorHAnsi" w:hAnsiTheme="majorHAnsi" w:cstheme="majorHAnsi"/>
                <w:noProof/>
                <w:color w:val="000000"/>
                <w:sz w:val="20"/>
                <w:szCs w:val="20"/>
              </w:rPr>
              <w:t>6.52</w:t>
            </w:r>
            <w:r>
              <w:rPr>
                <w:rFonts w:asciiTheme="majorHAnsi" w:hAnsiTheme="majorHAnsi" w:cstheme="majorHAnsi"/>
                <w:noProof/>
                <w:color w:val="000000"/>
                <w:sz w:val="20"/>
                <w:szCs w:val="20"/>
              </w:rPr>
              <w:t>)</w:t>
            </w:r>
            <w:r w:rsidRPr="00903D6F" w:rsidR="00B104C2">
              <w:rPr>
                <w:rFonts w:asciiTheme="majorHAnsi" w:hAnsiTheme="majorHAnsi" w:cstheme="majorHAnsi"/>
                <w:noProof/>
                <w:color w:val="000000"/>
                <w:sz w:val="20"/>
                <w:szCs w:val="20"/>
              </w:rPr>
              <w:t>%</w:t>
            </w:r>
          </w:p>
        </w:tc>
      </w:tr>
      <w:tr w:rsidRPr="009744E3" w:rsidR="00B104C2" w:rsidTr="001B5FBD" w14:paraId="70AF87CE" w14:textId="77777777">
        <w:trPr>
          <w:trHeight w:val="320"/>
        </w:trPr>
        <w:tc>
          <w:tcPr>
            <w:cnfStyle w:val="001000000000" w:firstRow="0" w:lastRow="0" w:firstColumn="1" w:lastColumn="0" w:oddVBand="0" w:evenVBand="0" w:oddHBand="0" w:evenHBand="0" w:firstRowFirstColumn="0" w:firstRowLastColumn="0" w:lastRowFirstColumn="0" w:lastRowLastColumn="0"/>
            <w:tcW w:w="2498" w:type="dxa"/>
            <w:noWrap/>
            <w:vAlign w:val="center"/>
            <w:hideMark/>
          </w:tcPr>
          <w:p w:rsidRPr="009744E3" w:rsidR="00B104C2" w:rsidP="00B104C2" w:rsidRDefault="00B104C2" w14:paraId="17565BB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Advance income</w:t>
            </w:r>
          </w:p>
        </w:tc>
        <w:tc>
          <w:tcPr>
            <w:tcW w:w="1613" w:type="dxa"/>
            <w:gridSpan w:val="3"/>
            <w:vAlign w:val="center"/>
          </w:tcPr>
          <w:p w:rsidRPr="009744E3" w:rsidR="00B104C2" w:rsidP="00B104C2" w:rsidRDefault="00B104C2" w14:paraId="670A131C" w14:textId="45FD40F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2D2F9F">
              <w:rPr>
                <w:rFonts w:asciiTheme="majorHAnsi" w:hAnsiTheme="majorHAnsi" w:cstheme="majorHAnsi"/>
                <w:noProof/>
                <w:color w:val="000000"/>
                <w:sz w:val="20"/>
                <w:szCs w:val="20"/>
              </w:rPr>
              <w:t>884,61</w:t>
            </w:r>
            <w:r w:rsidRPr="002D2F9F" w:rsidR="00973518">
              <w:rPr>
                <w:rFonts w:asciiTheme="majorHAnsi" w:hAnsiTheme="majorHAnsi" w:cstheme="majorHAnsi"/>
                <w:noProof/>
                <w:color w:val="000000"/>
                <w:sz w:val="20"/>
                <w:szCs w:val="20"/>
              </w:rPr>
              <w:t>6</w:t>
            </w:r>
          </w:p>
        </w:tc>
        <w:tc>
          <w:tcPr>
            <w:tcW w:w="1418" w:type="dxa"/>
            <w:noWrap/>
            <w:vAlign w:val="center"/>
          </w:tcPr>
          <w:p w:rsidRPr="009744E3" w:rsidR="00B104C2" w:rsidP="00B104C2" w:rsidRDefault="00B104C2" w14:paraId="088C14E2" w14:textId="53B8270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328,483</w:t>
            </w:r>
          </w:p>
        </w:tc>
        <w:tc>
          <w:tcPr>
            <w:tcW w:w="1559" w:type="dxa"/>
            <w:noWrap/>
            <w:vAlign w:val="center"/>
          </w:tcPr>
          <w:p w:rsidRPr="009744E3" w:rsidR="00B104C2" w:rsidP="00B104C2" w:rsidRDefault="00973518" w14:paraId="0109D150" w14:textId="67DEF0F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903D6F" w:rsidR="00B104C2">
              <w:rPr>
                <w:rFonts w:asciiTheme="majorHAnsi" w:hAnsiTheme="majorHAnsi" w:cstheme="majorHAnsi"/>
                <w:noProof/>
                <w:color w:val="000000"/>
                <w:sz w:val="20"/>
                <w:szCs w:val="20"/>
              </w:rPr>
              <w:t>62.87</w:t>
            </w:r>
            <w:r>
              <w:rPr>
                <w:rFonts w:asciiTheme="majorHAnsi" w:hAnsiTheme="majorHAnsi" w:cstheme="majorHAnsi"/>
                <w:noProof/>
                <w:color w:val="000000"/>
                <w:sz w:val="20"/>
                <w:szCs w:val="20"/>
              </w:rPr>
              <w:t>)</w:t>
            </w:r>
            <w:r w:rsidRPr="00903D6F" w:rsidR="00B104C2">
              <w:rPr>
                <w:rFonts w:asciiTheme="majorHAnsi" w:hAnsiTheme="majorHAnsi" w:cstheme="majorHAnsi"/>
                <w:noProof/>
                <w:color w:val="000000"/>
                <w:sz w:val="20"/>
                <w:szCs w:val="20"/>
              </w:rPr>
              <w:t>%</w:t>
            </w:r>
          </w:p>
        </w:tc>
      </w:tr>
      <w:tr w:rsidRPr="00531FB9" w:rsidR="00B104C2" w:rsidTr="001B5FBD" w14:paraId="3D7E9A1F"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498" w:type="dxa"/>
            <w:noWrap/>
            <w:vAlign w:val="center"/>
            <w:hideMark/>
          </w:tcPr>
          <w:p w:rsidRPr="004B7BE3" w:rsidR="00B104C2" w:rsidP="00B104C2" w:rsidRDefault="00B104C2" w14:paraId="18F9EE50" w14:textId="77777777">
            <w:pPr>
              <w:rPr>
                <w:rFonts w:ascii="Calibri" w:hAnsi="Calibri" w:cs="Calibri"/>
                <w:noProof/>
                <w:color w:val="04219D"/>
                <w:sz w:val="20"/>
                <w:szCs w:val="20"/>
              </w:rPr>
            </w:pPr>
            <w:r w:rsidRPr="004B7BE3">
              <w:rPr>
                <w:rFonts w:ascii="Calibri" w:hAnsi="Calibri" w:cs="Calibri"/>
                <w:noProof/>
                <w:color w:val="04219D"/>
                <w:sz w:val="20"/>
                <w:szCs w:val="20"/>
              </w:rPr>
              <w:t>Total debts</w:t>
            </w:r>
          </w:p>
        </w:tc>
        <w:tc>
          <w:tcPr>
            <w:tcW w:w="1613" w:type="dxa"/>
            <w:gridSpan w:val="3"/>
            <w:vAlign w:val="center"/>
            <w:hideMark/>
          </w:tcPr>
          <w:p w:rsidRPr="004B7BE3" w:rsidR="00B104C2" w:rsidP="00B104C2" w:rsidRDefault="00B104C2" w14:paraId="47383779" w14:textId="39FC462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47,289,099</w:t>
            </w:r>
          </w:p>
        </w:tc>
        <w:tc>
          <w:tcPr>
            <w:tcW w:w="1418" w:type="dxa"/>
            <w:noWrap/>
            <w:vAlign w:val="center"/>
          </w:tcPr>
          <w:p w:rsidRPr="004B7BE3" w:rsidR="00B104C2" w:rsidP="00B104C2" w:rsidRDefault="00B104C2" w14:paraId="52B4F094" w14:textId="6267913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903D6F">
              <w:rPr>
                <w:rFonts w:ascii="Calibri" w:hAnsi="Calibri" w:cs="Calibri"/>
                <w:b/>
                <w:bCs/>
                <w:noProof/>
                <w:color w:val="04219D"/>
                <w:sz w:val="20"/>
                <w:szCs w:val="20"/>
              </w:rPr>
              <w:t>62,970,769</w:t>
            </w:r>
          </w:p>
        </w:tc>
        <w:tc>
          <w:tcPr>
            <w:tcW w:w="1559" w:type="dxa"/>
            <w:noWrap/>
            <w:vAlign w:val="center"/>
          </w:tcPr>
          <w:p w:rsidRPr="004B7BE3" w:rsidR="00B104C2" w:rsidP="00B104C2" w:rsidRDefault="00B104C2" w14:paraId="027E2C85" w14:textId="5725220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903D6F">
              <w:rPr>
                <w:rFonts w:ascii="Calibri" w:hAnsi="Calibri" w:cs="Calibri"/>
                <w:b/>
                <w:bCs/>
                <w:noProof/>
                <w:color w:val="04219D"/>
                <w:sz w:val="20"/>
                <w:szCs w:val="20"/>
              </w:rPr>
              <w:t>33.16%</w:t>
            </w:r>
          </w:p>
        </w:tc>
      </w:tr>
      <w:tr w:rsidRPr="009744E3" w:rsidR="00B104C2" w:rsidTr="001B5FBD" w14:paraId="2B607DC6" w14:textId="77777777">
        <w:trPr>
          <w:trHeight w:val="320"/>
        </w:trPr>
        <w:tc>
          <w:tcPr>
            <w:cnfStyle w:val="001000000000" w:firstRow="0" w:lastRow="0" w:firstColumn="1" w:lastColumn="0" w:oddVBand="0" w:evenVBand="0" w:oddHBand="0" w:evenHBand="0" w:firstRowFirstColumn="0" w:firstRowLastColumn="0" w:lastRowFirstColumn="0" w:lastRowLastColumn="0"/>
            <w:tcW w:w="2498" w:type="dxa"/>
            <w:noWrap/>
            <w:vAlign w:val="center"/>
            <w:hideMark/>
          </w:tcPr>
          <w:p w:rsidRPr="009744E3" w:rsidR="00B104C2" w:rsidP="00B104C2" w:rsidRDefault="00B104C2" w14:paraId="3CEB6CC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Equity</w:t>
            </w:r>
          </w:p>
        </w:tc>
        <w:tc>
          <w:tcPr>
            <w:tcW w:w="1613" w:type="dxa"/>
            <w:gridSpan w:val="3"/>
            <w:vAlign w:val="center"/>
            <w:hideMark/>
          </w:tcPr>
          <w:p w:rsidRPr="00973518" w:rsidR="00B104C2" w:rsidP="00B104C2" w:rsidRDefault="00B104C2" w14:paraId="2EB8229F" w14:textId="244FA7E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highlight w:val="yellow"/>
              </w:rPr>
            </w:pPr>
            <w:r w:rsidRPr="002D2F9F">
              <w:rPr>
                <w:rFonts w:asciiTheme="majorHAnsi" w:hAnsiTheme="majorHAnsi" w:cstheme="majorHAnsi"/>
                <w:noProof/>
                <w:color w:val="000000"/>
                <w:sz w:val="20"/>
                <w:szCs w:val="20"/>
              </w:rPr>
              <w:t>21,381,40</w:t>
            </w:r>
            <w:r w:rsidRPr="002D2F9F" w:rsidR="00973518">
              <w:rPr>
                <w:rFonts w:asciiTheme="majorHAnsi" w:hAnsiTheme="majorHAnsi" w:cstheme="majorHAnsi"/>
                <w:noProof/>
                <w:color w:val="000000"/>
                <w:sz w:val="20"/>
                <w:szCs w:val="20"/>
              </w:rPr>
              <w:t>3</w:t>
            </w:r>
          </w:p>
        </w:tc>
        <w:tc>
          <w:tcPr>
            <w:tcW w:w="1418" w:type="dxa"/>
            <w:noWrap/>
            <w:vAlign w:val="center"/>
          </w:tcPr>
          <w:p w:rsidRPr="009744E3" w:rsidR="00B104C2" w:rsidP="00B104C2" w:rsidRDefault="00B104C2" w14:paraId="691506ED" w14:textId="1BF391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24,760,655</w:t>
            </w:r>
          </w:p>
        </w:tc>
        <w:tc>
          <w:tcPr>
            <w:tcW w:w="1559" w:type="dxa"/>
            <w:noWrap/>
            <w:vAlign w:val="center"/>
          </w:tcPr>
          <w:p w:rsidRPr="009744E3" w:rsidR="00B104C2" w:rsidP="00B104C2" w:rsidRDefault="00B104C2" w14:paraId="66B791C7" w14:textId="7599834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15.80%</w:t>
            </w:r>
          </w:p>
        </w:tc>
      </w:tr>
      <w:tr w:rsidRPr="009744E3" w:rsidR="00B104C2" w:rsidTr="001B5FBD" w14:paraId="49753EBB" w14:textId="77777777">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498" w:type="dxa"/>
            <w:vAlign w:val="center"/>
            <w:hideMark/>
          </w:tcPr>
          <w:p w:rsidRPr="009744E3" w:rsidR="00B104C2" w:rsidP="00B104C2" w:rsidRDefault="00B104C2" w14:paraId="2FC5DFC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Provisions</w:t>
            </w:r>
          </w:p>
        </w:tc>
        <w:tc>
          <w:tcPr>
            <w:tcW w:w="1613" w:type="dxa"/>
            <w:gridSpan w:val="3"/>
            <w:vAlign w:val="center"/>
            <w:hideMark/>
          </w:tcPr>
          <w:p w:rsidRPr="00973518" w:rsidR="00B104C2" w:rsidP="00B104C2" w:rsidRDefault="00B104C2" w14:paraId="5526E71A" w14:textId="1C026DA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highlight w:val="yellow"/>
              </w:rPr>
            </w:pPr>
            <w:r w:rsidRPr="002D2F9F">
              <w:rPr>
                <w:rFonts w:asciiTheme="majorHAnsi" w:hAnsiTheme="majorHAnsi" w:cstheme="majorHAnsi"/>
                <w:noProof/>
                <w:color w:val="000000"/>
                <w:sz w:val="20"/>
                <w:szCs w:val="20"/>
              </w:rPr>
              <w:t>100,80</w:t>
            </w:r>
            <w:r w:rsidRPr="002D2F9F" w:rsidR="00973518">
              <w:rPr>
                <w:rFonts w:asciiTheme="majorHAnsi" w:hAnsiTheme="majorHAnsi" w:cstheme="majorHAnsi"/>
                <w:noProof/>
                <w:color w:val="000000"/>
                <w:sz w:val="20"/>
                <w:szCs w:val="20"/>
              </w:rPr>
              <w:t>9</w:t>
            </w:r>
          </w:p>
        </w:tc>
        <w:tc>
          <w:tcPr>
            <w:tcW w:w="1418" w:type="dxa"/>
            <w:noWrap/>
            <w:vAlign w:val="center"/>
          </w:tcPr>
          <w:p w:rsidRPr="009744E3" w:rsidR="00B104C2" w:rsidP="00B104C2" w:rsidRDefault="00B104C2" w14:paraId="507CBC6B" w14:textId="779D2A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03D6F">
              <w:rPr>
                <w:rFonts w:asciiTheme="majorHAnsi" w:hAnsiTheme="majorHAnsi" w:cstheme="majorHAnsi"/>
                <w:noProof/>
                <w:color w:val="000000"/>
                <w:sz w:val="20"/>
                <w:szCs w:val="20"/>
              </w:rPr>
              <w:t>92,337</w:t>
            </w:r>
          </w:p>
        </w:tc>
        <w:tc>
          <w:tcPr>
            <w:tcW w:w="1559" w:type="dxa"/>
            <w:noWrap/>
            <w:vAlign w:val="center"/>
          </w:tcPr>
          <w:p w:rsidRPr="009744E3" w:rsidR="00B104C2" w:rsidP="00B104C2" w:rsidRDefault="00973518" w14:paraId="5C5524E5" w14:textId="78E36EA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903D6F" w:rsidR="00B104C2">
              <w:rPr>
                <w:rFonts w:asciiTheme="majorHAnsi" w:hAnsiTheme="majorHAnsi" w:cstheme="majorHAnsi"/>
                <w:noProof/>
                <w:color w:val="000000"/>
                <w:sz w:val="20"/>
                <w:szCs w:val="20"/>
              </w:rPr>
              <w:t>8.40</w:t>
            </w:r>
            <w:r>
              <w:rPr>
                <w:rFonts w:asciiTheme="majorHAnsi" w:hAnsiTheme="majorHAnsi" w:cstheme="majorHAnsi"/>
                <w:noProof/>
                <w:color w:val="000000"/>
                <w:sz w:val="20"/>
                <w:szCs w:val="20"/>
              </w:rPr>
              <w:t>)</w:t>
            </w:r>
            <w:r w:rsidRPr="00903D6F" w:rsidR="00B104C2">
              <w:rPr>
                <w:rFonts w:asciiTheme="majorHAnsi" w:hAnsiTheme="majorHAnsi" w:cstheme="majorHAnsi"/>
                <w:noProof/>
                <w:color w:val="000000"/>
                <w:sz w:val="20"/>
                <w:szCs w:val="20"/>
              </w:rPr>
              <w:t>%</w:t>
            </w:r>
          </w:p>
        </w:tc>
      </w:tr>
      <w:tr w:rsidRPr="00531FB9" w:rsidR="00B104C2" w:rsidTr="001B5FBD" w14:paraId="370823C9" w14:textId="77777777">
        <w:trPr>
          <w:trHeight w:val="337"/>
        </w:trPr>
        <w:tc>
          <w:tcPr>
            <w:cnfStyle w:val="001000000000" w:firstRow="0" w:lastRow="0" w:firstColumn="1" w:lastColumn="0" w:oddVBand="0" w:evenVBand="0" w:oddHBand="0" w:evenHBand="0" w:firstRowFirstColumn="0" w:firstRowLastColumn="0" w:lastRowFirstColumn="0" w:lastRowLastColumn="0"/>
            <w:tcW w:w="2498" w:type="dxa"/>
            <w:noWrap/>
            <w:vAlign w:val="center"/>
            <w:hideMark/>
          </w:tcPr>
          <w:p w:rsidRPr="004B7BE3" w:rsidR="00B104C2" w:rsidP="00B104C2" w:rsidRDefault="00B104C2" w14:paraId="31F46819" w14:textId="77777777">
            <w:pPr>
              <w:rPr>
                <w:rFonts w:ascii="Calibri" w:hAnsi="Calibri" w:cs="Calibri"/>
                <w:noProof/>
                <w:color w:val="04219D"/>
                <w:sz w:val="20"/>
                <w:szCs w:val="20"/>
              </w:rPr>
            </w:pPr>
            <w:r w:rsidRPr="004B7BE3">
              <w:rPr>
                <w:rFonts w:ascii="Calibri" w:hAnsi="Calibri" w:cs="Calibri"/>
                <w:noProof/>
                <w:color w:val="04219D"/>
                <w:sz w:val="20"/>
                <w:szCs w:val="20"/>
              </w:rPr>
              <w:t>Total equity and liabilities</w:t>
            </w:r>
          </w:p>
        </w:tc>
        <w:tc>
          <w:tcPr>
            <w:tcW w:w="1613" w:type="dxa"/>
            <w:gridSpan w:val="3"/>
            <w:vAlign w:val="center"/>
            <w:hideMark/>
          </w:tcPr>
          <w:p w:rsidRPr="004B7BE3" w:rsidR="00B104C2" w:rsidP="00B104C2" w:rsidRDefault="00B104C2" w14:paraId="084A4A99" w14:textId="13781D2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4B7BE3">
              <w:rPr>
                <w:rFonts w:ascii="Calibri" w:hAnsi="Calibri" w:cs="Calibri"/>
                <w:b/>
                <w:bCs/>
                <w:noProof/>
                <w:color w:val="04219D"/>
                <w:sz w:val="20"/>
                <w:szCs w:val="20"/>
              </w:rPr>
              <w:t>68,771,313</w:t>
            </w:r>
          </w:p>
        </w:tc>
        <w:tc>
          <w:tcPr>
            <w:tcW w:w="1418" w:type="dxa"/>
            <w:noWrap/>
            <w:vAlign w:val="center"/>
          </w:tcPr>
          <w:p w:rsidRPr="004B7BE3" w:rsidR="00B104C2" w:rsidP="00B104C2" w:rsidRDefault="00B104C2" w14:paraId="251C75F3" w14:textId="6BC8DC9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903D6F">
              <w:rPr>
                <w:rFonts w:ascii="Calibri" w:hAnsi="Calibri" w:cs="Calibri"/>
                <w:b/>
                <w:bCs/>
                <w:noProof/>
                <w:color w:val="04219D"/>
                <w:sz w:val="20"/>
                <w:szCs w:val="20"/>
              </w:rPr>
              <w:t>87,823,762</w:t>
            </w:r>
          </w:p>
        </w:tc>
        <w:tc>
          <w:tcPr>
            <w:tcW w:w="1559" w:type="dxa"/>
            <w:noWrap/>
            <w:vAlign w:val="center"/>
          </w:tcPr>
          <w:p w:rsidRPr="004B7BE3" w:rsidR="00B104C2" w:rsidP="00B104C2" w:rsidRDefault="00B104C2" w14:paraId="4FE59EC1" w14:textId="4109D6C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903D6F">
              <w:rPr>
                <w:rFonts w:ascii="Calibri" w:hAnsi="Calibri" w:cs="Calibri"/>
                <w:b/>
                <w:bCs/>
                <w:noProof/>
                <w:color w:val="04219D"/>
                <w:sz w:val="20"/>
                <w:szCs w:val="20"/>
              </w:rPr>
              <w:t>27.70%</w:t>
            </w:r>
          </w:p>
        </w:tc>
      </w:tr>
      <w:bookmarkEnd w:id="60"/>
    </w:tbl>
    <w:p w:rsidRPr="009744E3" w:rsidR="00C55DAA" w:rsidP="00C55DAA" w:rsidRDefault="00C55DAA" w14:paraId="4E51AF69" w14:textId="77777777">
      <w:pPr>
        <w:rPr>
          <w:noProof/>
        </w:rPr>
      </w:pPr>
    </w:p>
    <w:p w:rsidRPr="009744E3" w:rsidR="00C55DAA" w:rsidP="00C55DAA" w:rsidRDefault="00C55DAA" w14:paraId="2EC31D5F" w14:textId="77777777">
      <w:pPr>
        <w:rPr>
          <w:noProof/>
        </w:rPr>
        <w:sectPr w:rsidRPr="009744E3" w:rsidR="00C55DAA" w:rsidSect="00E5305E">
          <w:type w:val="continuous"/>
          <w:pgSz w:w="16838" w:h="11906" w:orient="landscape"/>
          <w:pgMar w:top="630" w:right="1440" w:bottom="1440" w:left="1440" w:header="708" w:footer="708" w:gutter="0"/>
          <w:cols w:space="708"/>
          <w:docGrid w:linePitch="360"/>
        </w:sectPr>
      </w:pPr>
      <w:r w:rsidRPr="009744E3">
        <w:rPr>
          <w:noProof/>
        </w:rPr>
        <w:br w:type="page"/>
      </w:r>
    </w:p>
    <w:p w:rsidRPr="0065231C" w:rsidR="00E5369B" w:rsidP="003C2918" w:rsidRDefault="00E5369B" w14:paraId="0E4A9145" w14:textId="77777777">
      <w:pPr>
        <w:spacing w:before="120"/>
        <w:jc w:val="both"/>
        <w:rPr>
          <w:rFonts w:ascii="Calibri Light" w:hAnsi="Calibri Light" w:eastAsia="Calibri" w:cs="Calibri Light"/>
          <w:noProof/>
          <w:color w:val="3A4691"/>
          <w:sz w:val="21"/>
          <w:szCs w:val="21"/>
        </w:rPr>
      </w:pPr>
      <w:bookmarkStart w:name="_Toc144124503" w:id="61"/>
      <w:r w:rsidRPr="0065231C">
        <w:rPr>
          <w:rFonts w:ascii="Montserrat" w:hAnsi="Montserrat" w:eastAsia="Calibri" w:cs="Calibri"/>
          <w:b/>
          <w:bCs/>
          <w:noProof/>
          <w:color w:val="3A4691"/>
          <w:sz w:val="19"/>
          <w:szCs w:val="19"/>
        </w:rPr>
        <w:t>CLARIFICATION OF IFRS STATEMENTS</w:t>
      </w:r>
    </w:p>
    <w:p w:rsidRPr="0065231C" w:rsidR="0065231C" w:rsidP="0065231C" w:rsidRDefault="0065231C" w14:paraId="6744688D" w14:textId="77777777">
      <w:pPr>
        <w:spacing w:before="120"/>
        <w:jc w:val="both"/>
        <w:rPr>
          <w:rFonts w:ascii="Calibri Light" w:hAnsi="Calibri Light" w:eastAsia="Calibri" w:cs="Calibri Light"/>
          <w:noProof/>
          <w:color w:val="000000"/>
          <w:sz w:val="21"/>
          <w:szCs w:val="21"/>
          <w:lang w:val="en-US"/>
        </w:rPr>
      </w:pPr>
      <w:r w:rsidRPr="0065231C">
        <w:rPr>
          <w:rFonts w:ascii="Calibri Light" w:hAnsi="Calibri Light" w:eastAsia="Calibri" w:cs="Calibri Light"/>
          <w:noProof/>
          <w:color w:val="000000"/>
          <w:sz w:val="21"/>
          <w:szCs w:val="21"/>
          <w:lang w:val="en-US"/>
        </w:rPr>
        <w:t>The main adjustment in the presentation of Norofert S.A.'s activity and assets under OMFP 2488/2016 [IFRS] (previously reported under OMFP 1802/2016) is the application of IFRS 16, through the recognition of leased assets such as operational leases, rental of premises, and agricultural land leases.</w:t>
      </w:r>
    </w:p>
    <w:p w:rsidRPr="0065231C" w:rsidR="0065231C" w:rsidP="0065231C" w:rsidRDefault="0065231C" w14:paraId="466BE95A" w14:textId="7BA3A36C">
      <w:pPr>
        <w:spacing w:before="120"/>
        <w:jc w:val="both"/>
        <w:rPr>
          <w:rFonts w:ascii="Calibri Light" w:hAnsi="Calibri Light" w:eastAsia="Calibri" w:cs="Calibri Light"/>
          <w:noProof/>
          <w:color w:val="000000"/>
          <w:sz w:val="21"/>
          <w:szCs w:val="21"/>
          <w:lang w:val="en-US"/>
        </w:rPr>
      </w:pPr>
      <w:r w:rsidRPr="0065231C">
        <w:rPr>
          <w:rFonts w:ascii="Calibri Light" w:hAnsi="Calibri Light" w:eastAsia="Calibri" w:cs="Calibri Light"/>
          <w:noProof/>
          <w:color w:val="000000"/>
          <w:sz w:val="21"/>
          <w:szCs w:val="21"/>
          <w:lang w:val="en-US"/>
        </w:rPr>
        <w:t xml:space="preserve">As of December 31, 2024, the Balance Sheet prepared in accordance with OMFP 2844/2016 [IFRS] shows capitalized assets under IFRS 16 with a net value of </w:t>
      </w:r>
      <w:r>
        <w:rPr>
          <w:rFonts w:ascii="Calibri Light" w:hAnsi="Calibri Light" w:eastAsia="Calibri" w:cs="Calibri Light"/>
          <w:noProof/>
          <w:color w:val="000000"/>
          <w:sz w:val="21"/>
          <w:szCs w:val="21"/>
          <w:lang w:val="en-US"/>
        </w:rPr>
        <w:t xml:space="preserve">RON </w:t>
      </w:r>
      <w:r w:rsidRPr="0065231C">
        <w:rPr>
          <w:rFonts w:ascii="Calibri Light" w:hAnsi="Calibri Light" w:eastAsia="Calibri" w:cs="Calibri Light"/>
          <w:noProof/>
          <w:color w:val="000000"/>
          <w:sz w:val="21"/>
          <w:szCs w:val="21"/>
          <w:lang w:val="en-US"/>
        </w:rPr>
        <w:t xml:space="preserve">4,660,363 and a corresponding liability of </w:t>
      </w:r>
      <w:r w:rsidR="007F0086">
        <w:rPr>
          <w:rFonts w:ascii="Calibri Light" w:hAnsi="Calibri Light" w:eastAsia="Calibri" w:cs="Calibri Light"/>
          <w:noProof/>
          <w:color w:val="000000"/>
          <w:sz w:val="21"/>
          <w:szCs w:val="21"/>
          <w:lang w:val="en-US"/>
        </w:rPr>
        <w:t xml:space="preserve">RON </w:t>
      </w:r>
      <w:r w:rsidRPr="0065231C">
        <w:rPr>
          <w:rFonts w:ascii="Calibri Light" w:hAnsi="Calibri Light" w:eastAsia="Calibri" w:cs="Calibri Light"/>
          <w:noProof/>
          <w:color w:val="000000"/>
          <w:sz w:val="21"/>
          <w:szCs w:val="21"/>
          <w:lang w:val="en-US"/>
        </w:rPr>
        <w:t xml:space="preserve">4,865,798. The total consolidated equity of Norofert reflects a negative impact of </w:t>
      </w:r>
      <w:r w:rsidR="007F0086">
        <w:rPr>
          <w:rFonts w:ascii="Calibri Light" w:hAnsi="Calibri Light" w:eastAsia="Calibri" w:cs="Calibri Light"/>
          <w:noProof/>
          <w:color w:val="000000"/>
          <w:sz w:val="21"/>
          <w:szCs w:val="21"/>
          <w:lang w:val="en-US"/>
        </w:rPr>
        <w:t xml:space="preserve"> RON </w:t>
      </w:r>
      <w:r w:rsidRPr="0065231C">
        <w:rPr>
          <w:rFonts w:ascii="Calibri Light" w:hAnsi="Calibri Light" w:eastAsia="Calibri" w:cs="Calibri Light"/>
          <w:noProof/>
          <w:color w:val="000000"/>
          <w:sz w:val="21"/>
          <w:szCs w:val="21"/>
          <w:lang w:val="en-US"/>
        </w:rPr>
        <w:t>196,434.</w:t>
      </w:r>
    </w:p>
    <w:p w:rsidRPr="0065231C" w:rsidR="0065231C" w:rsidP="0065231C" w:rsidRDefault="0065231C" w14:paraId="34E3F7DD" w14:textId="73822F0C">
      <w:pPr>
        <w:spacing w:before="120"/>
        <w:jc w:val="both"/>
        <w:rPr>
          <w:rFonts w:ascii="Calibri Light" w:hAnsi="Calibri Light" w:eastAsia="Calibri" w:cs="Calibri Light"/>
          <w:noProof/>
          <w:color w:val="000000"/>
          <w:sz w:val="21"/>
          <w:szCs w:val="21"/>
          <w:lang w:val="en-US"/>
        </w:rPr>
      </w:pPr>
      <w:r w:rsidRPr="0065231C">
        <w:rPr>
          <w:rFonts w:ascii="Calibri Light" w:hAnsi="Calibri Light" w:eastAsia="Calibri" w:cs="Calibri Light"/>
          <w:noProof/>
          <w:color w:val="000000"/>
          <w:sz w:val="21"/>
          <w:szCs w:val="21"/>
          <w:lang w:val="en-US"/>
        </w:rPr>
        <w:t xml:space="preserve">At the level of comprehensive income, the impact is </w:t>
      </w:r>
      <w:r w:rsidR="007F0086">
        <w:rPr>
          <w:rFonts w:ascii="Calibri Light" w:hAnsi="Calibri Light" w:eastAsia="Calibri" w:cs="Calibri Light"/>
          <w:noProof/>
          <w:color w:val="000000"/>
          <w:sz w:val="21"/>
          <w:szCs w:val="21"/>
          <w:lang w:val="en-US"/>
        </w:rPr>
        <w:t xml:space="preserve">RON </w:t>
      </w:r>
      <w:r w:rsidRPr="0065231C">
        <w:rPr>
          <w:rFonts w:ascii="Calibri Light" w:hAnsi="Calibri Light" w:eastAsia="Calibri" w:cs="Calibri Light"/>
          <w:noProof/>
          <w:color w:val="000000"/>
          <w:sz w:val="21"/>
          <w:szCs w:val="21"/>
          <w:lang w:val="en-US"/>
        </w:rPr>
        <w:t xml:space="preserve">518,424, while EBITDA reflects a positive impact of </w:t>
      </w:r>
      <w:r w:rsidR="007F0086">
        <w:rPr>
          <w:rFonts w:ascii="Calibri Light" w:hAnsi="Calibri Light" w:eastAsia="Calibri" w:cs="Calibri Light"/>
          <w:noProof/>
          <w:color w:val="000000"/>
          <w:sz w:val="21"/>
          <w:szCs w:val="21"/>
          <w:lang w:val="en-US"/>
        </w:rPr>
        <w:t xml:space="preserve">RON </w:t>
      </w:r>
      <w:r w:rsidRPr="0065231C">
        <w:rPr>
          <w:rFonts w:ascii="Calibri Light" w:hAnsi="Calibri Light" w:eastAsia="Calibri" w:cs="Calibri Light"/>
          <w:noProof/>
          <w:color w:val="000000"/>
          <w:sz w:val="21"/>
          <w:szCs w:val="21"/>
          <w:lang w:val="en-US"/>
        </w:rPr>
        <w:t>615,140.</w:t>
      </w:r>
    </w:p>
    <w:p w:rsidRPr="0009081A" w:rsidR="00E5369B" w:rsidP="003C2918" w:rsidRDefault="00E5369B" w14:paraId="7B7F73CD" w14:textId="77777777">
      <w:pPr>
        <w:spacing w:before="120"/>
        <w:jc w:val="both"/>
        <w:rPr>
          <w:rFonts w:ascii="Calibri" w:hAnsi="Calibri" w:cs="Calibri"/>
          <w:b/>
          <w:bCs/>
          <w:noProof/>
          <w:color w:val="3A4691"/>
          <w:sz w:val="21"/>
          <w:szCs w:val="21"/>
          <w:highlight w:val="yellow"/>
        </w:rPr>
      </w:pPr>
      <w:r w:rsidRPr="007F0086">
        <w:rPr>
          <w:rFonts w:ascii="Montserrat" w:hAnsi="Montserrat" w:eastAsia="Calibri" w:cs="Calibri"/>
          <w:b/>
          <w:bCs/>
          <w:noProof/>
          <w:color w:val="3A4691"/>
          <w:sz w:val="19"/>
          <w:szCs w:val="19"/>
        </w:rPr>
        <w:t>CLARIFICATIONS REGARDING RAS SITUATIONS</w:t>
      </w:r>
    </w:p>
    <w:p w:rsidRPr="00973518" w:rsidR="00E5369B" w:rsidP="003C2918" w:rsidRDefault="00E5369B" w14:paraId="638A70EA" w14:textId="77777777">
      <w:pPr>
        <w:spacing w:before="120" w:after="120"/>
        <w:jc w:val="both"/>
        <w:rPr>
          <w:rFonts w:ascii="Calibri Light" w:hAnsi="Calibri Light" w:cs="Calibri Light"/>
          <w:noProof/>
          <w:color w:val="3A4691"/>
          <w:sz w:val="21"/>
          <w:szCs w:val="21"/>
        </w:rPr>
      </w:pPr>
      <w:r w:rsidRPr="00973518">
        <w:rPr>
          <w:rFonts w:ascii="Calibri" w:hAnsi="Calibri" w:cs="Calibri"/>
          <w:b/>
          <w:bCs/>
          <w:noProof/>
          <w:color w:val="3A4691"/>
          <w:sz w:val="21"/>
          <w:szCs w:val="21"/>
        </w:rPr>
        <w:t>Fixed assets</w:t>
      </w:r>
      <w:r w:rsidRPr="00973518">
        <w:rPr>
          <w:rFonts w:ascii="Calibri" w:hAnsi="Calibri" w:cs="Calibri"/>
          <w:noProof/>
          <w:color w:val="3A4691"/>
          <w:sz w:val="21"/>
          <w:szCs w:val="21"/>
        </w:rPr>
        <w:t xml:space="preserve"> </w:t>
      </w:r>
    </w:p>
    <w:p w:rsidRPr="009C4569" w:rsidR="009C4569" w:rsidP="003C2918" w:rsidRDefault="009C4569" w14:paraId="5A028F60" w14:textId="6A7D5E42">
      <w:pPr>
        <w:spacing w:before="120" w:after="120"/>
        <w:jc w:val="both"/>
        <w:rPr>
          <w:rFonts w:ascii="Calibri Light" w:hAnsi="Calibri Light" w:cs="Calibri Light"/>
          <w:noProof/>
          <w:color w:val="000000"/>
          <w:sz w:val="21"/>
          <w:szCs w:val="21"/>
        </w:rPr>
      </w:pPr>
      <w:r w:rsidRPr="009C4569">
        <w:rPr>
          <w:rFonts w:ascii="Calibri Light" w:hAnsi="Calibri Light" w:cs="Calibri Light"/>
          <w:noProof/>
          <w:color w:val="000000"/>
          <w:sz w:val="21"/>
          <w:szCs w:val="21"/>
        </w:rPr>
        <w:t xml:space="preserve">In 2024, the group’s fixed assets increased by 29.18%, totaling </w:t>
      </w:r>
      <w:r w:rsidR="00C31DDF">
        <w:rPr>
          <w:rFonts w:ascii="Calibri Light" w:hAnsi="Calibri Light" w:cs="Calibri Light"/>
          <w:noProof/>
          <w:color w:val="000000"/>
          <w:sz w:val="21"/>
          <w:szCs w:val="21"/>
        </w:rPr>
        <w:t xml:space="preserve">RON </w:t>
      </w:r>
      <w:r w:rsidRPr="009C4569">
        <w:rPr>
          <w:rFonts w:ascii="Calibri Light" w:hAnsi="Calibri Light" w:cs="Calibri Light"/>
          <w:noProof/>
          <w:color w:val="000000"/>
          <w:sz w:val="21"/>
          <w:szCs w:val="21"/>
        </w:rPr>
        <w:t>29 million. These assets are essential for the company’s development strategy, enabling the production of a wider range of products, thus ensuring a stronger competitive position in the market.</w:t>
      </w:r>
    </w:p>
    <w:p w:rsidRPr="009E05E4" w:rsidR="00E5369B" w:rsidP="003C2918" w:rsidRDefault="00E5369B" w14:paraId="04BEC7FE" w14:textId="3515B455">
      <w:pPr>
        <w:spacing w:before="120" w:after="120"/>
        <w:jc w:val="both"/>
        <w:rPr>
          <w:rFonts w:ascii="Calibri" w:hAnsi="Calibri" w:cs="Calibri"/>
          <w:b/>
          <w:bCs/>
          <w:noProof/>
          <w:color w:val="04219D"/>
          <w:sz w:val="21"/>
          <w:szCs w:val="21"/>
        </w:rPr>
      </w:pPr>
      <w:r w:rsidRPr="009E05E4">
        <w:rPr>
          <w:rFonts w:ascii="Calibri Light" w:hAnsi="Calibri Light" w:cs="Calibri Light"/>
          <w:noProof/>
          <w:color w:val="000000"/>
          <w:sz w:val="21"/>
          <w:szCs w:val="21"/>
        </w:rPr>
        <w:t xml:space="preserve">Although they generate amortization and depreciation, which </w:t>
      </w:r>
      <w:r w:rsidR="00B6747D">
        <w:rPr>
          <w:rFonts w:ascii="Calibri Light" w:hAnsi="Calibri Light" w:cs="Calibri Light"/>
          <w:noProof/>
          <w:color w:val="000000"/>
          <w:sz w:val="21"/>
          <w:szCs w:val="21"/>
        </w:rPr>
        <w:t>affect</w:t>
      </w:r>
      <w:r w:rsidRPr="009E05E4">
        <w:rPr>
          <w:rFonts w:ascii="Calibri Light" w:hAnsi="Calibri Light" w:cs="Calibri Light"/>
          <w:noProof/>
          <w:color w:val="000000"/>
          <w:sz w:val="21"/>
          <w:szCs w:val="21"/>
        </w:rPr>
        <w:t xml:space="preserve"> the net profit, the company's management will not deviate from investments, which help reduce production costs, strengthening the company's business model.</w:t>
      </w:r>
    </w:p>
    <w:p w:rsidRPr="008E6A9F" w:rsidR="00E5369B" w:rsidP="003C2918" w:rsidRDefault="00E5369B" w14:paraId="260AFDD1" w14:textId="77777777">
      <w:pPr>
        <w:spacing w:before="120" w:after="120"/>
        <w:jc w:val="both"/>
        <w:rPr>
          <w:rFonts w:ascii="Calibri Light" w:hAnsi="Calibri Light" w:eastAsia="Calibri" w:cs="Calibri Light"/>
          <w:noProof/>
          <w:color w:val="3A4691"/>
          <w:sz w:val="21"/>
          <w:szCs w:val="21"/>
        </w:rPr>
      </w:pPr>
      <w:r w:rsidRPr="008E6A9F">
        <w:rPr>
          <w:rFonts w:ascii="Calibri" w:hAnsi="Calibri" w:cs="Calibri"/>
          <w:b/>
          <w:bCs/>
          <w:noProof/>
          <w:color w:val="3A4691"/>
          <w:sz w:val="21"/>
          <w:szCs w:val="21"/>
        </w:rPr>
        <w:t>Current assets</w:t>
      </w:r>
    </w:p>
    <w:p w:rsidRPr="008E6A9F" w:rsidR="008E6A9F" w:rsidP="003C2918" w:rsidRDefault="008E6A9F" w14:paraId="4747653A" w14:textId="77777777">
      <w:pPr>
        <w:spacing w:before="120" w:after="120"/>
        <w:jc w:val="both"/>
        <w:rPr>
          <w:rFonts w:ascii="Calibri Light" w:hAnsi="Calibri Light" w:eastAsia="Calibri" w:cs="Calibri Light"/>
          <w:noProof/>
          <w:color w:val="000000"/>
          <w:sz w:val="21"/>
          <w:szCs w:val="21"/>
        </w:rPr>
      </w:pPr>
      <w:r w:rsidRPr="008E6A9F">
        <w:rPr>
          <w:rFonts w:ascii="Calibri Light" w:hAnsi="Calibri Light" w:eastAsia="Calibri" w:cs="Calibri Light"/>
          <w:noProof/>
          <w:color w:val="000000"/>
          <w:sz w:val="21"/>
          <w:szCs w:val="21"/>
        </w:rPr>
        <w:t>The value of current assets reached 58.12 million RON, an increase of 25.67% compared to 2023, mainly due to the increase in cash and cash equivalents.</w:t>
      </w:r>
    </w:p>
    <w:p w:rsidRPr="00525C85" w:rsidR="00E5369B" w:rsidP="00E5369B" w:rsidRDefault="00E267DF" w14:paraId="76CBB786" w14:textId="02B8E945">
      <w:pPr>
        <w:spacing w:before="120"/>
        <w:jc w:val="both"/>
        <w:rPr>
          <w:rFonts w:ascii="Calibri Light" w:hAnsi="Calibri Light" w:eastAsia="Calibri" w:cs="Calibri Light"/>
          <w:noProof/>
          <w:color w:val="3A4691"/>
          <w:sz w:val="21"/>
          <w:szCs w:val="21"/>
        </w:rPr>
      </w:pPr>
      <w:r w:rsidRPr="00525C85">
        <w:rPr>
          <w:rFonts w:ascii="Calibri" w:hAnsi="Calibri" w:cs="Calibri"/>
          <w:b/>
          <w:bCs/>
          <w:noProof/>
          <w:color w:val="3A4691"/>
          <w:sz w:val="21"/>
          <w:szCs w:val="21"/>
        </w:rPr>
        <w:t>I</w:t>
      </w:r>
      <w:r w:rsidRPr="00525C85" w:rsidR="00E5369B">
        <w:rPr>
          <w:rFonts w:ascii="Calibri" w:hAnsi="Calibri" w:cs="Calibri"/>
          <w:b/>
          <w:bCs/>
          <w:noProof/>
          <w:color w:val="3A4691"/>
          <w:sz w:val="21"/>
          <w:szCs w:val="21"/>
        </w:rPr>
        <w:t>nventories</w:t>
      </w:r>
    </w:p>
    <w:p w:rsidRPr="0009081A" w:rsidR="00E5369B" w:rsidP="00E5369B" w:rsidRDefault="00E5369B" w14:paraId="004C780F" w14:textId="55654832">
      <w:pPr>
        <w:spacing w:before="120"/>
        <w:jc w:val="both"/>
        <w:rPr>
          <w:rFonts w:ascii="Calibri Light" w:hAnsi="Calibri Light" w:eastAsia="Calibri" w:cs="Calibri Light"/>
          <w:noProof/>
          <w:color w:val="000000"/>
          <w:sz w:val="21"/>
          <w:szCs w:val="21"/>
          <w:highlight w:val="yellow"/>
        </w:rPr>
      </w:pPr>
      <w:r w:rsidRPr="00525C85">
        <w:rPr>
          <w:rFonts w:ascii="Calibri Light" w:hAnsi="Calibri Light" w:eastAsia="Calibri" w:cs="Calibri Light"/>
          <w:noProof/>
          <w:color w:val="000000"/>
          <w:sz w:val="21"/>
          <w:szCs w:val="21"/>
        </w:rPr>
        <w:t>In 202</w:t>
      </w:r>
      <w:r w:rsidRPr="00525C85" w:rsidR="00525C85">
        <w:rPr>
          <w:rFonts w:ascii="Calibri Light" w:hAnsi="Calibri Light" w:eastAsia="Calibri" w:cs="Calibri Light"/>
          <w:noProof/>
          <w:color w:val="000000"/>
          <w:sz w:val="21"/>
          <w:szCs w:val="21"/>
        </w:rPr>
        <w:t>4</w:t>
      </w:r>
      <w:r w:rsidRPr="00525C85">
        <w:rPr>
          <w:rFonts w:ascii="Calibri Light" w:hAnsi="Calibri Light" w:eastAsia="Calibri" w:cs="Calibri Light"/>
          <w:noProof/>
          <w:color w:val="000000"/>
          <w:sz w:val="21"/>
          <w:szCs w:val="21"/>
        </w:rPr>
        <w:t xml:space="preserve">, the group recorded stocks worth </w:t>
      </w:r>
      <w:r w:rsidRPr="00525C85" w:rsidR="00525C85">
        <w:rPr>
          <w:rFonts w:ascii="Calibri Light" w:hAnsi="Calibri Light" w:eastAsia="Calibri" w:cs="Calibri Light"/>
          <w:noProof/>
          <w:color w:val="000000"/>
          <w:sz w:val="21"/>
          <w:szCs w:val="21"/>
        </w:rPr>
        <w:t xml:space="preserve">RON </w:t>
      </w:r>
      <w:r w:rsidRPr="00525C85">
        <w:rPr>
          <w:rFonts w:ascii="Calibri Light" w:hAnsi="Calibri Light" w:eastAsia="Calibri" w:cs="Calibri Light"/>
          <w:noProof/>
          <w:color w:val="000000"/>
          <w:sz w:val="21"/>
          <w:szCs w:val="21"/>
        </w:rPr>
        <w:t>1</w:t>
      </w:r>
      <w:r w:rsidRPr="00525C85" w:rsidR="00060E26">
        <w:rPr>
          <w:rFonts w:ascii="Calibri Light" w:hAnsi="Calibri Light" w:eastAsia="Calibri" w:cs="Calibri Light"/>
          <w:noProof/>
          <w:color w:val="000000"/>
          <w:sz w:val="21"/>
          <w:szCs w:val="21"/>
        </w:rPr>
        <w:t>3</w:t>
      </w:r>
      <w:r w:rsidRPr="00525C85">
        <w:rPr>
          <w:rFonts w:ascii="Calibri Light" w:hAnsi="Calibri Light" w:eastAsia="Calibri" w:cs="Calibri Light"/>
          <w:noProof/>
          <w:color w:val="000000"/>
          <w:sz w:val="21"/>
          <w:szCs w:val="21"/>
        </w:rPr>
        <w:t>.</w:t>
      </w:r>
      <w:r w:rsidRPr="00525C85" w:rsidR="00060E26">
        <w:rPr>
          <w:rFonts w:ascii="Calibri Light" w:hAnsi="Calibri Light" w:eastAsia="Calibri" w:cs="Calibri Light"/>
          <w:noProof/>
          <w:color w:val="000000"/>
          <w:sz w:val="21"/>
          <w:szCs w:val="21"/>
        </w:rPr>
        <w:t>24</w:t>
      </w:r>
      <w:r w:rsidRPr="00525C85">
        <w:rPr>
          <w:rFonts w:ascii="Calibri Light" w:hAnsi="Calibri Light" w:eastAsia="Calibri" w:cs="Calibri Light"/>
          <w:noProof/>
          <w:color w:val="000000"/>
          <w:sz w:val="21"/>
          <w:szCs w:val="21"/>
        </w:rPr>
        <w:t xml:space="preserve"> million, </w:t>
      </w:r>
      <w:r w:rsidRPr="00525C85" w:rsidR="00525C85">
        <w:rPr>
          <w:rFonts w:ascii="Calibri Light" w:hAnsi="Calibri Light" w:eastAsia="Calibri" w:cs="Calibri Light"/>
          <w:noProof/>
          <w:color w:val="000000"/>
          <w:sz w:val="21"/>
          <w:szCs w:val="21"/>
        </w:rPr>
        <w:t>a decrease of 13.02% compared to 2023</w:t>
      </w:r>
      <w:r w:rsidRPr="002906E2" w:rsidR="002906E2">
        <w:rPr>
          <w:rFonts w:ascii="Calibri Light" w:hAnsi="Calibri Light" w:eastAsia="Calibri" w:cs="Calibri Light"/>
          <w:noProof/>
          <w:color w:val="000000"/>
          <w:sz w:val="21"/>
          <w:szCs w:val="21"/>
        </w:rPr>
        <w:t>.</w:t>
      </w:r>
    </w:p>
    <w:p w:rsidRPr="00B85F8E" w:rsidR="00E5369B" w:rsidP="003C2918" w:rsidRDefault="00E267DF" w14:paraId="10A68BFA" w14:textId="08269497">
      <w:pPr>
        <w:spacing w:before="120" w:after="120"/>
        <w:jc w:val="both"/>
        <w:rPr>
          <w:rFonts w:ascii="Calibri Light" w:hAnsi="Calibri Light" w:eastAsia="Calibri" w:cs="Calibri Light"/>
          <w:noProof/>
          <w:color w:val="3A4691"/>
          <w:sz w:val="21"/>
          <w:szCs w:val="21"/>
        </w:rPr>
      </w:pPr>
      <w:r w:rsidRPr="00B85F8E">
        <w:rPr>
          <w:rFonts w:ascii="Calibri" w:hAnsi="Calibri" w:cs="Calibri"/>
          <w:b/>
          <w:bCs/>
          <w:noProof/>
          <w:color w:val="3A4691"/>
          <w:sz w:val="21"/>
          <w:szCs w:val="21"/>
        </w:rPr>
        <w:t>Receivables</w:t>
      </w:r>
    </w:p>
    <w:p w:rsidR="00677CA8" w:rsidP="003C2918" w:rsidRDefault="00677CA8" w14:paraId="2A66C3E5" w14:textId="356E9EAA">
      <w:pPr>
        <w:spacing w:before="120" w:after="120"/>
        <w:jc w:val="both"/>
        <w:rPr>
          <w:rFonts w:ascii="Calibri Light" w:hAnsi="Calibri Light" w:eastAsia="Calibri" w:cs="Calibri Light"/>
          <w:noProof/>
          <w:color w:val="000000"/>
          <w:sz w:val="21"/>
          <w:szCs w:val="21"/>
          <w:highlight w:val="yellow"/>
        </w:rPr>
      </w:pPr>
      <w:r w:rsidRPr="00677CA8">
        <w:rPr>
          <w:rFonts w:ascii="Calibri Light" w:hAnsi="Calibri Light" w:eastAsia="Calibri" w:cs="Calibri Light"/>
          <w:noProof/>
          <w:color w:val="000000"/>
          <w:sz w:val="21"/>
          <w:szCs w:val="21"/>
        </w:rPr>
        <w:t>The level of receivables increased by 37.81% compared to 2023, reaching a total of</w:t>
      </w:r>
      <w:r>
        <w:rPr>
          <w:rFonts w:ascii="Calibri Light" w:hAnsi="Calibri Light" w:eastAsia="Calibri" w:cs="Calibri Light"/>
          <w:noProof/>
          <w:color w:val="000000"/>
          <w:sz w:val="21"/>
          <w:szCs w:val="21"/>
        </w:rPr>
        <w:t xml:space="preserve"> RON</w:t>
      </w:r>
      <w:r w:rsidRPr="00677CA8">
        <w:rPr>
          <w:rFonts w:ascii="Calibri Light" w:hAnsi="Calibri Light" w:eastAsia="Calibri" w:cs="Calibri Light"/>
          <w:noProof/>
          <w:color w:val="000000"/>
          <w:sz w:val="21"/>
          <w:szCs w:val="21"/>
        </w:rPr>
        <w:t xml:space="preserve"> 42.19 million</w:t>
      </w:r>
      <w:r w:rsidR="00B85F8E">
        <w:rPr>
          <w:rFonts w:ascii="Calibri Light" w:hAnsi="Calibri Light" w:eastAsia="Calibri" w:cs="Calibri Light"/>
          <w:noProof/>
          <w:color w:val="000000"/>
          <w:sz w:val="21"/>
          <w:szCs w:val="21"/>
        </w:rPr>
        <w:t>.</w:t>
      </w:r>
    </w:p>
    <w:p w:rsidRPr="00B85F8E" w:rsidR="00E5369B" w:rsidP="003C2918" w:rsidRDefault="00E5369B" w14:paraId="2CD572CB" w14:textId="7434D89C">
      <w:pPr>
        <w:spacing w:before="120" w:after="120"/>
        <w:jc w:val="both"/>
        <w:rPr>
          <w:rFonts w:ascii="Calibri Light" w:hAnsi="Calibri Light" w:eastAsia="Calibri" w:cs="Calibri Light"/>
          <w:noProof/>
          <w:color w:val="3A4691"/>
          <w:sz w:val="21"/>
          <w:szCs w:val="21"/>
          <w:shd w:val="clear" w:color="auto" w:fill="FFFF00"/>
        </w:rPr>
      </w:pPr>
      <w:r w:rsidRPr="00B85F8E">
        <w:rPr>
          <w:rFonts w:ascii="Calibri" w:hAnsi="Calibri" w:cs="Calibri"/>
          <w:b/>
          <w:bCs/>
          <w:noProof/>
          <w:color w:val="3A4691"/>
          <w:sz w:val="21"/>
          <w:szCs w:val="21"/>
        </w:rPr>
        <w:t>The degree of collection of receivables</w:t>
      </w:r>
    </w:p>
    <w:p w:rsidR="00BF7543" w:rsidP="003C2918" w:rsidRDefault="00BF7543" w14:paraId="3E66EB2E" w14:textId="77777777">
      <w:pPr>
        <w:spacing w:after="120"/>
        <w:jc w:val="both"/>
        <w:rPr>
          <w:rFonts w:ascii="Calibri Light" w:hAnsi="Calibri Light" w:cs="Calibri Light"/>
          <w:noProof/>
          <w:color w:val="000000"/>
          <w:sz w:val="21"/>
          <w:szCs w:val="21"/>
        </w:rPr>
      </w:pPr>
      <w:r w:rsidRPr="00BF7543">
        <w:rPr>
          <w:rFonts w:ascii="Calibri Light" w:hAnsi="Calibri Light" w:cs="Calibri Light"/>
          <w:noProof/>
          <w:color w:val="000000"/>
          <w:sz w:val="21"/>
          <w:szCs w:val="21"/>
        </w:rPr>
        <w:t>Although there were overdue payment terms from November and December 2024, these amounts were collected after the disbursement of subsidies and through compensation with grains or products, with penalties calculated up to the payment date.</w:t>
      </w:r>
    </w:p>
    <w:p w:rsidRPr="00F707C5" w:rsidR="00E5369B" w:rsidP="003C2918" w:rsidRDefault="00E5369B" w14:paraId="0EA4071A" w14:textId="2EC7B491">
      <w:pPr>
        <w:spacing w:after="120"/>
        <w:jc w:val="both"/>
        <w:rPr>
          <w:rFonts w:ascii="Calibri Light" w:hAnsi="Calibri Light" w:eastAsia="Calibri" w:cs="Calibri Light"/>
          <w:noProof/>
          <w:color w:val="3A4691"/>
          <w:sz w:val="21"/>
          <w:szCs w:val="21"/>
        </w:rPr>
      </w:pPr>
      <w:r w:rsidRPr="00F707C5">
        <w:rPr>
          <w:rFonts w:ascii="Calibri" w:hAnsi="Calibri" w:cs="Calibri"/>
          <w:b/>
          <w:bCs/>
          <w:noProof/>
          <w:color w:val="3A4691"/>
          <w:sz w:val="21"/>
          <w:szCs w:val="21"/>
        </w:rPr>
        <w:t xml:space="preserve">Cash </w:t>
      </w:r>
      <w:r w:rsidRPr="00F707C5">
        <w:rPr>
          <w:rFonts w:ascii="Calibri" w:hAnsi="Calibri" w:eastAsia="Calibri" w:cs="Calibri"/>
          <w:b/>
          <w:bCs/>
          <w:noProof/>
          <w:color w:val="3A4691"/>
          <w:sz w:val="21"/>
          <w:szCs w:val="21"/>
        </w:rPr>
        <w:t>position</w:t>
      </w:r>
    </w:p>
    <w:p w:rsidRPr="00F707C5" w:rsidR="00F707C5" w:rsidP="003C2918" w:rsidRDefault="00F707C5" w14:paraId="7B47D452" w14:textId="37897217">
      <w:pPr>
        <w:spacing w:before="120" w:after="120"/>
        <w:jc w:val="both"/>
        <w:rPr>
          <w:rFonts w:eastAsia="Calibri" w:asciiTheme="majorHAnsi" w:hAnsiTheme="majorHAnsi" w:cstheme="majorHAnsi"/>
          <w:noProof/>
          <w:color w:val="000000"/>
          <w:sz w:val="21"/>
          <w:szCs w:val="21"/>
        </w:rPr>
      </w:pPr>
      <w:r w:rsidRPr="00F707C5">
        <w:rPr>
          <w:rFonts w:eastAsia="Calibri" w:asciiTheme="majorHAnsi" w:hAnsiTheme="majorHAnsi" w:cstheme="majorHAnsi"/>
          <w:noProof/>
          <w:color w:val="000000"/>
          <w:sz w:val="21"/>
          <w:szCs w:val="21"/>
        </w:rPr>
        <w:t xml:space="preserve">The group ended 2024 with a cash position of </w:t>
      </w:r>
      <w:r w:rsidR="004F173B">
        <w:rPr>
          <w:rFonts w:eastAsia="Calibri" w:asciiTheme="majorHAnsi" w:hAnsiTheme="majorHAnsi" w:cstheme="majorHAnsi"/>
          <w:noProof/>
          <w:color w:val="000000"/>
          <w:sz w:val="21"/>
          <w:szCs w:val="21"/>
        </w:rPr>
        <w:t xml:space="preserve">RON </w:t>
      </w:r>
      <w:r w:rsidRPr="00F707C5">
        <w:rPr>
          <w:rFonts w:eastAsia="Calibri" w:asciiTheme="majorHAnsi" w:hAnsiTheme="majorHAnsi" w:cstheme="majorHAnsi"/>
          <w:noProof/>
          <w:color w:val="000000"/>
          <w:sz w:val="21"/>
          <w:szCs w:val="21"/>
        </w:rPr>
        <w:t>2.70 millio</w:t>
      </w:r>
      <w:r w:rsidR="004F173B">
        <w:rPr>
          <w:rFonts w:eastAsia="Calibri" w:asciiTheme="majorHAnsi" w:hAnsiTheme="majorHAnsi" w:cstheme="majorHAnsi"/>
          <w:noProof/>
          <w:color w:val="000000"/>
          <w:sz w:val="21"/>
          <w:szCs w:val="21"/>
        </w:rPr>
        <w:t>n</w:t>
      </w:r>
      <w:r w:rsidRPr="00F707C5">
        <w:rPr>
          <w:rFonts w:eastAsia="Calibri" w:asciiTheme="majorHAnsi" w:hAnsiTheme="majorHAnsi" w:cstheme="majorHAnsi"/>
          <w:noProof/>
          <w:color w:val="000000"/>
          <w:sz w:val="21"/>
          <w:szCs w:val="21"/>
        </w:rPr>
        <w:t>, an increase of 543.55% compared to 2023.</w:t>
      </w:r>
    </w:p>
    <w:p w:rsidRPr="002F12EC" w:rsidR="00E5369B" w:rsidP="003C2918" w:rsidRDefault="00E5369B" w14:paraId="21DC6518" w14:textId="77777777">
      <w:pPr>
        <w:spacing w:before="120" w:after="120"/>
        <w:jc w:val="both"/>
        <w:rPr>
          <w:rFonts w:ascii="Calibri Light" w:hAnsi="Calibri Light" w:eastAsia="Calibri" w:cs="Calibri Light"/>
          <w:noProof/>
          <w:color w:val="3A4691"/>
          <w:sz w:val="21"/>
          <w:szCs w:val="21"/>
        </w:rPr>
      </w:pPr>
      <w:r w:rsidRPr="002F12EC">
        <w:rPr>
          <w:rFonts w:ascii="Calibri" w:hAnsi="Calibri" w:eastAsia="Calibri" w:cs="Calibri"/>
          <w:b/>
          <w:bCs/>
          <w:noProof/>
          <w:color w:val="3A4691"/>
          <w:sz w:val="21"/>
          <w:szCs w:val="21"/>
        </w:rPr>
        <w:t>Total assets</w:t>
      </w:r>
      <w:r w:rsidRPr="002F12EC">
        <w:rPr>
          <w:rFonts w:ascii="Calibri" w:hAnsi="Calibri" w:eastAsia="Calibri" w:cs="Calibri"/>
          <w:noProof/>
          <w:color w:val="3A4691"/>
          <w:sz w:val="21"/>
          <w:szCs w:val="21"/>
        </w:rPr>
        <w:t xml:space="preserve"> </w:t>
      </w:r>
    </w:p>
    <w:p w:rsidRPr="002F12EC" w:rsidR="002F12EC" w:rsidP="003C2918" w:rsidRDefault="002F12EC" w14:paraId="0EB6FB61" w14:textId="59D4F833">
      <w:pPr>
        <w:spacing w:before="120"/>
        <w:jc w:val="both"/>
        <w:rPr>
          <w:rFonts w:ascii="Calibri Light" w:hAnsi="Calibri Light" w:eastAsia="Calibri" w:cs="Calibri Light"/>
          <w:noProof/>
          <w:color w:val="000000"/>
          <w:sz w:val="21"/>
          <w:szCs w:val="21"/>
        </w:rPr>
      </w:pPr>
      <w:r w:rsidRPr="002F12EC">
        <w:rPr>
          <w:rFonts w:ascii="Calibri Light" w:hAnsi="Calibri Light" w:eastAsia="Calibri" w:cs="Calibri Light"/>
          <w:noProof/>
          <w:color w:val="000000"/>
          <w:sz w:val="21"/>
          <w:szCs w:val="21"/>
        </w:rPr>
        <w:t xml:space="preserve">The total assets of the group amounted to </w:t>
      </w:r>
      <w:r w:rsidR="00C0665B">
        <w:rPr>
          <w:rFonts w:ascii="Calibri Light" w:hAnsi="Calibri Light" w:eastAsia="Calibri" w:cs="Calibri Light"/>
          <w:noProof/>
          <w:color w:val="000000"/>
          <w:sz w:val="21"/>
          <w:szCs w:val="21"/>
        </w:rPr>
        <w:t xml:space="preserve">RON </w:t>
      </w:r>
      <w:r w:rsidRPr="002F12EC">
        <w:rPr>
          <w:rFonts w:ascii="Calibri Light" w:hAnsi="Calibri Light" w:eastAsia="Calibri" w:cs="Calibri Light"/>
          <w:noProof/>
          <w:color w:val="000000"/>
          <w:sz w:val="21"/>
          <w:szCs w:val="21"/>
        </w:rPr>
        <w:t>87.82 million at the end of the reporting period, an increase of 27.70% compared to the same period in 2023, a change influenced by the increase in current assets, especially receivables and cash and cash equivalents.</w:t>
      </w:r>
    </w:p>
    <w:p w:rsidRPr="0042713C" w:rsidR="00E5369B" w:rsidP="003C2918" w:rsidRDefault="00E5369B" w14:paraId="02B91AC8" w14:textId="5FC11E5F">
      <w:pPr>
        <w:spacing w:before="120"/>
        <w:jc w:val="both"/>
        <w:rPr>
          <w:rFonts w:ascii="Calibri Light" w:hAnsi="Calibri Light" w:eastAsia="Calibri" w:cs="Calibri Light"/>
          <w:noProof/>
          <w:color w:val="3A4691"/>
          <w:sz w:val="21"/>
          <w:szCs w:val="21"/>
        </w:rPr>
      </w:pPr>
      <w:r w:rsidRPr="0042713C">
        <w:rPr>
          <w:rFonts w:ascii="Calibri" w:hAnsi="Calibri" w:eastAsia="Calibri" w:cs="Calibri"/>
          <w:b/>
          <w:bCs/>
          <w:noProof/>
          <w:color w:val="3A4691"/>
          <w:sz w:val="21"/>
          <w:szCs w:val="21"/>
        </w:rPr>
        <w:t>Current liabilities</w:t>
      </w:r>
      <w:r w:rsidRPr="0042713C">
        <w:rPr>
          <w:rFonts w:ascii="Calibri" w:hAnsi="Calibri" w:eastAsia="Calibri" w:cs="Calibri"/>
          <w:noProof/>
          <w:color w:val="3A4691"/>
          <w:sz w:val="21"/>
          <w:szCs w:val="21"/>
        </w:rPr>
        <w:t xml:space="preserve"> </w:t>
      </w:r>
    </w:p>
    <w:p w:rsidR="00E37805" w:rsidP="003C2918" w:rsidRDefault="00E37805" w14:paraId="640860B9" w14:textId="62913EF0">
      <w:pPr>
        <w:spacing w:before="120"/>
        <w:jc w:val="both"/>
        <w:rPr>
          <w:rFonts w:ascii="Calibri Light" w:hAnsi="Calibri Light" w:eastAsia="Calibri" w:cs="Calibri Light"/>
          <w:noProof/>
          <w:color w:val="000000"/>
          <w:sz w:val="21"/>
          <w:szCs w:val="21"/>
        </w:rPr>
      </w:pPr>
      <w:r w:rsidRPr="00E37805">
        <w:rPr>
          <w:rFonts w:ascii="Calibri Light" w:hAnsi="Calibri Light" w:eastAsia="Calibri" w:cs="Calibri Light"/>
          <w:noProof/>
          <w:color w:val="000000"/>
          <w:sz w:val="21"/>
          <w:szCs w:val="21"/>
        </w:rPr>
        <w:t xml:space="preserve">As of December 31, 2024, the Group had current liabilities totaling </w:t>
      </w:r>
      <w:r>
        <w:rPr>
          <w:rFonts w:ascii="Calibri Light" w:hAnsi="Calibri Light" w:eastAsia="Calibri" w:cs="Calibri Light"/>
          <w:noProof/>
          <w:color w:val="000000"/>
          <w:sz w:val="21"/>
          <w:szCs w:val="21"/>
        </w:rPr>
        <w:t xml:space="preserve">RON </w:t>
      </w:r>
      <w:r w:rsidRPr="00E37805">
        <w:rPr>
          <w:rFonts w:ascii="Calibri Light" w:hAnsi="Calibri Light" w:eastAsia="Calibri" w:cs="Calibri Light"/>
          <w:noProof/>
          <w:color w:val="000000"/>
          <w:sz w:val="21"/>
          <w:szCs w:val="21"/>
        </w:rPr>
        <w:t>39.27 million, representing an increase of 83.47% compared to the same reporting period in 2023. This increase was primarily due to the reclassification of long-term liabilities into short-term liabilities.</w:t>
      </w:r>
    </w:p>
    <w:p w:rsidRPr="008B41E7" w:rsidR="00E5369B" w:rsidP="003C2918" w:rsidRDefault="00E5369B" w14:paraId="7E548A89" w14:textId="1A44FF71">
      <w:pPr>
        <w:spacing w:before="120"/>
        <w:jc w:val="both"/>
        <w:rPr>
          <w:rFonts w:ascii="Calibri Light" w:hAnsi="Calibri Light" w:eastAsia="Calibri" w:cs="Calibri Light"/>
          <w:noProof/>
          <w:color w:val="3A4691"/>
          <w:sz w:val="21"/>
          <w:szCs w:val="21"/>
        </w:rPr>
      </w:pPr>
      <w:r w:rsidRPr="008B41E7">
        <w:rPr>
          <w:rFonts w:ascii="Calibri" w:hAnsi="Calibri" w:eastAsia="Calibri" w:cs="Calibri"/>
          <w:b/>
          <w:bCs/>
          <w:noProof/>
          <w:color w:val="3A4691"/>
          <w:sz w:val="21"/>
          <w:szCs w:val="21"/>
        </w:rPr>
        <w:t>Long-term debt</w:t>
      </w:r>
      <w:r w:rsidRPr="008B41E7">
        <w:rPr>
          <w:rFonts w:ascii="Calibri" w:hAnsi="Calibri" w:eastAsia="Calibri" w:cs="Calibri"/>
          <w:noProof/>
          <w:color w:val="3A4691"/>
          <w:sz w:val="21"/>
          <w:szCs w:val="21"/>
        </w:rPr>
        <w:t xml:space="preserve"> </w:t>
      </w:r>
    </w:p>
    <w:p w:rsidRPr="009108F0" w:rsidR="009108F0" w:rsidP="003C2918" w:rsidRDefault="009108F0" w14:paraId="619CDEEB" w14:textId="24A5F5DD">
      <w:pPr>
        <w:spacing w:before="120"/>
        <w:jc w:val="both"/>
        <w:rPr>
          <w:rFonts w:ascii="Calibri Light" w:hAnsi="Calibri Light" w:eastAsia="Calibri" w:cs="Calibri Light"/>
          <w:noProof/>
          <w:color w:val="000000"/>
          <w:sz w:val="21"/>
          <w:szCs w:val="21"/>
        </w:rPr>
      </w:pPr>
      <w:r w:rsidRPr="009108F0">
        <w:rPr>
          <w:rFonts w:ascii="Calibri Light" w:hAnsi="Calibri Light" w:eastAsia="Calibri" w:cs="Calibri Light"/>
          <w:noProof/>
          <w:color w:val="000000"/>
          <w:sz w:val="21"/>
          <w:szCs w:val="21"/>
        </w:rPr>
        <w:t xml:space="preserve">The group's long-term liabilities decreased by 6.52% compared to 2023, reaching a total of RON 23.37 million. </w:t>
      </w:r>
      <w:r w:rsidRPr="00E02879" w:rsidR="00E02879">
        <w:rPr>
          <w:rFonts w:ascii="Calibri Light" w:hAnsi="Calibri Light" w:eastAsia="Calibri" w:cs="Calibri Light"/>
          <w:noProof/>
          <w:color w:val="000000"/>
          <w:sz w:val="21"/>
          <w:szCs w:val="21"/>
        </w:rPr>
        <w:t>This decline was mainly due to the reclassification of long-term liabilities into short-term liabilities.</w:t>
      </w:r>
    </w:p>
    <w:p w:rsidRPr="00C43FDF" w:rsidR="00E5369B" w:rsidP="003C2918" w:rsidRDefault="00E5369B" w14:paraId="4EC8FC1D" w14:textId="70305EE0">
      <w:pPr>
        <w:spacing w:before="120"/>
        <w:jc w:val="both"/>
        <w:rPr>
          <w:rFonts w:ascii="Calibri Light" w:hAnsi="Calibri Light" w:cs="Calibri Light"/>
          <w:noProof/>
          <w:color w:val="3A4691"/>
          <w:sz w:val="21"/>
          <w:szCs w:val="21"/>
        </w:rPr>
      </w:pPr>
      <w:r w:rsidRPr="00C43FDF">
        <w:rPr>
          <w:rFonts w:ascii="Calibri" w:hAnsi="Calibri" w:eastAsia="Calibri" w:cs="Calibri"/>
          <w:b/>
          <w:bCs/>
          <w:noProof/>
          <w:color w:val="3A4691"/>
          <w:sz w:val="21"/>
          <w:szCs w:val="21"/>
        </w:rPr>
        <w:t>Accounts payable to suppliers</w:t>
      </w:r>
    </w:p>
    <w:p w:rsidR="00C43FDF" w:rsidP="003C2918" w:rsidRDefault="00C43FDF" w14:paraId="3029CBF3" w14:textId="77777777">
      <w:pPr>
        <w:spacing w:before="120"/>
        <w:jc w:val="both"/>
        <w:rPr>
          <w:rFonts w:ascii="Calibri Light" w:hAnsi="Calibri Light" w:cs="Calibri Light"/>
          <w:noProof/>
          <w:sz w:val="21"/>
          <w:szCs w:val="21"/>
        </w:rPr>
      </w:pPr>
      <w:r w:rsidRPr="00C43FDF">
        <w:rPr>
          <w:rFonts w:ascii="Calibri Light" w:hAnsi="Calibri Light" w:cs="Calibri Light"/>
          <w:noProof/>
          <w:sz w:val="21"/>
          <w:szCs w:val="21"/>
        </w:rPr>
        <w:t>Accounts payable to suppliers increased compared to the previous period due to delayed collection of receivables, which led to postponed payments to suppliers.</w:t>
      </w:r>
    </w:p>
    <w:p w:rsidRPr="00D31CC7" w:rsidR="00E5369B" w:rsidP="003C2918" w:rsidRDefault="00BB20A8" w14:paraId="434F1021" w14:textId="25790E64">
      <w:pPr>
        <w:spacing w:before="120"/>
        <w:jc w:val="both"/>
        <w:rPr>
          <w:rFonts w:ascii="Calibri Light" w:hAnsi="Calibri Light" w:eastAsia="Calibri" w:cs="Calibri Light"/>
          <w:noProof/>
          <w:color w:val="3A4691"/>
          <w:sz w:val="21"/>
          <w:szCs w:val="21"/>
        </w:rPr>
      </w:pPr>
      <w:r w:rsidRPr="00D31CC7">
        <w:rPr>
          <w:rFonts w:ascii="Calibri" w:hAnsi="Calibri" w:eastAsia="Calibri" w:cs="Calibri"/>
          <w:b/>
          <w:bCs/>
          <w:noProof/>
          <w:color w:val="3A4691"/>
          <w:sz w:val="21"/>
          <w:szCs w:val="21"/>
        </w:rPr>
        <w:t>Income in</w:t>
      </w:r>
      <w:r w:rsidRPr="00D31CC7" w:rsidR="00E5369B">
        <w:rPr>
          <w:rFonts w:ascii="Calibri" w:hAnsi="Calibri" w:eastAsia="Calibri" w:cs="Calibri"/>
          <w:b/>
          <w:bCs/>
          <w:noProof/>
          <w:color w:val="3A4691"/>
          <w:sz w:val="21"/>
          <w:szCs w:val="21"/>
        </w:rPr>
        <w:t xml:space="preserve"> </w:t>
      </w:r>
      <w:r w:rsidRPr="00D31CC7">
        <w:rPr>
          <w:rFonts w:ascii="Calibri" w:hAnsi="Calibri" w:eastAsia="Calibri" w:cs="Calibri"/>
          <w:b/>
          <w:bCs/>
          <w:noProof/>
          <w:color w:val="3A4691"/>
          <w:sz w:val="21"/>
          <w:szCs w:val="21"/>
        </w:rPr>
        <w:t>advance</w:t>
      </w:r>
    </w:p>
    <w:p w:rsidRPr="0009081A" w:rsidR="00E5369B" w:rsidP="003C2918" w:rsidRDefault="00D31CC7" w14:paraId="4B2A9263" w14:textId="5C5CB73E">
      <w:pPr>
        <w:spacing w:before="120"/>
        <w:jc w:val="both"/>
        <w:rPr>
          <w:rFonts w:ascii="Calibri" w:hAnsi="Calibri" w:eastAsia="Calibri" w:cs="Calibri"/>
          <w:b/>
          <w:bCs/>
          <w:noProof/>
          <w:color w:val="04219D"/>
          <w:sz w:val="21"/>
          <w:szCs w:val="21"/>
          <w:highlight w:val="yellow"/>
        </w:rPr>
      </w:pPr>
      <w:r w:rsidRPr="00D31CC7">
        <w:rPr>
          <w:rFonts w:ascii="Calibri Light" w:hAnsi="Calibri Light" w:eastAsia="Calibri" w:cs="Calibri Light"/>
          <w:noProof/>
          <w:color w:val="000000"/>
          <w:sz w:val="21"/>
          <w:szCs w:val="21"/>
        </w:rPr>
        <w:t xml:space="preserve">The group recorded advance revenues amounting to </w:t>
      </w:r>
      <w:r>
        <w:rPr>
          <w:rFonts w:ascii="Calibri Light" w:hAnsi="Calibri Light" w:eastAsia="Calibri" w:cs="Calibri Light"/>
          <w:noProof/>
          <w:color w:val="000000"/>
          <w:sz w:val="21"/>
          <w:szCs w:val="21"/>
        </w:rPr>
        <w:t xml:space="preserve">RON </w:t>
      </w:r>
      <w:r w:rsidRPr="00D31CC7">
        <w:rPr>
          <w:rFonts w:ascii="Calibri Light" w:hAnsi="Calibri Light" w:eastAsia="Calibri" w:cs="Calibri Light"/>
          <w:noProof/>
          <w:color w:val="000000"/>
          <w:sz w:val="21"/>
          <w:szCs w:val="21"/>
        </w:rPr>
        <w:t>0.33 million, a decrease of 62.87% compared to 2023. These revenues represent advance payments from the sale of technology package</w:t>
      </w:r>
      <w:r w:rsidRPr="007B4163">
        <w:rPr>
          <w:rFonts w:ascii="Calibri Light" w:hAnsi="Calibri Light" w:eastAsia="Calibri" w:cs="Calibri Light"/>
          <w:noProof/>
          <w:color w:val="000000"/>
          <w:sz w:val="21"/>
          <w:szCs w:val="21"/>
        </w:rPr>
        <w:t>s.</w:t>
      </w:r>
    </w:p>
    <w:p w:rsidR="007B4163" w:rsidP="003C2918" w:rsidRDefault="007B4163" w14:paraId="3C33A6A8" w14:textId="77777777">
      <w:pPr>
        <w:spacing w:before="120"/>
        <w:jc w:val="both"/>
        <w:rPr>
          <w:rFonts w:ascii="Calibri" w:hAnsi="Calibri" w:eastAsia="Calibri" w:cs="Calibri"/>
          <w:b/>
          <w:bCs/>
          <w:noProof/>
          <w:color w:val="3A4691"/>
          <w:sz w:val="21"/>
          <w:szCs w:val="21"/>
        </w:rPr>
      </w:pPr>
    </w:p>
    <w:p w:rsidRPr="00A64809" w:rsidR="00E5369B" w:rsidP="003C2918" w:rsidRDefault="00E5369B" w14:paraId="3B3EB5FC" w14:textId="6BEE9E16">
      <w:pPr>
        <w:spacing w:before="120"/>
        <w:jc w:val="both"/>
        <w:rPr>
          <w:rFonts w:ascii="Calibri Light" w:hAnsi="Calibri Light" w:eastAsia="Calibri" w:cs="Calibri Light"/>
          <w:noProof/>
          <w:color w:val="3A4691"/>
          <w:sz w:val="21"/>
          <w:szCs w:val="21"/>
        </w:rPr>
      </w:pPr>
      <w:r w:rsidRPr="00A64809">
        <w:rPr>
          <w:rFonts w:ascii="Calibri" w:hAnsi="Calibri" w:eastAsia="Calibri" w:cs="Calibri"/>
          <w:b/>
          <w:bCs/>
          <w:noProof/>
          <w:color w:val="3A4691"/>
          <w:sz w:val="21"/>
          <w:szCs w:val="21"/>
        </w:rPr>
        <w:t>Total debts</w:t>
      </w:r>
    </w:p>
    <w:p w:rsidRPr="005F486C" w:rsidR="005F486C" w:rsidP="003C2918" w:rsidRDefault="005F486C" w14:paraId="11890080" w14:textId="5DEF1BAC">
      <w:pPr>
        <w:spacing w:before="120" w:after="120"/>
        <w:jc w:val="both"/>
        <w:rPr>
          <w:rFonts w:ascii="Calibri Light" w:hAnsi="Calibri Light" w:eastAsia="Calibri" w:cs="Calibri Light"/>
          <w:noProof/>
          <w:color w:val="000000"/>
          <w:sz w:val="21"/>
          <w:szCs w:val="21"/>
        </w:rPr>
      </w:pPr>
      <w:r w:rsidRPr="005F486C">
        <w:rPr>
          <w:rFonts w:ascii="Calibri Light" w:hAnsi="Calibri Light" w:eastAsia="Calibri" w:cs="Calibri Light"/>
          <w:noProof/>
          <w:color w:val="000000"/>
          <w:sz w:val="21"/>
          <w:szCs w:val="21"/>
        </w:rPr>
        <w:t xml:space="preserve">The group ended 2024 with total liabilities amounting to </w:t>
      </w:r>
      <w:r w:rsidR="00C0665B">
        <w:rPr>
          <w:rFonts w:ascii="Calibri Light" w:hAnsi="Calibri Light" w:eastAsia="Calibri" w:cs="Calibri Light"/>
          <w:noProof/>
          <w:color w:val="000000"/>
          <w:sz w:val="21"/>
          <w:szCs w:val="21"/>
        </w:rPr>
        <w:t xml:space="preserve">RON </w:t>
      </w:r>
      <w:r w:rsidRPr="005F486C">
        <w:rPr>
          <w:rFonts w:ascii="Calibri Light" w:hAnsi="Calibri Light" w:eastAsia="Calibri" w:cs="Calibri Light"/>
          <w:noProof/>
          <w:color w:val="000000"/>
          <w:sz w:val="21"/>
          <w:szCs w:val="21"/>
        </w:rPr>
        <w:t>62.97 million, an increase of 33.16% compared to the same period in 2023.</w:t>
      </w:r>
    </w:p>
    <w:p w:rsidRPr="00572C29" w:rsidR="00E5369B" w:rsidP="003C2918" w:rsidRDefault="00E5369B" w14:paraId="0EF0A8DD" w14:textId="77777777">
      <w:pPr>
        <w:spacing w:before="120"/>
        <w:jc w:val="both"/>
        <w:rPr>
          <w:rFonts w:ascii="Calibri Light" w:hAnsi="Calibri Light" w:eastAsia="Calibri" w:cs="Calibri Light"/>
          <w:noProof/>
          <w:color w:val="3A4691"/>
          <w:sz w:val="21"/>
          <w:szCs w:val="21"/>
        </w:rPr>
      </w:pPr>
      <w:r w:rsidRPr="00572C29">
        <w:rPr>
          <w:rFonts w:ascii="Calibri" w:hAnsi="Calibri" w:eastAsia="Calibri" w:cs="Calibri"/>
          <w:b/>
          <w:bCs/>
          <w:noProof/>
          <w:color w:val="3A4691"/>
          <w:sz w:val="21"/>
          <w:szCs w:val="21"/>
        </w:rPr>
        <w:t>Equity</w:t>
      </w:r>
    </w:p>
    <w:p w:rsidR="00572C29" w:rsidP="003C2918" w:rsidRDefault="00572C29" w14:paraId="47520302" w14:textId="457B68F3">
      <w:pPr>
        <w:spacing w:before="120" w:after="120"/>
        <w:jc w:val="both"/>
        <w:rPr>
          <w:rFonts w:ascii="Calibri Light" w:hAnsi="Calibri Light" w:eastAsia="Calibri" w:cs="Calibri Light"/>
          <w:noProof/>
          <w:color w:val="000000"/>
          <w:sz w:val="21"/>
          <w:szCs w:val="21"/>
        </w:rPr>
      </w:pPr>
      <w:r w:rsidRPr="00572C29">
        <w:rPr>
          <w:rFonts w:ascii="Calibri Light" w:hAnsi="Calibri Light" w:eastAsia="Calibri" w:cs="Calibri Light"/>
          <w:noProof/>
          <w:color w:val="000000"/>
          <w:sz w:val="21"/>
          <w:szCs w:val="21"/>
        </w:rPr>
        <w:t xml:space="preserve">Consolidated equity amounted to </w:t>
      </w:r>
      <w:r w:rsidR="00180A18">
        <w:rPr>
          <w:rFonts w:ascii="Calibri Light" w:hAnsi="Calibri Light" w:eastAsia="Calibri" w:cs="Calibri Light"/>
          <w:noProof/>
          <w:color w:val="000000"/>
          <w:sz w:val="21"/>
          <w:szCs w:val="21"/>
        </w:rPr>
        <w:t xml:space="preserve">RON </w:t>
      </w:r>
      <w:r w:rsidRPr="00572C29">
        <w:rPr>
          <w:rFonts w:ascii="Calibri Light" w:hAnsi="Calibri Light" w:eastAsia="Calibri" w:cs="Calibri Light"/>
          <w:noProof/>
          <w:color w:val="000000"/>
          <w:sz w:val="21"/>
          <w:szCs w:val="21"/>
        </w:rPr>
        <w:t>24.76 million as of December 31, 2024, representing an increase of 15.80% compared to the same period in 2023, mainly due to the increase in share capital of Agroprod Cev SRL.</w:t>
      </w:r>
    </w:p>
    <w:p w:rsidRPr="00954502" w:rsidR="00E5369B" w:rsidP="003C2918" w:rsidRDefault="00E5369B" w14:paraId="225C120D" w14:textId="6ED04773">
      <w:pPr>
        <w:spacing w:before="120" w:after="120"/>
        <w:jc w:val="both"/>
        <w:rPr>
          <w:rFonts w:ascii="Calibri Light" w:hAnsi="Calibri Light" w:eastAsia="Calibri" w:cs="Calibri Light"/>
          <w:noProof/>
          <w:color w:val="000000"/>
          <w:sz w:val="21"/>
          <w:szCs w:val="21"/>
        </w:rPr>
      </w:pPr>
      <w:r w:rsidRPr="00954502">
        <w:rPr>
          <w:rFonts w:ascii="Calibri" w:hAnsi="Calibri" w:eastAsia="Calibri" w:cs="Calibri"/>
          <w:b/>
          <w:noProof/>
          <w:color w:val="3A4691"/>
          <w:sz w:val="21"/>
          <w:szCs w:val="21"/>
        </w:rPr>
        <w:t>Provisions</w:t>
      </w:r>
      <w:r w:rsidRPr="00954502">
        <w:rPr>
          <w:rFonts w:ascii="Calibri Light" w:hAnsi="Calibri Light" w:cs="Calibri Light"/>
          <w:b/>
          <w:noProof/>
          <w:color w:val="04219D"/>
          <w:sz w:val="21"/>
          <w:szCs w:val="21"/>
        </w:rPr>
        <w:t xml:space="preserve"> </w:t>
      </w:r>
    </w:p>
    <w:p w:rsidRPr="009744E3" w:rsidR="003C5404" w:rsidP="00E5369B" w:rsidRDefault="003C5404" w14:paraId="3C45DB31" w14:textId="777AD7BF">
      <w:pPr>
        <w:spacing w:before="120" w:after="120"/>
        <w:jc w:val="both"/>
        <w:rPr>
          <w:rFonts w:ascii="Calibri Light" w:hAnsi="Calibri Light" w:eastAsia="Calibri" w:cs="Calibri Light"/>
          <w:noProof/>
          <w:color w:val="000000"/>
          <w:sz w:val="21"/>
          <w:szCs w:val="21"/>
        </w:rPr>
      </w:pPr>
    </w:p>
    <w:tbl>
      <w:tblPr>
        <w:tblStyle w:val="PlainTable2"/>
        <w:tblW w:w="5134" w:type="pct"/>
        <w:tblLayout w:type="fixed"/>
        <w:tblLook w:val="04A0" w:firstRow="1" w:lastRow="0" w:firstColumn="1" w:lastColumn="0" w:noHBand="0" w:noVBand="1"/>
      </w:tblPr>
      <w:tblGrid>
        <w:gridCol w:w="2410"/>
        <w:gridCol w:w="1097"/>
        <w:gridCol w:w="1129"/>
        <w:gridCol w:w="1931"/>
        <w:gridCol w:w="236"/>
      </w:tblGrid>
      <w:tr w:rsidRPr="00E3441F" w:rsidR="00D27913" w:rsidTr="004804B0" w14:paraId="574582DB" w14:textId="77777777">
        <w:trPr>
          <w:cnfStyle w:val="100000000000" w:firstRow="1" w:lastRow="0" w:firstColumn="0" w:lastColumn="0" w:oddVBand="0" w:evenVBand="0" w:oddHBand="0" w:evenHBand="0" w:firstRowFirstColumn="0" w:firstRowLastColumn="0" w:lastRowFirstColumn="0" w:lastRowLastColumn="0"/>
          <w:trHeight w:val="723"/>
        </w:trPr>
        <w:tc>
          <w:tcPr>
            <w:cnfStyle w:val="001000000000" w:firstRow="0" w:lastRow="0" w:firstColumn="1" w:lastColumn="0" w:oddVBand="0" w:evenVBand="0" w:oddHBand="0" w:evenHBand="0" w:firstRowFirstColumn="0" w:firstRowLastColumn="0" w:lastRowFirstColumn="0" w:lastRowLastColumn="0"/>
            <w:tcW w:w="1771" w:type="pct"/>
            <w:shd w:val="clear" w:color="auto" w:fill="3A4691"/>
            <w:vAlign w:val="center"/>
          </w:tcPr>
          <w:p w:rsidRPr="00EB59C5" w:rsidR="00D27913" w:rsidP="00F95FA3" w:rsidRDefault="00D27913" w14:paraId="01CC3618" w14:textId="349EFF63">
            <w:pPr>
              <w:rPr>
                <w:rFonts w:asciiTheme="minorHAnsi" w:hAnsiTheme="minorHAnsi" w:cstheme="minorHAnsi"/>
                <w:noProof/>
                <w:color w:val="FFFFFF" w:themeColor="background1"/>
                <w:sz w:val="21"/>
                <w:szCs w:val="21"/>
              </w:rPr>
            </w:pPr>
            <w:r w:rsidRPr="00EB59C5">
              <w:rPr>
                <w:rFonts w:asciiTheme="minorHAnsi" w:hAnsiTheme="minorHAnsi" w:cstheme="minorHAnsi"/>
                <w:noProof/>
                <w:color w:val="FFFFFF" w:themeColor="background1"/>
                <w:sz w:val="21"/>
                <w:szCs w:val="21"/>
              </w:rPr>
              <w:t>The name of the provision for the financial year 202</w:t>
            </w:r>
            <w:r w:rsidR="00EA6CD2">
              <w:rPr>
                <w:rFonts w:asciiTheme="minorHAnsi" w:hAnsiTheme="minorHAnsi" w:cstheme="minorHAnsi"/>
                <w:noProof/>
                <w:color w:val="FFFFFF" w:themeColor="background1"/>
                <w:sz w:val="21"/>
                <w:szCs w:val="21"/>
              </w:rPr>
              <w:t>4</w:t>
            </w:r>
          </w:p>
        </w:tc>
        <w:tc>
          <w:tcPr>
            <w:tcW w:w="806" w:type="pct"/>
            <w:shd w:val="clear" w:color="auto" w:fill="3A4691"/>
            <w:noWrap/>
            <w:vAlign w:val="center"/>
          </w:tcPr>
          <w:p w:rsidRPr="00EB59C5" w:rsidR="00D27913" w:rsidP="00577D52" w:rsidRDefault="00D27913" w14:paraId="52A49007" w14:textId="59C64C0D">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noProof/>
                <w:color w:val="FFFFFF" w:themeColor="background1"/>
                <w:sz w:val="21"/>
                <w:szCs w:val="21"/>
              </w:rPr>
            </w:pPr>
            <w:r w:rsidRPr="00EB59C5">
              <w:rPr>
                <w:rFonts w:asciiTheme="minorHAnsi" w:hAnsiTheme="minorHAnsi" w:cstheme="minorHAnsi"/>
                <w:noProof/>
                <w:color w:val="FFFFFF" w:themeColor="background1"/>
                <w:sz w:val="21"/>
                <w:szCs w:val="21"/>
              </w:rPr>
              <w:t>G</w:t>
            </w:r>
            <w:r w:rsidR="00577D52">
              <w:rPr>
                <w:rFonts w:asciiTheme="minorHAnsi" w:hAnsiTheme="minorHAnsi" w:cstheme="minorHAnsi"/>
                <w:noProof/>
                <w:color w:val="FFFFFF" w:themeColor="background1"/>
                <w:sz w:val="21"/>
                <w:szCs w:val="21"/>
              </w:rPr>
              <w:t xml:space="preserve">rowth </w:t>
            </w:r>
            <w:r w:rsidRPr="00EB59C5">
              <w:rPr>
                <w:rFonts w:asciiTheme="minorHAnsi" w:hAnsiTheme="minorHAnsi" w:cstheme="minorHAnsi"/>
                <w:noProof/>
                <w:color w:val="FFFFFF" w:themeColor="background1"/>
                <w:sz w:val="21"/>
                <w:szCs w:val="21"/>
              </w:rPr>
              <w:t>(RON)</w:t>
            </w:r>
          </w:p>
          <w:p w:rsidRPr="00EB59C5" w:rsidR="00D27913" w:rsidP="00F95FA3" w:rsidRDefault="00D27913" w14:paraId="0E36399B"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p>
        </w:tc>
        <w:tc>
          <w:tcPr>
            <w:tcW w:w="830" w:type="pct"/>
            <w:shd w:val="clear" w:color="auto" w:fill="3A4691"/>
            <w:noWrap/>
            <w:vAlign w:val="center"/>
          </w:tcPr>
          <w:p w:rsidRPr="00EB59C5" w:rsidR="00D27913" w:rsidP="00F95FA3" w:rsidRDefault="00D27913" w14:paraId="514CB9B6"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noProof/>
                <w:color w:val="FFFFFF" w:themeColor="background1"/>
                <w:sz w:val="21"/>
                <w:szCs w:val="21"/>
              </w:rPr>
            </w:pPr>
            <w:r w:rsidRPr="00EB59C5">
              <w:rPr>
                <w:rFonts w:asciiTheme="minorHAnsi" w:hAnsiTheme="minorHAnsi" w:cstheme="minorHAnsi"/>
                <w:noProof/>
                <w:color w:val="FFFFFF" w:themeColor="background1"/>
                <w:sz w:val="21"/>
                <w:szCs w:val="21"/>
              </w:rPr>
              <w:t>Provision reversals</w:t>
            </w:r>
          </w:p>
          <w:p w:rsidRPr="00EB59C5" w:rsidR="00D27913" w:rsidP="00F95FA3" w:rsidRDefault="00D27913" w14:paraId="077D631F"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EB59C5">
              <w:rPr>
                <w:rFonts w:asciiTheme="minorHAnsi" w:hAnsiTheme="minorHAnsi" w:cstheme="minorHAnsi"/>
                <w:noProof/>
                <w:color w:val="FFFFFF" w:themeColor="background1"/>
                <w:sz w:val="21"/>
                <w:szCs w:val="21"/>
              </w:rPr>
              <w:t>(RON)</w:t>
            </w:r>
          </w:p>
        </w:tc>
        <w:tc>
          <w:tcPr>
            <w:tcW w:w="1419" w:type="pct"/>
            <w:shd w:val="clear" w:color="auto" w:fill="3A4691"/>
            <w:noWrap/>
            <w:vAlign w:val="center"/>
          </w:tcPr>
          <w:p w:rsidRPr="00EB59C5" w:rsidR="00D27913" w:rsidP="00F95FA3" w:rsidRDefault="00D27913" w14:paraId="7050543B" w14:textId="78108CAA">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noProof/>
                <w:color w:val="FFFFFF" w:themeColor="background1"/>
                <w:sz w:val="21"/>
                <w:szCs w:val="21"/>
              </w:rPr>
            </w:pPr>
            <w:r>
              <w:rPr>
                <w:rFonts w:asciiTheme="minorHAnsi" w:hAnsiTheme="minorHAnsi" w:cstheme="minorHAnsi"/>
                <w:noProof/>
                <w:color w:val="FFFFFF" w:themeColor="background1"/>
                <w:sz w:val="21"/>
                <w:szCs w:val="21"/>
              </w:rPr>
              <w:t>Net evolution during the financial year 202</w:t>
            </w:r>
            <w:r w:rsidR="003E783B">
              <w:rPr>
                <w:rFonts w:asciiTheme="minorHAnsi" w:hAnsiTheme="minorHAnsi" w:cstheme="minorHAnsi"/>
                <w:noProof/>
                <w:color w:val="FFFFFF" w:themeColor="background1"/>
                <w:sz w:val="21"/>
                <w:szCs w:val="21"/>
              </w:rPr>
              <w:t>4</w:t>
            </w:r>
            <w:r>
              <w:rPr>
                <w:rFonts w:asciiTheme="minorHAnsi" w:hAnsiTheme="minorHAnsi" w:cstheme="minorHAnsi"/>
                <w:noProof/>
                <w:color w:val="FFFFFF" w:themeColor="background1"/>
                <w:sz w:val="21"/>
                <w:szCs w:val="21"/>
              </w:rPr>
              <w:t xml:space="preserve"> (RON)</w:t>
            </w:r>
          </w:p>
        </w:tc>
        <w:tc>
          <w:tcPr>
            <w:tcW w:w="173" w:type="pct"/>
            <w:shd w:val="clear" w:color="auto" w:fill="3A4691"/>
            <w:vAlign w:val="center"/>
          </w:tcPr>
          <w:p w:rsidRPr="00EB59C5" w:rsidR="00D27913" w:rsidP="00F95FA3" w:rsidRDefault="00D27913" w14:paraId="54BC4F92" w14:textId="7777777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noProof/>
                <w:sz w:val="21"/>
                <w:szCs w:val="21"/>
              </w:rPr>
            </w:pPr>
          </w:p>
        </w:tc>
      </w:tr>
      <w:tr w:rsidRPr="00EB59C5" w:rsidR="00D27913" w:rsidTr="00F95FA3" w14:paraId="1B78CCDB" w14:textId="77777777">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1771" w:type="pct"/>
            <w:vAlign w:val="center"/>
            <w:hideMark/>
          </w:tcPr>
          <w:p w:rsidRPr="00914365" w:rsidR="00D27913" w:rsidP="00F95FA3" w:rsidRDefault="00D27913" w14:paraId="20B9FE33" w14:textId="77777777">
            <w:pPr>
              <w:rPr>
                <w:rFonts w:asciiTheme="majorHAnsi" w:hAnsiTheme="majorHAnsi" w:eastAsiaTheme="minorHAnsi" w:cstheme="majorHAnsi"/>
                <w:b w:val="0"/>
                <w:bCs w:val="0"/>
                <w:noProof/>
                <w:sz w:val="21"/>
                <w:szCs w:val="21"/>
              </w:rPr>
            </w:pPr>
            <w:r w:rsidRPr="00914365">
              <w:rPr>
                <w:rFonts w:asciiTheme="majorHAnsi" w:hAnsiTheme="majorHAnsi" w:cstheme="majorHAnsi"/>
                <w:b w:val="0"/>
                <w:bCs w:val="0"/>
                <w:noProof/>
                <w:color w:val="000000"/>
                <w:sz w:val="21"/>
                <w:szCs w:val="21"/>
              </w:rPr>
              <w:t>Provisions for uncollected customers</w:t>
            </w:r>
          </w:p>
        </w:tc>
        <w:tc>
          <w:tcPr>
            <w:tcW w:w="806" w:type="pct"/>
            <w:noWrap/>
            <w:vAlign w:val="center"/>
          </w:tcPr>
          <w:p w:rsidRPr="00914365" w:rsidR="00D27913" w:rsidP="00F95FA3" w:rsidRDefault="00096E0D" w14:paraId="1A59C0EC" w14:textId="73C42FA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14365">
              <w:rPr>
                <w:rFonts w:asciiTheme="majorHAnsi" w:hAnsiTheme="majorHAnsi" w:cstheme="majorHAnsi"/>
                <w:noProof/>
                <w:sz w:val="21"/>
                <w:szCs w:val="21"/>
              </w:rPr>
              <w:t>186</w:t>
            </w:r>
            <w:r w:rsidRPr="00914365" w:rsidR="00D27913">
              <w:rPr>
                <w:rFonts w:asciiTheme="majorHAnsi" w:hAnsiTheme="majorHAnsi" w:cstheme="majorHAnsi"/>
                <w:noProof/>
                <w:sz w:val="21"/>
                <w:szCs w:val="21"/>
              </w:rPr>
              <w:t>,</w:t>
            </w:r>
            <w:r w:rsidRPr="00914365">
              <w:rPr>
                <w:rFonts w:asciiTheme="majorHAnsi" w:hAnsiTheme="majorHAnsi" w:cstheme="majorHAnsi"/>
                <w:noProof/>
                <w:sz w:val="21"/>
                <w:szCs w:val="21"/>
              </w:rPr>
              <w:t>607</w:t>
            </w:r>
          </w:p>
        </w:tc>
        <w:tc>
          <w:tcPr>
            <w:tcW w:w="830" w:type="pct"/>
            <w:noWrap/>
            <w:vAlign w:val="center"/>
          </w:tcPr>
          <w:p w:rsidRPr="00914365" w:rsidR="00D27913" w:rsidP="00F95FA3" w:rsidRDefault="00096E0D" w14:paraId="004AE1C6" w14:textId="7880287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14365">
              <w:rPr>
                <w:rFonts w:asciiTheme="majorHAnsi" w:hAnsiTheme="majorHAnsi" w:cstheme="majorHAnsi"/>
                <w:noProof/>
                <w:sz w:val="21"/>
                <w:szCs w:val="21"/>
              </w:rPr>
              <w:t>43</w:t>
            </w:r>
            <w:r w:rsidRPr="00914365" w:rsidR="00D27913">
              <w:rPr>
                <w:rFonts w:asciiTheme="majorHAnsi" w:hAnsiTheme="majorHAnsi" w:cstheme="majorHAnsi"/>
                <w:noProof/>
                <w:sz w:val="21"/>
                <w:szCs w:val="21"/>
              </w:rPr>
              <w:t>,</w:t>
            </w:r>
            <w:r w:rsidRPr="00914365" w:rsidR="00D07111">
              <w:rPr>
                <w:rFonts w:asciiTheme="majorHAnsi" w:hAnsiTheme="majorHAnsi" w:cstheme="majorHAnsi"/>
                <w:noProof/>
                <w:sz w:val="21"/>
                <w:szCs w:val="21"/>
              </w:rPr>
              <w:t>086</w:t>
            </w:r>
          </w:p>
        </w:tc>
        <w:tc>
          <w:tcPr>
            <w:tcW w:w="1419" w:type="pct"/>
            <w:noWrap/>
            <w:vAlign w:val="center"/>
          </w:tcPr>
          <w:p w:rsidRPr="00914365" w:rsidR="00D27913" w:rsidP="00F95FA3" w:rsidRDefault="00D07111" w14:paraId="53C419B5" w14:textId="636D94A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914365">
              <w:rPr>
                <w:rFonts w:asciiTheme="majorHAnsi" w:hAnsiTheme="majorHAnsi" w:cstheme="majorHAnsi"/>
                <w:noProof/>
                <w:sz w:val="21"/>
                <w:szCs w:val="21"/>
              </w:rPr>
              <w:t>143</w:t>
            </w:r>
            <w:r w:rsidRPr="00914365" w:rsidR="00D27913">
              <w:rPr>
                <w:rFonts w:asciiTheme="majorHAnsi" w:hAnsiTheme="majorHAnsi" w:cstheme="majorHAnsi"/>
                <w:noProof/>
                <w:sz w:val="21"/>
                <w:szCs w:val="21"/>
              </w:rPr>
              <w:t>,</w:t>
            </w:r>
            <w:r w:rsidRPr="00914365" w:rsidR="00914365">
              <w:rPr>
                <w:rFonts w:asciiTheme="majorHAnsi" w:hAnsiTheme="majorHAnsi" w:cstheme="majorHAnsi"/>
                <w:noProof/>
                <w:sz w:val="21"/>
                <w:szCs w:val="21"/>
              </w:rPr>
              <w:t>521</w:t>
            </w:r>
          </w:p>
        </w:tc>
        <w:tc>
          <w:tcPr>
            <w:tcW w:w="173" w:type="pct"/>
            <w:hideMark/>
          </w:tcPr>
          <w:p w:rsidRPr="00EB59C5" w:rsidR="00D27913" w:rsidP="003C2918" w:rsidRDefault="00D27913" w14:paraId="251B181D" w14:textId="7777777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p>
        </w:tc>
      </w:tr>
      <w:tr w:rsidRPr="00EB59C5" w:rsidR="00D27913" w:rsidTr="00F95FA3" w14:paraId="6F030EB5" w14:textId="77777777">
        <w:trPr>
          <w:trHeight w:val="412"/>
        </w:trPr>
        <w:tc>
          <w:tcPr>
            <w:cnfStyle w:val="001000000000" w:firstRow="0" w:lastRow="0" w:firstColumn="1" w:lastColumn="0" w:oddVBand="0" w:evenVBand="0" w:oddHBand="0" w:evenHBand="0" w:firstRowFirstColumn="0" w:firstRowLastColumn="0" w:lastRowFirstColumn="0" w:lastRowLastColumn="0"/>
            <w:tcW w:w="1771" w:type="pct"/>
            <w:vAlign w:val="center"/>
            <w:hideMark/>
          </w:tcPr>
          <w:p w:rsidRPr="00954502" w:rsidR="00D27913" w:rsidP="00F95FA3" w:rsidRDefault="00D27913" w14:paraId="0457A981" w14:textId="77777777">
            <w:pPr>
              <w:rPr>
                <w:rFonts w:asciiTheme="majorHAnsi" w:hAnsiTheme="majorHAnsi" w:cstheme="majorHAnsi"/>
                <w:b w:val="0"/>
                <w:bCs w:val="0"/>
                <w:noProof/>
                <w:sz w:val="21"/>
                <w:szCs w:val="21"/>
                <w:highlight w:val="yellow"/>
              </w:rPr>
            </w:pPr>
            <w:r w:rsidRPr="00510A22">
              <w:rPr>
                <w:rFonts w:asciiTheme="majorHAnsi" w:hAnsiTheme="majorHAnsi" w:cstheme="majorHAnsi"/>
                <w:b w:val="0"/>
                <w:bCs w:val="0"/>
                <w:noProof/>
                <w:color w:val="000000"/>
                <w:sz w:val="21"/>
                <w:szCs w:val="21"/>
              </w:rPr>
              <w:t>Provisions for litigation</w:t>
            </w:r>
          </w:p>
        </w:tc>
        <w:tc>
          <w:tcPr>
            <w:tcW w:w="806" w:type="pct"/>
            <w:noWrap/>
            <w:vAlign w:val="center"/>
          </w:tcPr>
          <w:p w:rsidRPr="00954502" w:rsidR="00D27913" w:rsidP="00F95FA3" w:rsidRDefault="00D27913" w14:paraId="320E795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highlight w:val="yellow"/>
              </w:rPr>
            </w:pPr>
          </w:p>
        </w:tc>
        <w:tc>
          <w:tcPr>
            <w:tcW w:w="830" w:type="pct"/>
            <w:noWrap/>
            <w:vAlign w:val="center"/>
          </w:tcPr>
          <w:p w:rsidRPr="00954502" w:rsidR="00D27913" w:rsidP="00F95FA3" w:rsidRDefault="00D27913" w14:paraId="70515F95" w14:textId="0A881DD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highlight w:val="yellow"/>
              </w:rPr>
            </w:pPr>
          </w:p>
        </w:tc>
        <w:tc>
          <w:tcPr>
            <w:tcW w:w="1419" w:type="pct"/>
            <w:noWrap/>
            <w:vAlign w:val="center"/>
          </w:tcPr>
          <w:p w:rsidRPr="00954502" w:rsidR="00D27913" w:rsidP="00F95FA3" w:rsidRDefault="00D27913" w14:paraId="7CCCCFAF" w14:textId="1760937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highlight w:val="yellow"/>
              </w:rPr>
            </w:pPr>
          </w:p>
        </w:tc>
        <w:tc>
          <w:tcPr>
            <w:tcW w:w="173" w:type="pct"/>
            <w:hideMark/>
          </w:tcPr>
          <w:p w:rsidRPr="00EB59C5" w:rsidR="00D27913" w:rsidP="003C2918" w:rsidRDefault="00D27913" w14:paraId="584876D1" w14:textId="7777777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1"/>
                <w:szCs w:val="21"/>
              </w:rPr>
            </w:pPr>
          </w:p>
        </w:tc>
      </w:tr>
      <w:tr w:rsidRPr="002F2C66" w:rsidR="002F2C66" w:rsidTr="003F19AD" w14:paraId="793EA673" w14:textId="77777777">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771" w:type="pct"/>
            <w:shd w:val="clear" w:color="auto" w:fill="auto"/>
            <w:vAlign w:val="center"/>
            <w:hideMark/>
          </w:tcPr>
          <w:p w:rsidRPr="00C42D70" w:rsidR="00D27913" w:rsidP="00F95FA3" w:rsidRDefault="00D27913" w14:paraId="63582D56" w14:textId="77777777">
            <w:pPr>
              <w:rPr>
                <w:rFonts w:asciiTheme="majorHAnsi" w:hAnsiTheme="majorHAnsi" w:cstheme="majorHAnsi"/>
                <w:b w:val="0"/>
                <w:bCs w:val="0"/>
                <w:noProof/>
                <w:sz w:val="21"/>
                <w:szCs w:val="21"/>
              </w:rPr>
            </w:pPr>
            <w:r w:rsidRPr="00C42D70">
              <w:rPr>
                <w:rFonts w:asciiTheme="majorHAnsi" w:hAnsiTheme="majorHAnsi" w:cstheme="majorHAnsi"/>
                <w:b w:val="0"/>
                <w:bCs w:val="0"/>
                <w:noProof/>
                <w:color w:val="000000"/>
                <w:sz w:val="21"/>
                <w:szCs w:val="21"/>
              </w:rPr>
              <w:t>Provisions for impairment of receivables</w:t>
            </w:r>
          </w:p>
        </w:tc>
        <w:tc>
          <w:tcPr>
            <w:tcW w:w="806" w:type="pct"/>
            <w:shd w:val="clear" w:color="auto" w:fill="auto"/>
            <w:noWrap/>
            <w:vAlign w:val="center"/>
          </w:tcPr>
          <w:p w:rsidRPr="00C42D70" w:rsidR="00D27913" w:rsidP="00F95FA3" w:rsidRDefault="00D27913" w14:paraId="48D0388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p>
        </w:tc>
        <w:tc>
          <w:tcPr>
            <w:tcW w:w="830" w:type="pct"/>
            <w:shd w:val="clear" w:color="auto" w:fill="auto"/>
            <w:noWrap/>
            <w:vAlign w:val="center"/>
          </w:tcPr>
          <w:p w:rsidRPr="00C42D70" w:rsidR="00D27913" w:rsidP="00F95FA3" w:rsidRDefault="00914365" w14:paraId="771639CF" w14:textId="6BD25FC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sidRPr="00C42D70">
              <w:rPr>
                <w:rFonts w:asciiTheme="majorHAnsi" w:hAnsiTheme="majorHAnsi" w:cstheme="majorHAnsi"/>
                <w:noProof/>
                <w:sz w:val="21"/>
                <w:szCs w:val="21"/>
              </w:rPr>
              <w:t>4</w:t>
            </w:r>
            <w:r w:rsidRPr="00C42D70" w:rsidR="00D27913">
              <w:rPr>
                <w:rFonts w:asciiTheme="majorHAnsi" w:hAnsiTheme="majorHAnsi" w:cstheme="majorHAnsi"/>
                <w:noProof/>
                <w:sz w:val="21"/>
                <w:szCs w:val="21"/>
              </w:rPr>
              <w:t>,</w:t>
            </w:r>
            <w:r w:rsidRPr="00C42D70" w:rsidR="00491D53">
              <w:rPr>
                <w:rFonts w:asciiTheme="majorHAnsi" w:hAnsiTheme="majorHAnsi" w:cstheme="majorHAnsi"/>
                <w:noProof/>
                <w:sz w:val="21"/>
                <w:szCs w:val="21"/>
              </w:rPr>
              <w:t>636</w:t>
            </w:r>
          </w:p>
        </w:tc>
        <w:tc>
          <w:tcPr>
            <w:tcW w:w="1419" w:type="pct"/>
            <w:shd w:val="clear" w:color="auto" w:fill="auto"/>
            <w:noWrap/>
            <w:vAlign w:val="center"/>
          </w:tcPr>
          <w:p w:rsidRPr="00C42D70" w:rsidR="00D27913" w:rsidP="00F95FA3" w:rsidRDefault="003F19AD" w14:paraId="2AB4AA12" w14:textId="105A242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r>
              <w:rPr>
                <w:rFonts w:asciiTheme="majorHAnsi" w:hAnsiTheme="majorHAnsi" w:cstheme="majorHAnsi"/>
                <w:noProof/>
                <w:sz w:val="21"/>
                <w:szCs w:val="21"/>
              </w:rPr>
              <w:t>(4.636)</w:t>
            </w:r>
          </w:p>
        </w:tc>
        <w:tc>
          <w:tcPr>
            <w:tcW w:w="173" w:type="pct"/>
            <w:shd w:val="clear" w:color="auto" w:fill="auto"/>
            <w:hideMark/>
          </w:tcPr>
          <w:p w:rsidRPr="002F2C66" w:rsidR="00D27913" w:rsidP="003C2918" w:rsidRDefault="00D27913" w14:paraId="6FED2F5B" w14:textId="7777777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sz w:val="21"/>
                <w:szCs w:val="21"/>
              </w:rPr>
            </w:pPr>
          </w:p>
        </w:tc>
      </w:tr>
    </w:tbl>
    <w:p w:rsidR="006649B4" w:rsidP="0093214B" w:rsidRDefault="006649B4" w14:paraId="42DB253C" w14:textId="77777777">
      <w:pPr>
        <w:spacing w:before="120"/>
        <w:jc w:val="both"/>
        <w:rPr>
          <w:rFonts w:eastAsia="Calibri" w:asciiTheme="minorHAnsi" w:hAnsiTheme="minorHAnsi" w:cstheme="minorHAnsi"/>
          <w:b/>
          <w:bCs/>
          <w:noProof/>
          <w:color w:val="3A4691"/>
          <w:sz w:val="21"/>
          <w:szCs w:val="21"/>
        </w:rPr>
      </w:pPr>
    </w:p>
    <w:p w:rsidRPr="00EA6CD2" w:rsidR="006649B4" w:rsidP="00EA6CD2" w:rsidRDefault="003F2E9C" w14:paraId="478A08FF" w14:textId="6AC81B1C">
      <w:pPr>
        <w:spacing w:before="120" w:after="120"/>
        <w:jc w:val="both"/>
        <w:rPr>
          <w:rFonts w:ascii="Calibri Light" w:hAnsi="Calibri Light" w:eastAsia="Calibri" w:cs="Calibri Light"/>
          <w:noProof/>
          <w:color w:val="000000"/>
          <w:sz w:val="21"/>
          <w:szCs w:val="21"/>
        </w:rPr>
      </w:pPr>
      <w:r w:rsidRPr="00954502">
        <w:rPr>
          <w:rFonts w:ascii="Calibri Light" w:hAnsi="Calibri Light" w:eastAsia="Calibri" w:cs="Calibri Light"/>
          <w:noProof/>
          <w:color w:val="000000"/>
          <w:sz w:val="21"/>
          <w:szCs w:val="21"/>
        </w:rPr>
        <w:t xml:space="preserve">In line with its provisioning policy, Norofert will add to the provisions category all litigations, amounts provisioned for unused vacation leave. Amounts that </w:t>
      </w:r>
      <w:r w:rsidRPr="00954502">
        <w:rPr>
          <w:rFonts w:ascii="Calibri Light" w:hAnsi="Calibri Light" w:eastAsia="Calibri" w:cs="Calibri Light"/>
          <w:noProof/>
          <w:color w:val="000000"/>
          <w:sz w:val="21"/>
          <w:szCs w:val="21"/>
        </w:rPr>
        <w:t xml:space="preserve">exceed the term and remain uncollected, according to the aging report, are proposed by the auditor to be recognized as provisions, with the amounts being adjusted from the </w:t>
      </w:r>
      <w:r w:rsidRPr="0004604F">
        <w:rPr>
          <w:rFonts w:eastAsia="Calibri" w:asciiTheme="minorHAnsi" w:hAnsiTheme="minorHAnsi" w:cstheme="minorHAnsi"/>
          <w:b/>
          <w:bCs/>
          <w:noProof/>
          <w:color w:val="3A4691"/>
          <w:sz w:val="21"/>
          <w:szCs w:val="21"/>
        </w:rPr>
        <w:t xml:space="preserve">receivables </w:t>
      </w:r>
      <w:r w:rsidRPr="00954502">
        <w:rPr>
          <w:rFonts w:ascii="Calibri Light" w:hAnsi="Calibri Light" w:eastAsia="Calibri" w:cs="Calibri Light"/>
          <w:noProof/>
          <w:color w:val="000000"/>
          <w:sz w:val="21"/>
          <w:szCs w:val="21"/>
        </w:rPr>
        <w:t>category. The same approach is applied to advances with overdue terms.</w:t>
      </w:r>
    </w:p>
    <w:p w:rsidRPr="00FC15AA" w:rsidR="0093214B" w:rsidP="0093214B" w:rsidRDefault="0093214B" w14:paraId="05493101" w14:textId="155DB8DF">
      <w:pPr>
        <w:spacing w:before="120"/>
        <w:jc w:val="both"/>
        <w:rPr>
          <w:rFonts w:eastAsia="Calibri" w:asciiTheme="minorHAnsi" w:hAnsiTheme="minorHAnsi" w:cstheme="minorHAnsi"/>
          <w:b/>
          <w:bCs/>
          <w:noProof/>
          <w:color w:val="3A4691"/>
          <w:sz w:val="21"/>
          <w:szCs w:val="21"/>
        </w:rPr>
      </w:pPr>
      <w:r w:rsidRPr="00FC15AA">
        <w:rPr>
          <w:rFonts w:eastAsia="Calibri" w:asciiTheme="minorHAnsi" w:hAnsiTheme="minorHAnsi" w:cstheme="minorHAnsi"/>
          <w:b/>
          <w:bCs/>
          <w:noProof/>
          <w:color w:val="3A4691"/>
          <w:sz w:val="21"/>
          <w:szCs w:val="21"/>
        </w:rPr>
        <w:t>Retained earnings</w:t>
      </w:r>
    </w:p>
    <w:p w:rsidR="00FC15AA" w:rsidP="0093214B" w:rsidRDefault="00FC15AA" w14:paraId="0EEAC0ED" w14:textId="77777777">
      <w:pPr>
        <w:spacing w:before="120"/>
        <w:jc w:val="both"/>
        <w:rPr>
          <w:rFonts w:eastAsia="Calibri" w:asciiTheme="majorHAnsi" w:hAnsiTheme="majorHAnsi" w:cstheme="majorHAnsi"/>
          <w:noProof/>
          <w:color w:val="000000" w:themeColor="text1"/>
          <w:sz w:val="21"/>
          <w:szCs w:val="21"/>
        </w:rPr>
      </w:pPr>
      <w:r w:rsidRPr="00FC15AA">
        <w:rPr>
          <w:rFonts w:eastAsia="Calibri" w:asciiTheme="majorHAnsi" w:hAnsiTheme="majorHAnsi" w:cstheme="majorHAnsi"/>
          <w:noProof/>
          <w:color w:val="000000" w:themeColor="text1"/>
          <w:sz w:val="21"/>
          <w:szCs w:val="21"/>
        </w:rPr>
        <w:t>As of December 31, 2024, at the consolidated level, no profit from the previous financial year was carried forward.</w:t>
      </w:r>
    </w:p>
    <w:p w:rsidRPr="00BB20A8" w:rsidR="0093214B" w:rsidP="0093214B" w:rsidRDefault="0093214B" w14:paraId="1367F22A" w14:textId="4FA8845D">
      <w:pPr>
        <w:spacing w:before="120"/>
        <w:jc w:val="both"/>
        <w:rPr>
          <w:rFonts w:eastAsia="Calibri" w:asciiTheme="minorHAnsi" w:hAnsiTheme="minorHAnsi" w:cstheme="minorHAnsi"/>
          <w:b/>
          <w:bCs/>
          <w:noProof/>
          <w:color w:val="3A4691"/>
          <w:sz w:val="21"/>
          <w:szCs w:val="21"/>
        </w:rPr>
      </w:pPr>
      <w:r w:rsidRPr="00BB20A8">
        <w:rPr>
          <w:rFonts w:eastAsia="Calibri" w:asciiTheme="minorHAnsi" w:hAnsiTheme="minorHAnsi" w:cstheme="minorHAnsi"/>
          <w:b/>
          <w:bCs/>
          <w:noProof/>
          <w:color w:val="3A4691"/>
          <w:sz w:val="21"/>
          <w:szCs w:val="21"/>
        </w:rPr>
        <w:t>Net result</w:t>
      </w:r>
    </w:p>
    <w:p w:rsidR="0093214B" w:rsidP="0093214B" w:rsidRDefault="006649B4" w14:paraId="5A6A65F3" w14:textId="7CE4F0EE">
      <w:pPr>
        <w:spacing w:before="120"/>
        <w:jc w:val="both"/>
        <w:rPr>
          <w:rFonts w:eastAsia="Calibri" w:asciiTheme="majorHAnsi" w:hAnsiTheme="majorHAnsi" w:cstheme="majorHAnsi"/>
          <w:noProof/>
          <w:color w:val="000000"/>
          <w:sz w:val="21"/>
          <w:szCs w:val="21"/>
        </w:rPr>
      </w:pPr>
      <w:r w:rsidRPr="006649B4">
        <w:rPr>
          <w:rFonts w:eastAsia="Calibri" w:asciiTheme="majorHAnsi" w:hAnsiTheme="majorHAnsi" w:cstheme="majorHAnsi"/>
          <w:noProof/>
          <w:color w:val="000000" w:themeColor="text1"/>
          <w:sz w:val="21"/>
          <w:szCs w:val="21"/>
        </w:rPr>
        <w:t xml:space="preserve">The Norofert Group recorded a consolidated net result of </w:t>
      </w:r>
      <w:r>
        <w:rPr>
          <w:rFonts w:eastAsia="Calibri" w:asciiTheme="majorHAnsi" w:hAnsiTheme="majorHAnsi" w:cstheme="majorHAnsi"/>
          <w:noProof/>
          <w:color w:val="000000" w:themeColor="text1"/>
          <w:sz w:val="21"/>
          <w:szCs w:val="21"/>
        </w:rPr>
        <w:t xml:space="preserve">RON </w:t>
      </w:r>
      <w:r w:rsidRPr="006649B4">
        <w:rPr>
          <w:rFonts w:eastAsia="Calibri" w:asciiTheme="majorHAnsi" w:hAnsiTheme="majorHAnsi" w:cstheme="majorHAnsi"/>
          <w:noProof/>
          <w:color w:val="000000" w:themeColor="text1"/>
          <w:sz w:val="21"/>
          <w:szCs w:val="21"/>
        </w:rPr>
        <w:t>3.2 million.</w:t>
      </w:r>
    </w:p>
    <w:p w:rsidR="0093214B" w:rsidP="0093214B" w:rsidRDefault="0093214B" w14:paraId="3ED5FD22" w14:textId="77777777">
      <w:pPr>
        <w:spacing w:before="120"/>
        <w:jc w:val="both"/>
        <w:rPr>
          <w:rFonts w:eastAsia="Calibri" w:asciiTheme="majorHAnsi" w:hAnsiTheme="majorHAnsi" w:cstheme="majorHAnsi"/>
          <w:noProof/>
          <w:color w:val="000000"/>
          <w:sz w:val="21"/>
          <w:szCs w:val="21"/>
        </w:rPr>
      </w:pPr>
    </w:p>
    <w:p w:rsidR="0093214B" w:rsidP="0093214B" w:rsidRDefault="0093214B" w14:paraId="325CE3BC" w14:textId="77777777">
      <w:pPr>
        <w:spacing w:before="120"/>
        <w:jc w:val="both"/>
        <w:rPr>
          <w:rFonts w:eastAsia="Calibri" w:asciiTheme="majorHAnsi" w:hAnsiTheme="majorHAnsi" w:cstheme="majorHAnsi"/>
          <w:noProof/>
          <w:color w:val="000000"/>
          <w:sz w:val="21"/>
          <w:szCs w:val="21"/>
        </w:rPr>
      </w:pPr>
    </w:p>
    <w:p w:rsidR="0093214B" w:rsidP="0093214B" w:rsidRDefault="0093214B" w14:paraId="309969BB" w14:textId="77777777">
      <w:pPr>
        <w:spacing w:before="120"/>
        <w:jc w:val="both"/>
        <w:rPr>
          <w:rFonts w:eastAsia="Calibri" w:asciiTheme="majorHAnsi" w:hAnsiTheme="majorHAnsi" w:cstheme="majorHAnsi"/>
          <w:noProof/>
          <w:color w:val="000000"/>
          <w:sz w:val="21"/>
          <w:szCs w:val="21"/>
        </w:rPr>
      </w:pPr>
    </w:p>
    <w:p w:rsidR="0093214B" w:rsidP="0093214B" w:rsidRDefault="0093214B" w14:paraId="0879FAE3" w14:textId="77777777">
      <w:pPr>
        <w:spacing w:before="120"/>
        <w:jc w:val="both"/>
        <w:rPr>
          <w:rFonts w:eastAsia="Calibri" w:asciiTheme="majorHAnsi" w:hAnsiTheme="majorHAnsi" w:cstheme="majorHAnsi"/>
          <w:noProof/>
          <w:color w:val="000000"/>
          <w:sz w:val="21"/>
          <w:szCs w:val="21"/>
        </w:rPr>
      </w:pPr>
    </w:p>
    <w:p w:rsidR="0093214B" w:rsidP="0093214B" w:rsidRDefault="0093214B" w14:paraId="4A9A82AC" w14:textId="77777777">
      <w:pPr>
        <w:spacing w:before="120"/>
        <w:jc w:val="both"/>
        <w:rPr>
          <w:rFonts w:eastAsia="Calibri" w:asciiTheme="majorHAnsi" w:hAnsiTheme="majorHAnsi" w:cstheme="majorHAnsi"/>
          <w:noProof/>
          <w:color w:val="000000"/>
          <w:sz w:val="21"/>
          <w:szCs w:val="21"/>
        </w:rPr>
      </w:pPr>
    </w:p>
    <w:p w:rsidR="0093214B" w:rsidP="0093214B" w:rsidRDefault="0093214B" w14:paraId="2493E0C5" w14:textId="77777777">
      <w:pPr>
        <w:spacing w:before="120"/>
        <w:jc w:val="both"/>
        <w:rPr>
          <w:rFonts w:eastAsia="Calibri" w:asciiTheme="majorHAnsi" w:hAnsiTheme="majorHAnsi" w:cstheme="majorHAnsi"/>
          <w:noProof/>
          <w:color w:val="000000"/>
          <w:sz w:val="21"/>
          <w:szCs w:val="21"/>
        </w:rPr>
      </w:pPr>
    </w:p>
    <w:p w:rsidR="0093214B" w:rsidP="0093214B" w:rsidRDefault="0093214B" w14:paraId="5822A8B3" w14:textId="77777777">
      <w:pPr>
        <w:spacing w:before="120"/>
        <w:jc w:val="both"/>
        <w:rPr>
          <w:rFonts w:eastAsia="Calibri" w:asciiTheme="majorHAnsi" w:hAnsiTheme="majorHAnsi" w:cstheme="majorHAnsi"/>
          <w:noProof/>
          <w:color w:val="000000"/>
          <w:sz w:val="21"/>
          <w:szCs w:val="21"/>
        </w:rPr>
      </w:pPr>
    </w:p>
    <w:p w:rsidR="0093214B" w:rsidP="0093214B" w:rsidRDefault="0093214B" w14:paraId="7F9AED23" w14:textId="77777777">
      <w:pPr>
        <w:spacing w:before="120"/>
        <w:jc w:val="both"/>
        <w:rPr>
          <w:rFonts w:eastAsia="Calibri" w:asciiTheme="majorHAnsi" w:hAnsiTheme="majorHAnsi" w:cstheme="majorHAnsi"/>
          <w:noProof/>
          <w:color w:val="000000"/>
          <w:sz w:val="21"/>
          <w:szCs w:val="21"/>
        </w:rPr>
      </w:pPr>
    </w:p>
    <w:p w:rsidRPr="000B0F1F" w:rsidR="00146824" w:rsidP="0093214B" w:rsidRDefault="00146824" w14:paraId="3195AAE4" w14:textId="77777777">
      <w:pPr>
        <w:spacing w:before="120"/>
        <w:jc w:val="both"/>
        <w:rPr>
          <w:rFonts w:eastAsia="Calibri" w:asciiTheme="majorHAnsi" w:hAnsiTheme="majorHAnsi" w:cstheme="majorHAnsi"/>
          <w:noProof/>
          <w:color w:val="000000"/>
          <w:sz w:val="21"/>
          <w:szCs w:val="21"/>
        </w:rPr>
        <w:sectPr w:rsidRPr="000B0F1F" w:rsidR="00146824" w:rsidSect="0093214B">
          <w:type w:val="continuous"/>
          <w:pgSz w:w="16838" w:h="11906" w:orient="landscape"/>
          <w:pgMar w:top="810" w:right="1440" w:bottom="1440" w:left="1440" w:header="708" w:footer="708" w:gutter="0"/>
          <w:cols w:space="708" w:num="2"/>
          <w:docGrid w:linePitch="360"/>
        </w:sectPr>
      </w:pPr>
    </w:p>
    <w:p w:rsidRPr="000B0F1F" w:rsidR="000B0F1F" w:rsidP="000B0F1F" w:rsidRDefault="000B0F1F" w14:paraId="23AB0BC6" w14:textId="4F07ADF6">
      <w:pPr>
        <w:spacing w:before="120"/>
        <w:jc w:val="both"/>
        <w:rPr>
          <w:rFonts w:eastAsia="Calibri" w:asciiTheme="majorHAnsi" w:hAnsiTheme="majorHAnsi" w:cstheme="majorHAnsi"/>
          <w:noProof/>
          <w:color w:val="000000"/>
          <w:sz w:val="21"/>
          <w:szCs w:val="21"/>
        </w:rPr>
        <w:sectPr w:rsidRPr="000B0F1F" w:rsidR="000B0F1F" w:rsidSect="00E5305E">
          <w:type w:val="continuous"/>
          <w:pgSz w:w="16838" w:h="11906" w:orient="landscape"/>
          <w:pgMar w:top="810" w:right="1440" w:bottom="1440" w:left="1440" w:header="708" w:footer="708" w:gutter="0"/>
          <w:cols w:space="708" w:num="2"/>
          <w:docGrid w:linePitch="360"/>
        </w:sectPr>
      </w:pPr>
    </w:p>
    <w:p w:rsidRPr="009744E3" w:rsidR="00C55DAA" w:rsidP="00C55DAA" w:rsidRDefault="00C55DAA" w14:paraId="73EF6CDD" w14:textId="77777777">
      <w:pPr>
        <w:rPr>
          <w:noProof/>
        </w:rPr>
        <w:sectPr w:rsidRPr="009744E3" w:rsidR="00C55DAA" w:rsidSect="00E5305E">
          <w:type w:val="continuous"/>
          <w:pgSz w:w="16838" w:h="11906" w:orient="landscape"/>
          <w:pgMar w:top="1440" w:right="1440" w:bottom="1440" w:left="1440" w:header="708" w:footer="708" w:gutter="0"/>
          <w:cols w:space="708" w:num="2"/>
          <w:docGrid w:linePitch="360"/>
        </w:sectPr>
      </w:pPr>
    </w:p>
    <w:p w:rsidRPr="009744E3" w:rsidR="000B0F1F" w:rsidP="00C55DAA" w:rsidRDefault="000B0F1F" w14:paraId="4330547E" w14:textId="77777777">
      <w:pPr>
        <w:rPr>
          <w:noProof/>
        </w:rPr>
        <w:sectPr w:rsidRPr="009744E3" w:rsidR="000B0F1F" w:rsidSect="00E5305E">
          <w:type w:val="continuous"/>
          <w:pgSz w:w="16838" w:h="11906" w:orient="landscape"/>
          <w:pgMar w:top="1440" w:right="1440" w:bottom="1440" w:left="1440" w:header="708" w:footer="708" w:gutter="0"/>
          <w:cols w:space="708" w:num="2"/>
          <w:docGrid w:linePitch="360"/>
        </w:sectPr>
      </w:pPr>
    </w:p>
    <w:p w:rsidR="0093214B" w:rsidP="00146824" w:rsidRDefault="0093214B" w14:paraId="6837F12B" w14:textId="3F3A4F38">
      <w:pPr>
        <w:rPr>
          <w:rStyle w:val="None"/>
          <w:rFonts w:ascii="Montserrat" w:hAnsi="Montserrat" w:eastAsia="Corbel" w:cstheme="majorHAnsi"/>
          <w:b/>
          <w:bCs/>
          <w:noProof/>
          <w:color w:val="3A4691"/>
          <w:sz w:val="40"/>
          <w:szCs w:val="40"/>
          <w:u w:color="2F89CB"/>
        </w:rPr>
      </w:pPr>
      <w:bookmarkStart w:name="_Toc144124504" w:id="62"/>
      <w:bookmarkStart w:name="_Toc144471831" w:id="63"/>
      <w:bookmarkEnd w:id="61"/>
    </w:p>
    <w:p w:rsidRPr="001F65BA" w:rsidR="00C55DAA" w:rsidP="00AD7B55" w:rsidRDefault="00C55DAA" w14:paraId="47DEAAA3" w14:textId="253B978B">
      <w:pPr>
        <w:pStyle w:val="Heading1"/>
        <w:rPr>
          <w:rStyle w:val="None"/>
          <w:rFonts w:ascii="Montserrat" w:hAnsi="Montserrat" w:eastAsia="Corbel" w:cstheme="majorHAnsi"/>
          <w:b/>
          <w:color w:val="04219D"/>
          <w:sz w:val="40"/>
          <w:szCs w:val="40"/>
          <w:u w:color="2F89CB"/>
          <w:lang w:val="ro-RO"/>
        </w:rPr>
      </w:pPr>
      <w:bookmarkStart w:name="_Toc194343012" w:id="64"/>
      <w:r w:rsidRPr="001F65BA">
        <w:rPr>
          <w:rStyle w:val="None"/>
          <w:rFonts w:ascii="Montserrat" w:hAnsi="Montserrat" w:eastAsia="Corbel" w:cstheme="majorHAnsi"/>
          <w:b/>
          <w:color w:val="04219D"/>
          <w:sz w:val="40"/>
          <w:szCs w:val="40"/>
          <w:u w:color="2F89CB"/>
          <w:lang w:val="ro-RO"/>
        </w:rPr>
        <w:t>CONSOLIDATED PROFIT AND LOSS ACCOUNT</w:t>
      </w:r>
      <w:bookmarkEnd w:id="62"/>
      <w:bookmarkEnd w:id="63"/>
      <w:bookmarkEnd w:id="64"/>
    </w:p>
    <w:tbl>
      <w:tblPr>
        <w:tblStyle w:val="PlainTable4"/>
        <w:tblpPr w:leftFromText="180" w:rightFromText="180" w:vertAnchor="text" w:horzAnchor="margin" w:tblpY="98"/>
        <w:tblW w:w="0" w:type="auto"/>
        <w:tblLook w:val="04A0" w:firstRow="1" w:lastRow="0" w:firstColumn="1" w:lastColumn="0" w:noHBand="0" w:noVBand="1"/>
      </w:tblPr>
      <w:tblGrid>
        <w:gridCol w:w="3261"/>
        <w:gridCol w:w="1275"/>
        <w:gridCol w:w="142"/>
        <w:gridCol w:w="1134"/>
        <w:gridCol w:w="46"/>
        <w:gridCol w:w="1372"/>
        <w:gridCol w:w="46"/>
      </w:tblGrid>
      <w:tr w:rsidRPr="009744E3" w:rsidR="0093214B" w:rsidTr="00146824" w14:paraId="7266842D" w14:textId="77777777">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vAlign w:val="center"/>
          </w:tcPr>
          <w:p w:rsidRPr="009744E3" w:rsidR="0093214B" w:rsidP="0093214B" w:rsidRDefault="0093214B" w14:paraId="46905C54" w14:textId="77777777">
            <w:pPr>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1"/>
                <w:szCs w:val="21"/>
              </w:rPr>
              <w:t>Indicators of the profit and loss account (RON) – consolidated RAS</w:t>
            </w:r>
          </w:p>
        </w:tc>
        <w:tc>
          <w:tcPr>
            <w:tcW w:w="1417" w:type="dxa"/>
            <w:gridSpan w:val="2"/>
            <w:shd w:val="clear" w:color="auto" w:fill="3A4691"/>
            <w:vAlign w:val="center"/>
          </w:tcPr>
          <w:p w:rsidRPr="009744E3" w:rsidR="0093214B" w:rsidP="0093214B" w:rsidRDefault="0093214B" w14:paraId="2B32D191"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1"/>
                <w:szCs w:val="21"/>
              </w:rPr>
              <w:t>31.12.202</w:t>
            </w:r>
            <w:r>
              <w:rPr>
                <w:rFonts w:asciiTheme="minorHAnsi" w:hAnsiTheme="minorHAnsi" w:cstheme="minorHAnsi"/>
                <w:noProof/>
                <w:color w:val="FFFFFF" w:themeColor="background1"/>
                <w:sz w:val="21"/>
                <w:szCs w:val="21"/>
              </w:rPr>
              <w:t>3</w:t>
            </w:r>
          </w:p>
        </w:tc>
        <w:tc>
          <w:tcPr>
            <w:tcW w:w="1180" w:type="dxa"/>
            <w:gridSpan w:val="2"/>
            <w:shd w:val="clear" w:color="auto" w:fill="3A4691"/>
            <w:vAlign w:val="center"/>
          </w:tcPr>
          <w:p w:rsidRPr="009744E3" w:rsidR="0093214B" w:rsidP="0093214B" w:rsidRDefault="0093214B" w14:paraId="579E735A"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1"/>
                <w:szCs w:val="21"/>
              </w:rPr>
              <w:t>31.12.202</w:t>
            </w:r>
            <w:r>
              <w:rPr>
                <w:rFonts w:asciiTheme="minorHAnsi" w:hAnsiTheme="minorHAnsi" w:cstheme="minorHAnsi"/>
                <w:noProof/>
                <w:color w:val="FFFFFF" w:themeColor="background1"/>
                <w:sz w:val="21"/>
                <w:szCs w:val="21"/>
              </w:rPr>
              <w:t>4</w:t>
            </w:r>
          </w:p>
        </w:tc>
        <w:tc>
          <w:tcPr>
            <w:tcW w:w="1418" w:type="dxa"/>
            <w:gridSpan w:val="2"/>
            <w:shd w:val="clear" w:color="auto" w:fill="3A4691"/>
            <w:noWrap/>
            <w:vAlign w:val="center"/>
          </w:tcPr>
          <w:p w:rsidRPr="009744E3" w:rsidR="0093214B" w:rsidP="0093214B" w:rsidRDefault="0093214B" w14:paraId="74BC2F11"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1"/>
                <w:szCs w:val="21"/>
              </w:rPr>
              <w:t>Evolution %</w:t>
            </w:r>
          </w:p>
        </w:tc>
      </w:tr>
      <w:tr w:rsidRPr="006752A7" w:rsidR="00C75453" w:rsidTr="00003BE6" w14:paraId="72A22F0B"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75453" w:rsidP="00C75453" w:rsidRDefault="00C75453" w14:paraId="61E9ACDB" w14:textId="77777777">
            <w:pPr>
              <w:rPr>
                <w:rFonts w:ascii="Calibri" w:hAnsi="Calibri" w:cs="Calibri"/>
                <w:noProof/>
                <w:color w:val="04219D"/>
                <w:sz w:val="20"/>
                <w:szCs w:val="20"/>
              </w:rPr>
            </w:pPr>
            <w:r w:rsidRPr="00146824">
              <w:rPr>
                <w:rFonts w:ascii="Calibri" w:hAnsi="Calibri" w:cs="Calibri"/>
                <w:noProof/>
                <w:color w:val="04219D"/>
                <w:sz w:val="20"/>
                <w:szCs w:val="20"/>
              </w:rPr>
              <w:t>Operating income, of which:</w:t>
            </w:r>
          </w:p>
        </w:tc>
        <w:tc>
          <w:tcPr>
            <w:tcW w:w="1275" w:type="dxa"/>
          </w:tcPr>
          <w:p w:rsidRPr="00146824" w:rsidR="00C75453" w:rsidP="00C75453" w:rsidRDefault="00C75453" w14:paraId="5C9926CC"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46,098,662</w:t>
            </w:r>
          </w:p>
        </w:tc>
        <w:tc>
          <w:tcPr>
            <w:tcW w:w="1322" w:type="dxa"/>
            <w:gridSpan w:val="3"/>
          </w:tcPr>
          <w:p w:rsidRPr="00146824" w:rsidR="00C75453" w:rsidP="00C75453" w:rsidRDefault="00C75453" w14:paraId="7A7246C2" w14:textId="243DB3D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52,553,132</w:t>
            </w:r>
          </w:p>
        </w:tc>
        <w:tc>
          <w:tcPr>
            <w:tcW w:w="1418" w:type="dxa"/>
            <w:gridSpan w:val="2"/>
            <w:noWrap/>
          </w:tcPr>
          <w:p w:rsidRPr="00146824" w:rsidR="00C75453" w:rsidP="00C75453" w:rsidRDefault="00C75453" w14:paraId="0D117AD7" w14:textId="553FB01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14.00%</w:t>
            </w:r>
          </w:p>
        </w:tc>
      </w:tr>
      <w:tr w:rsidRPr="009744E3" w:rsidR="00C75453" w:rsidTr="00003BE6" w14:paraId="758FB018"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52F3A7E4"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Turnover</w:t>
            </w:r>
          </w:p>
        </w:tc>
        <w:tc>
          <w:tcPr>
            <w:tcW w:w="1275" w:type="dxa"/>
            <w:noWrap/>
          </w:tcPr>
          <w:p w:rsidRPr="007509DC" w:rsidR="00C75453" w:rsidP="00C75453" w:rsidRDefault="00C75453" w14:paraId="687CA91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40,283,699</w:t>
            </w:r>
          </w:p>
        </w:tc>
        <w:tc>
          <w:tcPr>
            <w:tcW w:w="1322" w:type="dxa"/>
            <w:gridSpan w:val="3"/>
          </w:tcPr>
          <w:p w:rsidRPr="007509DC" w:rsidR="00C75453" w:rsidP="00C75453" w:rsidRDefault="00C75453" w14:paraId="116F102D" w14:textId="20C5C9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45,283,865</w:t>
            </w:r>
          </w:p>
        </w:tc>
        <w:tc>
          <w:tcPr>
            <w:tcW w:w="1418" w:type="dxa"/>
            <w:gridSpan w:val="2"/>
          </w:tcPr>
          <w:p w:rsidRPr="007509DC" w:rsidR="00C75453" w:rsidP="00C75453" w:rsidRDefault="00C75453" w14:paraId="6CCC52C1" w14:textId="3E2DB48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12.41%</w:t>
            </w:r>
          </w:p>
        </w:tc>
      </w:tr>
      <w:tr w:rsidRPr="009744E3" w:rsidR="00C75453" w:rsidTr="00003BE6" w14:paraId="437DD8F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24637DD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275" w:type="dxa"/>
            <w:noWrap/>
          </w:tcPr>
          <w:p w:rsidRPr="007509DC" w:rsidR="00C75453" w:rsidP="00C75453" w:rsidRDefault="00C75453" w14:paraId="17DF2AA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2,019,696</w:t>
            </w:r>
          </w:p>
        </w:tc>
        <w:tc>
          <w:tcPr>
            <w:tcW w:w="1322" w:type="dxa"/>
            <w:gridSpan w:val="3"/>
          </w:tcPr>
          <w:p w:rsidRPr="007509DC" w:rsidR="00C75453" w:rsidP="00C75453" w:rsidRDefault="00C75453" w14:paraId="6772F239" w14:textId="68BB786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2,094,106</w:t>
            </w:r>
          </w:p>
        </w:tc>
        <w:tc>
          <w:tcPr>
            <w:tcW w:w="1418" w:type="dxa"/>
            <w:gridSpan w:val="2"/>
          </w:tcPr>
          <w:p w:rsidRPr="007509DC" w:rsidR="00C75453" w:rsidP="00C75453" w:rsidRDefault="00C75453" w14:paraId="3FC35417" w14:textId="34CAC2E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3.68%</w:t>
            </w:r>
          </w:p>
        </w:tc>
      </w:tr>
      <w:tr w:rsidRPr="009744E3" w:rsidR="00C75453" w:rsidTr="00003BE6" w14:paraId="0875DF39"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4DF930B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275" w:type="dxa"/>
            <w:noWrap/>
          </w:tcPr>
          <w:p w:rsidRPr="007509DC" w:rsidR="00C75453" w:rsidP="00C75453" w:rsidRDefault="00C75453" w14:paraId="6BCE535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3,795,267</w:t>
            </w:r>
          </w:p>
        </w:tc>
        <w:tc>
          <w:tcPr>
            <w:tcW w:w="1322" w:type="dxa"/>
            <w:gridSpan w:val="3"/>
          </w:tcPr>
          <w:p w:rsidRPr="007509DC" w:rsidR="00C75453" w:rsidP="00C75453" w:rsidRDefault="00C75453" w14:paraId="6560044C" w14:textId="5FA8627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5,175,161</w:t>
            </w:r>
          </w:p>
        </w:tc>
        <w:tc>
          <w:tcPr>
            <w:tcW w:w="1418" w:type="dxa"/>
            <w:gridSpan w:val="2"/>
          </w:tcPr>
          <w:p w:rsidRPr="007509DC" w:rsidR="00C75453" w:rsidP="00C75453" w:rsidRDefault="00C75453" w14:paraId="2F91D3C4" w14:textId="650412C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36.36%</w:t>
            </w:r>
          </w:p>
        </w:tc>
      </w:tr>
      <w:tr w:rsidRPr="006752A7" w:rsidR="00C75453" w:rsidTr="00003BE6" w14:paraId="39199338"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75453" w:rsidP="00C75453" w:rsidRDefault="00C75453" w14:paraId="2D013918" w14:textId="77777777">
            <w:pPr>
              <w:rPr>
                <w:rFonts w:ascii="Calibri" w:hAnsi="Calibri" w:cs="Calibri"/>
                <w:noProof/>
                <w:color w:val="04219D"/>
                <w:sz w:val="20"/>
                <w:szCs w:val="20"/>
              </w:rPr>
            </w:pPr>
            <w:r w:rsidRPr="00146824">
              <w:rPr>
                <w:rFonts w:ascii="Calibri" w:hAnsi="Calibri" w:cs="Calibri"/>
                <w:noProof/>
                <w:color w:val="04219D"/>
                <w:sz w:val="20"/>
                <w:szCs w:val="20"/>
              </w:rPr>
              <w:t>Operating expenses, of which:</w:t>
            </w:r>
          </w:p>
        </w:tc>
        <w:tc>
          <w:tcPr>
            <w:tcW w:w="1275" w:type="dxa"/>
          </w:tcPr>
          <w:p w:rsidRPr="00146824" w:rsidR="00C75453" w:rsidP="00C75453" w:rsidRDefault="00C75453" w14:paraId="22F807B7"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46,094,959</w:t>
            </w:r>
          </w:p>
        </w:tc>
        <w:tc>
          <w:tcPr>
            <w:tcW w:w="1322" w:type="dxa"/>
            <w:gridSpan w:val="3"/>
          </w:tcPr>
          <w:p w:rsidRPr="00146824" w:rsidR="00C75453" w:rsidP="00C75453" w:rsidRDefault="00C75453" w14:paraId="204CC196" w14:textId="7D9C4B9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45,480,477</w:t>
            </w:r>
          </w:p>
        </w:tc>
        <w:tc>
          <w:tcPr>
            <w:tcW w:w="1418" w:type="dxa"/>
            <w:gridSpan w:val="2"/>
            <w:noWrap/>
          </w:tcPr>
          <w:p w:rsidRPr="00146824" w:rsidR="00C75453" w:rsidP="00C75453" w:rsidRDefault="00F229C9" w14:paraId="3BAB639F" w14:textId="1EB19DC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6479D7" w:rsidR="00C75453">
              <w:rPr>
                <w:rFonts w:ascii="Calibri" w:hAnsi="Calibri" w:cs="Calibri"/>
                <w:b/>
                <w:bCs/>
                <w:noProof/>
                <w:color w:val="04219D"/>
                <w:sz w:val="20"/>
                <w:szCs w:val="20"/>
              </w:rPr>
              <w:t>1.33</w:t>
            </w:r>
            <w:r>
              <w:rPr>
                <w:rFonts w:ascii="Calibri" w:hAnsi="Calibri" w:cs="Calibri"/>
                <w:b/>
                <w:bCs/>
                <w:noProof/>
                <w:color w:val="04219D"/>
                <w:sz w:val="20"/>
                <w:szCs w:val="20"/>
              </w:rPr>
              <w:t>)</w:t>
            </w:r>
            <w:r w:rsidRPr="006479D7" w:rsidR="00C75453">
              <w:rPr>
                <w:rFonts w:ascii="Calibri" w:hAnsi="Calibri" w:cs="Calibri"/>
                <w:b/>
                <w:bCs/>
                <w:noProof/>
                <w:color w:val="04219D"/>
                <w:sz w:val="20"/>
                <w:szCs w:val="20"/>
              </w:rPr>
              <w:t>%</w:t>
            </w:r>
          </w:p>
        </w:tc>
      </w:tr>
      <w:tr w:rsidRPr="009744E3" w:rsidR="00C75453" w:rsidTr="00003BE6" w14:paraId="6CF9CD47"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2531979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Materials expenses, of which:</w:t>
            </w:r>
          </w:p>
        </w:tc>
        <w:tc>
          <w:tcPr>
            <w:tcW w:w="1275" w:type="dxa"/>
            <w:noWrap/>
          </w:tcPr>
          <w:p w:rsidRPr="007509DC" w:rsidR="00C75453" w:rsidP="00C75453" w:rsidRDefault="00C75453" w14:paraId="7A92852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26,319,509</w:t>
            </w:r>
          </w:p>
        </w:tc>
        <w:tc>
          <w:tcPr>
            <w:tcW w:w="1322" w:type="dxa"/>
            <w:gridSpan w:val="3"/>
          </w:tcPr>
          <w:p w:rsidRPr="007509DC" w:rsidR="00C75453" w:rsidP="00C75453" w:rsidRDefault="00C75453" w14:paraId="620B1390" w14:textId="53B629B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28,667,001</w:t>
            </w:r>
          </w:p>
        </w:tc>
        <w:tc>
          <w:tcPr>
            <w:tcW w:w="1418" w:type="dxa"/>
            <w:gridSpan w:val="2"/>
          </w:tcPr>
          <w:p w:rsidRPr="007509DC" w:rsidR="00C75453" w:rsidP="00C75453" w:rsidRDefault="00C75453" w14:paraId="5DFA78D1" w14:textId="30A5F00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8.92%</w:t>
            </w:r>
          </w:p>
        </w:tc>
      </w:tr>
      <w:tr w:rsidRPr="009744E3" w:rsidR="00C75453" w:rsidTr="00003BE6" w14:paraId="6D99A2C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4645177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raw materials and materials</w:t>
            </w:r>
          </w:p>
        </w:tc>
        <w:tc>
          <w:tcPr>
            <w:tcW w:w="1275" w:type="dxa"/>
            <w:noWrap/>
          </w:tcPr>
          <w:p w:rsidRPr="007509DC" w:rsidR="00C75453" w:rsidP="00C75453" w:rsidRDefault="00C75453" w14:paraId="63A17DF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7,422,084</w:t>
            </w:r>
          </w:p>
        </w:tc>
        <w:tc>
          <w:tcPr>
            <w:tcW w:w="1322" w:type="dxa"/>
            <w:gridSpan w:val="3"/>
          </w:tcPr>
          <w:p w:rsidRPr="007509DC" w:rsidR="00C75453" w:rsidP="00C75453" w:rsidRDefault="00C75453" w14:paraId="4569D80D" w14:textId="4E2B478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7,634,531</w:t>
            </w:r>
          </w:p>
        </w:tc>
        <w:tc>
          <w:tcPr>
            <w:tcW w:w="1418" w:type="dxa"/>
            <w:gridSpan w:val="2"/>
          </w:tcPr>
          <w:p w:rsidRPr="007509DC" w:rsidR="00C75453" w:rsidP="00C75453" w:rsidRDefault="00C75453" w14:paraId="08923F78" w14:textId="1D4857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2.86%</w:t>
            </w:r>
          </w:p>
        </w:tc>
      </w:tr>
      <w:tr w:rsidRPr="009744E3" w:rsidR="00C75453" w:rsidTr="00003BE6" w14:paraId="0A6A0003"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3A06915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goods</w:t>
            </w:r>
          </w:p>
        </w:tc>
        <w:tc>
          <w:tcPr>
            <w:tcW w:w="1275" w:type="dxa"/>
            <w:noWrap/>
          </w:tcPr>
          <w:p w:rsidRPr="007509DC" w:rsidR="00C75453" w:rsidP="00C75453" w:rsidRDefault="00C75453" w14:paraId="2903C4B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18,196,463</w:t>
            </w:r>
          </w:p>
        </w:tc>
        <w:tc>
          <w:tcPr>
            <w:tcW w:w="1322" w:type="dxa"/>
            <w:gridSpan w:val="3"/>
          </w:tcPr>
          <w:p w:rsidRPr="007509DC" w:rsidR="00C75453" w:rsidP="00C75453" w:rsidRDefault="00C75453" w14:paraId="109DE30B" w14:textId="3C2668D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20,499,224</w:t>
            </w:r>
          </w:p>
        </w:tc>
        <w:tc>
          <w:tcPr>
            <w:tcW w:w="1418" w:type="dxa"/>
            <w:gridSpan w:val="2"/>
          </w:tcPr>
          <w:p w:rsidRPr="007509DC" w:rsidR="00C75453" w:rsidP="00C75453" w:rsidRDefault="00C75453" w14:paraId="141BD293" w14:textId="535A206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12.65%</w:t>
            </w:r>
          </w:p>
        </w:tc>
      </w:tr>
      <w:tr w:rsidRPr="009744E3" w:rsidR="00C75453" w:rsidTr="00003BE6" w14:paraId="6D0EB862"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1F8F25D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material expenses</w:t>
            </w:r>
          </w:p>
        </w:tc>
        <w:tc>
          <w:tcPr>
            <w:tcW w:w="1275" w:type="dxa"/>
            <w:noWrap/>
          </w:tcPr>
          <w:p w:rsidRPr="007509DC" w:rsidR="00C75453" w:rsidP="00C75453" w:rsidRDefault="00C75453" w14:paraId="51AA9BA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700,962</w:t>
            </w:r>
          </w:p>
        </w:tc>
        <w:tc>
          <w:tcPr>
            <w:tcW w:w="1322" w:type="dxa"/>
            <w:gridSpan w:val="3"/>
          </w:tcPr>
          <w:p w:rsidRPr="007509DC" w:rsidR="00C75453" w:rsidP="00C75453" w:rsidRDefault="00C75453" w14:paraId="1921BED1" w14:textId="69BA38F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533,246</w:t>
            </w:r>
          </w:p>
        </w:tc>
        <w:tc>
          <w:tcPr>
            <w:tcW w:w="1418" w:type="dxa"/>
            <w:gridSpan w:val="2"/>
          </w:tcPr>
          <w:p w:rsidRPr="007509DC" w:rsidR="00C75453" w:rsidP="00C75453" w:rsidRDefault="00F229C9" w14:paraId="3EA22268" w14:textId="647E1D7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6479D7" w:rsidR="00C75453">
              <w:rPr>
                <w:rFonts w:asciiTheme="majorHAnsi" w:hAnsiTheme="majorHAnsi" w:cstheme="majorHAnsi"/>
                <w:noProof/>
                <w:color w:val="000000"/>
                <w:sz w:val="20"/>
                <w:szCs w:val="20"/>
              </w:rPr>
              <w:t>23.93</w:t>
            </w:r>
            <w:r>
              <w:rPr>
                <w:rFonts w:asciiTheme="majorHAnsi" w:hAnsiTheme="majorHAnsi" w:cstheme="majorHAnsi"/>
                <w:noProof/>
                <w:color w:val="000000"/>
                <w:sz w:val="20"/>
                <w:szCs w:val="20"/>
              </w:rPr>
              <w:t>)</w:t>
            </w:r>
            <w:r w:rsidRPr="006479D7" w:rsidR="00C75453">
              <w:rPr>
                <w:rFonts w:asciiTheme="majorHAnsi" w:hAnsiTheme="majorHAnsi" w:cstheme="majorHAnsi"/>
                <w:noProof/>
                <w:color w:val="000000"/>
                <w:sz w:val="20"/>
                <w:szCs w:val="20"/>
              </w:rPr>
              <w:t>%</w:t>
            </w:r>
          </w:p>
        </w:tc>
      </w:tr>
      <w:tr w:rsidRPr="009744E3" w:rsidR="00C75453" w:rsidTr="00003BE6" w14:paraId="744643EB"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3F5A38" w:rsidR="00C75453" w:rsidP="00C75453" w:rsidRDefault="00C75453" w14:paraId="56A91ADC" w14:textId="16F24FD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Personnel expenses</w:t>
            </w:r>
          </w:p>
        </w:tc>
        <w:tc>
          <w:tcPr>
            <w:tcW w:w="1275" w:type="dxa"/>
            <w:noWrap/>
          </w:tcPr>
          <w:p w:rsidRPr="007509DC" w:rsidR="00C75453" w:rsidP="003F5A38" w:rsidRDefault="00C75453" w14:paraId="136463A4" w14:textId="4B433B5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6,572,271</w:t>
            </w:r>
          </w:p>
        </w:tc>
        <w:tc>
          <w:tcPr>
            <w:tcW w:w="1322" w:type="dxa"/>
            <w:gridSpan w:val="3"/>
          </w:tcPr>
          <w:p w:rsidRPr="007509DC" w:rsidR="00C75453" w:rsidP="00C75453" w:rsidRDefault="00C75453" w14:paraId="0D4F44BA" w14:textId="229ABC4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5,232,204</w:t>
            </w:r>
          </w:p>
        </w:tc>
        <w:tc>
          <w:tcPr>
            <w:tcW w:w="1418" w:type="dxa"/>
            <w:gridSpan w:val="2"/>
          </w:tcPr>
          <w:p w:rsidRPr="007509DC" w:rsidR="00C75453" w:rsidP="00C75453" w:rsidRDefault="00F229C9" w14:paraId="32C96C23" w14:textId="4D47F6C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6479D7" w:rsidR="00C75453">
              <w:rPr>
                <w:rFonts w:asciiTheme="majorHAnsi" w:hAnsiTheme="majorHAnsi" w:cstheme="majorHAnsi"/>
                <w:noProof/>
                <w:color w:val="000000"/>
                <w:sz w:val="20"/>
                <w:szCs w:val="20"/>
              </w:rPr>
              <w:t>20.39</w:t>
            </w:r>
            <w:r>
              <w:rPr>
                <w:rFonts w:asciiTheme="majorHAnsi" w:hAnsiTheme="majorHAnsi" w:cstheme="majorHAnsi"/>
                <w:noProof/>
                <w:color w:val="000000"/>
                <w:sz w:val="20"/>
                <w:szCs w:val="20"/>
              </w:rPr>
              <w:t>)</w:t>
            </w:r>
            <w:r w:rsidRPr="006479D7" w:rsidR="00C75453">
              <w:rPr>
                <w:rFonts w:asciiTheme="majorHAnsi" w:hAnsiTheme="majorHAnsi" w:cstheme="majorHAnsi"/>
                <w:noProof/>
                <w:color w:val="000000"/>
                <w:sz w:val="20"/>
                <w:szCs w:val="20"/>
              </w:rPr>
              <w:t>%</w:t>
            </w:r>
          </w:p>
        </w:tc>
      </w:tr>
      <w:tr w:rsidRPr="006752A7" w:rsidR="00C75453" w:rsidTr="00003BE6" w14:paraId="66667F3C" w14:textId="77777777">
        <w:trPr>
          <w:gridAfter w:val="1"/>
          <w:cnfStyle w:val="000000100000" w:firstRow="0" w:lastRow="0" w:firstColumn="0" w:lastColumn="0" w:oddVBand="0" w:evenVBand="0" w:oddHBand="1" w:evenHBand="0" w:firstRowFirstColumn="0" w:firstRowLastColumn="0" w:lastRowFirstColumn="0" w:lastRowLastColumn="0"/>
          <w:wAfter w:w="46" w:type="dxa"/>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75453" w:rsidP="00C75453" w:rsidRDefault="00C75453" w14:paraId="46A879F8" w14:textId="77777777">
            <w:pPr>
              <w:rPr>
                <w:rFonts w:ascii="Calibri" w:hAnsi="Calibri" w:cs="Calibri"/>
                <w:noProof/>
                <w:color w:val="04219D"/>
                <w:sz w:val="20"/>
                <w:szCs w:val="20"/>
              </w:rPr>
            </w:pPr>
            <w:r w:rsidRPr="00146824">
              <w:rPr>
                <w:rFonts w:ascii="Calibri" w:hAnsi="Calibri" w:cs="Calibri"/>
                <w:noProof/>
                <w:color w:val="04219D"/>
                <w:sz w:val="20"/>
                <w:szCs w:val="20"/>
              </w:rPr>
              <w:t>Depreciation expense and value adjustments</w:t>
            </w:r>
          </w:p>
        </w:tc>
        <w:tc>
          <w:tcPr>
            <w:tcW w:w="1275" w:type="dxa"/>
            <w:noWrap/>
          </w:tcPr>
          <w:p w:rsidRPr="00146824" w:rsidR="00C75453" w:rsidP="00C75453" w:rsidRDefault="00C75453" w14:paraId="485BF2A3"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1,438,709</w:t>
            </w:r>
          </w:p>
        </w:tc>
        <w:tc>
          <w:tcPr>
            <w:tcW w:w="1276" w:type="dxa"/>
            <w:gridSpan w:val="2"/>
          </w:tcPr>
          <w:p w:rsidRPr="00146824" w:rsidR="00C75453" w:rsidP="00C75453" w:rsidRDefault="00C75453" w14:paraId="0A78455D" w14:textId="1D30056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2,563,109</w:t>
            </w:r>
          </w:p>
        </w:tc>
        <w:tc>
          <w:tcPr>
            <w:tcW w:w="1418" w:type="dxa"/>
            <w:gridSpan w:val="2"/>
          </w:tcPr>
          <w:p w:rsidRPr="00146824" w:rsidR="00C75453" w:rsidP="00C75453" w:rsidRDefault="00C75453" w14:paraId="4309B4B6" w14:textId="5868F5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78.15%</w:t>
            </w:r>
          </w:p>
        </w:tc>
      </w:tr>
      <w:tr w:rsidRPr="007509DC" w:rsidR="00C75453" w:rsidTr="00003BE6" w14:paraId="078793B8" w14:textId="77777777">
        <w:trPr>
          <w:gridAfter w:val="1"/>
          <w:wAfter w:w="46" w:type="dxa"/>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052C07D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275" w:type="dxa"/>
            <w:noWrap/>
          </w:tcPr>
          <w:p w:rsidRPr="007509DC" w:rsidR="00C75453" w:rsidP="00C75453" w:rsidRDefault="00C75453" w14:paraId="0534FA2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11,764,470</w:t>
            </w:r>
          </w:p>
        </w:tc>
        <w:tc>
          <w:tcPr>
            <w:tcW w:w="1276" w:type="dxa"/>
            <w:gridSpan w:val="2"/>
          </w:tcPr>
          <w:p w:rsidRPr="007509DC" w:rsidR="00C75453" w:rsidP="00C75453" w:rsidRDefault="00C75453" w14:paraId="5C6C7A9C" w14:textId="09D7CCF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9,018,163</w:t>
            </w:r>
          </w:p>
        </w:tc>
        <w:tc>
          <w:tcPr>
            <w:tcW w:w="1418" w:type="dxa"/>
            <w:gridSpan w:val="2"/>
          </w:tcPr>
          <w:p w:rsidRPr="007509DC" w:rsidR="00C75453" w:rsidP="00C75453" w:rsidRDefault="00F229C9" w14:paraId="48A89C78" w14:textId="4460410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6479D7" w:rsidR="00C75453">
              <w:rPr>
                <w:rFonts w:asciiTheme="majorHAnsi" w:hAnsiTheme="majorHAnsi" w:cstheme="majorHAnsi"/>
                <w:noProof/>
                <w:color w:val="000000"/>
                <w:sz w:val="20"/>
                <w:szCs w:val="20"/>
              </w:rPr>
              <w:t>23.34</w:t>
            </w:r>
            <w:r>
              <w:rPr>
                <w:rFonts w:asciiTheme="majorHAnsi" w:hAnsiTheme="majorHAnsi" w:cstheme="majorHAnsi"/>
                <w:noProof/>
                <w:color w:val="000000"/>
                <w:sz w:val="20"/>
                <w:szCs w:val="20"/>
              </w:rPr>
              <w:t>)</w:t>
            </w:r>
            <w:r w:rsidRPr="006479D7" w:rsidR="00C75453">
              <w:rPr>
                <w:rFonts w:asciiTheme="majorHAnsi" w:hAnsiTheme="majorHAnsi" w:cstheme="majorHAnsi"/>
                <w:noProof/>
                <w:color w:val="000000"/>
                <w:sz w:val="20"/>
                <w:szCs w:val="20"/>
              </w:rPr>
              <w:t>%</w:t>
            </w:r>
          </w:p>
        </w:tc>
      </w:tr>
      <w:tr w:rsidRPr="006752A7" w:rsidR="00C75453" w:rsidTr="00003BE6" w14:paraId="710C7BD3" w14:textId="77777777">
        <w:trPr>
          <w:gridAfter w:val="1"/>
          <w:cnfStyle w:val="000000100000" w:firstRow="0" w:lastRow="0" w:firstColumn="0" w:lastColumn="0" w:oddVBand="0" w:evenVBand="0" w:oddHBand="1" w:evenHBand="0" w:firstRowFirstColumn="0" w:firstRowLastColumn="0" w:lastRowFirstColumn="0" w:lastRowLastColumn="0"/>
          <w:wAfter w:w="46" w:type="dxa"/>
          <w:trHeight w:val="159"/>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75453" w:rsidP="00C75453" w:rsidRDefault="00C75453" w14:paraId="773AB170" w14:textId="77777777">
            <w:pPr>
              <w:rPr>
                <w:rFonts w:ascii="Calibri" w:hAnsi="Calibri" w:cs="Calibri"/>
                <w:noProof/>
                <w:color w:val="04219D"/>
                <w:sz w:val="20"/>
                <w:szCs w:val="20"/>
              </w:rPr>
            </w:pPr>
            <w:r w:rsidRPr="00146824">
              <w:rPr>
                <w:rFonts w:ascii="Calibri" w:hAnsi="Calibri" w:cs="Calibri"/>
                <w:noProof/>
                <w:color w:val="04219D"/>
                <w:sz w:val="20"/>
                <w:szCs w:val="20"/>
              </w:rPr>
              <w:t>Operating result</w:t>
            </w:r>
          </w:p>
        </w:tc>
        <w:tc>
          <w:tcPr>
            <w:tcW w:w="1275" w:type="dxa"/>
          </w:tcPr>
          <w:p w:rsidRPr="00146824" w:rsidR="00C75453" w:rsidP="00C75453" w:rsidRDefault="00C75453" w14:paraId="21B60D5A"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3,703</w:t>
            </w:r>
          </w:p>
        </w:tc>
        <w:tc>
          <w:tcPr>
            <w:tcW w:w="1276" w:type="dxa"/>
            <w:gridSpan w:val="2"/>
          </w:tcPr>
          <w:p w:rsidRPr="00146824" w:rsidR="00C75453" w:rsidP="00C75453" w:rsidRDefault="00C75453" w14:paraId="602AEC51" w14:textId="022864B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7,072,655</w:t>
            </w:r>
          </w:p>
        </w:tc>
        <w:tc>
          <w:tcPr>
            <w:tcW w:w="1418" w:type="dxa"/>
            <w:gridSpan w:val="2"/>
            <w:noWrap/>
          </w:tcPr>
          <w:p w:rsidRPr="00146824" w:rsidR="00C75453" w:rsidP="00C75453" w:rsidRDefault="00C75453" w14:paraId="69B8C939" w14:textId="6E8A984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190</w:t>
            </w:r>
            <w:r w:rsidR="008A1342">
              <w:rPr>
                <w:rFonts w:ascii="Calibri" w:hAnsi="Calibri" w:cs="Calibri"/>
                <w:b/>
                <w:bCs/>
                <w:noProof/>
                <w:color w:val="04219D"/>
                <w:sz w:val="20"/>
                <w:szCs w:val="20"/>
              </w:rPr>
              <w:t>,</w:t>
            </w:r>
            <w:r w:rsidRPr="006479D7">
              <w:rPr>
                <w:rFonts w:ascii="Calibri" w:hAnsi="Calibri" w:cs="Calibri"/>
                <w:b/>
                <w:bCs/>
                <w:noProof/>
                <w:color w:val="04219D"/>
                <w:sz w:val="20"/>
                <w:szCs w:val="20"/>
              </w:rPr>
              <w:t>897.98%</w:t>
            </w:r>
          </w:p>
        </w:tc>
      </w:tr>
      <w:tr w:rsidRPr="006752A7" w:rsidR="00C75453" w:rsidTr="00003BE6" w14:paraId="7494E143" w14:textId="77777777">
        <w:trPr>
          <w:gridAfter w:val="1"/>
          <w:wAfter w:w="46" w:type="dxa"/>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75453" w:rsidP="00C75453" w:rsidRDefault="00C75453" w14:paraId="06F751FB" w14:textId="77777777">
            <w:pPr>
              <w:rPr>
                <w:rFonts w:ascii="Calibri" w:hAnsi="Calibri" w:cs="Calibri"/>
                <w:noProof/>
                <w:color w:val="04219D"/>
                <w:sz w:val="20"/>
                <w:szCs w:val="20"/>
              </w:rPr>
            </w:pPr>
            <w:r w:rsidRPr="00146824">
              <w:rPr>
                <w:rFonts w:ascii="Calibri" w:hAnsi="Calibri" w:cs="Calibri"/>
                <w:noProof/>
                <w:color w:val="04219D"/>
                <w:sz w:val="20"/>
                <w:szCs w:val="20"/>
              </w:rPr>
              <w:t>Financial income</w:t>
            </w:r>
          </w:p>
        </w:tc>
        <w:tc>
          <w:tcPr>
            <w:tcW w:w="1275" w:type="dxa"/>
            <w:noWrap/>
          </w:tcPr>
          <w:p w:rsidRPr="00146824" w:rsidR="00C75453" w:rsidP="00C75453" w:rsidRDefault="00C75453" w14:paraId="5910B544"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215,656</w:t>
            </w:r>
          </w:p>
        </w:tc>
        <w:tc>
          <w:tcPr>
            <w:tcW w:w="1276" w:type="dxa"/>
            <w:gridSpan w:val="2"/>
          </w:tcPr>
          <w:p w:rsidRPr="00146824" w:rsidR="00C75453" w:rsidP="00C75453" w:rsidRDefault="00C75453" w14:paraId="7106DC8C" w14:textId="55D8D71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65,382</w:t>
            </w:r>
          </w:p>
        </w:tc>
        <w:tc>
          <w:tcPr>
            <w:tcW w:w="1418" w:type="dxa"/>
            <w:gridSpan w:val="2"/>
          </w:tcPr>
          <w:p w:rsidRPr="00146824" w:rsidR="00C75453" w:rsidP="00C75453" w:rsidRDefault="00F229C9" w14:paraId="2F47E7D0" w14:textId="78D58AC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6479D7" w:rsidR="00C75453">
              <w:rPr>
                <w:rFonts w:ascii="Calibri" w:hAnsi="Calibri" w:cs="Calibri"/>
                <w:b/>
                <w:bCs/>
                <w:noProof/>
                <w:color w:val="04219D"/>
                <w:sz w:val="20"/>
                <w:szCs w:val="20"/>
              </w:rPr>
              <w:t>69.68</w:t>
            </w:r>
            <w:r>
              <w:rPr>
                <w:rFonts w:ascii="Calibri" w:hAnsi="Calibri" w:cs="Calibri"/>
                <w:b/>
                <w:bCs/>
                <w:noProof/>
                <w:color w:val="04219D"/>
                <w:sz w:val="20"/>
                <w:szCs w:val="20"/>
              </w:rPr>
              <w:t>)</w:t>
            </w:r>
            <w:r w:rsidRPr="006479D7" w:rsidR="00C75453">
              <w:rPr>
                <w:rFonts w:ascii="Calibri" w:hAnsi="Calibri" w:cs="Calibri"/>
                <w:b/>
                <w:bCs/>
                <w:noProof/>
                <w:color w:val="04219D"/>
                <w:sz w:val="20"/>
                <w:szCs w:val="20"/>
              </w:rPr>
              <w:t>%</w:t>
            </w:r>
          </w:p>
        </w:tc>
      </w:tr>
      <w:tr w:rsidRPr="006752A7" w:rsidR="00C75453" w:rsidTr="00003BE6" w14:paraId="181B5D43" w14:textId="77777777">
        <w:trPr>
          <w:gridAfter w:val="1"/>
          <w:cnfStyle w:val="000000100000" w:firstRow="0" w:lastRow="0" w:firstColumn="0" w:lastColumn="0" w:oddVBand="0" w:evenVBand="0" w:oddHBand="1" w:evenHBand="0" w:firstRowFirstColumn="0" w:firstRowLastColumn="0" w:lastRowFirstColumn="0" w:lastRowLastColumn="0"/>
          <w:wAfter w:w="46" w:type="dxa"/>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75453" w:rsidP="00C75453" w:rsidRDefault="00C75453" w14:paraId="0E92CB38" w14:textId="77777777">
            <w:pPr>
              <w:rPr>
                <w:rFonts w:ascii="Calibri" w:hAnsi="Calibri" w:cs="Calibri"/>
                <w:noProof/>
                <w:color w:val="04219D"/>
                <w:sz w:val="20"/>
                <w:szCs w:val="20"/>
              </w:rPr>
            </w:pPr>
            <w:r w:rsidRPr="00146824">
              <w:rPr>
                <w:rFonts w:ascii="Calibri" w:hAnsi="Calibri" w:cs="Calibri"/>
                <w:noProof/>
                <w:color w:val="04219D"/>
                <w:sz w:val="20"/>
                <w:szCs w:val="20"/>
              </w:rPr>
              <w:t>Financial expenses</w:t>
            </w:r>
          </w:p>
        </w:tc>
        <w:tc>
          <w:tcPr>
            <w:tcW w:w="1275" w:type="dxa"/>
            <w:noWrap/>
          </w:tcPr>
          <w:p w:rsidRPr="00146824" w:rsidR="00C75453" w:rsidP="00C75453" w:rsidRDefault="00C75453" w14:paraId="308ACAD5"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4,146,786</w:t>
            </w:r>
          </w:p>
        </w:tc>
        <w:tc>
          <w:tcPr>
            <w:tcW w:w="1276" w:type="dxa"/>
            <w:gridSpan w:val="2"/>
          </w:tcPr>
          <w:p w:rsidRPr="00146824" w:rsidR="00C75453" w:rsidP="00C75453" w:rsidRDefault="00C75453" w14:paraId="57941CA7" w14:textId="683D747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3,521,469</w:t>
            </w:r>
          </w:p>
        </w:tc>
        <w:tc>
          <w:tcPr>
            <w:tcW w:w="1418" w:type="dxa"/>
            <w:gridSpan w:val="2"/>
          </w:tcPr>
          <w:p w:rsidRPr="00146824" w:rsidR="00C75453" w:rsidP="00C75453" w:rsidRDefault="00F229C9" w14:paraId="681C1340" w14:textId="01191CD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6479D7" w:rsidR="00C75453">
              <w:rPr>
                <w:rFonts w:ascii="Calibri" w:hAnsi="Calibri" w:cs="Calibri"/>
                <w:b/>
                <w:bCs/>
                <w:noProof/>
                <w:color w:val="04219D"/>
                <w:sz w:val="20"/>
                <w:szCs w:val="20"/>
              </w:rPr>
              <w:t>15.08</w:t>
            </w:r>
            <w:r>
              <w:rPr>
                <w:rFonts w:ascii="Calibri" w:hAnsi="Calibri" w:cs="Calibri"/>
                <w:b/>
                <w:bCs/>
                <w:noProof/>
                <w:color w:val="04219D"/>
                <w:sz w:val="20"/>
                <w:szCs w:val="20"/>
              </w:rPr>
              <w:t>)</w:t>
            </w:r>
            <w:r w:rsidRPr="006479D7" w:rsidR="00C75453">
              <w:rPr>
                <w:rFonts w:ascii="Calibri" w:hAnsi="Calibri" w:cs="Calibri"/>
                <w:b/>
                <w:bCs/>
                <w:noProof/>
                <w:color w:val="04219D"/>
                <w:sz w:val="20"/>
                <w:szCs w:val="20"/>
              </w:rPr>
              <w:t>%</w:t>
            </w:r>
          </w:p>
        </w:tc>
      </w:tr>
      <w:tr w:rsidRPr="006752A7" w:rsidR="00C75453" w:rsidTr="00003BE6" w14:paraId="5A1C429F" w14:textId="77777777">
        <w:trPr>
          <w:gridAfter w:val="1"/>
          <w:wAfter w:w="46" w:type="dxa"/>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75453" w:rsidP="00C75453" w:rsidRDefault="00C75453" w14:paraId="6CD5931A" w14:textId="77777777">
            <w:pPr>
              <w:rPr>
                <w:rFonts w:ascii="Calibri" w:hAnsi="Calibri" w:cs="Calibri"/>
                <w:noProof/>
                <w:color w:val="04219D"/>
                <w:sz w:val="20"/>
                <w:szCs w:val="20"/>
              </w:rPr>
            </w:pPr>
            <w:r w:rsidRPr="00146824">
              <w:rPr>
                <w:rFonts w:ascii="Calibri" w:hAnsi="Calibri" w:cs="Calibri"/>
                <w:noProof/>
                <w:color w:val="04219D"/>
                <w:sz w:val="20"/>
                <w:szCs w:val="20"/>
              </w:rPr>
              <w:t>Financial result</w:t>
            </w:r>
          </w:p>
        </w:tc>
        <w:tc>
          <w:tcPr>
            <w:tcW w:w="1275" w:type="dxa"/>
          </w:tcPr>
          <w:p w:rsidRPr="00146824" w:rsidR="00C75453" w:rsidP="00C75453" w:rsidRDefault="00F229C9" w14:paraId="58793C63" w14:textId="14566F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75453">
              <w:rPr>
                <w:rFonts w:ascii="Calibri" w:hAnsi="Calibri" w:cs="Calibri"/>
                <w:b/>
                <w:bCs/>
                <w:noProof/>
                <w:color w:val="04219D"/>
                <w:sz w:val="20"/>
                <w:szCs w:val="20"/>
              </w:rPr>
              <w:t>3,931,130</w:t>
            </w:r>
            <w:r w:rsidRPr="00146824">
              <w:rPr>
                <w:rFonts w:ascii="Calibri" w:hAnsi="Calibri" w:cs="Calibri"/>
                <w:b/>
                <w:bCs/>
                <w:noProof/>
                <w:color w:val="04219D"/>
                <w:sz w:val="20"/>
                <w:szCs w:val="20"/>
              </w:rPr>
              <w:t>)</w:t>
            </w:r>
          </w:p>
        </w:tc>
        <w:tc>
          <w:tcPr>
            <w:tcW w:w="1276" w:type="dxa"/>
            <w:gridSpan w:val="2"/>
          </w:tcPr>
          <w:p w:rsidRPr="00146824" w:rsidR="00C75453" w:rsidP="00C75453" w:rsidRDefault="00F229C9" w14:paraId="3E0E8A31" w14:textId="4FD7715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6479D7" w:rsidR="00C75453">
              <w:rPr>
                <w:rFonts w:ascii="Calibri" w:hAnsi="Calibri" w:cs="Calibri"/>
                <w:b/>
                <w:bCs/>
                <w:noProof/>
                <w:color w:val="04219D"/>
                <w:sz w:val="20"/>
                <w:szCs w:val="20"/>
              </w:rPr>
              <w:t>3,456,087</w:t>
            </w:r>
            <w:r>
              <w:rPr>
                <w:rFonts w:ascii="Calibri" w:hAnsi="Calibri" w:cs="Calibri"/>
                <w:b/>
                <w:bCs/>
                <w:noProof/>
                <w:color w:val="04219D"/>
                <w:sz w:val="20"/>
                <w:szCs w:val="20"/>
              </w:rPr>
              <w:t>)</w:t>
            </w:r>
          </w:p>
        </w:tc>
        <w:tc>
          <w:tcPr>
            <w:tcW w:w="1418" w:type="dxa"/>
            <w:gridSpan w:val="2"/>
            <w:noWrap/>
          </w:tcPr>
          <w:p w:rsidRPr="00146824" w:rsidR="00C75453" w:rsidP="00C75453" w:rsidRDefault="00F229C9" w14:paraId="4ED846AD" w14:textId="54D0931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6479D7" w:rsidR="00C75453">
              <w:rPr>
                <w:rFonts w:ascii="Calibri" w:hAnsi="Calibri" w:cs="Calibri"/>
                <w:b/>
                <w:bCs/>
                <w:noProof/>
                <w:color w:val="04219D"/>
                <w:sz w:val="20"/>
                <w:szCs w:val="20"/>
              </w:rPr>
              <w:t>12.08</w:t>
            </w:r>
            <w:r>
              <w:rPr>
                <w:rFonts w:ascii="Calibri" w:hAnsi="Calibri" w:cs="Calibri"/>
                <w:b/>
                <w:bCs/>
                <w:noProof/>
                <w:color w:val="04219D"/>
                <w:sz w:val="20"/>
                <w:szCs w:val="20"/>
              </w:rPr>
              <w:t>)</w:t>
            </w:r>
            <w:r w:rsidRPr="006479D7" w:rsidR="00C75453">
              <w:rPr>
                <w:rFonts w:ascii="Calibri" w:hAnsi="Calibri" w:cs="Calibri"/>
                <w:b/>
                <w:bCs/>
                <w:noProof/>
                <w:color w:val="04219D"/>
                <w:sz w:val="20"/>
                <w:szCs w:val="20"/>
              </w:rPr>
              <w:t>%</w:t>
            </w:r>
          </w:p>
        </w:tc>
      </w:tr>
      <w:tr w:rsidRPr="007509DC" w:rsidR="00C75453" w:rsidTr="00003BE6" w14:paraId="1A16988B" w14:textId="77777777">
        <w:trPr>
          <w:gridAfter w:val="1"/>
          <w:cnfStyle w:val="000000100000" w:firstRow="0" w:lastRow="0" w:firstColumn="0" w:lastColumn="0" w:oddVBand="0" w:evenVBand="0" w:oddHBand="1" w:evenHBand="0" w:firstRowFirstColumn="0" w:firstRowLastColumn="0" w:lastRowFirstColumn="0" w:lastRowLastColumn="0"/>
          <w:wAfter w:w="46" w:type="dxa"/>
          <w:trHeight w:val="8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0934BD8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275" w:type="dxa"/>
            <w:noWrap/>
          </w:tcPr>
          <w:p w:rsidRPr="007509DC" w:rsidR="00C75453" w:rsidP="00C75453" w:rsidRDefault="00C75453" w14:paraId="4758CAB9"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46,314,318</w:t>
            </w:r>
          </w:p>
        </w:tc>
        <w:tc>
          <w:tcPr>
            <w:tcW w:w="1276" w:type="dxa"/>
            <w:gridSpan w:val="2"/>
          </w:tcPr>
          <w:p w:rsidRPr="007509DC" w:rsidR="00C75453" w:rsidP="00C75453" w:rsidRDefault="00C75453" w14:paraId="346608C1" w14:textId="6C3F7C0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52,618,514</w:t>
            </w:r>
          </w:p>
        </w:tc>
        <w:tc>
          <w:tcPr>
            <w:tcW w:w="1418" w:type="dxa"/>
            <w:gridSpan w:val="2"/>
          </w:tcPr>
          <w:p w:rsidRPr="007509DC" w:rsidR="00C75453" w:rsidP="00C75453" w:rsidRDefault="00C75453" w14:paraId="496A9D05" w14:textId="58A05CC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13.61%</w:t>
            </w:r>
          </w:p>
        </w:tc>
      </w:tr>
      <w:tr w:rsidRPr="007509DC" w:rsidR="00C75453" w:rsidTr="00003BE6" w14:paraId="089375F4" w14:textId="77777777">
        <w:trPr>
          <w:gridAfter w:val="1"/>
          <w:wAfter w:w="46" w:type="dxa"/>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6FE6CA2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275" w:type="dxa"/>
            <w:noWrap/>
          </w:tcPr>
          <w:p w:rsidRPr="007509DC" w:rsidR="00C75453" w:rsidP="00C75453" w:rsidRDefault="00C75453" w14:paraId="03E6738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50,241,745</w:t>
            </w:r>
          </w:p>
        </w:tc>
        <w:tc>
          <w:tcPr>
            <w:tcW w:w="1276" w:type="dxa"/>
            <w:gridSpan w:val="2"/>
          </w:tcPr>
          <w:p w:rsidRPr="007509DC" w:rsidR="00C75453" w:rsidP="00C75453" w:rsidRDefault="00C75453" w14:paraId="3AEB5DA9" w14:textId="60F94BC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49,001,946</w:t>
            </w:r>
          </w:p>
        </w:tc>
        <w:tc>
          <w:tcPr>
            <w:tcW w:w="1418" w:type="dxa"/>
            <w:gridSpan w:val="2"/>
          </w:tcPr>
          <w:p w:rsidRPr="007509DC" w:rsidR="00C75453" w:rsidP="00C75453" w:rsidRDefault="00F229C9" w14:paraId="7274DEC7" w14:textId="34BE7DA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6479D7" w:rsidR="00C75453">
              <w:rPr>
                <w:rFonts w:asciiTheme="majorHAnsi" w:hAnsiTheme="majorHAnsi" w:cstheme="majorHAnsi"/>
                <w:noProof/>
                <w:color w:val="000000"/>
                <w:sz w:val="20"/>
                <w:szCs w:val="20"/>
              </w:rPr>
              <w:t>2.47</w:t>
            </w:r>
            <w:r>
              <w:rPr>
                <w:rFonts w:asciiTheme="majorHAnsi" w:hAnsiTheme="majorHAnsi" w:cstheme="majorHAnsi"/>
                <w:noProof/>
                <w:color w:val="000000"/>
                <w:sz w:val="20"/>
                <w:szCs w:val="20"/>
              </w:rPr>
              <w:t>)</w:t>
            </w:r>
            <w:r w:rsidRPr="006479D7" w:rsidR="00C75453">
              <w:rPr>
                <w:rFonts w:asciiTheme="majorHAnsi" w:hAnsiTheme="majorHAnsi" w:cstheme="majorHAnsi"/>
                <w:noProof/>
                <w:color w:val="000000"/>
                <w:sz w:val="20"/>
                <w:szCs w:val="20"/>
              </w:rPr>
              <w:t>%</w:t>
            </w:r>
          </w:p>
        </w:tc>
      </w:tr>
      <w:tr w:rsidRPr="007509DC" w:rsidR="00C75453" w:rsidTr="00003BE6" w14:paraId="28BDBB48" w14:textId="77777777">
        <w:trPr>
          <w:gridAfter w:val="1"/>
          <w:cnfStyle w:val="000000100000" w:firstRow="0" w:lastRow="0" w:firstColumn="0" w:lastColumn="0" w:oddVBand="0" w:evenVBand="0" w:oddHBand="1" w:evenHBand="0" w:firstRowFirstColumn="0" w:firstRowLastColumn="0" w:lastRowFirstColumn="0" w:lastRowLastColumn="0"/>
          <w:wAfter w:w="46" w:type="dxa"/>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1C20B64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Gross result</w:t>
            </w:r>
          </w:p>
        </w:tc>
        <w:tc>
          <w:tcPr>
            <w:tcW w:w="1275" w:type="dxa"/>
            <w:noWrap/>
          </w:tcPr>
          <w:p w:rsidRPr="007509DC" w:rsidR="00C75453" w:rsidP="00C75453" w:rsidRDefault="00F229C9" w14:paraId="2DFDBB2E" w14:textId="1DFE7F6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7509DC" w:rsidR="00C75453">
              <w:rPr>
                <w:rFonts w:asciiTheme="majorHAnsi" w:hAnsiTheme="majorHAnsi" w:cstheme="majorHAnsi"/>
                <w:noProof/>
                <w:color w:val="000000"/>
                <w:sz w:val="20"/>
                <w:szCs w:val="20"/>
              </w:rPr>
              <w:t>3,927,427</w:t>
            </w:r>
            <w:r>
              <w:rPr>
                <w:rFonts w:asciiTheme="majorHAnsi" w:hAnsiTheme="majorHAnsi" w:cstheme="majorHAnsi"/>
                <w:noProof/>
                <w:color w:val="000000"/>
                <w:sz w:val="20"/>
                <w:szCs w:val="20"/>
              </w:rPr>
              <w:t>)</w:t>
            </w:r>
          </w:p>
        </w:tc>
        <w:tc>
          <w:tcPr>
            <w:tcW w:w="1276" w:type="dxa"/>
            <w:gridSpan w:val="2"/>
          </w:tcPr>
          <w:p w:rsidRPr="007509DC" w:rsidR="00C75453" w:rsidP="00C75453" w:rsidRDefault="00C75453" w14:paraId="7A029113" w14:textId="085EED2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3,616,568</w:t>
            </w:r>
          </w:p>
        </w:tc>
        <w:tc>
          <w:tcPr>
            <w:tcW w:w="1418" w:type="dxa"/>
            <w:gridSpan w:val="2"/>
          </w:tcPr>
          <w:p w:rsidRPr="007509DC" w:rsidR="00C75453" w:rsidP="00C75453" w:rsidRDefault="00F229C9" w14:paraId="4F847D0A" w14:textId="742DB43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n.a.</w:t>
            </w:r>
          </w:p>
        </w:tc>
      </w:tr>
      <w:tr w:rsidRPr="007509DC" w:rsidR="00C75453" w:rsidTr="00003BE6" w14:paraId="30BEC402" w14:textId="77777777">
        <w:trPr>
          <w:gridAfter w:val="1"/>
          <w:wAfter w:w="46" w:type="dxa"/>
          <w:trHeight w:val="367"/>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75453" w:rsidP="00C75453" w:rsidRDefault="00C75453" w14:paraId="11C67A0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Income tax/other taxes</w:t>
            </w:r>
          </w:p>
        </w:tc>
        <w:tc>
          <w:tcPr>
            <w:tcW w:w="1275" w:type="dxa"/>
            <w:noWrap/>
          </w:tcPr>
          <w:p w:rsidRPr="007509DC" w:rsidR="00C75453" w:rsidP="00C75453" w:rsidRDefault="00C75453" w14:paraId="0644DD6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21,704</w:t>
            </w:r>
          </w:p>
        </w:tc>
        <w:tc>
          <w:tcPr>
            <w:tcW w:w="1276" w:type="dxa"/>
            <w:gridSpan w:val="2"/>
          </w:tcPr>
          <w:p w:rsidRPr="007509DC" w:rsidR="00C75453" w:rsidP="00C75453" w:rsidRDefault="00C75453" w14:paraId="1AED7C80" w14:textId="5CD2A6F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376,930</w:t>
            </w:r>
          </w:p>
        </w:tc>
        <w:tc>
          <w:tcPr>
            <w:tcW w:w="1418" w:type="dxa"/>
            <w:gridSpan w:val="2"/>
          </w:tcPr>
          <w:p w:rsidRPr="007509DC" w:rsidR="00C75453" w:rsidP="00C75453" w:rsidRDefault="00C75453" w14:paraId="23CDFF10" w14:textId="238D2B6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6479D7">
              <w:rPr>
                <w:rFonts w:asciiTheme="majorHAnsi" w:hAnsiTheme="majorHAnsi" w:cstheme="majorHAnsi"/>
                <w:noProof/>
                <w:color w:val="000000"/>
                <w:sz w:val="20"/>
                <w:szCs w:val="20"/>
              </w:rPr>
              <w:t>1636.68%</w:t>
            </w:r>
          </w:p>
        </w:tc>
      </w:tr>
      <w:tr w:rsidRPr="006752A7" w:rsidR="00C75453" w:rsidTr="00003BE6" w14:paraId="373ADB75" w14:textId="77777777">
        <w:trPr>
          <w:gridAfter w:val="1"/>
          <w:cnfStyle w:val="000000100000" w:firstRow="0" w:lastRow="0" w:firstColumn="0" w:lastColumn="0" w:oddVBand="0" w:evenVBand="0" w:oddHBand="1" w:evenHBand="0" w:firstRowFirstColumn="0" w:firstRowLastColumn="0" w:lastRowFirstColumn="0" w:lastRowLastColumn="0"/>
          <w:wAfter w:w="46" w:type="dxa"/>
          <w:trHeight w:val="287"/>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75453" w:rsidP="00C75453" w:rsidRDefault="00C75453" w14:paraId="2172473C" w14:textId="77777777">
            <w:pPr>
              <w:rPr>
                <w:rFonts w:ascii="Calibri" w:hAnsi="Calibri" w:cs="Calibri"/>
                <w:noProof/>
                <w:color w:val="04219D"/>
                <w:sz w:val="20"/>
                <w:szCs w:val="20"/>
              </w:rPr>
            </w:pPr>
            <w:r w:rsidRPr="00146824">
              <w:rPr>
                <w:rFonts w:ascii="Calibri" w:hAnsi="Calibri" w:cs="Calibri"/>
                <w:noProof/>
                <w:color w:val="04219D"/>
                <w:sz w:val="20"/>
                <w:szCs w:val="20"/>
              </w:rPr>
              <w:t>Net result</w:t>
            </w:r>
          </w:p>
          <w:p w:rsidRPr="00146824" w:rsidR="00C75453" w:rsidP="00C75453" w:rsidRDefault="00C75453" w14:paraId="38239FB7" w14:textId="77777777">
            <w:pPr>
              <w:rPr>
                <w:rFonts w:ascii="Calibri" w:hAnsi="Calibri" w:cs="Calibri"/>
                <w:noProof/>
                <w:color w:val="04219D"/>
                <w:sz w:val="20"/>
                <w:szCs w:val="20"/>
              </w:rPr>
            </w:pPr>
          </w:p>
        </w:tc>
        <w:tc>
          <w:tcPr>
            <w:tcW w:w="1275" w:type="dxa"/>
          </w:tcPr>
          <w:p w:rsidRPr="00146824" w:rsidR="00C75453" w:rsidP="00C75453" w:rsidRDefault="00F229C9" w14:paraId="49B2FDEE" w14:textId="4EBA56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75453">
              <w:rPr>
                <w:rFonts w:ascii="Calibri" w:hAnsi="Calibri" w:cs="Calibri"/>
                <w:b/>
                <w:bCs/>
                <w:noProof/>
                <w:color w:val="04219D"/>
                <w:sz w:val="20"/>
                <w:szCs w:val="20"/>
              </w:rPr>
              <w:t>3,949,131</w:t>
            </w:r>
            <w:r w:rsidRPr="00146824">
              <w:rPr>
                <w:rFonts w:ascii="Calibri" w:hAnsi="Calibri" w:cs="Calibri"/>
                <w:b/>
                <w:bCs/>
                <w:noProof/>
                <w:color w:val="04219D"/>
                <w:sz w:val="20"/>
                <w:szCs w:val="20"/>
              </w:rPr>
              <w:t>)</w:t>
            </w:r>
          </w:p>
        </w:tc>
        <w:tc>
          <w:tcPr>
            <w:tcW w:w="1276" w:type="dxa"/>
            <w:gridSpan w:val="2"/>
          </w:tcPr>
          <w:p w:rsidRPr="00146824" w:rsidR="00C75453" w:rsidP="00C75453" w:rsidRDefault="00C75453" w14:paraId="72C4741E" w14:textId="34F57F6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6479D7">
              <w:rPr>
                <w:rFonts w:ascii="Calibri" w:hAnsi="Calibri" w:cs="Calibri"/>
                <w:b/>
                <w:bCs/>
                <w:noProof/>
                <w:color w:val="04219D"/>
                <w:sz w:val="20"/>
                <w:szCs w:val="20"/>
              </w:rPr>
              <w:t>3,239,638</w:t>
            </w:r>
          </w:p>
        </w:tc>
        <w:tc>
          <w:tcPr>
            <w:tcW w:w="1418" w:type="dxa"/>
            <w:gridSpan w:val="2"/>
            <w:noWrap/>
          </w:tcPr>
          <w:p w:rsidRPr="00146824" w:rsidR="00C75453" w:rsidP="00C75453" w:rsidRDefault="00F229C9" w14:paraId="75A788DF" w14:textId="10BF158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n.a.</w:t>
            </w:r>
          </w:p>
        </w:tc>
      </w:tr>
    </w:tbl>
    <w:tbl>
      <w:tblPr>
        <w:tblStyle w:val="PlainTable4"/>
        <w:tblpPr w:leftFromText="180" w:rightFromText="180" w:vertAnchor="text" w:horzAnchor="page" w:tblpX="8887" w:tblpY="67"/>
        <w:tblW w:w="0" w:type="auto"/>
        <w:tblLook w:val="04A0" w:firstRow="1" w:lastRow="0" w:firstColumn="1" w:lastColumn="0" w:noHBand="0" w:noVBand="1"/>
      </w:tblPr>
      <w:tblGrid>
        <w:gridCol w:w="3261"/>
        <w:gridCol w:w="1508"/>
        <w:gridCol w:w="1254"/>
        <w:gridCol w:w="1417"/>
      </w:tblGrid>
      <w:tr w:rsidRPr="00B53AD5" w:rsidR="0093214B" w:rsidTr="00900910" w14:paraId="36BBC509"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vAlign w:val="center"/>
          </w:tcPr>
          <w:p w:rsidRPr="006446D3" w:rsidR="0093214B" w:rsidP="0093214B" w:rsidRDefault="0093214B" w14:paraId="7CDF3514" w14:textId="626D13F8">
            <w:pPr>
              <w:rPr>
                <w:rFonts w:asciiTheme="minorHAnsi" w:hAnsiTheme="minorHAnsi" w:cstheme="minorHAnsi"/>
                <w:color w:val="000000"/>
                <w:sz w:val="20"/>
                <w:szCs w:val="20"/>
                <w:lang w:val="fr-FR"/>
              </w:rPr>
            </w:pPr>
            <w:r w:rsidRPr="009744E3">
              <w:rPr>
                <w:rFonts w:asciiTheme="minorHAnsi" w:hAnsiTheme="minorHAnsi" w:cstheme="minorHAnsi"/>
                <w:noProof/>
                <w:color w:val="FFFFFF" w:themeColor="background1"/>
                <w:sz w:val="21"/>
                <w:szCs w:val="21"/>
              </w:rPr>
              <w:t xml:space="preserve">Indicators of the profit and loss account (RON) – consolidated </w:t>
            </w:r>
            <w:r w:rsidRPr="00B53AD5">
              <w:rPr>
                <w:rFonts w:asciiTheme="minorHAnsi" w:hAnsiTheme="minorHAnsi" w:cstheme="minorHAnsi"/>
                <w:noProof/>
                <w:color w:val="FFFFFF" w:themeColor="background1"/>
                <w:sz w:val="21"/>
                <w:szCs w:val="21"/>
              </w:rPr>
              <w:t>IFRS</w:t>
            </w:r>
          </w:p>
        </w:tc>
        <w:tc>
          <w:tcPr>
            <w:tcW w:w="1508" w:type="dxa"/>
            <w:shd w:val="clear" w:color="auto" w:fill="3A4691"/>
            <w:vAlign w:val="center"/>
          </w:tcPr>
          <w:p w:rsidRPr="00B53AD5" w:rsidR="0093214B" w:rsidP="0093214B" w:rsidRDefault="0093214B" w14:paraId="1A044B43" w14:textId="299BB35A">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1"/>
                <w:szCs w:val="21"/>
              </w:rPr>
            </w:pPr>
            <w:r w:rsidRPr="00B53AD5">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1.12.</w:t>
            </w:r>
            <w:r w:rsidRPr="00B53AD5">
              <w:rPr>
                <w:rFonts w:asciiTheme="minorHAnsi" w:hAnsiTheme="minorHAnsi" w:cstheme="minorHAnsi"/>
                <w:noProof/>
                <w:color w:val="FFFFFF" w:themeColor="background1"/>
                <w:sz w:val="21"/>
                <w:szCs w:val="21"/>
              </w:rPr>
              <w:t>202</w:t>
            </w:r>
            <w:r>
              <w:rPr>
                <w:rFonts w:asciiTheme="minorHAnsi" w:hAnsiTheme="minorHAnsi" w:cstheme="minorHAnsi"/>
                <w:noProof/>
                <w:color w:val="FFFFFF" w:themeColor="background1"/>
                <w:sz w:val="21"/>
                <w:szCs w:val="21"/>
              </w:rPr>
              <w:t>3</w:t>
            </w:r>
          </w:p>
        </w:tc>
        <w:tc>
          <w:tcPr>
            <w:tcW w:w="1254" w:type="dxa"/>
            <w:shd w:val="clear" w:color="auto" w:fill="3A4691"/>
            <w:vAlign w:val="center"/>
          </w:tcPr>
          <w:p w:rsidRPr="00B53AD5" w:rsidR="0093214B" w:rsidP="0093214B" w:rsidRDefault="0093214B" w14:paraId="31C7FAB8"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1"/>
                <w:szCs w:val="21"/>
              </w:rPr>
            </w:pPr>
            <w:r w:rsidRPr="00B53AD5">
              <w:rPr>
                <w:rFonts w:asciiTheme="minorHAnsi" w:hAnsiTheme="minorHAnsi" w:cstheme="minorHAnsi"/>
                <w:noProof/>
                <w:color w:val="FFFFFF" w:themeColor="background1"/>
                <w:sz w:val="21"/>
                <w:szCs w:val="21"/>
              </w:rPr>
              <w:t>3</w:t>
            </w:r>
            <w:r>
              <w:rPr>
                <w:rFonts w:asciiTheme="minorHAnsi" w:hAnsiTheme="minorHAnsi" w:cstheme="minorHAnsi"/>
                <w:noProof/>
                <w:color w:val="FFFFFF" w:themeColor="background1"/>
                <w:sz w:val="21"/>
                <w:szCs w:val="21"/>
              </w:rPr>
              <w:t>1.12.</w:t>
            </w:r>
            <w:r w:rsidRPr="00B53AD5">
              <w:rPr>
                <w:rFonts w:asciiTheme="minorHAnsi" w:hAnsiTheme="minorHAnsi" w:cstheme="minorHAnsi"/>
                <w:noProof/>
                <w:color w:val="FFFFFF" w:themeColor="background1"/>
                <w:sz w:val="21"/>
                <w:szCs w:val="21"/>
              </w:rPr>
              <w:t>202</w:t>
            </w:r>
            <w:r>
              <w:rPr>
                <w:rFonts w:asciiTheme="minorHAnsi" w:hAnsiTheme="minorHAnsi" w:cstheme="minorHAnsi"/>
                <w:noProof/>
                <w:color w:val="FFFFFF" w:themeColor="background1"/>
                <w:sz w:val="21"/>
                <w:szCs w:val="21"/>
              </w:rPr>
              <w:t>4</w:t>
            </w:r>
          </w:p>
        </w:tc>
        <w:tc>
          <w:tcPr>
            <w:tcW w:w="1417" w:type="dxa"/>
            <w:shd w:val="clear" w:color="auto" w:fill="3A4691"/>
            <w:noWrap/>
            <w:vAlign w:val="center"/>
          </w:tcPr>
          <w:p w:rsidRPr="00B53AD5" w:rsidR="0093214B" w:rsidP="0093214B" w:rsidRDefault="0093214B" w14:paraId="5FEA3338" w14:textId="11DB45E0">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1"/>
                <w:szCs w:val="21"/>
              </w:rPr>
            </w:pPr>
            <w:r w:rsidRPr="00B53AD5">
              <w:rPr>
                <w:rFonts w:asciiTheme="minorHAnsi" w:hAnsiTheme="minorHAnsi" w:cstheme="minorHAnsi"/>
                <w:noProof/>
                <w:color w:val="FFFFFF" w:themeColor="background1"/>
                <w:sz w:val="21"/>
                <w:szCs w:val="21"/>
              </w:rPr>
              <w:t>Evolu</w:t>
            </w:r>
            <w:r>
              <w:rPr>
                <w:rFonts w:asciiTheme="minorHAnsi" w:hAnsiTheme="minorHAnsi" w:cstheme="minorHAnsi"/>
                <w:noProof/>
                <w:color w:val="FFFFFF" w:themeColor="background1"/>
                <w:sz w:val="21"/>
                <w:szCs w:val="21"/>
              </w:rPr>
              <w:t>tion</w:t>
            </w:r>
            <w:r w:rsidRPr="00B53AD5">
              <w:rPr>
                <w:rFonts w:asciiTheme="minorHAnsi" w:hAnsiTheme="minorHAnsi" w:cstheme="minorHAnsi"/>
                <w:noProof/>
                <w:color w:val="FFFFFF" w:themeColor="background1"/>
                <w:sz w:val="21"/>
                <w:szCs w:val="21"/>
              </w:rPr>
              <w:t xml:space="preserve"> %</w:t>
            </w:r>
          </w:p>
        </w:tc>
      </w:tr>
      <w:tr w:rsidRPr="00146824" w:rsidR="004B6C0B" w:rsidTr="00900910" w14:paraId="52257FB4"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4B6C0B" w:rsidP="004B6C0B" w:rsidRDefault="004B6C0B" w14:paraId="5C82AE01" w14:textId="0268D123">
            <w:pPr>
              <w:rPr>
                <w:rFonts w:ascii="Calibri" w:hAnsi="Calibri" w:cs="Calibri"/>
                <w:noProof/>
                <w:color w:val="04219D"/>
                <w:sz w:val="20"/>
                <w:szCs w:val="20"/>
              </w:rPr>
            </w:pPr>
            <w:r w:rsidRPr="00146824">
              <w:rPr>
                <w:rFonts w:ascii="Calibri" w:hAnsi="Calibri" w:cs="Calibri"/>
                <w:noProof/>
                <w:color w:val="04219D"/>
                <w:sz w:val="20"/>
                <w:szCs w:val="20"/>
              </w:rPr>
              <w:t>Operating income, of which:</w:t>
            </w:r>
          </w:p>
        </w:tc>
        <w:tc>
          <w:tcPr>
            <w:tcW w:w="1508" w:type="dxa"/>
            <w:vAlign w:val="center"/>
          </w:tcPr>
          <w:p w:rsidRPr="00146824" w:rsidR="004B6C0B" w:rsidP="004B6C0B" w:rsidRDefault="004B6C0B" w14:paraId="1C5A3DFF"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41,711,105</w:t>
            </w:r>
          </w:p>
        </w:tc>
        <w:tc>
          <w:tcPr>
            <w:tcW w:w="1254" w:type="dxa"/>
            <w:vAlign w:val="center"/>
          </w:tcPr>
          <w:p w:rsidRPr="00146824" w:rsidR="004B6C0B" w:rsidP="004B6C0B" w:rsidRDefault="004B6C0B" w14:paraId="4D092D1D" w14:textId="5CE0549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49</w:t>
            </w:r>
            <w:r w:rsidR="00900910">
              <w:rPr>
                <w:rFonts w:ascii="Calibri" w:hAnsi="Calibri" w:cs="Calibri"/>
                <w:b/>
                <w:bCs/>
                <w:noProof/>
                <w:color w:val="04219D"/>
                <w:sz w:val="20"/>
                <w:szCs w:val="20"/>
              </w:rPr>
              <w:t>,</w:t>
            </w:r>
            <w:r>
              <w:rPr>
                <w:rFonts w:ascii="Calibri" w:hAnsi="Calibri" w:cs="Calibri"/>
                <w:b/>
                <w:bCs/>
                <w:noProof/>
                <w:color w:val="04219D"/>
                <w:sz w:val="20"/>
                <w:szCs w:val="20"/>
              </w:rPr>
              <w:t>208</w:t>
            </w:r>
            <w:r w:rsidR="00900910">
              <w:rPr>
                <w:rFonts w:ascii="Calibri" w:hAnsi="Calibri" w:cs="Calibri"/>
                <w:b/>
                <w:bCs/>
                <w:noProof/>
                <w:color w:val="04219D"/>
                <w:sz w:val="20"/>
                <w:szCs w:val="20"/>
              </w:rPr>
              <w:t>,</w:t>
            </w:r>
            <w:r>
              <w:rPr>
                <w:rFonts w:ascii="Calibri" w:hAnsi="Calibri" w:cs="Calibri"/>
                <w:b/>
                <w:bCs/>
                <w:noProof/>
                <w:color w:val="04219D"/>
                <w:sz w:val="20"/>
                <w:szCs w:val="20"/>
              </w:rPr>
              <w:t>615</w:t>
            </w:r>
          </w:p>
        </w:tc>
        <w:tc>
          <w:tcPr>
            <w:tcW w:w="1417" w:type="dxa"/>
            <w:noWrap/>
            <w:vAlign w:val="center"/>
          </w:tcPr>
          <w:p w:rsidRPr="00146824" w:rsidR="004B6C0B" w:rsidP="00146824" w:rsidRDefault="004B6C0B" w14:paraId="74148454" w14:textId="5EDC79C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17.97%</w:t>
            </w:r>
          </w:p>
        </w:tc>
      </w:tr>
      <w:tr w:rsidRPr="00B53AD5" w:rsidR="004B6C0B" w:rsidTr="00900910" w14:paraId="6A541619"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03A0F988" w14:textId="43CFDA9C">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Turnover</w:t>
            </w:r>
          </w:p>
        </w:tc>
        <w:tc>
          <w:tcPr>
            <w:tcW w:w="1508" w:type="dxa"/>
            <w:noWrap/>
            <w:vAlign w:val="center"/>
          </w:tcPr>
          <w:p w:rsidRPr="00037CC5" w:rsidR="004B6C0B" w:rsidP="004B6C0B" w:rsidRDefault="004B6C0B" w14:paraId="5191816A" w14:textId="08AD4EB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35,866,270</w:t>
            </w:r>
          </w:p>
        </w:tc>
        <w:tc>
          <w:tcPr>
            <w:tcW w:w="1254" w:type="dxa"/>
            <w:vAlign w:val="center"/>
          </w:tcPr>
          <w:p w:rsidRPr="00CD5244" w:rsidR="004B6C0B" w:rsidP="004B6C0B" w:rsidRDefault="004B6C0B" w14:paraId="561EA363" w14:textId="5F44CB2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45</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151</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590</w:t>
            </w:r>
          </w:p>
        </w:tc>
        <w:tc>
          <w:tcPr>
            <w:tcW w:w="1417" w:type="dxa"/>
            <w:vAlign w:val="center"/>
          </w:tcPr>
          <w:p w:rsidRPr="00D27E25" w:rsidR="004B6C0B" w:rsidP="004B6C0B" w:rsidRDefault="004B6C0B" w14:paraId="706EEBAC" w14:textId="1C17A4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25.89%</w:t>
            </w:r>
          </w:p>
        </w:tc>
      </w:tr>
      <w:tr w:rsidRPr="00B53AD5" w:rsidR="004B6C0B" w:rsidTr="00900910" w14:paraId="1A1A93C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36E0BD96" w14:textId="1E2CDE2C">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508" w:type="dxa"/>
            <w:noWrap/>
            <w:vAlign w:val="center"/>
          </w:tcPr>
          <w:p w:rsidRPr="00037CC5" w:rsidR="004B6C0B" w:rsidP="004B6C0B" w:rsidRDefault="004B6C0B" w14:paraId="66D5EAA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2,019,693</w:t>
            </w:r>
          </w:p>
        </w:tc>
        <w:tc>
          <w:tcPr>
            <w:tcW w:w="1254" w:type="dxa"/>
            <w:vAlign w:val="center"/>
          </w:tcPr>
          <w:p w:rsidRPr="00CD5244" w:rsidR="004B6C0B" w:rsidP="004B6C0B" w:rsidRDefault="004B6C0B" w14:paraId="3798B7C1" w14:textId="69FA692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094</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109</w:t>
            </w:r>
          </w:p>
        </w:tc>
        <w:tc>
          <w:tcPr>
            <w:tcW w:w="1417" w:type="dxa"/>
            <w:vAlign w:val="center"/>
          </w:tcPr>
          <w:p w:rsidRPr="00D27E25" w:rsidR="004B6C0B" w:rsidP="004B6C0B" w:rsidRDefault="004B6C0B" w14:paraId="78CE36D5" w14:textId="7D86CB7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3.68%</w:t>
            </w:r>
          </w:p>
        </w:tc>
      </w:tr>
      <w:tr w:rsidRPr="00B53AD5" w:rsidR="004B6C0B" w:rsidTr="00900910" w14:paraId="5A312297"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08A3D94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508" w:type="dxa"/>
            <w:noWrap/>
            <w:vAlign w:val="center"/>
          </w:tcPr>
          <w:p w:rsidRPr="00037CC5" w:rsidR="004B6C0B" w:rsidP="004B6C0B" w:rsidRDefault="004B6C0B" w14:paraId="10D3B4DE" w14:textId="16AC88A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3,825,142</w:t>
            </w:r>
          </w:p>
        </w:tc>
        <w:tc>
          <w:tcPr>
            <w:tcW w:w="1254" w:type="dxa"/>
            <w:vAlign w:val="center"/>
          </w:tcPr>
          <w:p w:rsidRPr="00CD5244" w:rsidR="004B6C0B" w:rsidP="004B6C0B" w:rsidRDefault="004B6C0B" w14:paraId="24CE58FB" w14:textId="6E7B9A3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1</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962</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916</w:t>
            </w:r>
          </w:p>
        </w:tc>
        <w:tc>
          <w:tcPr>
            <w:tcW w:w="1417" w:type="dxa"/>
            <w:vAlign w:val="center"/>
          </w:tcPr>
          <w:p w:rsidRPr="00D27E25" w:rsidR="004B6C0B" w:rsidP="004B6C0B" w:rsidRDefault="004B6C0B" w14:paraId="1B384EBB" w14:textId="68B801E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w:t>
            </w:r>
            <w:proofErr w:type="gramStart"/>
            <w:r>
              <w:rPr>
                <w:rFonts w:asciiTheme="majorHAnsi" w:hAnsiTheme="majorHAnsi" w:cstheme="majorHAnsi"/>
                <w:color w:val="000000"/>
                <w:sz w:val="20"/>
                <w:szCs w:val="20"/>
                <w:lang w:val="en-US"/>
              </w:rPr>
              <w:t>48.68)%</w:t>
            </w:r>
            <w:proofErr w:type="gramEnd"/>
          </w:p>
        </w:tc>
      </w:tr>
      <w:tr w:rsidRPr="00B53AD5" w:rsidR="004B6C0B" w:rsidTr="00900910" w14:paraId="6CB93D4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4B6C0B" w:rsidP="004B6C0B" w:rsidRDefault="004B6C0B" w14:paraId="2A08DFB6" w14:textId="77777777">
            <w:pPr>
              <w:rPr>
                <w:rFonts w:ascii="Calibri" w:hAnsi="Calibri" w:cs="Calibri"/>
                <w:noProof/>
                <w:color w:val="04219D"/>
                <w:sz w:val="20"/>
                <w:szCs w:val="20"/>
              </w:rPr>
            </w:pPr>
            <w:r w:rsidRPr="00146824">
              <w:rPr>
                <w:rFonts w:ascii="Calibri" w:hAnsi="Calibri" w:cs="Calibri"/>
                <w:noProof/>
                <w:color w:val="04219D"/>
                <w:sz w:val="20"/>
                <w:szCs w:val="20"/>
              </w:rPr>
              <w:t>Operating expenses, of which:</w:t>
            </w:r>
          </w:p>
        </w:tc>
        <w:tc>
          <w:tcPr>
            <w:tcW w:w="1508" w:type="dxa"/>
            <w:vAlign w:val="center"/>
          </w:tcPr>
          <w:p w:rsidRPr="00146824" w:rsidR="004B6C0B" w:rsidP="004B6C0B" w:rsidRDefault="004B6C0B" w14:paraId="317B0F54" w14:textId="41E93E6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42,364,601</w:t>
            </w:r>
          </w:p>
        </w:tc>
        <w:tc>
          <w:tcPr>
            <w:tcW w:w="1254" w:type="dxa"/>
            <w:vAlign w:val="center"/>
          </w:tcPr>
          <w:p w:rsidRPr="00146824" w:rsidR="004B6C0B" w:rsidP="004B6C0B" w:rsidRDefault="004B6C0B" w14:paraId="5907C48F" w14:textId="6915B62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42</w:t>
            </w:r>
            <w:r w:rsidR="00900910">
              <w:rPr>
                <w:rFonts w:ascii="Calibri" w:hAnsi="Calibri" w:cs="Calibri"/>
                <w:b/>
                <w:bCs/>
                <w:noProof/>
                <w:color w:val="04219D"/>
                <w:sz w:val="20"/>
                <w:szCs w:val="20"/>
              </w:rPr>
              <w:t>,</w:t>
            </w:r>
            <w:r>
              <w:rPr>
                <w:rFonts w:ascii="Calibri" w:hAnsi="Calibri" w:cs="Calibri"/>
                <w:b/>
                <w:bCs/>
                <w:noProof/>
                <w:color w:val="04219D"/>
                <w:sz w:val="20"/>
                <w:szCs w:val="20"/>
              </w:rPr>
              <w:t>320</w:t>
            </w:r>
            <w:r w:rsidR="00900910">
              <w:rPr>
                <w:rFonts w:ascii="Calibri" w:hAnsi="Calibri" w:cs="Calibri"/>
                <w:b/>
                <w:bCs/>
                <w:noProof/>
                <w:color w:val="04219D"/>
                <w:sz w:val="20"/>
                <w:szCs w:val="20"/>
              </w:rPr>
              <w:t>,</w:t>
            </w:r>
            <w:r>
              <w:rPr>
                <w:rFonts w:ascii="Calibri" w:hAnsi="Calibri" w:cs="Calibri"/>
                <w:b/>
                <w:bCs/>
                <w:noProof/>
                <w:color w:val="04219D"/>
                <w:sz w:val="20"/>
                <w:szCs w:val="20"/>
              </w:rPr>
              <w:t>807</w:t>
            </w:r>
          </w:p>
        </w:tc>
        <w:tc>
          <w:tcPr>
            <w:tcW w:w="1417" w:type="dxa"/>
            <w:noWrap/>
            <w:vAlign w:val="center"/>
          </w:tcPr>
          <w:p w:rsidRPr="00146824" w:rsidR="004B6C0B" w:rsidP="004B6C0B" w:rsidRDefault="004B6C0B" w14:paraId="1A0C80E3" w14:textId="224CA15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(0.10)%</w:t>
            </w:r>
          </w:p>
        </w:tc>
      </w:tr>
      <w:tr w:rsidRPr="00B53AD5" w:rsidR="004B6C0B" w:rsidTr="00900910" w14:paraId="586099C0"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1970010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Materials expenses, of which:</w:t>
            </w:r>
          </w:p>
        </w:tc>
        <w:tc>
          <w:tcPr>
            <w:tcW w:w="1508" w:type="dxa"/>
            <w:noWrap/>
            <w:vAlign w:val="center"/>
          </w:tcPr>
          <w:p w:rsidRPr="00037CC5" w:rsidR="004B6C0B" w:rsidP="004B6C0B" w:rsidRDefault="004B6C0B" w14:paraId="78E4C468" w14:textId="27D8D1A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24,023,827</w:t>
            </w:r>
          </w:p>
        </w:tc>
        <w:tc>
          <w:tcPr>
            <w:tcW w:w="1254" w:type="dxa"/>
            <w:vAlign w:val="center"/>
          </w:tcPr>
          <w:p w:rsidRPr="00CD5244" w:rsidR="004B6C0B" w:rsidP="004B6C0B" w:rsidRDefault="004B6C0B" w14:paraId="7B4FB992" w14:textId="43FAEA6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28</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869</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769</w:t>
            </w:r>
          </w:p>
        </w:tc>
        <w:tc>
          <w:tcPr>
            <w:tcW w:w="1417" w:type="dxa"/>
            <w:vAlign w:val="center"/>
          </w:tcPr>
          <w:p w:rsidRPr="00D27E25" w:rsidR="004B6C0B" w:rsidP="004B6C0B" w:rsidRDefault="004B6C0B" w14:paraId="3C8F168B" w14:textId="18E2312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20.17%</w:t>
            </w:r>
          </w:p>
        </w:tc>
      </w:tr>
      <w:tr w:rsidRPr="00B53AD5" w:rsidR="004B6C0B" w:rsidTr="00900910" w14:paraId="02CDD7E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0CF750F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raw materials and materials</w:t>
            </w:r>
          </w:p>
        </w:tc>
        <w:tc>
          <w:tcPr>
            <w:tcW w:w="1508" w:type="dxa"/>
            <w:noWrap/>
            <w:vAlign w:val="center"/>
          </w:tcPr>
          <w:p w:rsidRPr="00037CC5" w:rsidR="004B6C0B" w:rsidP="004B6C0B" w:rsidRDefault="004B6C0B" w14:paraId="06EAC584" w14:textId="07405F3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7,242,656</w:t>
            </w:r>
          </w:p>
        </w:tc>
        <w:tc>
          <w:tcPr>
            <w:tcW w:w="1254" w:type="dxa"/>
            <w:vAlign w:val="center"/>
          </w:tcPr>
          <w:p w:rsidRPr="00CD5244" w:rsidR="004B6C0B" w:rsidP="004B6C0B" w:rsidRDefault="004B6C0B" w14:paraId="77A816FE" w14:textId="3A2E026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8</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167</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778</w:t>
            </w:r>
          </w:p>
        </w:tc>
        <w:tc>
          <w:tcPr>
            <w:tcW w:w="1417" w:type="dxa"/>
            <w:vAlign w:val="center"/>
          </w:tcPr>
          <w:p w:rsidRPr="00D27E25" w:rsidR="004B6C0B" w:rsidP="004B6C0B" w:rsidRDefault="004B6C0B" w14:paraId="0686F767" w14:textId="7CF42E2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 xml:space="preserve">            12.77%</w:t>
            </w:r>
          </w:p>
        </w:tc>
      </w:tr>
      <w:tr w:rsidRPr="00B53AD5" w:rsidR="004B6C0B" w:rsidTr="00900910" w14:paraId="3A08A1ED"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2DE0763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goods</w:t>
            </w:r>
          </w:p>
        </w:tc>
        <w:tc>
          <w:tcPr>
            <w:tcW w:w="1508" w:type="dxa"/>
            <w:noWrap/>
            <w:vAlign w:val="center"/>
          </w:tcPr>
          <w:p w:rsidRPr="00037CC5" w:rsidR="004B6C0B" w:rsidP="004B6C0B" w:rsidRDefault="004B6C0B" w14:paraId="1723BF6D" w14:textId="7D91BF9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16,628,518</w:t>
            </w:r>
          </w:p>
        </w:tc>
        <w:tc>
          <w:tcPr>
            <w:tcW w:w="1254" w:type="dxa"/>
            <w:vAlign w:val="center"/>
          </w:tcPr>
          <w:p w:rsidRPr="00CD5244" w:rsidR="004B6C0B" w:rsidP="004B6C0B" w:rsidRDefault="004B6C0B" w14:paraId="51737FDB" w14:textId="258128D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20</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499</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224</w:t>
            </w:r>
          </w:p>
        </w:tc>
        <w:tc>
          <w:tcPr>
            <w:tcW w:w="1417" w:type="dxa"/>
            <w:vAlign w:val="center"/>
          </w:tcPr>
          <w:p w:rsidRPr="00D532F7" w:rsidR="004B6C0B" w:rsidP="004B6C0B" w:rsidRDefault="004B6C0B" w14:paraId="56FCC46E" w14:textId="2515553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23.28%</w:t>
            </w:r>
          </w:p>
        </w:tc>
      </w:tr>
      <w:tr w:rsidRPr="00B53AD5" w:rsidR="004B6C0B" w:rsidTr="00900910" w14:paraId="11B2A5B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7838E58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material expenses</w:t>
            </w:r>
          </w:p>
        </w:tc>
        <w:tc>
          <w:tcPr>
            <w:tcW w:w="1508" w:type="dxa"/>
            <w:noWrap/>
            <w:vAlign w:val="center"/>
          </w:tcPr>
          <w:p w:rsidRPr="00037CC5" w:rsidR="004B6C0B" w:rsidP="004B6C0B" w:rsidRDefault="004B6C0B" w14:paraId="39C948A0" w14:textId="427906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152,653</w:t>
            </w:r>
          </w:p>
        </w:tc>
        <w:tc>
          <w:tcPr>
            <w:tcW w:w="1254" w:type="dxa"/>
            <w:vAlign w:val="center"/>
          </w:tcPr>
          <w:p w:rsidRPr="00CD5244" w:rsidR="004B6C0B" w:rsidP="004B6C0B" w:rsidRDefault="004B6C0B" w14:paraId="79F3F5F7" w14:textId="48BD1E8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202</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767</w:t>
            </w:r>
          </w:p>
        </w:tc>
        <w:tc>
          <w:tcPr>
            <w:tcW w:w="1417" w:type="dxa"/>
            <w:vAlign w:val="center"/>
          </w:tcPr>
          <w:p w:rsidRPr="00D532F7" w:rsidR="004B6C0B" w:rsidP="004B6C0B" w:rsidRDefault="004B6C0B" w14:paraId="1F300EC0" w14:textId="6F9F7EB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32.83%</w:t>
            </w:r>
          </w:p>
        </w:tc>
      </w:tr>
      <w:tr w:rsidRPr="00B53AD5" w:rsidR="004B6C0B" w:rsidTr="00900910" w14:paraId="4C1B8DA2"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0D8BCEF3"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Personnel expenses</w:t>
            </w:r>
          </w:p>
        </w:tc>
        <w:tc>
          <w:tcPr>
            <w:tcW w:w="1508" w:type="dxa"/>
            <w:noWrap/>
            <w:vAlign w:val="center"/>
          </w:tcPr>
          <w:p w:rsidRPr="00037CC5" w:rsidR="004B6C0B" w:rsidP="004B6C0B" w:rsidRDefault="004B6C0B" w14:paraId="478EEA9D" w14:textId="41D3D6D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5,212,271</w:t>
            </w:r>
          </w:p>
        </w:tc>
        <w:tc>
          <w:tcPr>
            <w:tcW w:w="1254" w:type="dxa"/>
            <w:vAlign w:val="center"/>
          </w:tcPr>
          <w:p w:rsidRPr="00CD5244" w:rsidR="004B6C0B" w:rsidP="004B6C0B" w:rsidRDefault="004B6C0B" w14:paraId="50CB5490" w14:textId="1A9C93E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5</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232</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204</w:t>
            </w:r>
          </w:p>
        </w:tc>
        <w:tc>
          <w:tcPr>
            <w:tcW w:w="1417" w:type="dxa"/>
            <w:vAlign w:val="center"/>
          </w:tcPr>
          <w:p w:rsidRPr="00D532F7" w:rsidR="004B6C0B" w:rsidP="004B6C0B" w:rsidRDefault="004B6C0B" w14:paraId="2377F5C0" w14:textId="6A183E7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0.38%</w:t>
            </w:r>
          </w:p>
        </w:tc>
      </w:tr>
      <w:tr w:rsidRPr="00FD3881" w:rsidR="004B6C0B" w:rsidTr="00900910" w14:paraId="0D70657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4B6C0B" w:rsidP="004B6C0B" w:rsidRDefault="004B6C0B" w14:paraId="5815533F" w14:textId="77777777">
            <w:pPr>
              <w:rPr>
                <w:rFonts w:ascii="Calibri" w:hAnsi="Calibri" w:cs="Calibri"/>
                <w:noProof/>
                <w:color w:val="04219D"/>
                <w:sz w:val="20"/>
                <w:szCs w:val="20"/>
              </w:rPr>
            </w:pPr>
            <w:r w:rsidRPr="00146824">
              <w:rPr>
                <w:rFonts w:ascii="Calibri" w:hAnsi="Calibri" w:cs="Calibri"/>
                <w:noProof/>
                <w:color w:val="04219D"/>
                <w:sz w:val="20"/>
                <w:szCs w:val="20"/>
              </w:rPr>
              <w:t>Depreciation expense and value adjustments</w:t>
            </w:r>
          </w:p>
        </w:tc>
        <w:tc>
          <w:tcPr>
            <w:tcW w:w="1508" w:type="dxa"/>
            <w:noWrap/>
            <w:vAlign w:val="center"/>
          </w:tcPr>
          <w:p w:rsidRPr="00146824" w:rsidR="004B6C0B" w:rsidP="004B6C0B" w:rsidRDefault="004B6C0B" w14:paraId="45277818" w14:textId="53FE25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3,227,535</w:t>
            </w:r>
          </w:p>
        </w:tc>
        <w:tc>
          <w:tcPr>
            <w:tcW w:w="1254" w:type="dxa"/>
            <w:vAlign w:val="center"/>
          </w:tcPr>
          <w:p w:rsidRPr="00146824" w:rsidR="004B6C0B" w:rsidP="004B6C0B" w:rsidRDefault="004B6C0B" w14:paraId="16371341" w14:textId="32A77E0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w:t>
            </w:r>
            <w:r w:rsidRPr="00146824" w:rsidR="00900910">
              <w:rPr>
                <w:rFonts w:ascii="Calibri" w:hAnsi="Calibri" w:cs="Calibri"/>
                <w:b/>
                <w:bCs/>
                <w:noProof/>
                <w:color w:val="04219D"/>
                <w:sz w:val="20"/>
                <w:szCs w:val="20"/>
              </w:rPr>
              <w:t>,</w:t>
            </w:r>
            <w:r w:rsidRPr="00146824">
              <w:rPr>
                <w:rFonts w:ascii="Calibri" w:hAnsi="Calibri" w:cs="Calibri"/>
                <w:b/>
                <w:bCs/>
                <w:noProof/>
                <w:color w:val="04219D"/>
                <w:sz w:val="20"/>
                <w:szCs w:val="20"/>
              </w:rPr>
              <w:t>067</w:t>
            </w:r>
            <w:r w:rsidRPr="00146824" w:rsidR="00900910">
              <w:rPr>
                <w:rFonts w:ascii="Calibri" w:hAnsi="Calibri" w:cs="Calibri"/>
                <w:b/>
                <w:bCs/>
                <w:noProof/>
                <w:color w:val="04219D"/>
                <w:sz w:val="20"/>
                <w:szCs w:val="20"/>
              </w:rPr>
              <w:t>,</w:t>
            </w:r>
            <w:r w:rsidRPr="00146824">
              <w:rPr>
                <w:rFonts w:ascii="Calibri" w:hAnsi="Calibri" w:cs="Calibri"/>
                <w:b/>
                <w:bCs/>
                <w:noProof/>
                <w:color w:val="04219D"/>
                <w:sz w:val="20"/>
                <w:szCs w:val="20"/>
              </w:rPr>
              <w:t>168</w:t>
            </w:r>
          </w:p>
        </w:tc>
        <w:tc>
          <w:tcPr>
            <w:tcW w:w="1417" w:type="dxa"/>
            <w:vAlign w:val="center"/>
          </w:tcPr>
          <w:p w:rsidRPr="00146824" w:rsidR="004B6C0B" w:rsidP="004B6C0B" w:rsidRDefault="004B6C0B" w14:paraId="59EA529E" w14:textId="00D93CF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(4.97)%</w:t>
            </w:r>
          </w:p>
        </w:tc>
      </w:tr>
      <w:tr w:rsidRPr="00B53AD5" w:rsidR="004B6C0B" w:rsidTr="00900910" w14:paraId="5A5646F5"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2BF17FE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508" w:type="dxa"/>
            <w:noWrap/>
            <w:vAlign w:val="center"/>
          </w:tcPr>
          <w:p w:rsidRPr="00037CC5" w:rsidR="004B6C0B" w:rsidP="004B6C0B" w:rsidRDefault="004B6C0B" w14:paraId="6AC50D3F" w14:textId="582F6B8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9,900,968</w:t>
            </w:r>
          </w:p>
        </w:tc>
        <w:tc>
          <w:tcPr>
            <w:tcW w:w="1254" w:type="dxa"/>
            <w:vAlign w:val="center"/>
          </w:tcPr>
          <w:p w:rsidRPr="00CD5244" w:rsidR="004B6C0B" w:rsidP="004B6C0B" w:rsidRDefault="004B6C0B" w14:paraId="249A108A" w14:textId="17DF8BD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5</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151</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666</w:t>
            </w:r>
          </w:p>
        </w:tc>
        <w:tc>
          <w:tcPr>
            <w:tcW w:w="1417" w:type="dxa"/>
            <w:vAlign w:val="center"/>
          </w:tcPr>
          <w:p w:rsidRPr="00D532F7" w:rsidR="004B6C0B" w:rsidP="004B6C0B" w:rsidRDefault="004B6C0B" w14:paraId="45795247" w14:textId="1FFD283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w:t>
            </w:r>
            <w:proofErr w:type="gramStart"/>
            <w:r>
              <w:rPr>
                <w:rFonts w:asciiTheme="majorHAnsi" w:hAnsiTheme="majorHAnsi" w:cstheme="majorHAnsi"/>
                <w:color w:val="000000"/>
                <w:sz w:val="20"/>
                <w:szCs w:val="20"/>
                <w:lang w:val="en-US"/>
              </w:rPr>
              <w:t>47.97)%</w:t>
            </w:r>
            <w:proofErr w:type="gramEnd"/>
          </w:p>
        </w:tc>
      </w:tr>
      <w:tr w:rsidRPr="00B53AD5" w:rsidR="004B6C0B" w:rsidTr="00900910" w14:paraId="225AE3D3" w14:textId="77777777">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4B6C0B" w:rsidP="004B6C0B" w:rsidRDefault="004B6C0B" w14:paraId="3AED04B0" w14:textId="77777777">
            <w:pPr>
              <w:rPr>
                <w:rFonts w:ascii="Calibri" w:hAnsi="Calibri" w:cs="Calibri"/>
                <w:noProof/>
                <w:color w:val="04219D"/>
                <w:sz w:val="20"/>
                <w:szCs w:val="20"/>
              </w:rPr>
            </w:pPr>
            <w:r w:rsidRPr="00146824">
              <w:rPr>
                <w:rFonts w:ascii="Calibri" w:hAnsi="Calibri" w:cs="Calibri"/>
                <w:noProof/>
                <w:color w:val="04219D"/>
                <w:sz w:val="20"/>
                <w:szCs w:val="20"/>
              </w:rPr>
              <w:t>Operating result</w:t>
            </w:r>
          </w:p>
        </w:tc>
        <w:tc>
          <w:tcPr>
            <w:tcW w:w="1508" w:type="dxa"/>
            <w:vAlign w:val="center"/>
          </w:tcPr>
          <w:p w:rsidRPr="00146824" w:rsidR="004B6C0B" w:rsidP="004B6C0B" w:rsidRDefault="004B6C0B" w14:paraId="31D9AC0E" w14:textId="21605A5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(653,496)</w:t>
            </w:r>
          </w:p>
        </w:tc>
        <w:tc>
          <w:tcPr>
            <w:tcW w:w="1254" w:type="dxa"/>
            <w:vAlign w:val="center"/>
          </w:tcPr>
          <w:p w:rsidRPr="00146824" w:rsidR="004B6C0B" w:rsidP="004B6C0B" w:rsidRDefault="004B6C0B" w14:paraId="06AA5FF1" w14:textId="1D01A26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6</w:t>
            </w:r>
            <w:r w:rsidR="00900910">
              <w:rPr>
                <w:rFonts w:ascii="Calibri" w:hAnsi="Calibri" w:cs="Calibri"/>
                <w:b/>
                <w:bCs/>
                <w:noProof/>
                <w:color w:val="04219D"/>
                <w:sz w:val="20"/>
                <w:szCs w:val="20"/>
              </w:rPr>
              <w:t>,</w:t>
            </w:r>
            <w:r>
              <w:rPr>
                <w:rFonts w:ascii="Calibri" w:hAnsi="Calibri" w:cs="Calibri"/>
                <w:b/>
                <w:bCs/>
                <w:noProof/>
                <w:color w:val="04219D"/>
                <w:sz w:val="20"/>
                <w:szCs w:val="20"/>
              </w:rPr>
              <w:t>887</w:t>
            </w:r>
            <w:r w:rsidR="00900910">
              <w:rPr>
                <w:rFonts w:ascii="Calibri" w:hAnsi="Calibri" w:cs="Calibri"/>
                <w:b/>
                <w:bCs/>
                <w:noProof/>
                <w:color w:val="04219D"/>
                <w:sz w:val="20"/>
                <w:szCs w:val="20"/>
              </w:rPr>
              <w:t>,</w:t>
            </w:r>
            <w:r>
              <w:rPr>
                <w:rFonts w:ascii="Calibri" w:hAnsi="Calibri" w:cs="Calibri"/>
                <w:b/>
                <w:bCs/>
                <w:noProof/>
                <w:color w:val="04219D"/>
                <w:sz w:val="20"/>
                <w:szCs w:val="20"/>
              </w:rPr>
              <w:t>808</w:t>
            </w:r>
          </w:p>
        </w:tc>
        <w:tc>
          <w:tcPr>
            <w:tcW w:w="1417" w:type="dxa"/>
            <w:noWrap/>
            <w:vAlign w:val="center"/>
          </w:tcPr>
          <w:p w:rsidRPr="00146824" w:rsidR="004B6C0B" w:rsidP="004B6C0B" w:rsidRDefault="00214BC5" w14:paraId="512F65A2" w14:textId="653C7D6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n.a.</w:t>
            </w:r>
          </w:p>
        </w:tc>
      </w:tr>
      <w:tr w:rsidRPr="00B53AD5" w:rsidR="004B6C0B" w:rsidTr="00900910" w14:paraId="4567683B"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4B6C0B" w:rsidP="004B6C0B" w:rsidRDefault="004B6C0B" w14:paraId="13E2E5AE" w14:textId="77777777">
            <w:pPr>
              <w:rPr>
                <w:rFonts w:ascii="Calibri" w:hAnsi="Calibri" w:cs="Calibri"/>
                <w:noProof/>
                <w:color w:val="04219D"/>
                <w:sz w:val="20"/>
                <w:szCs w:val="20"/>
              </w:rPr>
            </w:pPr>
            <w:r w:rsidRPr="00146824">
              <w:rPr>
                <w:rFonts w:ascii="Calibri" w:hAnsi="Calibri" w:cs="Calibri"/>
                <w:noProof/>
                <w:color w:val="04219D"/>
                <w:sz w:val="20"/>
                <w:szCs w:val="20"/>
              </w:rPr>
              <w:t>Financial income</w:t>
            </w:r>
          </w:p>
        </w:tc>
        <w:tc>
          <w:tcPr>
            <w:tcW w:w="1508" w:type="dxa"/>
            <w:noWrap/>
            <w:vAlign w:val="center"/>
          </w:tcPr>
          <w:p w:rsidRPr="00146824" w:rsidR="004B6C0B" w:rsidP="004B6C0B" w:rsidRDefault="004B6C0B" w14:paraId="0291F764" w14:textId="20B57BB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215,656</w:t>
            </w:r>
          </w:p>
        </w:tc>
        <w:tc>
          <w:tcPr>
            <w:tcW w:w="1254" w:type="dxa"/>
            <w:vAlign w:val="center"/>
          </w:tcPr>
          <w:p w:rsidRPr="00146824" w:rsidR="004B6C0B" w:rsidP="004B6C0B" w:rsidRDefault="004B6C0B" w14:paraId="34CC6D21" w14:textId="20047CD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65</w:t>
            </w:r>
            <w:r w:rsidR="00900910">
              <w:rPr>
                <w:rFonts w:ascii="Calibri" w:hAnsi="Calibri" w:cs="Calibri"/>
                <w:b/>
                <w:bCs/>
                <w:noProof/>
                <w:color w:val="04219D"/>
                <w:sz w:val="20"/>
                <w:szCs w:val="20"/>
              </w:rPr>
              <w:t>,</w:t>
            </w:r>
            <w:r>
              <w:rPr>
                <w:rFonts w:ascii="Calibri" w:hAnsi="Calibri" w:cs="Calibri"/>
                <w:b/>
                <w:bCs/>
                <w:noProof/>
                <w:color w:val="04219D"/>
                <w:sz w:val="20"/>
                <w:szCs w:val="20"/>
              </w:rPr>
              <w:t>382</w:t>
            </w:r>
          </w:p>
        </w:tc>
        <w:tc>
          <w:tcPr>
            <w:tcW w:w="1417" w:type="dxa"/>
            <w:vAlign w:val="center"/>
          </w:tcPr>
          <w:p w:rsidRPr="00146824" w:rsidR="004B6C0B" w:rsidP="004B6C0B" w:rsidRDefault="004B6C0B" w14:paraId="21834E81" w14:textId="15ACF0E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(69.68)%</w:t>
            </w:r>
          </w:p>
        </w:tc>
      </w:tr>
      <w:tr w:rsidRPr="00B53AD5" w:rsidR="004B6C0B" w:rsidTr="00900910" w14:paraId="1232AF47"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4B6C0B" w:rsidP="004B6C0B" w:rsidRDefault="004B6C0B" w14:paraId="2B167035" w14:textId="77777777">
            <w:pPr>
              <w:rPr>
                <w:rFonts w:ascii="Calibri" w:hAnsi="Calibri" w:cs="Calibri"/>
                <w:noProof/>
                <w:color w:val="04219D"/>
                <w:sz w:val="20"/>
                <w:szCs w:val="20"/>
              </w:rPr>
            </w:pPr>
            <w:r w:rsidRPr="00146824">
              <w:rPr>
                <w:rFonts w:ascii="Calibri" w:hAnsi="Calibri" w:cs="Calibri"/>
                <w:noProof/>
                <w:color w:val="04219D"/>
                <w:sz w:val="20"/>
                <w:szCs w:val="20"/>
              </w:rPr>
              <w:t>Financial expenses</w:t>
            </w:r>
          </w:p>
        </w:tc>
        <w:tc>
          <w:tcPr>
            <w:tcW w:w="1508" w:type="dxa"/>
            <w:noWrap/>
            <w:vAlign w:val="center"/>
          </w:tcPr>
          <w:p w:rsidRPr="00146824" w:rsidR="004B6C0B" w:rsidP="004B6C0B" w:rsidRDefault="004B6C0B" w14:paraId="16DB73C1" w14:textId="1BD49B8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3,338,057</w:t>
            </w:r>
          </w:p>
        </w:tc>
        <w:tc>
          <w:tcPr>
            <w:tcW w:w="1254" w:type="dxa"/>
            <w:vAlign w:val="center"/>
          </w:tcPr>
          <w:p w:rsidRPr="00146824" w:rsidR="004B6C0B" w:rsidP="004B6C0B" w:rsidRDefault="004B6C0B" w14:paraId="7BF46610" w14:textId="6C0C5B0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3</w:t>
            </w:r>
            <w:r w:rsidR="00900910">
              <w:rPr>
                <w:rFonts w:ascii="Calibri" w:hAnsi="Calibri" w:cs="Calibri"/>
                <w:b/>
                <w:bCs/>
                <w:noProof/>
                <w:color w:val="04219D"/>
                <w:sz w:val="20"/>
                <w:szCs w:val="20"/>
              </w:rPr>
              <w:t>,</w:t>
            </w:r>
            <w:r>
              <w:rPr>
                <w:rFonts w:ascii="Calibri" w:hAnsi="Calibri" w:cs="Calibri"/>
                <w:b/>
                <w:bCs/>
                <w:noProof/>
                <w:color w:val="04219D"/>
                <w:sz w:val="20"/>
                <w:szCs w:val="20"/>
              </w:rPr>
              <w:t>866</w:t>
            </w:r>
            <w:r w:rsidR="00900910">
              <w:rPr>
                <w:rFonts w:ascii="Calibri" w:hAnsi="Calibri" w:cs="Calibri"/>
                <w:b/>
                <w:bCs/>
                <w:noProof/>
                <w:color w:val="04219D"/>
                <w:sz w:val="20"/>
                <w:szCs w:val="20"/>
              </w:rPr>
              <w:t>,</w:t>
            </w:r>
            <w:r>
              <w:rPr>
                <w:rFonts w:ascii="Calibri" w:hAnsi="Calibri" w:cs="Calibri"/>
                <w:b/>
                <w:bCs/>
                <w:noProof/>
                <w:color w:val="04219D"/>
                <w:sz w:val="20"/>
                <w:szCs w:val="20"/>
              </w:rPr>
              <w:t>993</w:t>
            </w:r>
          </w:p>
        </w:tc>
        <w:tc>
          <w:tcPr>
            <w:tcW w:w="1417" w:type="dxa"/>
            <w:vAlign w:val="center"/>
          </w:tcPr>
          <w:p w:rsidRPr="00146824" w:rsidR="004B6C0B" w:rsidP="004B6C0B" w:rsidRDefault="004B6C0B" w14:paraId="69FC616E" w14:textId="634F41C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15.85%</w:t>
            </w:r>
          </w:p>
        </w:tc>
      </w:tr>
      <w:tr w:rsidRPr="00B53AD5" w:rsidR="004B6C0B" w:rsidTr="00900910" w14:paraId="261DB93D"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4B6C0B" w:rsidP="004B6C0B" w:rsidRDefault="004B6C0B" w14:paraId="3D7AE300" w14:textId="77777777">
            <w:pPr>
              <w:rPr>
                <w:rFonts w:ascii="Calibri" w:hAnsi="Calibri" w:cs="Calibri"/>
                <w:noProof/>
                <w:color w:val="04219D"/>
                <w:sz w:val="20"/>
                <w:szCs w:val="20"/>
              </w:rPr>
            </w:pPr>
            <w:r w:rsidRPr="00146824">
              <w:rPr>
                <w:rFonts w:ascii="Calibri" w:hAnsi="Calibri" w:cs="Calibri"/>
                <w:noProof/>
                <w:color w:val="04219D"/>
                <w:sz w:val="20"/>
                <w:szCs w:val="20"/>
              </w:rPr>
              <w:t>Financial result</w:t>
            </w:r>
          </w:p>
        </w:tc>
        <w:tc>
          <w:tcPr>
            <w:tcW w:w="1508" w:type="dxa"/>
            <w:vAlign w:val="center"/>
          </w:tcPr>
          <w:p w:rsidRPr="00146824" w:rsidR="004B6C0B" w:rsidP="004B6C0B" w:rsidRDefault="004B6C0B" w14:paraId="2E635749" w14:textId="0D7ADF6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(3,122,401)</w:t>
            </w:r>
          </w:p>
        </w:tc>
        <w:tc>
          <w:tcPr>
            <w:tcW w:w="1254" w:type="dxa"/>
            <w:vAlign w:val="center"/>
          </w:tcPr>
          <w:p w:rsidRPr="00146824" w:rsidR="004B6C0B" w:rsidP="004B6C0B" w:rsidRDefault="004B6C0B" w14:paraId="34184EA8" w14:textId="6E4EBDD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(3</w:t>
            </w:r>
            <w:r w:rsidR="00900910">
              <w:rPr>
                <w:rFonts w:ascii="Calibri" w:hAnsi="Calibri" w:cs="Calibri"/>
                <w:b/>
                <w:bCs/>
                <w:noProof/>
                <w:color w:val="04219D"/>
                <w:sz w:val="20"/>
                <w:szCs w:val="20"/>
              </w:rPr>
              <w:t>,</w:t>
            </w:r>
            <w:r>
              <w:rPr>
                <w:rFonts w:ascii="Calibri" w:hAnsi="Calibri" w:cs="Calibri"/>
                <w:b/>
                <w:bCs/>
                <w:noProof/>
                <w:color w:val="04219D"/>
                <w:sz w:val="20"/>
                <w:szCs w:val="20"/>
              </w:rPr>
              <w:t>801</w:t>
            </w:r>
            <w:r w:rsidR="00900910">
              <w:rPr>
                <w:rFonts w:ascii="Calibri" w:hAnsi="Calibri" w:cs="Calibri"/>
                <w:b/>
                <w:bCs/>
                <w:noProof/>
                <w:color w:val="04219D"/>
                <w:sz w:val="20"/>
                <w:szCs w:val="20"/>
              </w:rPr>
              <w:t>,</w:t>
            </w:r>
            <w:r>
              <w:rPr>
                <w:rFonts w:ascii="Calibri" w:hAnsi="Calibri" w:cs="Calibri"/>
                <w:b/>
                <w:bCs/>
                <w:noProof/>
                <w:color w:val="04219D"/>
                <w:sz w:val="20"/>
                <w:szCs w:val="20"/>
              </w:rPr>
              <w:t>611)</w:t>
            </w:r>
          </w:p>
        </w:tc>
        <w:tc>
          <w:tcPr>
            <w:tcW w:w="1417" w:type="dxa"/>
            <w:noWrap/>
            <w:vAlign w:val="center"/>
          </w:tcPr>
          <w:p w:rsidRPr="00146824" w:rsidR="004B6C0B" w:rsidP="004B6C0B" w:rsidRDefault="004B6C0B" w14:paraId="238E5348" w14:textId="60745FD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21.75%</w:t>
            </w:r>
          </w:p>
        </w:tc>
      </w:tr>
      <w:tr w:rsidRPr="00B53AD5" w:rsidR="004B6C0B" w:rsidTr="00900910" w14:paraId="39AA3641"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5D5828F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508" w:type="dxa"/>
            <w:noWrap/>
            <w:vAlign w:val="center"/>
          </w:tcPr>
          <w:p w:rsidRPr="00037CC5" w:rsidR="004B6C0B" w:rsidP="004B6C0B" w:rsidRDefault="004B6C0B" w14:paraId="1A282A0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41,926,761</w:t>
            </w:r>
          </w:p>
        </w:tc>
        <w:tc>
          <w:tcPr>
            <w:tcW w:w="1254" w:type="dxa"/>
            <w:vAlign w:val="center"/>
          </w:tcPr>
          <w:p w:rsidRPr="00E306F3" w:rsidR="004B6C0B" w:rsidP="004B6C0B" w:rsidRDefault="004B6C0B" w14:paraId="11E02A87" w14:textId="1A98D7C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49</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273</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997</w:t>
            </w:r>
          </w:p>
        </w:tc>
        <w:tc>
          <w:tcPr>
            <w:tcW w:w="1417" w:type="dxa"/>
            <w:vAlign w:val="center"/>
          </w:tcPr>
          <w:p w:rsidRPr="00CF5B10" w:rsidR="004B6C0B" w:rsidP="004B6C0B" w:rsidRDefault="004B6C0B" w14:paraId="5FCC3F6E" w14:textId="4E9EFF1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17.52%</w:t>
            </w:r>
          </w:p>
        </w:tc>
      </w:tr>
      <w:tr w:rsidRPr="00B53AD5" w:rsidR="004B6C0B" w:rsidTr="00900910" w14:paraId="4C6A340C" w14:textId="77777777">
        <w:trPr>
          <w:trHeight w:val="175"/>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51F0268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508" w:type="dxa"/>
            <w:noWrap/>
            <w:vAlign w:val="center"/>
          </w:tcPr>
          <w:p w:rsidRPr="00037CC5" w:rsidR="004B6C0B" w:rsidP="004B6C0B" w:rsidRDefault="004B6C0B" w14:paraId="05036E8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45,702,658</w:t>
            </w:r>
          </w:p>
        </w:tc>
        <w:tc>
          <w:tcPr>
            <w:tcW w:w="1254" w:type="dxa"/>
            <w:vAlign w:val="center"/>
          </w:tcPr>
          <w:p w:rsidRPr="00E306F3" w:rsidR="004B6C0B" w:rsidP="004B6C0B" w:rsidRDefault="004B6C0B" w14:paraId="6FB4D8B5" w14:textId="381C498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46</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187</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800</w:t>
            </w:r>
          </w:p>
        </w:tc>
        <w:tc>
          <w:tcPr>
            <w:tcW w:w="1417" w:type="dxa"/>
            <w:vAlign w:val="center"/>
          </w:tcPr>
          <w:p w:rsidRPr="00CF5B10" w:rsidR="004B6C0B" w:rsidP="004B6C0B" w:rsidRDefault="004B6C0B" w14:paraId="07EA8E85" w14:textId="7F680E1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1.06%</w:t>
            </w:r>
          </w:p>
        </w:tc>
      </w:tr>
      <w:tr w:rsidRPr="00B53AD5" w:rsidR="004B6C0B" w:rsidTr="00900910" w14:paraId="6FAB9E9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215B7EE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Gross result</w:t>
            </w:r>
          </w:p>
        </w:tc>
        <w:tc>
          <w:tcPr>
            <w:tcW w:w="1508" w:type="dxa"/>
            <w:noWrap/>
            <w:vAlign w:val="center"/>
          </w:tcPr>
          <w:p w:rsidRPr="00037CC5" w:rsidR="004B6C0B" w:rsidP="004B6C0B" w:rsidRDefault="004B6C0B" w14:paraId="4E1F8BBA" w14:textId="79729B3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(3,775,897)</w:t>
            </w:r>
          </w:p>
        </w:tc>
        <w:tc>
          <w:tcPr>
            <w:tcW w:w="1254" w:type="dxa"/>
            <w:vAlign w:val="center"/>
          </w:tcPr>
          <w:p w:rsidRPr="00E306F3" w:rsidR="004B6C0B" w:rsidP="004B6C0B" w:rsidRDefault="004B6C0B" w14:paraId="2B40406E" w14:textId="3CAF2C0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3</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086</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195</w:t>
            </w:r>
          </w:p>
        </w:tc>
        <w:tc>
          <w:tcPr>
            <w:tcW w:w="1417" w:type="dxa"/>
            <w:vAlign w:val="center"/>
          </w:tcPr>
          <w:p w:rsidRPr="00CF5B10" w:rsidR="004B6C0B" w:rsidP="004B6C0B" w:rsidRDefault="003C17E7" w14:paraId="5AF477FA" w14:textId="3C47491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proofErr w:type="spellStart"/>
            <w:r>
              <w:rPr>
                <w:rFonts w:asciiTheme="majorHAnsi" w:hAnsiTheme="majorHAnsi" w:cstheme="majorHAnsi"/>
                <w:color w:val="000000"/>
                <w:sz w:val="20"/>
                <w:szCs w:val="20"/>
                <w:lang w:val="en-US"/>
              </w:rPr>
              <w:t>n.a.</w:t>
            </w:r>
            <w:proofErr w:type="spellEnd"/>
          </w:p>
        </w:tc>
      </w:tr>
      <w:tr w:rsidRPr="00B53AD5" w:rsidR="004B6C0B" w:rsidTr="00900910" w14:paraId="1FF6CBFF"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4B6C0B" w:rsidP="004B6C0B" w:rsidRDefault="004B6C0B" w14:paraId="25F0E359"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Income tax/other taxes</w:t>
            </w:r>
          </w:p>
        </w:tc>
        <w:tc>
          <w:tcPr>
            <w:tcW w:w="1508" w:type="dxa"/>
            <w:noWrap/>
            <w:vAlign w:val="center"/>
          </w:tcPr>
          <w:p w:rsidRPr="00037CC5" w:rsidR="004B6C0B" w:rsidP="004B6C0B" w:rsidRDefault="004B6C0B" w14:paraId="254E9FF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21,704</w:t>
            </w:r>
          </w:p>
        </w:tc>
        <w:tc>
          <w:tcPr>
            <w:tcW w:w="1254" w:type="dxa"/>
            <w:vAlign w:val="center"/>
          </w:tcPr>
          <w:p w:rsidRPr="00E306F3" w:rsidR="004B6C0B" w:rsidP="004B6C0B" w:rsidRDefault="004B6C0B" w14:paraId="545C2112" w14:textId="3A6029F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(305</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366)</w:t>
            </w:r>
          </w:p>
        </w:tc>
        <w:tc>
          <w:tcPr>
            <w:tcW w:w="1417" w:type="dxa"/>
            <w:vAlign w:val="center"/>
          </w:tcPr>
          <w:p w:rsidRPr="00CF5B10" w:rsidR="004B6C0B" w:rsidP="004B6C0B" w:rsidRDefault="004B6C0B" w14:paraId="6D6D94EA" w14:textId="15CBF14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w:t>
            </w:r>
            <w:proofErr w:type="gramStart"/>
            <w:r>
              <w:rPr>
                <w:rFonts w:asciiTheme="majorHAnsi" w:hAnsiTheme="majorHAnsi" w:cstheme="majorHAnsi"/>
                <w:color w:val="000000"/>
                <w:sz w:val="20"/>
                <w:szCs w:val="20"/>
                <w:lang w:val="en-US"/>
              </w:rPr>
              <w:t>1</w:t>
            </w:r>
            <w:r w:rsidR="003C17E7">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506.96)%</w:t>
            </w:r>
            <w:proofErr w:type="gramEnd"/>
          </w:p>
        </w:tc>
      </w:tr>
      <w:tr w:rsidRPr="00B53AD5" w:rsidR="004B6C0B" w:rsidTr="00900910" w14:paraId="1104DA82" w14:textId="77777777">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2F4A7A" w:rsidR="004B6C0B" w:rsidP="004B6C0B" w:rsidRDefault="004B6C0B" w14:paraId="59FCBA32" w14:textId="77777777">
            <w:pPr>
              <w:rPr>
                <w:rFonts w:asciiTheme="majorHAnsi" w:hAnsiTheme="majorHAnsi" w:cstheme="majorHAnsi"/>
                <w:b w:val="0"/>
                <w:bCs w:val="0"/>
                <w:color w:val="04219D"/>
                <w:sz w:val="20"/>
                <w:szCs w:val="20"/>
              </w:rPr>
            </w:pPr>
            <w:r w:rsidRPr="005F4ED9">
              <w:rPr>
                <w:rFonts w:asciiTheme="majorHAnsi" w:hAnsiTheme="majorHAnsi" w:cstheme="majorHAnsi"/>
                <w:b w:val="0"/>
                <w:bCs w:val="0"/>
                <w:color w:val="000000" w:themeColor="text1"/>
                <w:sz w:val="20"/>
                <w:szCs w:val="20"/>
              </w:rPr>
              <w:t>Deferred income tax</w:t>
            </w:r>
          </w:p>
        </w:tc>
        <w:tc>
          <w:tcPr>
            <w:tcW w:w="1508" w:type="dxa"/>
            <w:noWrap/>
            <w:vAlign w:val="center"/>
          </w:tcPr>
          <w:p w:rsidRPr="00037CC5" w:rsidR="004B6C0B" w:rsidP="004B6C0B" w:rsidRDefault="004B6C0B" w14:paraId="4F7FF1B8" w14:textId="52C5139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(110,932)</w:t>
            </w:r>
          </w:p>
        </w:tc>
        <w:tc>
          <w:tcPr>
            <w:tcW w:w="1254" w:type="dxa"/>
            <w:vAlign w:val="center"/>
          </w:tcPr>
          <w:p w:rsidRPr="00E306F3" w:rsidR="004B6C0B" w:rsidP="004B6C0B" w:rsidRDefault="004B6C0B" w14:paraId="7A690CB6" w14:textId="238F937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val="en-US"/>
              </w:rPr>
            </w:pPr>
            <w:r>
              <w:rPr>
                <w:rFonts w:asciiTheme="majorHAnsi" w:hAnsiTheme="majorHAnsi" w:cstheme="majorHAnsi"/>
                <w:color w:val="000000"/>
                <w:sz w:val="20"/>
                <w:szCs w:val="20"/>
                <w:lang w:val="en-US"/>
              </w:rPr>
              <w:t xml:space="preserve">           8</w:t>
            </w:r>
            <w:r w:rsidR="00900910">
              <w:rPr>
                <w:rFonts w:asciiTheme="majorHAnsi" w:hAnsiTheme="majorHAnsi" w:cstheme="majorHAnsi"/>
                <w:color w:val="000000"/>
                <w:sz w:val="20"/>
                <w:szCs w:val="20"/>
                <w:lang w:val="en-US"/>
              </w:rPr>
              <w:t>,</w:t>
            </w:r>
            <w:r>
              <w:rPr>
                <w:rFonts w:asciiTheme="majorHAnsi" w:hAnsiTheme="majorHAnsi" w:cstheme="majorHAnsi"/>
                <w:color w:val="000000"/>
                <w:sz w:val="20"/>
                <w:szCs w:val="20"/>
                <w:lang w:val="en-US"/>
              </w:rPr>
              <w:t>914</w:t>
            </w:r>
          </w:p>
        </w:tc>
        <w:tc>
          <w:tcPr>
            <w:tcW w:w="1417" w:type="dxa"/>
            <w:vAlign w:val="center"/>
          </w:tcPr>
          <w:p w:rsidRPr="00900910" w:rsidR="004B6C0B" w:rsidP="004B6C0B" w:rsidRDefault="003F2E9C" w14:paraId="2B199F66" w14:textId="6FD053F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highlight w:val="yellow"/>
                <w:lang w:val="en-US"/>
              </w:rPr>
            </w:pPr>
            <w:r w:rsidRPr="003F2E9C">
              <w:rPr>
                <w:rFonts w:asciiTheme="majorHAnsi" w:hAnsiTheme="majorHAnsi" w:cstheme="majorHAnsi"/>
                <w:color w:val="000000"/>
                <w:sz w:val="20"/>
                <w:szCs w:val="20"/>
                <w:lang w:val="en-US"/>
              </w:rPr>
              <w:t>100%</w:t>
            </w:r>
          </w:p>
        </w:tc>
      </w:tr>
      <w:tr w:rsidRPr="00B53AD5" w:rsidR="004B6C0B" w:rsidTr="00900910" w14:paraId="2519B487"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tcPr>
          <w:p w:rsidRPr="00146824" w:rsidR="004B6C0B" w:rsidP="004B6C0B" w:rsidRDefault="004B6C0B" w14:paraId="023F6786" w14:textId="77777777">
            <w:pPr>
              <w:rPr>
                <w:rFonts w:ascii="Calibri" w:hAnsi="Calibri" w:cs="Calibri"/>
                <w:noProof/>
                <w:color w:val="04219D"/>
                <w:sz w:val="20"/>
                <w:szCs w:val="20"/>
              </w:rPr>
            </w:pPr>
            <w:r w:rsidRPr="00146824">
              <w:rPr>
                <w:rFonts w:ascii="Calibri" w:hAnsi="Calibri" w:cs="Calibri"/>
                <w:noProof/>
                <w:color w:val="04219D"/>
                <w:sz w:val="20"/>
                <w:szCs w:val="20"/>
              </w:rPr>
              <w:t>Net result</w:t>
            </w:r>
          </w:p>
        </w:tc>
        <w:tc>
          <w:tcPr>
            <w:tcW w:w="1508" w:type="dxa"/>
            <w:noWrap/>
            <w:vAlign w:val="center"/>
          </w:tcPr>
          <w:p w:rsidRPr="00146824" w:rsidR="004B6C0B" w:rsidP="004B6C0B" w:rsidRDefault="004B6C0B" w14:paraId="55733F4B" w14:textId="0EF90F7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(3,686,669)</w:t>
            </w:r>
          </w:p>
        </w:tc>
        <w:tc>
          <w:tcPr>
            <w:tcW w:w="1254" w:type="dxa"/>
            <w:vAlign w:val="center"/>
          </w:tcPr>
          <w:p w:rsidRPr="00146824" w:rsidR="004B6C0B" w:rsidP="004B6C0B" w:rsidRDefault="004B6C0B" w14:paraId="41500241" w14:textId="769D925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w:t>
            </w:r>
            <w:r w:rsidRPr="00146824" w:rsidR="00900910">
              <w:rPr>
                <w:rFonts w:ascii="Calibri" w:hAnsi="Calibri" w:cs="Calibri"/>
                <w:b/>
                <w:bCs/>
                <w:noProof/>
                <w:color w:val="04219D"/>
                <w:sz w:val="20"/>
                <w:szCs w:val="20"/>
              </w:rPr>
              <w:t>,</w:t>
            </w:r>
            <w:r w:rsidRPr="00146824">
              <w:rPr>
                <w:rFonts w:ascii="Calibri" w:hAnsi="Calibri" w:cs="Calibri"/>
                <w:b/>
                <w:bCs/>
                <w:noProof/>
                <w:color w:val="04219D"/>
                <w:sz w:val="20"/>
                <w:szCs w:val="20"/>
              </w:rPr>
              <w:t>663</w:t>
            </w:r>
            <w:r w:rsidRPr="00146824" w:rsidR="00900910">
              <w:rPr>
                <w:rFonts w:ascii="Calibri" w:hAnsi="Calibri" w:cs="Calibri"/>
                <w:b/>
                <w:bCs/>
                <w:noProof/>
                <w:color w:val="04219D"/>
                <w:sz w:val="20"/>
                <w:szCs w:val="20"/>
              </w:rPr>
              <w:t>,</w:t>
            </w:r>
            <w:r w:rsidRPr="00146824">
              <w:rPr>
                <w:rFonts w:ascii="Calibri" w:hAnsi="Calibri" w:cs="Calibri"/>
                <w:b/>
                <w:bCs/>
                <w:noProof/>
                <w:color w:val="04219D"/>
                <w:sz w:val="20"/>
                <w:szCs w:val="20"/>
              </w:rPr>
              <w:t>564</w:t>
            </w:r>
          </w:p>
        </w:tc>
        <w:tc>
          <w:tcPr>
            <w:tcW w:w="1417" w:type="dxa"/>
            <w:vAlign w:val="center"/>
          </w:tcPr>
          <w:p w:rsidRPr="00146824" w:rsidR="004B6C0B" w:rsidP="004B6C0B" w:rsidRDefault="00900910" w14:paraId="35735892" w14:textId="6D9DE48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n.a.</w:t>
            </w:r>
          </w:p>
        </w:tc>
      </w:tr>
    </w:tbl>
    <w:p w:rsidRPr="009744E3" w:rsidR="00C55DAA" w:rsidP="00C55DAA" w:rsidRDefault="00C55DAA" w14:paraId="444501B6" w14:textId="1A9D3CE1">
      <w:pPr>
        <w:rPr>
          <w:rFonts w:ascii="Montserrat" w:hAnsi="Montserrat"/>
          <w:b/>
          <w:bCs/>
          <w:noProof/>
          <w:color w:val="4EB8F3"/>
        </w:rPr>
      </w:pPr>
    </w:p>
    <w:p w:rsidRPr="00510C58" w:rsidR="00C55DAA" w:rsidP="00AD7B55" w:rsidRDefault="00AD7B55" w14:paraId="58DCA1AC" w14:textId="59C638F9">
      <w:pPr>
        <w:pStyle w:val="Heading1"/>
        <w:rPr>
          <w:rStyle w:val="None"/>
          <w:rFonts w:ascii="Montserrat" w:hAnsi="Montserrat" w:eastAsia="Corbel" w:cstheme="majorHAnsi"/>
          <w:b/>
          <w:color w:val="3A4691"/>
          <w:sz w:val="40"/>
          <w:szCs w:val="40"/>
          <w:u w:color="2F89CB"/>
          <w:lang w:val="ro-RO"/>
        </w:rPr>
      </w:pPr>
      <w:bookmarkStart w:name="_Toc144124505" w:id="65"/>
      <w:bookmarkStart w:name="_Toc144471832" w:id="66"/>
      <w:bookmarkStart w:name="_Toc194343013" w:id="67"/>
      <w:r w:rsidRPr="001F65BA">
        <w:rPr>
          <w:rStyle w:val="None"/>
          <w:rFonts w:eastAsia="Corbel" w:cstheme="majorHAnsi"/>
          <w:noProof/>
          <w:color w:val="04219D"/>
          <w:u w:color="2F89CB"/>
          <w:lang w:val="ro-RO"/>
        </w:rPr>
        <mc:AlternateContent>
          <mc:Choice Requires="wps">
            <w:drawing>
              <wp:anchor distT="0" distB="0" distL="114300" distR="114300" simplePos="0" relativeHeight="251658271" behindDoc="0" locked="0" layoutInCell="1" allowOverlap="1" wp14:anchorId="6A9B37D5" wp14:editId="4F4ABAA9">
                <wp:simplePos x="0" y="0"/>
                <wp:positionH relativeFrom="column">
                  <wp:posOffset>4705350</wp:posOffset>
                </wp:positionH>
                <wp:positionV relativeFrom="paragraph">
                  <wp:posOffset>254000</wp:posOffset>
                </wp:positionV>
                <wp:extent cx="4857750" cy="5503545"/>
                <wp:effectExtent l="0" t="0" r="0" b="1905"/>
                <wp:wrapNone/>
                <wp:docPr id="117258513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57750" cy="5503545"/>
                        </a:xfrm>
                        <a:prstGeom prst="rect">
                          <a:avLst/>
                        </a:prstGeom>
                        <a:noFill/>
                        <a:ln w="6350">
                          <a:noFill/>
                        </a:ln>
                      </wps:spPr>
                      <wps:txbx>
                        <w:txbxContent>
                          <w:p w:rsidRPr="00F87D0D" w:rsidR="00C55DAA" w:rsidP="00C55DAA" w:rsidRDefault="00C55DAA" w14:paraId="00B9534C" w14:textId="77777777">
                            <w:pPr>
                              <w:rPr>
                                <w:rFonts w:asciiTheme="majorHAnsi" w:hAnsiTheme="majorHAnsi" w:cstheme="majorHAnsi"/>
                              </w:rPr>
                            </w:pPr>
                            <w:r w:rsidRPr="00F87D0D">
                              <w:rPr>
                                <w:rFonts w:asciiTheme="majorHAnsi" w:hAnsiTheme="majorHAnsi" w:cstheme="majorHAnsi"/>
                              </w:rPr>
                              <w:t xml:space="preserve"> </w:t>
                            </w:r>
                          </w:p>
                          <w:tbl>
                            <w:tblPr>
                              <w:tblStyle w:val="PlainTable4"/>
                              <w:tblW w:w="0" w:type="auto"/>
                              <w:tblLook w:val="04A0" w:firstRow="1" w:lastRow="0" w:firstColumn="1" w:lastColumn="0" w:noHBand="0" w:noVBand="1"/>
                            </w:tblPr>
                            <w:tblGrid>
                              <w:gridCol w:w="3261"/>
                              <w:gridCol w:w="1275"/>
                              <w:gridCol w:w="1276"/>
                              <w:gridCol w:w="1418"/>
                            </w:tblGrid>
                            <w:tr w:rsidRPr="00F87D0D" w:rsidR="006752A7" w:rsidTr="002E009E" w14:paraId="4FA8E18D" w14:textId="77777777">
                              <w:trPr>
                                <w:cnfStyle w:val="100000000000" w:firstRow="1" w:lastRow="0" w:firstColumn="0" w:lastColumn="0" w:oddVBand="0" w:evenVBand="0" w:oddHBand="0"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vAlign w:val="center"/>
                                </w:tcPr>
                                <w:p w:rsidRPr="006446D3" w:rsidR="00B5069A" w:rsidP="00B5069A" w:rsidRDefault="00B5069A" w14:paraId="3061A7AF" w14:textId="77777777">
                                  <w:pPr>
                                    <w:rPr>
                                      <w:rFonts w:asciiTheme="minorHAnsi" w:hAnsiTheme="minorHAnsi" w:cstheme="minorHAnsi"/>
                                      <w:color w:val="000000"/>
                                      <w:sz w:val="20"/>
                                      <w:szCs w:val="20"/>
                                      <w:lang w:val="fr-FR"/>
                                    </w:rPr>
                                  </w:pPr>
                                  <w:r w:rsidRPr="009744E3">
                                    <w:rPr>
                                      <w:rFonts w:asciiTheme="minorHAnsi" w:hAnsiTheme="minorHAnsi" w:cstheme="minorHAnsi"/>
                                      <w:noProof/>
                                      <w:color w:val="FFFFFF" w:themeColor="background1"/>
                                      <w:sz w:val="20"/>
                                      <w:szCs w:val="20"/>
                                    </w:rPr>
                                    <w:t xml:space="preserve">Indicators of the profit and loss account (RON) – Norofert </w:t>
                                  </w:r>
                                  <w:r w:rsidRPr="00F87D0D">
                                    <w:rPr>
                                      <w:rFonts w:asciiTheme="minorHAnsi" w:hAnsiTheme="minorHAnsi" w:cstheme="minorHAnsi"/>
                                      <w:noProof/>
                                      <w:color w:val="FFFFFF" w:themeColor="background1"/>
                                      <w:sz w:val="20"/>
                                      <w:szCs w:val="20"/>
                                    </w:rPr>
                                    <w:t>IFRS</w:t>
                                  </w:r>
                                </w:p>
                              </w:tc>
                              <w:tc>
                                <w:tcPr>
                                  <w:tcW w:w="1275" w:type="dxa"/>
                                  <w:shd w:val="clear" w:color="auto" w:fill="3A4691"/>
                                  <w:vAlign w:val="center"/>
                                </w:tcPr>
                                <w:p w:rsidRPr="00F87D0D" w:rsidR="00B5069A" w:rsidP="00B5069A" w:rsidRDefault="00B5069A" w14:paraId="2D6AA012" w14:textId="68B896ED">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F87D0D">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00BC0EE1">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w:t>
                                  </w:r>
                                  <w:r w:rsidR="00BC0EE1">
                                    <w:rPr>
                                      <w:rFonts w:asciiTheme="minorHAnsi" w:hAnsiTheme="minorHAnsi" w:cstheme="minorHAnsi"/>
                                      <w:noProof/>
                                      <w:color w:val="FFFFFF" w:themeColor="background1"/>
                                      <w:sz w:val="20"/>
                                      <w:szCs w:val="20"/>
                                    </w:rPr>
                                    <w:t>2.</w:t>
                                  </w:r>
                                  <w:r w:rsidRPr="00F87D0D">
                                    <w:rPr>
                                      <w:rFonts w:asciiTheme="minorHAnsi" w:hAnsiTheme="minorHAnsi" w:cstheme="minorHAnsi"/>
                                      <w:noProof/>
                                      <w:color w:val="FFFFFF" w:themeColor="background1"/>
                                      <w:sz w:val="20"/>
                                      <w:szCs w:val="20"/>
                                    </w:rPr>
                                    <w:t>202</w:t>
                                  </w:r>
                                  <w:r w:rsidR="00BD2352">
                                    <w:rPr>
                                      <w:rFonts w:asciiTheme="minorHAnsi" w:hAnsiTheme="minorHAnsi" w:cstheme="minorHAnsi"/>
                                      <w:noProof/>
                                      <w:color w:val="FFFFFF" w:themeColor="background1"/>
                                      <w:sz w:val="20"/>
                                      <w:szCs w:val="20"/>
                                    </w:rPr>
                                    <w:t>3</w:t>
                                  </w:r>
                                </w:p>
                              </w:tc>
                              <w:tc>
                                <w:tcPr>
                                  <w:tcW w:w="1276" w:type="dxa"/>
                                  <w:shd w:val="clear" w:color="auto" w:fill="3A4691"/>
                                  <w:vAlign w:val="center"/>
                                </w:tcPr>
                                <w:p w:rsidRPr="00F87D0D" w:rsidR="00B5069A" w:rsidP="00B5069A" w:rsidRDefault="00B5069A" w14:paraId="6E8B8E8E" w14:textId="23E1A56E">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F87D0D">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00BC0EE1">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00BC0EE1">
                                    <w:rPr>
                                      <w:rFonts w:asciiTheme="minorHAnsi" w:hAnsiTheme="minorHAnsi" w:cstheme="minorHAnsi"/>
                                      <w:noProof/>
                                      <w:color w:val="FFFFFF" w:themeColor="background1"/>
                                      <w:sz w:val="20"/>
                                      <w:szCs w:val="20"/>
                                    </w:rPr>
                                    <w:t>.</w:t>
                                  </w:r>
                                  <w:r w:rsidRPr="00F87D0D">
                                    <w:rPr>
                                      <w:rFonts w:asciiTheme="minorHAnsi" w:hAnsiTheme="minorHAnsi" w:cstheme="minorHAnsi"/>
                                      <w:noProof/>
                                      <w:color w:val="FFFFFF" w:themeColor="background1"/>
                                      <w:sz w:val="20"/>
                                      <w:szCs w:val="20"/>
                                    </w:rPr>
                                    <w:t>202</w:t>
                                  </w:r>
                                  <w:r w:rsidR="00282678">
                                    <w:rPr>
                                      <w:rFonts w:asciiTheme="minorHAnsi" w:hAnsiTheme="minorHAnsi" w:cstheme="minorHAnsi"/>
                                      <w:noProof/>
                                      <w:color w:val="FFFFFF" w:themeColor="background1"/>
                                      <w:sz w:val="20"/>
                                      <w:szCs w:val="20"/>
                                    </w:rPr>
                                    <w:t>4</w:t>
                                  </w:r>
                                </w:p>
                              </w:tc>
                              <w:tc>
                                <w:tcPr>
                                  <w:tcW w:w="1418" w:type="dxa"/>
                                  <w:shd w:val="clear" w:color="auto" w:fill="3A4691"/>
                                  <w:noWrap/>
                                  <w:vAlign w:val="center"/>
                                </w:tcPr>
                                <w:p w:rsidRPr="00F87D0D" w:rsidR="00B5069A" w:rsidP="00B5069A" w:rsidRDefault="00B5069A" w14:paraId="7AE8CA61"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F87D0D">
                                    <w:rPr>
                                      <w:rFonts w:asciiTheme="minorHAnsi" w:hAnsiTheme="minorHAnsi" w:cstheme="minorHAnsi"/>
                                      <w:noProof/>
                                      <w:color w:val="FFFFFF" w:themeColor="background1"/>
                                      <w:sz w:val="20"/>
                                      <w:szCs w:val="20"/>
                                    </w:rPr>
                                    <w:t>Evolu</w:t>
                                  </w:r>
                                  <w:r>
                                    <w:rPr>
                                      <w:rFonts w:asciiTheme="minorHAnsi" w:hAnsiTheme="minorHAnsi" w:cstheme="minorHAnsi"/>
                                      <w:noProof/>
                                      <w:color w:val="FFFFFF" w:themeColor="background1"/>
                                      <w:sz w:val="20"/>
                                      <w:szCs w:val="20"/>
                                    </w:rPr>
                                    <w:t>tion</w:t>
                                  </w:r>
                                  <w:r w:rsidRPr="00F87D0D">
                                    <w:rPr>
                                      <w:rFonts w:asciiTheme="minorHAnsi" w:hAnsiTheme="minorHAnsi" w:cstheme="minorHAnsi"/>
                                      <w:noProof/>
                                      <w:color w:val="FFFFFF" w:themeColor="background1"/>
                                      <w:sz w:val="20"/>
                                      <w:szCs w:val="20"/>
                                    </w:rPr>
                                    <w:t xml:space="preserve"> %</w:t>
                                  </w:r>
                                </w:p>
                              </w:tc>
                            </w:tr>
                            <w:tr w:rsidRPr="00F87D0D" w:rsidR="002E009E" w:rsidTr="002E009E" w14:paraId="13594057"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1CE1B0DF" w14:textId="77777777">
                                  <w:pPr>
                                    <w:rPr>
                                      <w:rFonts w:ascii="Calibri" w:hAnsi="Calibri" w:cs="Calibri"/>
                                      <w:noProof/>
                                      <w:color w:val="04219D"/>
                                      <w:sz w:val="20"/>
                                      <w:szCs w:val="20"/>
                                    </w:rPr>
                                  </w:pPr>
                                  <w:r w:rsidRPr="00146824">
                                    <w:rPr>
                                      <w:rFonts w:ascii="Calibri" w:hAnsi="Calibri" w:cs="Calibri"/>
                                      <w:noProof/>
                                      <w:color w:val="04219D"/>
                                      <w:sz w:val="20"/>
                                      <w:szCs w:val="20"/>
                                    </w:rPr>
                                    <w:t>Operating income, of which:</w:t>
                                  </w:r>
                                </w:p>
                              </w:tc>
                              <w:tc>
                                <w:tcPr>
                                  <w:tcW w:w="1275" w:type="dxa"/>
                                  <w:vAlign w:val="center"/>
                                </w:tcPr>
                                <w:p w:rsidRPr="00146824" w:rsidR="002E009E" w:rsidP="002E009E" w:rsidRDefault="002E009E" w14:paraId="194B1BE7" w14:textId="1195866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41,298,310</w:t>
                                  </w:r>
                                </w:p>
                              </w:tc>
                              <w:tc>
                                <w:tcPr>
                                  <w:tcW w:w="1276" w:type="dxa"/>
                                  <w:vAlign w:val="center"/>
                                </w:tcPr>
                                <w:p w:rsidRPr="00146824" w:rsidR="002E009E" w:rsidP="002E009E" w:rsidRDefault="002E009E" w14:paraId="717A2BEE" w14:textId="107B3BC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46,353,153</w:t>
                                  </w:r>
                                </w:p>
                              </w:tc>
                              <w:tc>
                                <w:tcPr>
                                  <w:tcW w:w="1418" w:type="dxa"/>
                                  <w:noWrap/>
                                  <w:vAlign w:val="center"/>
                                </w:tcPr>
                                <w:p w:rsidRPr="00146824" w:rsidR="002E009E" w:rsidP="002E009E" w:rsidRDefault="002E009E" w14:paraId="76F44072" w14:textId="31A22AE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12.24%</w:t>
                                  </w:r>
                                </w:p>
                              </w:tc>
                            </w:tr>
                            <w:tr w:rsidRPr="00F87D0D" w:rsidR="002E009E" w:rsidTr="002E009E" w14:paraId="6682DE37"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620604DF" w14:textId="055576FF">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Turnover</w:t>
                                  </w:r>
                                </w:p>
                              </w:tc>
                              <w:tc>
                                <w:tcPr>
                                  <w:tcW w:w="1275" w:type="dxa"/>
                                  <w:noWrap/>
                                  <w:vAlign w:val="center"/>
                                </w:tcPr>
                                <w:p w:rsidRPr="002F4A7A" w:rsidR="002E009E" w:rsidP="002E009E" w:rsidRDefault="002E009E" w14:paraId="1BF5D2DA" w14:textId="2949AE2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36,799,124</w:t>
                                  </w:r>
                                </w:p>
                              </w:tc>
                              <w:tc>
                                <w:tcPr>
                                  <w:tcW w:w="1276" w:type="dxa"/>
                                  <w:vAlign w:val="center"/>
                                </w:tcPr>
                                <w:p w:rsidRPr="002F4A7A" w:rsidR="002E009E" w:rsidP="002E009E" w:rsidRDefault="002E009E" w14:paraId="40A6C7FE" w14:textId="022FFFF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41,820,033</w:t>
                                  </w:r>
                                </w:p>
                              </w:tc>
                              <w:tc>
                                <w:tcPr>
                                  <w:tcW w:w="1418" w:type="dxa"/>
                                  <w:vAlign w:val="center"/>
                                </w:tcPr>
                                <w:p w:rsidRPr="002F4A7A" w:rsidR="002E009E" w:rsidP="002E009E" w:rsidRDefault="002E009E" w14:paraId="59532A19" w14:textId="49D4EAB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13.64%</w:t>
                                  </w:r>
                                </w:p>
                              </w:tc>
                            </w:tr>
                            <w:tr w:rsidRPr="00F87D0D" w:rsidR="002E009E" w:rsidTr="002E009E" w14:paraId="07417160"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4593DBB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275" w:type="dxa"/>
                                  <w:noWrap/>
                                  <w:vAlign w:val="center"/>
                                </w:tcPr>
                                <w:p w:rsidRPr="002F4A7A" w:rsidR="002E009E" w:rsidP="002E009E" w:rsidRDefault="002E009E" w14:paraId="5460DF5C" w14:textId="7B57018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1,644,590</w:t>
                                  </w:r>
                                </w:p>
                              </w:tc>
                              <w:tc>
                                <w:tcPr>
                                  <w:tcW w:w="1276" w:type="dxa"/>
                                  <w:vAlign w:val="center"/>
                                </w:tcPr>
                                <w:p w:rsidRPr="002F4A7A" w:rsidR="002E009E" w:rsidP="002E009E" w:rsidRDefault="002E009E" w14:paraId="2365AB22" w14:textId="72F16D3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3,467,426</w:t>
                                  </w:r>
                                </w:p>
                              </w:tc>
                              <w:tc>
                                <w:tcPr>
                                  <w:tcW w:w="1418" w:type="dxa"/>
                                  <w:vAlign w:val="center"/>
                                </w:tcPr>
                                <w:p w:rsidRPr="002F4A7A" w:rsidR="002E009E" w:rsidP="002E009E" w:rsidRDefault="002E009E" w14:paraId="0E63019C" w14:textId="52B94E9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110.84%</w:t>
                                  </w:r>
                                </w:p>
                              </w:tc>
                            </w:tr>
                            <w:tr w:rsidRPr="00F87D0D" w:rsidR="002E009E" w:rsidTr="002E009E" w14:paraId="0B1065E8"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74A7301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275" w:type="dxa"/>
                                  <w:noWrap/>
                                  <w:vAlign w:val="center"/>
                                </w:tcPr>
                                <w:p w:rsidRPr="002F4A7A" w:rsidR="002E009E" w:rsidP="002E009E" w:rsidRDefault="002E009E" w14:paraId="4CECAF62" w14:textId="1FCD65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2,854,596</w:t>
                                  </w:r>
                                </w:p>
                              </w:tc>
                              <w:tc>
                                <w:tcPr>
                                  <w:tcW w:w="1276" w:type="dxa"/>
                                  <w:vAlign w:val="center"/>
                                </w:tcPr>
                                <w:p w:rsidRPr="002F4A7A" w:rsidR="002E009E" w:rsidP="002E009E" w:rsidRDefault="002E009E" w14:paraId="2F1111F4" w14:textId="4DB0CC6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1,065,694</w:t>
                                  </w:r>
                                </w:p>
                              </w:tc>
                              <w:tc>
                                <w:tcPr>
                                  <w:tcW w:w="1418" w:type="dxa"/>
                                  <w:vAlign w:val="center"/>
                                </w:tcPr>
                                <w:p w:rsidRPr="002F4A7A" w:rsidR="002E009E" w:rsidP="002E009E" w:rsidRDefault="002E009E" w14:paraId="3CEA7ED4" w14:textId="64AB1AD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(62.67)%</w:t>
                                  </w:r>
                                </w:p>
                              </w:tc>
                            </w:tr>
                            <w:tr w:rsidRPr="00F87D0D" w:rsidR="002E009E" w:rsidTr="002E009E" w14:paraId="430BD084"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0F22356C" w14:textId="77777777">
                                  <w:pPr>
                                    <w:rPr>
                                      <w:rFonts w:ascii="Calibri" w:hAnsi="Calibri" w:cs="Calibri"/>
                                      <w:noProof/>
                                      <w:color w:val="04219D"/>
                                      <w:sz w:val="20"/>
                                      <w:szCs w:val="20"/>
                                    </w:rPr>
                                  </w:pPr>
                                  <w:r w:rsidRPr="00146824">
                                    <w:rPr>
                                      <w:rFonts w:ascii="Calibri" w:hAnsi="Calibri" w:cs="Calibri"/>
                                      <w:noProof/>
                                      <w:color w:val="04219D"/>
                                      <w:sz w:val="20"/>
                                      <w:szCs w:val="20"/>
                                    </w:rPr>
                                    <w:t>Operating expenses, of which:</w:t>
                                  </w:r>
                                </w:p>
                              </w:tc>
                              <w:tc>
                                <w:tcPr>
                                  <w:tcW w:w="1275" w:type="dxa"/>
                                  <w:vAlign w:val="center"/>
                                </w:tcPr>
                                <w:p w:rsidRPr="00146824" w:rsidR="002E009E" w:rsidP="002E009E" w:rsidRDefault="002E009E" w14:paraId="2E68364B" w14:textId="5C7E1A8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39,585,467</w:t>
                                  </w:r>
                                </w:p>
                              </w:tc>
                              <w:tc>
                                <w:tcPr>
                                  <w:tcW w:w="1276" w:type="dxa"/>
                                  <w:vAlign w:val="center"/>
                                </w:tcPr>
                                <w:p w:rsidRPr="00146824" w:rsidR="002E009E" w:rsidP="002E009E" w:rsidRDefault="002E009E" w14:paraId="6EF7AEB7" w14:textId="14296CB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39,928,423</w:t>
                                  </w:r>
                                </w:p>
                              </w:tc>
                              <w:tc>
                                <w:tcPr>
                                  <w:tcW w:w="1418" w:type="dxa"/>
                                  <w:noWrap/>
                                  <w:vAlign w:val="center"/>
                                </w:tcPr>
                                <w:p w:rsidRPr="00146824" w:rsidR="002E009E" w:rsidP="002E009E" w:rsidRDefault="002E009E" w14:paraId="2EF689A8" w14:textId="54B473E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0.87%</w:t>
                                  </w:r>
                                </w:p>
                              </w:tc>
                            </w:tr>
                            <w:tr w:rsidRPr="00F87D0D" w:rsidR="002E009E" w:rsidTr="002E009E" w14:paraId="5255AAA7"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374B33A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Materials expenses, of which:</w:t>
                                  </w:r>
                                </w:p>
                              </w:tc>
                              <w:tc>
                                <w:tcPr>
                                  <w:tcW w:w="1275" w:type="dxa"/>
                                  <w:noWrap/>
                                  <w:vAlign w:val="center"/>
                                </w:tcPr>
                                <w:p w:rsidRPr="002F4A7A" w:rsidR="002E009E" w:rsidP="002E009E" w:rsidRDefault="002E009E" w14:paraId="5B09E72F" w14:textId="77ADFF5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23,917,886</w:t>
                                  </w:r>
                                </w:p>
                              </w:tc>
                              <w:tc>
                                <w:tcPr>
                                  <w:tcW w:w="1276" w:type="dxa"/>
                                  <w:vAlign w:val="center"/>
                                </w:tcPr>
                                <w:p w:rsidRPr="002F4A7A" w:rsidR="002E009E" w:rsidP="002E009E" w:rsidRDefault="002E009E" w14:paraId="25F6DB87" w14:textId="20AC459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27,986,346</w:t>
                                  </w:r>
                                </w:p>
                              </w:tc>
                              <w:tc>
                                <w:tcPr>
                                  <w:tcW w:w="1418" w:type="dxa"/>
                                  <w:vAlign w:val="center"/>
                                </w:tcPr>
                                <w:p w:rsidRPr="002F4A7A" w:rsidR="002E009E" w:rsidP="002E009E" w:rsidRDefault="002E009E" w14:paraId="0A50A1A3" w14:textId="5BEE9C8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17.01%</w:t>
                                  </w:r>
                                </w:p>
                              </w:tc>
                            </w:tr>
                            <w:tr w:rsidRPr="00F87D0D" w:rsidR="002E009E" w:rsidTr="002E009E" w14:paraId="02D624B0"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3B80AA9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raw materials and materials</w:t>
                                  </w:r>
                                </w:p>
                              </w:tc>
                              <w:tc>
                                <w:tcPr>
                                  <w:tcW w:w="1275" w:type="dxa"/>
                                  <w:noWrap/>
                                  <w:vAlign w:val="center"/>
                                </w:tcPr>
                                <w:p w:rsidRPr="002F4A7A" w:rsidR="002E009E" w:rsidP="002E009E" w:rsidRDefault="002E009E" w14:paraId="521D98EE" w14:textId="7BB2772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4,913,946</w:t>
                                  </w:r>
                                </w:p>
                              </w:tc>
                              <w:tc>
                                <w:tcPr>
                                  <w:tcW w:w="1276" w:type="dxa"/>
                                  <w:vAlign w:val="center"/>
                                </w:tcPr>
                                <w:p w:rsidRPr="002F4A7A" w:rsidR="002E009E" w:rsidP="002E009E" w:rsidRDefault="002E009E" w14:paraId="5480CB23" w14:textId="48042DE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7,638,828</w:t>
                                  </w:r>
                                </w:p>
                              </w:tc>
                              <w:tc>
                                <w:tcPr>
                                  <w:tcW w:w="1418" w:type="dxa"/>
                                  <w:vAlign w:val="center"/>
                                </w:tcPr>
                                <w:p w:rsidRPr="002F4A7A" w:rsidR="002E009E" w:rsidP="002E009E" w:rsidRDefault="002E009E" w14:paraId="6BFDCE09" w14:textId="1DAA9F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55.45%</w:t>
                                  </w:r>
                                </w:p>
                              </w:tc>
                            </w:tr>
                            <w:tr w:rsidRPr="00F87D0D" w:rsidR="002E009E" w:rsidTr="002E009E" w14:paraId="3F963F10"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6C4A195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goods</w:t>
                                  </w:r>
                                </w:p>
                              </w:tc>
                              <w:tc>
                                <w:tcPr>
                                  <w:tcW w:w="1275" w:type="dxa"/>
                                  <w:noWrap/>
                                  <w:vAlign w:val="center"/>
                                </w:tcPr>
                                <w:p w:rsidRPr="002F4A7A" w:rsidR="002E009E" w:rsidP="002E009E" w:rsidRDefault="002E009E" w14:paraId="71BA777E" w14:textId="686B04E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18,851,350</w:t>
                                  </w:r>
                                </w:p>
                              </w:tc>
                              <w:tc>
                                <w:tcPr>
                                  <w:tcW w:w="1276" w:type="dxa"/>
                                  <w:vAlign w:val="center"/>
                                </w:tcPr>
                                <w:p w:rsidRPr="002F4A7A" w:rsidR="002E009E" w:rsidP="002E009E" w:rsidRDefault="002E009E" w14:paraId="198714BC" w14:textId="0E75C69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20,147,239</w:t>
                                  </w:r>
                                </w:p>
                              </w:tc>
                              <w:tc>
                                <w:tcPr>
                                  <w:tcW w:w="1418" w:type="dxa"/>
                                  <w:vAlign w:val="center"/>
                                </w:tcPr>
                                <w:p w:rsidRPr="002F4A7A" w:rsidR="002E009E" w:rsidP="002E009E" w:rsidRDefault="002E009E" w14:paraId="6E3342CA" w14:textId="0A81B36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6.87%</w:t>
                                  </w:r>
                                </w:p>
                              </w:tc>
                            </w:tr>
                            <w:tr w:rsidRPr="00F87D0D" w:rsidR="002E009E" w:rsidTr="002E009E" w14:paraId="68C142C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01FE101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material expenses</w:t>
                                  </w:r>
                                </w:p>
                              </w:tc>
                              <w:tc>
                                <w:tcPr>
                                  <w:tcW w:w="1275" w:type="dxa"/>
                                  <w:noWrap/>
                                  <w:vAlign w:val="center"/>
                                </w:tcPr>
                                <w:p w:rsidRPr="002F4A7A" w:rsidR="002E009E" w:rsidP="002E009E" w:rsidRDefault="002E009E" w14:paraId="0ABB526B" w14:textId="0ADF71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152,590</w:t>
                                  </w:r>
                                </w:p>
                              </w:tc>
                              <w:tc>
                                <w:tcPr>
                                  <w:tcW w:w="1276" w:type="dxa"/>
                                  <w:vAlign w:val="center"/>
                                </w:tcPr>
                                <w:p w:rsidRPr="002F4A7A" w:rsidR="002E009E" w:rsidP="002E009E" w:rsidRDefault="002E009E" w14:paraId="4F55781D" w14:textId="1905478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200,279</w:t>
                                  </w:r>
                                </w:p>
                              </w:tc>
                              <w:tc>
                                <w:tcPr>
                                  <w:tcW w:w="1418" w:type="dxa"/>
                                  <w:vAlign w:val="center"/>
                                </w:tcPr>
                                <w:p w:rsidRPr="002F4A7A" w:rsidR="002E009E" w:rsidP="002E009E" w:rsidRDefault="002E009E" w14:paraId="1CEDC592" w14:textId="53BCA7D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31.25%</w:t>
                                  </w:r>
                                </w:p>
                              </w:tc>
                            </w:tr>
                            <w:tr w:rsidRPr="00F87D0D" w:rsidR="002E009E" w:rsidTr="002E009E" w14:paraId="47A0D0C7"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94509" w:rsidR="002E009E" w:rsidP="002E009E" w:rsidRDefault="002E009E" w14:paraId="592CF80F" w14:textId="77777777">
                                  <w:pPr>
                                    <w:rPr>
                                      <w:rFonts w:asciiTheme="majorHAnsi" w:hAnsiTheme="majorHAnsi" w:cstheme="majorHAnsi"/>
                                      <w:noProof/>
                                      <w:color w:val="000000"/>
                                      <w:sz w:val="20"/>
                                      <w:szCs w:val="20"/>
                                    </w:rPr>
                                  </w:pPr>
                                  <w:r>
                                    <w:rPr>
                                      <w:rFonts w:asciiTheme="majorHAnsi" w:hAnsiTheme="majorHAnsi" w:cstheme="majorHAnsi"/>
                                      <w:b w:val="0"/>
                                      <w:bCs w:val="0"/>
                                      <w:noProof/>
                                      <w:color w:val="000000"/>
                                      <w:sz w:val="20"/>
                                      <w:szCs w:val="20"/>
                                    </w:rPr>
                                    <w:t>Personnel expenses</w:t>
                                  </w:r>
                                </w:p>
                              </w:tc>
                              <w:tc>
                                <w:tcPr>
                                  <w:tcW w:w="1275" w:type="dxa"/>
                                  <w:noWrap/>
                                  <w:vAlign w:val="center"/>
                                </w:tcPr>
                                <w:p w:rsidRPr="002F4A7A" w:rsidR="002E009E" w:rsidP="002E009E" w:rsidRDefault="002E009E" w14:paraId="2D3530C4" w14:textId="546367A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4,873,150</w:t>
                                  </w:r>
                                </w:p>
                              </w:tc>
                              <w:tc>
                                <w:tcPr>
                                  <w:tcW w:w="1276" w:type="dxa"/>
                                  <w:vAlign w:val="center"/>
                                </w:tcPr>
                                <w:p w:rsidRPr="002F4A7A" w:rsidR="002E009E" w:rsidP="002E009E" w:rsidRDefault="002E009E" w14:paraId="6C9C9675" w14:textId="444BFAC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4,570,970</w:t>
                                  </w:r>
                                </w:p>
                              </w:tc>
                              <w:tc>
                                <w:tcPr>
                                  <w:tcW w:w="1418" w:type="dxa"/>
                                  <w:vAlign w:val="center"/>
                                </w:tcPr>
                                <w:p w:rsidRPr="002F4A7A" w:rsidR="002E009E" w:rsidP="002E009E" w:rsidRDefault="002E009E" w14:paraId="4E44FCBD" w14:textId="405F5D5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(6.20)%</w:t>
                                  </w:r>
                                </w:p>
                              </w:tc>
                            </w:tr>
                            <w:tr w:rsidRPr="002237BE" w:rsidR="002E009E" w:rsidTr="002E009E" w14:paraId="2B5ABAF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7F762E44" w14:textId="77777777">
                                  <w:pPr>
                                    <w:rPr>
                                      <w:rFonts w:ascii="Calibri" w:hAnsi="Calibri" w:cs="Calibri"/>
                                      <w:noProof/>
                                      <w:color w:val="04219D"/>
                                      <w:sz w:val="20"/>
                                      <w:szCs w:val="20"/>
                                    </w:rPr>
                                  </w:pPr>
                                  <w:r w:rsidRPr="00146824">
                                    <w:rPr>
                                      <w:rFonts w:ascii="Calibri" w:hAnsi="Calibri" w:cs="Calibri"/>
                                      <w:noProof/>
                                      <w:color w:val="04219D"/>
                                      <w:sz w:val="20"/>
                                      <w:szCs w:val="20"/>
                                    </w:rPr>
                                    <w:t>Depreciation expense and value adjustments</w:t>
                                  </w:r>
                                </w:p>
                              </w:tc>
                              <w:tc>
                                <w:tcPr>
                                  <w:tcW w:w="1275" w:type="dxa"/>
                                  <w:noWrap/>
                                  <w:vAlign w:val="center"/>
                                </w:tcPr>
                                <w:p w:rsidRPr="00146824" w:rsidR="002E009E" w:rsidP="002E009E" w:rsidRDefault="002E009E" w14:paraId="73D9EDF2" w14:textId="3EA2AE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2,723,321</w:t>
                                  </w:r>
                                </w:p>
                              </w:tc>
                              <w:tc>
                                <w:tcPr>
                                  <w:tcW w:w="1276" w:type="dxa"/>
                                  <w:vAlign w:val="center"/>
                                </w:tcPr>
                                <w:p w:rsidRPr="00146824" w:rsidR="002E009E" w:rsidP="002E009E" w:rsidRDefault="002E009E" w14:paraId="0A8A57E0" w14:textId="4848517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2,557,820</w:t>
                                  </w:r>
                                </w:p>
                              </w:tc>
                              <w:tc>
                                <w:tcPr>
                                  <w:tcW w:w="1418" w:type="dxa"/>
                                  <w:vAlign w:val="center"/>
                                </w:tcPr>
                                <w:p w:rsidRPr="00146824" w:rsidR="002E009E" w:rsidP="002E009E" w:rsidRDefault="002E009E" w14:paraId="7859E2B2" w14:textId="77A736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(6.08)%</w:t>
                                  </w:r>
                                </w:p>
                              </w:tc>
                            </w:tr>
                            <w:tr w:rsidRPr="00F87D0D" w:rsidR="002E009E" w:rsidTr="002E009E" w14:paraId="3BD18A68"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52C2F8E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275" w:type="dxa"/>
                                  <w:noWrap/>
                                  <w:vAlign w:val="center"/>
                                </w:tcPr>
                                <w:p w:rsidRPr="002F4A7A" w:rsidR="002E009E" w:rsidP="002E009E" w:rsidRDefault="002E009E" w14:paraId="1CD2D291" w14:textId="5F71B0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8,071,110</w:t>
                                  </w:r>
                                </w:p>
                              </w:tc>
                              <w:tc>
                                <w:tcPr>
                                  <w:tcW w:w="1276" w:type="dxa"/>
                                  <w:vAlign w:val="center"/>
                                </w:tcPr>
                                <w:p w:rsidRPr="002F4A7A" w:rsidR="002E009E" w:rsidP="002E009E" w:rsidRDefault="002E009E" w14:paraId="5EE4BDB2" w14:textId="6627FE1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4,813,287</w:t>
                                  </w:r>
                                </w:p>
                              </w:tc>
                              <w:tc>
                                <w:tcPr>
                                  <w:tcW w:w="1418" w:type="dxa"/>
                                  <w:vAlign w:val="center"/>
                                </w:tcPr>
                                <w:p w:rsidRPr="002F4A7A" w:rsidR="002E009E" w:rsidP="002E009E" w:rsidRDefault="002E009E" w14:paraId="084E3846" w14:textId="7000D48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(40.36)%</w:t>
                                  </w:r>
                                </w:p>
                              </w:tc>
                            </w:tr>
                            <w:tr w:rsidRPr="00F87D0D" w:rsidR="002E009E" w:rsidTr="002E009E" w14:paraId="2AD5B7CF" w14:textId="77777777">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70B77B5D" w14:textId="3CC3D5C9">
                                  <w:pPr>
                                    <w:rPr>
                                      <w:rFonts w:ascii="Calibri" w:hAnsi="Calibri" w:cs="Calibri"/>
                                      <w:noProof/>
                                      <w:color w:val="04219D"/>
                                      <w:sz w:val="20"/>
                                      <w:szCs w:val="20"/>
                                    </w:rPr>
                                  </w:pPr>
                                  <w:r w:rsidRPr="00146824">
                                    <w:rPr>
                                      <w:rFonts w:ascii="Calibri" w:hAnsi="Calibri" w:cs="Calibri"/>
                                      <w:noProof/>
                                      <w:color w:val="04219D"/>
                                      <w:sz w:val="20"/>
                                      <w:szCs w:val="20"/>
                                    </w:rPr>
                                    <w:t>Operating result</w:t>
                                  </w:r>
                                </w:p>
                              </w:tc>
                              <w:tc>
                                <w:tcPr>
                                  <w:tcW w:w="1275" w:type="dxa"/>
                                  <w:vAlign w:val="center"/>
                                </w:tcPr>
                                <w:p w:rsidRPr="00146824" w:rsidR="002E009E" w:rsidP="002E009E" w:rsidRDefault="002E009E" w14:paraId="4A0498D8" w14:textId="70414A4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1,712,843</w:t>
                                  </w:r>
                                </w:p>
                              </w:tc>
                              <w:tc>
                                <w:tcPr>
                                  <w:tcW w:w="1276" w:type="dxa"/>
                                  <w:vAlign w:val="center"/>
                                </w:tcPr>
                                <w:p w:rsidRPr="00146824" w:rsidR="002E009E" w:rsidP="002E009E" w:rsidRDefault="002E009E" w14:paraId="2D686C43" w14:textId="1117054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6,424,730</w:t>
                                  </w:r>
                                </w:p>
                              </w:tc>
                              <w:tc>
                                <w:tcPr>
                                  <w:tcW w:w="1418" w:type="dxa"/>
                                  <w:noWrap/>
                                  <w:vAlign w:val="center"/>
                                </w:tcPr>
                                <w:p w:rsidRPr="00146824" w:rsidR="002E009E" w:rsidP="002E009E" w:rsidRDefault="002E009E" w14:paraId="1A0E1F5B" w14:textId="648FC84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275.09%</w:t>
                                  </w:r>
                                </w:p>
                              </w:tc>
                            </w:tr>
                            <w:tr w:rsidRPr="00F87D0D" w:rsidR="002E009E" w:rsidTr="002E009E" w14:paraId="475B4B0A"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63F93A31" w14:textId="77777777">
                                  <w:pPr>
                                    <w:rPr>
                                      <w:rFonts w:ascii="Calibri" w:hAnsi="Calibri" w:cs="Calibri"/>
                                      <w:noProof/>
                                      <w:color w:val="04219D"/>
                                      <w:sz w:val="20"/>
                                      <w:szCs w:val="20"/>
                                    </w:rPr>
                                  </w:pPr>
                                  <w:r w:rsidRPr="00146824">
                                    <w:rPr>
                                      <w:rFonts w:ascii="Calibri" w:hAnsi="Calibri" w:cs="Calibri"/>
                                      <w:noProof/>
                                      <w:color w:val="04219D"/>
                                      <w:sz w:val="20"/>
                                      <w:szCs w:val="20"/>
                                    </w:rPr>
                                    <w:t>Financial income</w:t>
                                  </w:r>
                                </w:p>
                              </w:tc>
                              <w:tc>
                                <w:tcPr>
                                  <w:tcW w:w="1275" w:type="dxa"/>
                                  <w:noWrap/>
                                  <w:vAlign w:val="center"/>
                                </w:tcPr>
                                <w:p w:rsidRPr="00146824" w:rsidR="002E009E" w:rsidP="002E009E" w:rsidRDefault="002E009E" w14:paraId="6B3A5A44" w14:textId="3003A5E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215,656</w:t>
                                  </w:r>
                                </w:p>
                              </w:tc>
                              <w:tc>
                                <w:tcPr>
                                  <w:tcW w:w="1276" w:type="dxa"/>
                                  <w:vAlign w:val="center"/>
                                </w:tcPr>
                                <w:p w:rsidRPr="00146824" w:rsidR="002E009E" w:rsidP="002E009E" w:rsidRDefault="002E009E" w14:paraId="38A5D532" w14:textId="27FC085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65,382</w:t>
                                  </w:r>
                                </w:p>
                              </w:tc>
                              <w:tc>
                                <w:tcPr>
                                  <w:tcW w:w="1418" w:type="dxa"/>
                                  <w:vAlign w:val="center"/>
                                </w:tcPr>
                                <w:p w:rsidRPr="00146824" w:rsidR="002E009E" w:rsidP="002E009E" w:rsidRDefault="002E009E" w14:paraId="4CF0A79F" w14:textId="478C8D1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(69.68)%</w:t>
                                  </w:r>
                                </w:p>
                              </w:tc>
                            </w:tr>
                            <w:tr w:rsidRPr="00F87D0D" w:rsidR="002E009E" w:rsidTr="002E009E" w14:paraId="245FA56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145A9507" w14:textId="77777777">
                                  <w:pPr>
                                    <w:rPr>
                                      <w:rFonts w:ascii="Calibri" w:hAnsi="Calibri" w:cs="Calibri"/>
                                      <w:noProof/>
                                      <w:color w:val="04219D"/>
                                      <w:sz w:val="20"/>
                                      <w:szCs w:val="20"/>
                                    </w:rPr>
                                  </w:pPr>
                                  <w:r w:rsidRPr="00146824">
                                    <w:rPr>
                                      <w:rFonts w:ascii="Calibri" w:hAnsi="Calibri" w:cs="Calibri"/>
                                      <w:noProof/>
                                      <w:color w:val="04219D"/>
                                      <w:sz w:val="20"/>
                                      <w:szCs w:val="20"/>
                                    </w:rPr>
                                    <w:t>Financial expenses</w:t>
                                  </w:r>
                                </w:p>
                              </w:tc>
                              <w:tc>
                                <w:tcPr>
                                  <w:tcW w:w="1275" w:type="dxa"/>
                                  <w:noWrap/>
                                  <w:vAlign w:val="center"/>
                                </w:tcPr>
                                <w:p w:rsidRPr="00146824" w:rsidR="002E009E" w:rsidP="002E009E" w:rsidRDefault="002E009E" w14:paraId="7213F193" w14:textId="0EE662C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3,470,718</w:t>
                                  </w:r>
                                </w:p>
                              </w:tc>
                              <w:tc>
                                <w:tcPr>
                                  <w:tcW w:w="1276" w:type="dxa"/>
                                  <w:vAlign w:val="center"/>
                                </w:tcPr>
                                <w:p w:rsidRPr="00146824" w:rsidR="002E009E" w:rsidP="002E009E" w:rsidRDefault="002E009E" w14:paraId="022791E9" w14:textId="17D2EE7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3,583,206</w:t>
                                  </w:r>
                                </w:p>
                              </w:tc>
                              <w:tc>
                                <w:tcPr>
                                  <w:tcW w:w="1418" w:type="dxa"/>
                                  <w:vAlign w:val="center"/>
                                </w:tcPr>
                                <w:p w:rsidRPr="00146824" w:rsidR="002E009E" w:rsidP="002E009E" w:rsidRDefault="002E009E" w14:paraId="431554B6" w14:textId="07E8B82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3.24%</w:t>
                                  </w:r>
                                </w:p>
                              </w:tc>
                            </w:tr>
                            <w:tr w:rsidRPr="00F87D0D" w:rsidR="002E009E" w:rsidTr="002E009E" w14:paraId="3E4DE853"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0458743A" w14:textId="77777777">
                                  <w:pPr>
                                    <w:rPr>
                                      <w:rFonts w:ascii="Calibri" w:hAnsi="Calibri" w:cs="Calibri"/>
                                      <w:noProof/>
                                      <w:color w:val="04219D"/>
                                      <w:sz w:val="20"/>
                                      <w:szCs w:val="20"/>
                                    </w:rPr>
                                  </w:pPr>
                                  <w:r w:rsidRPr="00146824">
                                    <w:rPr>
                                      <w:rFonts w:ascii="Calibri" w:hAnsi="Calibri" w:cs="Calibri"/>
                                      <w:noProof/>
                                      <w:color w:val="04219D"/>
                                      <w:sz w:val="20"/>
                                      <w:szCs w:val="20"/>
                                    </w:rPr>
                                    <w:t>Financial result</w:t>
                                  </w:r>
                                </w:p>
                              </w:tc>
                              <w:tc>
                                <w:tcPr>
                                  <w:tcW w:w="1275" w:type="dxa"/>
                                  <w:vAlign w:val="center"/>
                                </w:tcPr>
                                <w:p w:rsidRPr="00146824" w:rsidR="002E009E" w:rsidP="002E009E" w:rsidRDefault="002E009E" w14:paraId="506F7D75" w14:textId="5FC8DF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(3,255,062)</w:t>
                                  </w:r>
                                </w:p>
                              </w:tc>
                              <w:tc>
                                <w:tcPr>
                                  <w:tcW w:w="1276" w:type="dxa"/>
                                  <w:vAlign w:val="center"/>
                                </w:tcPr>
                                <w:p w:rsidRPr="00146824" w:rsidR="002E009E" w:rsidP="002E009E" w:rsidRDefault="002E009E" w14:paraId="602CC7AB" w14:textId="351EA80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 xml:space="preserve">  (3,517,824)</w:t>
                                  </w:r>
                                </w:p>
                              </w:tc>
                              <w:tc>
                                <w:tcPr>
                                  <w:tcW w:w="1418" w:type="dxa"/>
                                  <w:noWrap/>
                                  <w:vAlign w:val="center"/>
                                </w:tcPr>
                                <w:p w:rsidRPr="00146824" w:rsidR="002E009E" w:rsidP="002E009E" w:rsidRDefault="002E009E" w14:paraId="30F4E6FB" w14:textId="6993ED7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8.07%</w:t>
                                  </w:r>
                                </w:p>
                              </w:tc>
                            </w:tr>
                            <w:tr w:rsidRPr="00F87D0D" w:rsidR="002E009E" w:rsidTr="002E009E" w14:paraId="765CEA64"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4DD69A6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275" w:type="dxa"/>
                                  <w:noWrap/>
                                  <w:vAlign w:val="center"/>
                                </w:tcPr>
                                <w:p w:rsidRPr="002F4A7A" w:rsidR="002E009E" w:rsidP="002E009E" w:rsidRDefault="002E009E" w14:paraId="3CED8076" w14:textId="6916695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41,513,966</w:t>
                                  </w:r>
                                </w:p>
                              </w:tc>
                              <w:tc>
                                <w:tcPr>
                                  <w:tcW w:w="1276" w:type="dxa"/>
                                  <w:vAlign w:val="center"/>
                                </w:tcPr>
                                <w:p w:rsidRPr="002F4A7A" w:rsidR="002E009E" w:rsidP="002E009E" w:rsidRDefault="002E009E" w14:paraId="7E66070E" w14:textId="3BDFB1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46,418,535</w:t>
                                  </w:r>
                                </w:p>
                              </w:tc>
                              <w:tc>
                                <w:tcPr>
                                  <w:tcW w:w="1418" w:type="dxa"/>
                                  <w:vAlign w:val="center"/>
                                </w:tcPr>
                                <w:p w:rsidRPr="002F4A7A" w:rsidR="002E009E" w:rsidP="002E009E" w:rsidRDefault="002E009E" w14:paraId="2B299C46" w14:textId="4C48132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11.81%</w:t>
                                  </w:r>
                                </w:p>
                              </w:tc>
                            </w:tr>
                            <w:tr w:rsidRPr="00F87D0D" w:rsidR="002E009E" w:rsidTr="002E009E" w14:paraId="1FBE836E"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6598EAA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275" w:type="dxa"/>
                                  <w:noWrap/>
                                  <w:vAlign w:val="center"/>
                                </w:tcPr>
                                <w:p w:rsidRPr="002F4A7A" w:rsidR="002E009E" w:rsidP="002E009E" w:rsidRDefault="002E009E" w14:paraId="366FBB80" w14:textId="473427A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43,056,185</w:t>
                                  </w:r>
                                </w:p>
                              </w:tc>
                              <w:tc>
                                <w:tcPr>
                                  <w:tcW w:w="1276" w:type="dxa"/>
                                  <w:vAlign w:val="center"/>
                                </w:tcPr>
                                <w:p w:rsidRPr="002F4A7A" w:rsidR="002E009E" w:rsidP="002E009E" w:rsidRDefault="002E009E" w14:paraId="7778F05E" w14:textId="1EF58E8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43</w:t>
                                  </w:r>
                                  <w:r w:rsidR="00F46AC0">
                                    <w:rPr>
                                      <w:rFonts w:asciiTheme="majorHAnsi" w:hAnsiTheme="majorHAnsi" w:cstheme="majorHAnsi"/>
                                      <w:noProof/>
                                      <w:color w:val="000000"/>
                                      <w:sz w:val="20"/>
                                      <w:szCs w:val="20"/>
                                    </w:rPr>
                                    <w:t>,</w:t>
                                  </w:r>
                                  <w:r>
                                    <w:rPr>
                                      <w:rFonts w:asciiTheme="majorHAnsi" w:hAnsiTheme="majorHAnsi" w:cstheme="majorHAnsi"/>
                                      <w:noProof/>
                                      <w:color w:val="000000"/>
                                      <w:sz w:val="20"/>
                                      <w:szCs w:val="20"/>
                                    </w:rPr>
                                    <w:t>511</w:t>
                                  </w:r>
                                  <w:r w:rsidR="00F46AC0">
                                    <w:rPr>
                                      <w:rFonts w:asciiTheme="majorHAnsi" w:hAnsiTheme="majorHAnsi" w:cstheme="majorHAnsi"/>
                                      <w:noProof/>
                                      <w:color w:val="000000"/>
                                      <w:sz w:val="20"/>
                                      <w:szCs w:val="20"/>
                                    </w:rPr>
                                    <w:t>,</w:t>
                                  </w:r>
                                  <w:r>
                                    <w:rPr>
                                      <w:rFonts w:asciiTheme="majorHAnsi" w:hAnsiTheme="majorHAnsi" w:cstheme="majorHAnsi"/>
                                      <w:noProof/>
                                      <w:color w:val="000000"/>
                                      <w:sz w:val="20"/>
                                      <w:szCs w:val="20"/>
                                    </w:rPr>
                                    <w:t>629</w:t>
                                  </w:r>
                                </w:p>
                              </w:tc>
                              <w:tc>
                                <w:tcPr>
                                  <w:tcW w:w="1418" w:type="dxa"/>
                                  <w:vAlign w:val="center"/>
                                </w:tcPr>
                                <w:p w:rsidRPr="002F4A7A" w:rsidR="002E009E" w:rsidP="002E009E" w:rsidRDefault="002E009E" w14:paraId="75AA424D" w14:textId="17AA82B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1.06%</w:t>
                                  </w:r>
                                </w:p>
                              </w:tc>
                            </w:tr>
                            <w:tr w:rsidRPr="00F87D0D" w:rsidR="002E009E" w:rsidTr="002E009E" w14:paraId="200598F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6AC4C563"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Gross result</w:t>
                                  </w:r>
                                </w:p>
                              </w:tc>
                              <w:tc>
                                <w:tcPr>
                                  <w:tcW w:w="1275" w:type="dxa"/>
                                  <w:noWrap/>
                                  <w:vAlign w:val="center"/>
                                </w:tcPr>
                                <w:p w:rsidRPr="002F4A7A" w:rsidR="002E009E" w:rsidP="002E009E" w:rsidRDefault="002E009E" w14:paraId="19D54A2C" w14:textId="56C1ACA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(1,542,219)</w:t>
                                  </w:r>
                                </w:p>
                              </w:tc>
                              <w:tc>
                                <w:tcPr>
                                  <w:tcW w:w="1276" w:type="dxa"/>
                                  <w:vAlign w:val="center"/>
                                </w:tcPr>
                                <w:p w:rsidRPr="002F4A7A" w:rsidR="002E009E" w:rsidP="002E009E" w:rsidRDefault="002E009E" w14:paraId="268B4058" w14:textId="0365FD9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2.906.904</w:t>
                                  </w:r>
                                </w:p>
                              </w:tc>
                              <w:tc>
                                <w:tcPr>
                                  <w:tcW w:w="1418" w:type="dxa"/>
                                  <w:vAlign w:val="center"/>
                                </w:tcPr>
                                <w:p w:rsidRPr="002F4A7A" w:rsidR="002E009E" w:rsidP="002E009E" w:rsidRDefault="00392CE8" w14:paraId="473038F3" w14:textId="2138C08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F87D0D" w:rsidR="002E009E" w:rsidTr="002E009E" w14:paraId="2B8E3D40"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002E009E" w:rsidP="002E009E" w:rsidRDefault="002E009E" w14:paraId="11CA4201" w14:textId="77777777">
                                  <w:pPr>
                                    <w:rPr>
                                      <w:rFonts w:asciiTheme="majorHAnsi" w:hAnsiTheme="majorHAnsi" w:cstheme="majorHAnsi"/>
                                      <w:noProof/>
                                      <w:color w:val="000000"/>
                                      <w:sz w:val="20"/>
                                      <w:szCs w:val="20"/>
                                    </w:rPr>
                                  </w:pPr>
                                  <w:r>
                                    <w:rPr>
                                      <w:rFonts w:asciiTheme="majorHAnsi" w:hAnsiTheme="majorHAnsi" w:cstheme="majorHAnsi"/>
                                      <w:b w:val="0"/>
                                      <w:bCs w:val="0"/>
                                      <w:noProof/>
                                      <w:color w:val="000000"/>
                                      <w:sz w:val="20"/>
                                      <w:szCs w:val="20"/>
                                    </w:rPr>
                                    <w:t>Inc</w:t>
                                  </w:r>
                                  <w:proofErr w:type="spellStart"/>
                                  <w:r>
                                    <w:rPr>
                                      <w:rFonts w:asciiTheme="majorHAnsi" w:hAnsiTheme="majorHAnsi"/>
                                      <w:b w:val="0"/>
                                      <w:bCs w:val="0"/>
                                      <w:color w:val="000000"/>
                                      <w:sz w:val="20"/>
                                      <w:szCs w:val="20"/>
                                    </w:rPr>
                                    <w:t>ome</w:t>
                                  </w:r>
                                  <w:proofErr w:type="spellEnd"/>
                                  <w:r>
                                    <w:rPr>
                                      <w:rFonts w:asciiTheme="majorHAnsi" w:hAnsiTheme="majorHAnsi"/>
                                      <w:b w:val="0"/>
                                      <w:bCs w:val="0"/>
                                      <w:color w:val="000000"/>
                                      <w:sz w:val="20"/>
                                      <w:szCs w:val="20"/>
                                    </w:rPr>
                                    <w:t xml:space="preserve"> tax/other taxes</w:t>
                                  </w:r>
                                </w:p>
                                <w:p w:rsidRPr="002F4A7A" w:rsidR="002E009E" w:rsidP="002E009E" w:rsidRDefault="002E009E" w14:paraId="1752E706"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D</w:t>
                                  </w:r>
                                  <w:proofErr w:type="spellStart"/>
                                  <w:r>
                                    <w:rPr>
                                      <w:rFonts w:asciiTheme="majorHAnsi" w:hAnsiTheme="majorHAnsi"/>
                                      <w:b w:val="0"/>
                                      <w:bCs w:val="0"/>
                                      <w:color w:val="000000"/>
                                      <w:sz w:val="20"/>
                                      <w:szCs w:val="20"/>
                                    </w:rPr>
                                    <w:t>effered</w:t>
                                  </w:r>
                                  <w:proofErr w:type="spellEnd"/>
                                  <w:r>
                                    <w:rPr>
                                      <w:rFonts w:asciiTheme="majorHAnsi" w:hAnsiTheme="majorHAnsi"/>
                                      <w:b w:val="0"/>
                                      <w:bCs w:val="0"/>
                                      <w:color w:val="000000"/>
                                      <w:sz w:val="20"/>
                                      <w:szCs w:val="20"/>
                                    </w:rPr>
                                    <w:t xml:space="preserve"> income tax</w:t>
                                  </w:r>
                                </w:p>
                              </w:tc>
                              <w:tc>
                                <w:tcPr>
                                  <w:tcW w:w="1275" w:type="dxa"/>
                                  <w:noWrap/>
                                  <w:vAlign w:val="center"/>
                                </w:tcPr>
                                <w:p w:rsidR="002E009E" w:rsidP="002E009E" w:rsidRDefault="002E009E" w14:paraId="1C09DEF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 xml:space="preserve">     </w:t>
                                  </w:r>
                                </w:p>
                                <w:p w:rsidRPr="002F4A7A" w:rsidR="002E009E" w:rsidP="002E009E" w:rsidRDefault="002E009E" w14:paraId="53157FB1" w14:textId="3FDDBA2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 xml:space="preserve">      (110,519)</w:t>
                                  </w:r>
                                </w:p>
                              </w:tc>
                              <w:tc>
                                <w:tcPr>
                                  <w:tcW w:w="1276" w:type="dxa"/>
                                  <w:vAlign w:val="center"/>
                                </w:tcPr>
                                <w:p w:rsidR="002E009E" w:rsidP="002E009E" w:rsidRDefault="002E009E" w14:paraId="596AA04D" w14:textId="606A5DE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 xml:space="preserve">       359</w:t>
                                  </w:r>
                                  <w:r w:rsidR="00F46AC0">
                                    <w:rPr>
                                      <w:rFonts w:asciiTheme="majorHAnsi" w:hAnsiTheme="majorHAnsi" w:cstheme="majorHAnsi"/>
                                      <w:noProof/>
                                      <w:color w:val="000000"/>
                                      <w:sz w:val="20"/>
                                      <w:szCs w:val="20"/>
                                    </w:rPr>
                                    <w:t>,</w:t>
                                  </w:r>
                                  <w:r>
                                    <w:rPr>
                                      <w:rFonts w:asciiTheme="majorHAnsi" w:hAnsiTheme="majorHAnsi" w:cstheme="majorHAnsi"/>
                                      <w:noProof/>
                                      <w:color w:val="000000"/>
                                      <w:sz w:val="20"/>
                                      <w:szCs w:val="20"/>
                                    </w:rPr>
                                    <w:t>542</w:t>
                                  </w:r>
                                </w:p>
                                <w:p w:rsidRPr="002F4A7A" w:rsidR="002E009E" w:rsidP="002E009E" w:rsidRDefault="002E009E" w14:paraId="2D6620B1" w14:textId="6A94907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 xml:space="preserve">               938</w:t>
                                  </w:r>
                                </w:p>
                              </w:tc>
                              <w:tc>
                                <w:tcPr>
                                  <w:tcW w:w="1418" w:type="dxa"/>
                                  <w:vAlign w:val="center"/>
                                </w:tcPr>
                                <w:p w:rsidR="002E009E" w:rsidP="002E009E" w:rsidRDefault="002E009E" w14:paraId="61DEFB0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p w:rsidRPr="002F4A7A" w:rsidR="002E009E" w:rsidP="002E009E" w:rsidRDefault="00784274" w14:paraId="367E6FA7" w14:textId="7A5AE80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146824" w:rsidR="002E009E" w:rsidTr="002E009E" w14:paraId="6624D5EF" w14:textId="77777777">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146824" w:rsidRDefault="002E009E" w14:paraId="0AD08317" w14:textId="77777777">
                                  <w:pPr>
                                    <w:rPr>
                                      <w:rFonts w:ascii="Calibri" w:hAnsi="Calibri" w:cs="Calibri"/>
                                      <w:noProof/>
                                      <w:color w:val="04219D"/>
                                      <w:sz w:val="20"/>
                                      <w:szCs w:val="20"/>
                                    </w:rPr>
                                  </w:pPr>
                                  <w:r w:rsidRPr="00146824">
                                    <w:rPr>
                                      <w:rFonts w:ascii="Calibri" w:hAnsi="Calibri" w:cs="Calibri"/>
                                      <w:noProof/>
                                      <w:color w:val="04219D"/>
                                      <w:sz w:val="20"/>
                                      <w:szCs w:val="20"/>
                                    </w:rPr>
                                    <w:t>Net result</w:t>
                                  </w:r>
                                </w:p>
                              </w:tc>
                              <w:tc>
                                <w:tcPr>
                                  <w:tcW w:w="1275" w:type="dxa"/>
                                  <w:vAlign w:val="center"/>
                                </w:tcPr>
                                <w:p w:rsidRPr="00146824" w:rsidR="002E009E" w:rsidP="00146824" w:rsidRDefault="00A417AD" w14:paraId="7C41BDBA" w14:textId="6A33F0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2E009E">
                                    <w:rPr>
                                      <w:rFonts w:ascii="Calibri" w:hAnsi="Calibri" w:cs="Calibri"/>
                                      <w:b/>
                                      <w:bCs/>
                                      <w:noProof/>
                                      <w:color w:val="04219D"/>
                                      <w:sz w:val="20"/>
                                      <w:szCs w:val="20"/>
                                    </w:rPr>
                                    <w:t>1,431,700</w:t>
                                  </w:r>
                                  <w:r w:rsidRPr="00146824">
                                    <w:rPr>
                                      <w:rFonts w:ascii="Calibri" w:hAnsi="Calibri" w:cs="Calibri"/>
                                      <w:b/>
                                      <w:bCs/>
                                      <w:noProof/>
                                      <w:color w:val="04219D"/>
                                      <w:sz w:val="20"/>
                                      <w:szCs w:val="20"/>
                                    </w:rPr>
                                    <w:t>)</w:t>
                                  </w:r>
                                </w:p>
                              </w:tc>
                              <w:tc>
                                <w:tcPr>
                                  <w:tcW w:w="1276" w:type="dxa"/>
                                  <w:vAlign w:val="center"/>
                                </w:tcPr>
                                <w:p w:rsidRPr="00146824" w:rsidR="002E009E" w:rsidP="00146824" w:rsidRDefault="002E009E" w14:paraId="01188781" w14:textId="3B56A27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w:t>
                                  </w:r>
                                  <w:r w:rsidRPr="00146824" w:rsidR="00F46AC0">
                                    <w:rPr>
                                      <w:rFonts w:ascii="Calibri" w:hAnsi="Calibri" w:cs="Calibri"/>
                                      <w:b/>
                                      <w:bCs/>
                                      <w:noProof/>
                                      <w:color w:val="04219D"/>
                                      <w:sz w:val="20"/>
                                      <w:szCs w:val="20"/>
                                    </w:rPr>
                                    <w:t>,</w:t>
                                  </w:r>
                                  <w:r w:rsidRPr="00146824">
                                    <w:rPr>
                                      <w:rFonts w:ascii="Calibri" w:hAnsi="Calibri" w:cs="Calibri"/>
                                      <w:b/>
                                      <w:bCs/>
                                      <w:noProof/>
                                      <w:color w:val="04219D"/>
                                      <w:sz w:val="20"/>
                                      <w:szCs w:val="20"/>
                                    </w:rPr>
                                    <w:t>546</w:t>
                                  </w:r>
                                  <w:r w:rsidRPr="00146824" w:rsidR="00F46AC0">
                                    <w:rPr>
                                      <w:rFonts w:ascii="Calibri" w:hAnsi="Calibri" w:cs="Calibri"/>
                                      <w:b/>
                                      <w:bCs/>
                                      <w:noProof/>
                                      <w:color w:val="04219D"/>
                                      <w:sz w:val="20"/>
                                      <w:szCs w:val="20"/>
                                    </w:rPr>
                                    <w:t>,</w:t>
                                  </w:r>
                                  <w:r w:rsidRPr="00146824">
                                    <w:rPr>
                                      <w:rFonts w:ascii="Calibri" w:hAnsi="Calibri" w:cs="Calibri"/>
                                      <w:b/>
                                      <w:bCs/>
                                      <w:noProof/>
                                      <w:color w:val="04219D"/>
                                      <w:sz w:val="20"/>
                                      <w:szCs w:val="20"/>
                                    </w:rPr>
                                    <w:t>424</w:t>
                                  </w:r>
                                </w:p>
                              </w:tc>
                              <w:tc>
                                <w:tcPr>
                                  <w:tcW w:w="1418" w:type="dxa"/>
                                  <w:noWrap/>
                                  <w:vAlign w:val="center"/>
                                </w:tcPr>
                                <w:p w:rsidRPr="00146824" w:rsidR="002E009E" w:rsidP="00146824" w:rsidRDefault="002E009E" w14:paraId="251307F4" w14:textId="11DDC0B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 xml:space="preserve">                </w:t>
                                  </w:r>
                                  <w:r w:rsidRPr="00146824" w:rsidR="00784274">
                                    <w:rPr>
                                      <w:rFonts w:ascii="Calibri" w:hAnsi="Calibri" w:cs="Calibri"/>
                                      <w:b/>
                                      <w:bCs/>
                                      <w:noProof/>
                                      <w:color w:val="04219D"/>
                                      <w:sz w:val="20"/>
                                      <w:szCs w:val="20"/>
                                    </w:rPr>
                                    <w:t>n.a.</w:t>
                                  </w:r>
                                </w:p>
                              </w:tc>
                            </w:tr>
                          </w:tbl>
                          <w:p w:rsidRPr="00146824" w:rsidR="00C55DAA" w:rsidP="00146824" w:rsidRDefault="00C55DAA" w14:paraId="761F7729" w14:textId="77777777">
                            <w:pPr>
                              <w:jc w:val="right"/>
                              <w:rPr>
                                <w:rFonts w:ascii="Calibri" w:hAnsi="Calibri" w:cs="Calibri"/>
                                <w:b/>
                                <w:bCs/>
                                <w:noProof/>
                                <w:color w:val="04219D"/>
                                <w:sz w:val="20"/>
                                <w:szCs w:val="20"/>
                              </w:rPr>
                            </w:pPr>
                          </w:p>
                          <w:p w:rsidRPr="00F87D0D" w:rsidR="00C55DAA" w:rsidP="00C55DAA" w:rsidRDefault="00C55DAA" w14:paraId="302B6079" w14:textId="77777777">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w14:anchorId="52AF86C4">
              <v:shape id="Text Box 8" style="position:absolute;margin-left:370.5pt;margin-top:20pt;width:382.5pt;height:433.3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spid="_x0000_s108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" w14:anchorId="6A9B37D5">
                <v:textbox>
                  <w:txbxContent>
                    <w:p w:rsidRPr="00F87D0D" w:rsidR="00C55DAA" w:rsidP="00C55DAA" w:rsidRDefault="00C55DAA" w14:paraId="29D6B04F" w14:textId="77777777">
                      <w:pPr>
                        <w:rPr>
                          <w:rFonts w:asciiTheme="majorHAnsi" w:hAnsiTheme="majorHAnsi" w:cstheme="majorHAnsi"/>
                        </w:rPr>
                      </w:pPr>
                      <w:r w:rsidRPr="00F87D0D">
                        <w:rPr>
                          <w:rFonts w:asciiTheme="majorHAnsi" w:hAnsiTheme="majorHAnsi" w:cstheme="majorHAnsi"/>
                        </w:rPr>
                        <w:t xml:space="preserve"> </w:t>
                      </w:r>
                    </w:p>
                    <w:tbl>
                      <w:tblPr>
                        <w:tblStyle w:val="PlainTable4"/>
                        <w:tblW w:w="0" w:type="auto"/>
                        <w:tblLook w:val="04A0" w:firstRow="1" w:lastRow="0" w:firstColumn="1" w:lastColumn="0" w:noHBand="0" w:noVBand="1"/>
                      </w:tblPr>
                      <w:tblGrid>
                        <w:gridCol w:w="3261"/>
                        <w:gridCol w:w="1275"/>
                        <w:gridCol w:w="1276"/>
                        <w:gridCol w:w="1418"/>
                      </w:tblGrid>
                      <w:tr w:rsidRPr="00F87D0D" w:rsidR="006752A7" w:rsidTr="002E009E" w14:paraId="781C44AC" w14:textId="77777777">
                        <w:trPr>
                          <w:cnfStyle w:val="100000000000" w:firstRow="1" w:lastRow="0" w:firstColumn="0" w:lastColumn="0" w:oddVBand="0" w:evenVBand="0" w:oddHBand="0"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vAlign w:val="center"/>
                          </w:tcPr>
                          <w:p w:rsidRPr="006446D3" w:rsidR="00B5069A" w:rsidP="00B5069A" w:rsidRDefault="00B5069A" w14:paraId="3F4086C0" w14:textId="77777777">
                            <w:pPr>
                              <w:rPr>
                                <w:rFonts w:asciiTheme="minorHAnsi" w:hAnsiTheme="minorHAnsi" w:cstheme="minorHAnsi"/>
                                <w:color w:val="000000"/>
                                <w:sz w:val="20"/>
                                <w:szCs w:val="20"/>
                                <w:lang w:val="fr-FR"/>
                              </w:rPr>
                            </w:pPr>
                            <w:r w:rsidRPr="009744E3">
                              <w:rPr>
                                <w:rFonts w:asciiTheme="minorHAnsi" w:hAnsiTheme="minorHAnsi" w:cstheme="minorHAnsi"/>
                                <w:noProof/>
                                <w:color w:val="FFFFFF" w:themeColor="background1"/>
                                <w:sz w:val="20"/>
                                <w:szCs w:val="20"/>
                              </w:rPr>
                              <w:t xml:space="preserve">Indicators of the profit and loss account (RON) – Norofert </w:t>
                            </w:r>
                            <w:r w:rsidRPr="00F87D0D">
                              <w:rPr>
                                <w:rFonts w:asciiTheme="minorHAnsi" w:hAnsiTheme="minorHAnsi" w:cstheme="minorHAnsi"/>
                                <w:noProof/>
                                <w:color w:val="FFFFFF" w:themeColor="background1"/>
                                <w:sz w:val="20"/>
                                <w:szCs w:val="20"/>
                              </w:rPr>
                              <w:t>IFRS</w:t>
                            </w:r>
                          </w:p>
                        </w:tc>
                        <w:tc>
                          <w:tcPr>
                            <w:tcW w:w="1275" w:type="dxa"/>
                            <w:shd w:val="clear" w:color="auto" w:fill="3A4691"/>
                            <w:vAlign w:val="center"/>
                          </w:tcPr>
                          <w:p w:rsidRPr="00F87D0D" w:rsidR="00B5069A" w:rsidP="00B5069A" w:rsidRDefault="00B5069A" w14:paraId="594CE957" w14:textId="68B896ED">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F87D0D">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00BC0EE1">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w:t>
                            </w:r>
                            <w:r w:rsidR="00BC0EE1">
                              <w:rPr>
                                <w:rFonts w:asciiTheme="minorHAnsi" w:hAnsiTheme="minorHAnsi" w:cstheme="minorHAnsi"/>
                                <w:noProof/>
                                <w:color w:val="FFFFFF" w:themeColor="background1"/>
                                <w:sz w:val="20"/>
                                <w:szCs w:val="20"/>
                              </w:rPr>
                              <w:t>2.</w:t>
                            </w:r>
                            <w:r w:rsidRPr="00F87D0D">
                              <w:rPr>
                                <w:rFonts w:asciiTheme="minorHAnsi" w:hAnsiTheme="minorHAnsi" w:cstheme="minorHAnsi"/>
                                <w:noProof/>
                                <w:color w:val="FFFFFF" w:themeColor="background1"/>
                                <w:sz w:val="20"/>
                                <w:szCs w:val="20"/>
                              </w:rPr>
                              <w:t>202</w:t>
                            </w:r>
                            <w:r w:rsidR="00BD2352">
                              <w:rPr>
                                <w:rFonts w:asciiTheme="minorHAnsi" w:hAnsiTheme="minorHAnsi" w:cstheme="minorHAnsi"/>
                                <w:noProof/>
                                <w:color w:val="FFFFFF" w:themeColor="background1"/>
                                <w:sz w:val="20"/>
                                <w:szCs w:val="20"/>
                              </w:rPr>
                              <w:t>3</w:t>
                            </w:r>
                          </w:p>
                        </w:tc>
                        <w:tc>
                          <w:tcPr>
                            <w:tcW w:w="1276" w:type="dxa"/>
                            <w:shd w:val="clear" w:color="auto" w:fill="3A4691"/>
                            <w:vAlign w:val="center"/>
                          </w:tcPr>
                          <w:p w:rsidRPr="00F87D0D" w:rsidR="00B5069A" w:rsidP="00B5069A" w:rsidRDefault="00B5069A" w14:paraId="290EB7AA" w14:textId="23E1A56E">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F87D0D">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00BC0EE1">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00BC0EE1">
                              <w:rPr>
                                <w:rFonts w:asciiTheme="minorHAnsi" w:hAnsiTheme="minorHAnsi" w:cstheme="minorHAnsi"/>
                                <w:noProof/>
                                <w:color w:val="FFFFFF" w:themeColor="background1"/>
                                <w:sz w:val="20"/>
                                <w:szCs w:val="20"/>
                              </w:rPr>
                              <w:t>.</w:t>
                            </w:r>
                            <w:r w:rsidRPr="00F87D0D">
                              <w:rPr>
                                <w:rFonts w:asciiTheme="minorHAnsi" w:hAnsiTheme="minorHAnsi" w:cstheme="minorHAnsi"/>
                                <w:noProof/>
                                <w:color w:val="FFFFFF" w:themeColor="background1"/>
                                <w:sz w:val="20"/>
                                <w:szCs w:val="20"/>
                              </w:rPr>
                              <w:t>202</w:t>
                            </w:r>
                            <w:r w:rsidR="00282678">
                              <w:rPr>
                                <w:rFonts w:asciiTheme="minorHAnsi" w:hAnsiTheme="minorHAnsi" w:cstheme="minorHAnsi"/>
                                <w:noProof/>
                                <w:color w:val="FFFFFF" w:themeColor="background1"/>
                                <w:sz w:val="20"/>
                                <w:szCs w:val="20"/>
                              </w:rPr>
                              <w:t>4</w:t>
                            </w:r>
                          </w:p>
                        </w:tc>
                        <w:tc>
                          <w:tcPr>
                            <w:tcW w:w="1418" w:type="dxa"/>
                            <w:shd w:val="clear" w:color="auto" w:fill="3A4691"/>
                            <w:noWrap/>
                            <w:vAlign w:val="center"/>
                          </w:tcPr>
                          <w:p w:rsidRPr="00F87D0D" w:rsidR="00B5069A" w:rsidP="00B5069A" w:rsidRDefault="00B5069A" w14:paraId="3BA9B0DB"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F87D0D">
                              <w:rPr>
                                <w:rFonts w:asciiTheme="minorHAnsi" w:hAnsiTheme="minorHAnsi" w:cstheme="minorHAnsi"/>
                                <w:noProof/>
                                <w:color w:val="FFFFFF" w:themeColor="background1"/>
                                <w:sz w:val="20"/>
                                <w:szCs w:val="20"/>
                              </w:rPr>
                              <w:t>Evolu</w:t>
                            </w:r>
                            <w:r>
                              <w:rPr>
                                <w:rFonts w:asciiTheme="minorHAnsi" w:hAnsiTheme="minorHAnsi" w:cstheme="minorHAnsi"/>
                                <w:noProof/>
                                <w:color w:val="FFFFFF" w:themeColor="background1"/>
                                <w:sz w:val="20"/>
                                <w:szCs w:val="20"/>
                              </w:rPr>
                              <w:t>tion</w:t>
                            </w:r>
                            <w:r w:rsidRPr="00F87D0D">
                              <w:rPr>
                                <w:rFonts w:asciiTheme="minorHAnsi" w:hAnsiTheme="minorHAnsi" w:cstheme="minorHAnsi"/>
                                <w:noProof/>
                                <w:color w:val="FFFFFF" w:themeColor="background1"/>
                                <w:sz w:val="20"/>
                                <w:szCs w:val="20"/>
                              </w:rPr>
                              <w:t xml:space="preserve"> %</w:t>
                            </w:r>
                          </w:p>
                        </w:tc>
                      </w:tr>
                      <w:tr w:rsidRPr="00F87D0D" w:rsidR="002E009E" w:rsidTr="002E009E" w14:paraId="36DCC3E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543E43FF" w14:textId="77777777">
                            <w:pPr>
                              <w:rPr>
                                <w:rFonts w:ascii="Calibri" w:hAnsi="Calibri" w:cs="Calibri"/>
                                <w:noProof/>
                                <w:color w:val="04219D"/>
                                <w:sz w:val="20"/>
                                <w:szCs w:val="20"/>
                              </w:rPr>
                            </w:pPr>
                            <w:r w:rsidRPr="00146824">
                              <w:rPr>
                                <w:rFonts w:ascii="Calibri" w:hAnsi="Calibri" w:cs="Calibri"/>
                                <w:noProof/>
                                <w:color w:val="04219D"/>
                                <w:sz w:val="20"/>
                                <w:szCs w:val="20"/>
                              </w:rPr>
                              <w:t>Operating income, of which:</w:t>
                            </w:r>
                          </w:p>
                        </w:tc>
                        <w:tc>
                          <w:tcPr>
                            <w:tcW w:w="1275" w:type="dxa"/>
                            <w:vAlign w:val="center"/>
                          </w:tcPr>
                          <w:p w:rsidRPr="00146824" w:rsidR="002E009E" w:rsidP="002E009E" w:rsidRDefault="002E009E" w14:paraId="599DB1A2" w14:textId="1195866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41,298,310</w:t>
                            </w:r>
                          </w:p>
                        </w:tc>
                        <w:tc>
                          <w:tcPr>
                            <w:tcW w:w="1276" w:type="dxa"/>
                            <w:vAlign w:val="center"/>
                          </w:tcPr>
                          <w:p w:rsidRPr="00146824" w:rsidR="002E009E" w:rsidP="002E009E" w:rsidRDefault="002E009E" w14:paraId="69A6164C" w14:textId="107B3BC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46,353,153</w:t>
                            </w:r>
                          </w:p>
                        </w:tc>
                        <w:tc>
                          <w:tcPr>
                            <w:tcW w:w="1418" w:type="dxa"/>
                            <w:noWrap/>
                            <w:vAlign w:val="center"/>
                          </w:tcPr>
                          <w:p w:rsidRPr="00146824" w:rsidR="002E009E" w:rsidP="002E009E" w:rsidRDefault="002E009E" w14:paraId="7C57B606" w14:textId="31A22AE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12.24%</w:t>
                            </w:r>
                          </w:p>
                        </w:tc>
                      </w:tr>
                      <w:tr w:rsidRPr="00F87D0D" w:rsidR="002E009E" w:rsidTr="002E009E" w14:paraId="7AEEE994"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6D31C551" w14:textId="055576FF">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Turnover</w:t>
                            </w:r>
                          </w:p>
                        </w:tc>
                        <w:tc>
                          <w:tcPr>
                            <w:tcW w:w="1275" w:type="dxa"/>
                            <w:noWrap/>
                            <w:vAlign w:val="center"/>
                          </w:tcPr>
                          <w:p w:rsidRPr="002F4A7A" w:rsidR="002E009E" w:rsidP="002E009E" w:rsidRDefault="002E009E" w14:paraId="24BA3028" w14:textId="2949AE2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36,799,124</w:t>
                            </w:r>
                          </w:p>
                        </w:tc>
                        <w:tc>
                          <w:tcPr>
                            <w:tcW w:w="1276" w:type="dxa"/>
                            <w:vAlign w:val="center"/>
                          </w:tcPr>
                          <w:p w:rsidRPr="002F4A7A" w:rsidR="002E009E" w:rsidP="002E009E" w:rsidRDefault="002E009E" w14:paraId="1C289F83" w14:textId="022FFFF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41,820,033</w:t>
                            </w:r>
                          </w:p>
                        </w:tc>
                        <w:tc>
                          <w:tcPr>
                            <w:tcW w:w="1418" w:type="dxa"/>
                            <w:vAlign w:val="center"/>
                          </w:tcPr>
                          <w:p w:rsidRPr="002F4A7A" w:rsidR="002E009E" w:rsidP="002E009E" w:rsidRDefault="002E009E" w14:paraId="0A83F8B9" w14:textId="49D4EAB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13.64%</w:t>
                            </w:r>
                          </w:p>
                        </w:tc>
                      </w:tr>
                      <w:tr w:rsidRPr="00F87D0D" w:rsidR="002E009E" w:rsidTr="002E009E" w14:paraId="244392C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3B3B92A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275" w:type="dxa"/>
                            <w:noWrap/>
                            <w:vAlign w:val="center"/>
                          </w:tcPr>
                          <w:p w:rsidRPr="002F4A7A" w:rsidR="002E009E" w:rsidP="002E009E" w:rsidRDefault="002E009E" w14:paraId="26D65E17" w14:textId="7B57018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1,644,590</w:t>
                            </w:r>
                          </w:p>
                        </w:tc>
                        <w:tc>
                          <w:tcPr>
                            <w:tcW w:w="1276" w:type="dxa"/>
                            <w:vAlign w:val="center"/>
                          </w:tcPr>
                          <w:p w:rsidRPr="002F4A7A" w:rsidR="002E009E" w:rsidP="002E009E" w:rsidRDefault="002E009E" w14:paraId="2E5B4602" w14:textId="72F16D3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3,467,426</w:t>
                            </w:r>
                          </w:p>
                        </w:tc>
                        <w:tc>
                          <w:tcPr>
                            <w:tcW w:w="1418" w:type="dxa"/>
                            <w:vAlign w:val="center"/>
                          </w:tcPr>
                          <w:p w:rsidRPr="002F4A7A" w:rsidR="002E009E" w:rsidP="002E009E" w:rsidRDefault="002E009E" w14:paraId="52AE286B" w14:textId="52B94E9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110.84%</w:t>
                            </w:r>
                          </w:p>
                        </w:tc>
                      </w:tr>
                      <w:tr w:rsidRPr="00F87D0D" w:rsidR="002E009E" w:rsidTr="002E009E" w14:paraId="209C0ABB"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1869D96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275" w:type="dxa"/>
                            <w:noWrap/>
                            <w:vAlign w:val="center"/>
                          </w:tcPr>
                          <w:p w:rsidRPr="002F4A7A" w:rsidR="002E009E" w:rsidP="002E009E" w:rsidRDefault="002E009E" w14:paraId="2887C4F2" w14:textId="1FCD65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2,854,596</w:t>
                            </w:r>
                          </w:p>
                        </w:tc>
                        <w:tc>
                          <w:tcPr>
                            <w:tcW w:w="1276" w:type="dxa"/>
                            <w:vAlign w:val="center"/>
                          </w:tcPr>
                          <w:p w:rsidRPr="002F4A7A" w:rsidR="002E009E" w:rsidP="002E009E" w:rsidRDefault="002E009E" w14:paraId="025C2E37" w14:textId="4DB0CC6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1,065,694</w:t>
                            </w:r>
                          </w:p>
                        </w:tc>
                        <w:tc>
                          <w:tcPr>
                            <w:tcW w:w="1418" w:type="dxa"/>
                            <w:vAlign w:val="center"/>
                          </w:tcPr>
                          <w:p w:rsidRPr="002F4A7A" w:rsidR="002E009E" w:rsidP="002E009E" w:rsidRDefault="002E009E" w14:paraId="42BF36FB" w14:textId="64AB1AD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(62.67)%</w:t>
                            </w:r>
                          </w:p>
                        </w:tc>
                      </w:tr>
                      <w:tr w:rsidRPr="00F87D0D" w:rsidR="002E009E" w:rsidTr="002E009E" w14:paraId="620BC60B"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4886FA42" w14:textId="77777777">
                            <w:pPr>
                              <w:rPr>
                                <w:rFonts w:ascii="Calibri" w:hAnsi="Calibri" w:cs="Calibri"/>
                                <w:noProof/>
                                <w:color w:val="04219D"/>
                                <w:sz w:val="20"/>
                                <w:szCs w:val="20"/>
                              </w:rPr>
                            </w:pPr>
                            <w:r w:rsidRPr="00146824">
                              <w:rPr>
                                <w:rFonts w:ascii="Calibri" w:hAnsi="Calibri" w:cs="Calibri"/>
                                <w:noProof/>
                                <w:color w:val="04219D"/>
                                <w:sz w:val="20"/>
                                <w:szCs w:val="20"/>
                              </w:rPr>
                              <w:t>Operating expenses, of which:</w:t>
                            </w:r>
                          </w:p>
                        </w:tc>
                        <w:tc>
                          <w:tcPr>
                            <w:tcW w:w="1275" w:type="dxa"/>
                            <w:vAlign w:val="center"/>
                          </w:tcPr>
                          <w:p w:rsidRPr="00146824" w:rsidR="002E009E" w:rsidP="002E009E" w:rsidRDefault="002E009E" w14:paraId="36618F64" w14:textId="5C7E1A8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39,585,467</w:t>
                            </w:r>
                          </w:p>
                        </w:tc>
                        <w:tc>
                          <w:tcPr>
                            <w:tcW w:w="1276" w:type="dxa"/>
                            <w:vAlign w:val="center"/>
                          </w:tcPr>
                          <w:p w:rsidRPr="00146824" w:rsidR="002E009E" w:rsidP="002E009E" w:rsidRDefault="002E009E" w14:paraId="2ECA3056" w14:textId="14296CB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39,928,423</w:t>
                            </w:r>
                          </w:p>
                        </w:tc>
                        <w:tc>
                          <w:tcPr>
                            <w:tcW w:w="1418" w:type="dxa"/>
                            <w:noWrap/>
                            <w:vAlign w:val="center"/>
                          </w:tcPr>
                          <w:p w:rsidRPr="00146824" w:rsidR="002E009E" w:rsidP="002E009E" w:rsidRDefault="002E009E" w14:paraId="7D726E76" w14:textId="54B473E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0.87%</w:t>
                            </w:r>
                          </w:p>
                        </w:tc>
                      </w:tr>
                      <w:tr w:rsidRPr="00F87D0D" w:rsidR="002E009E" w:rsidTr="002E009E" w14:paraId="1EC1E22E"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776EEC6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Materials expenses, of which:</w:t>
                            </w:r>
                          </w:p>
                        </w:tc>
                        <w:tc>
                          <w:tcPr>
                            <w:tcW w:w="1275" w:type="dxa"/>
                            <w:noWrap/>
                            <w:vAlign w:val="center"/>
                          </w:tcPr>
                          <w:p w:rsidRPr="002F4A7A" w:rsidR="002E009E" w:rsidP="002E009E" w:rsidRDefault="002E009E" w14:paraId="234FCBC7" w14:textId="77ADFF5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23,917,886</w:t>
                            </w:r>
                          </w:p>
                        </w:tc>
                        <w:tc>
                          <w:tcPr>
                            <w:tcW w:w="1276" w:type="dxa"/>
                            <w:vAlign w:val="center"/>
                          </w:tcPr>
                          <w:p w:rsidRPr="002F4A7A" w:rsidR="002E009E" w:rsidP="002E009E" w:rsidRDefault="002E009E" w14:paraId="45EB423D" w14:textId="20AC459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27,986,346</w:t>
                            </w:r>
                          </w:p>
                        </w:tc>
                        <w:tc>
                          <w:tcPr>
                            <w:tcW w:w="1418" w:type="dxa"/>
                            <w:vAlign w:val="center"/>
                          </w:tcPr>
                          <w:p w:rsidRPr="002F4A7A" w:rsidR="002E009E" w:rsidP="002E009E" w:rsidRDefault="002E009E" w14:paraId="2018C97F" w14:textId="5BEE9C8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17.01%</w:t>
                            </w:r>
                          </w:p>
                        </w:tc>
                      </w:tr>
                      <w:tr w:rsidRPr="00F87D0D" w:rsidR="002E009E" w:rsidTr="002E009E" w14:paraId="45356AD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022CC07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raw materials and materials</w:t>
                            </w:r>
                          </w:p>
                        </w:tc>
                        <w:tc>
                          <w:tcPr>
                            <w:tcW w:w="1275" w:type="dxa"/>
                            <w:noWrap/>
                            <w:vAlign w:val="center"/>
                          </w:tcPr>
                          <w:p w:rsidRPr="002F4A7A" w:rsidR="002E009E" w:rsidP="002E009E" w:rsidRDefault="002E009E" w14:paraId="6011C623" w14:textId="7BB2772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4,913,946</w:t>
                            </w:r>
                          </w:p>
                        </w:tc>
                        <w:tc>
                          <w:tcPr>
                            <w:tcW w:w="1276" w:type="dxa"/>
                            <w:vAlign w:val="center"/>
                          </w:tcPr>
                          <w:p w:rsidRPr="002F4A7A" w:rsidR="002E009E" w:rsidP="002E009E" w:rsidRDefault="002E009E" w14:paraId="188B1F2F" w14:textId="48042DE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7,638,828</w:t>
                            </w:r>
                          </w:p>
                        </w:tc>
                        <w:tc>
                          <w:tcPr>
                            <w:tcW w:w="1418" w:type="dxa"/>
                            <w:vAlign w:val="center"/>
                          </w:tcPr>
                          <w:p w:rsidRPr="002F4A7A" w:rsidR="002E009E" w:rsidP="002E009E" w:rsidRDefault="002E009E" w14:paraId="178E4650" w14:textId="1DAA9F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55.45%</w:t>
                            </w:r>
                          </w:p>
                        </w:tc>
                      </w:tr>
                      <w:tr w:rsidRPr="00F87D0D" w:rsidR="002E009E" w:rsidTr="002E009E" w14:paraId="228949E1"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5753CAD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goods</w:t>
                            </w:r>
                          </w:p>
                        </w:tc>
                        <w:tc>
                          <w:tcPr>
                            <w:tcW w:w="1275" w:type="dxa"/>
                            <w:noWrap/>
                            <w:vAlign w:val="center"/>
                          </w:tcPr>
                          <w:p w:rsidRPr="002F4A7A" w:rsidR="002E009E" w:rsidP="002E009E" w:rsidRDefault="002E009E" w14:paraId="3F223549" w14:textId="686B04E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18,851,350</w:t>
                            </w:r>
                          </w:p>
                        </w:tc>
                        <w:tc>
                          <w:tcPr>
                            <w:tcW w:w="1276" w:type="dxa"/>
                            <w:vAlign w:val="center"/>
                          </w:tcPr>
                          <w:p w:rsidRPr="002F4A7A" w:rsidR="002E009E" w:rsidP="002E009E" w:rsidRDefault="002E009E" w14:paraId="7462EB26" w14:textId="0E75C69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20,147,239</w:t>
                            </w:r>
                          </w:p>
                        </w:tc>
                        <w:tc>
                          <w:tcPr>
                            <w:tcW w:w="1418" w:type="dxa"/>
                            <w:vAlign w:val="center"/>
                          </w:tcPr>
                          <w:p w:rsidRPr="002F4A7A" w:rsidR="002E009E" w:rsidP="002E009E" w:rsidRDefault="002E009E" w14:paraId="42FDC6F5" w14:textId="0A81B36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6.87%</w:t>
                            </w:r>
                          </w:p>
                        </w:tc>
                      </w:tr>
                      <w:tr w:rsidRPr="00F87D0D" w:rsidR="002E009E" w:rsidTr="002E009E" w14:paraId="7BF426DB"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13C4A6A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material expenses</w:t>
                            </w:r>
                          </w:p>
                        </w:tc>
                        <w:tc>
                          <w:tcPr>
                            <w:tcW w:w="1275" w:type="dxa"/>
                            <w:noWrap/>
                            <w:vAlign w:val="center"/>
                          </w:tcPr>
                          <w:p w:rsidRPr="002F4A7A" w:rsidR="002E009E" w:rsidP="002E009E" w:rsidRDefault="002E009E" w14:paraId="60EBA49F" w14:textId="0ADF71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152,590</w:t>
                            </w:r>
                          </w:p>
                        </w:tc>
                        <w:tc>
                          <w:tcPr>
                            <w:tcW w:w="1276" w:type="dxa"/>
                            <w:vAlign w:val="center"/>
                          </w:tcPr>
                          <w:p w:rsidRPr="002F4A7A" w:rsidR="002E009E" w:rsidP="002E009E" w:rsidRDefault="002E009E" w14:paraId="588A85BF" w14:textId="1905478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200,279</w:t>
                            </w:r>
                          </w:p>
                        </w:tc>
                        <w:tc>
                          <w:tcPr>
                            <w:tcW w:w="1418" w:type="dxa"/>
                            <w:vAlign w:val="center"/>
                          </w:tcPr>
                          <w:p w:rsidRPr="002F4A7A" w:rsidR="002E009E" w:rsidP="002E009E" w:rsidRDefault="002E009E" w14:paraId="344D3063" w14:textId="53BCA7D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31.25%</w:t>
                            </w:r>
                          </w:p>
                        </w:tc>
                      </w:tr>
                      <w:tr w:rsidRPr="00F87D0D" w:rsidR="002E009E" w:rsidTr="002E009E" w14:paraId="779EA69C"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94509" w:rsidR="002E009E" w:rsidP="002E009E" w:rsidRDefault="002E009E" w14:paraId="767E070F" w14:textId="77777777">
                            <w:pPr>
                              <w:rPr>
                                <w:rFonts w:asciiTheme="majorHAnsi" w:hAnsiTheme="majorHAnsi" w:cstheme="majorHAnsi"/>
                                <w:noProof/>
                                <w:color w:val="000000"/>
                                <w:sz w:val="20"/>
                                <w:szCs w:val="20"/>
                              </w:rPr>
                            </w:pPr>
                            <w:r>
                              <w:rPr>
                                <w:rFonts w:asciiTheme="majorHAnsi" w:hAnsiTheme="majorHAnsi" w:cstheme="majorHAnsi"/>
                                <w:b w:val="0"/>
                                <w:bCs w:val="0"/>
                                <w:noProof/>
                                <w:color w:val="000000"/>
                                <w:sz w:val="20"/>
                                <w:szCs w:val="20"/>
                              </w:rPr>
                              <w:t>Personnel expenses</w:t>
                            </w:r>
                          </w:p>
                        </w:tc>
                        <w:tc>
                          <w:tcPr>
                            <w:tcW w:w="1275" w:type="dxa"/>
                            <w:noWrap/>
                            <w:vAlign w:val="center"/>
                          </w:tcPr>
                          <w:p w:rsidRPr="002F4A7A" w:rsidR="002E009E" w:rsidP="002E009E" w:rsidRDefault="002E009E" w14:paraId="68F738CB" w14:textId="546367A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4,873,150</w:t>
                            </w:r>
                          </w:p>
                        </w:tc>
                        <w:tc>
                          <w:tcPr>
                            <w:tcW w:w="1276" w:type="dxa"/>
                            <w:vAlign w:val="center"/>
                          </w:tcPr>
                          <w:p w:rsidRPr="002F4A7A" w:rsidR="002E009E" w:rsidP="002E009E" w:rsidRDefault="002E009E" w14:paraId="222A7B19" w14:textId="444BFAC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4,570,970</w:t>
                            </w:r>
                          </w:p>
                        </w:tc>
                        <w:tc>
                          <w:tcPr>
                            <w:tcW w:w="1418" w:type="dxa"/>
                            <w:vAlign w:val="center"/>
                          </w:tcPr>
                          <w:p w:rsidRPr="002F4A7A" w:rsidR="002E009E" w:rsidP="002E009E" w:rsidRDefault="002E009E" w14:paraId="70CF7E19" w14:textId="405F5D5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(6.20)%</w:t>
                            </w:r>
                          </w:p>
                        </w:tc>
                      </w:tr>
                      <w:tr w:rsidRPr="002237BE" w:rsidR="002E009E" w:rsidTr="002E009E" w14:paraId="38C293C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3CECDB25" w14:textId="77777777">
                            <w:pPr>
                              <w:rPr>
                                <w:rFonts w:ascii="Calibri" w:hAnsi="Calibri" w:cs="Calibri"/>
                                <w:noProof/>
                                <w:color w:val="04219D"/>
                                <w:sz w:val="20"/>
                                <w:szCs w:val="20"/>
                              </w:rPr>
                            </w:pPr>
                            <w:r w:rsidRPr="00146824">
                              <w:rPr>
                                <w:rFonts w:ascii="Calibri" w:hAnsi="Calibri" w:cs="Calibri"/>
                                <w:noProof/>
                                <w:color w:val="04219D"/>
                                <w:sz w:val="20"/>
                                <w:szCs w:val="20"/>
                              </w:rPr>
                              <w:t>Depreciation expense and value adjustments</w:t>
                            </w:r>
                          </w:p>
                        </w:tc>
                        <w:tc>
                          <w:tcPr>
                            <w:tcW w:w="1275" w:type="dxa"/>
                            <w:noWrap/>
                            <w:vAlign w:val="center"/>
                          </w:tcPr>
                          <w:p w:rsidRPr="00146824" w:rsidR="002E009E" w:rsidP="002E009E" w:rsidRDefault="002E009E" w14:paraId="7F15333C" w14:textId="3EA2AE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2,723,321</w:t>
                            </w:r>
                          </w:p>
                        </w:tc>
                        <w:tc>
                          <w:tcPr>
                            <w:tcW w:w="1276" w:type="dxa"/>
                            <w:vAlign w:val="center"/>
                          </w:tcPr>
                          <w:p w:rsidRPr="00146824" w:rsidR="002E009E" w:rsidP="002E009E" w:rsidRDefault="002E009E" w14:paraId="26DD4CB2" w14:textId="4848517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2,557,820</w:t>
                            </w:r>
                          </w:p>
                        </w:tc>
                        <w:tc>
                          <w:tcPr>
                            <w:tcW w:w="1418" w:type="dxa"/>
                            <w:vAlign w:val="center"/>
                          </w:tcPr>
                          <w:p w:rsidRPr="00146824" w:rsidR="002E009E" w:rsidP="002E009E" w:rsidRDefault="002E009E" w14:paraId="0303307B" w14:textId="77A736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(6.08)%</w:t>
                            </w:r>
                          </w:p>
                        </w:tc>
                      </w:tr>
                      <w:tr w:rsidRPr="00F87D0D" w:rsidR="002E009E" w:rsidTr="002E009E" w14:paraId="337A56CD"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593DBF6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275" w:type="dxa"/>
                            <w:noWrap/>
                            <w:vAlign w:val="center"/>
                          </w:tcPr>
                          <w:p w:rsidRPr="002F4A7A" w:rsidR="002E009E" w:rsidP="002E009E" w:rsidRDefault="002E009E" w14:paraId="3EDB8485" w14:textId="5F71B0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8,071,110</w:t>
                            </w:r>
                          </w:p>
                        </w:tc>
                        <w:tc>
                          <w:tcPr>
                            <w:tcW w:w="1276" w:type="dxa"/>
                            <w:vAlign w:val="center"/>
                          </w:tcPr>
                          <w:p w:rsidRPr="002F4A7A" w:rsidR="002E009E" w:rsidP="002E009E" w:rsidRDefault="002E009E" w14:paraId="012BF1F4" w14:textId="6627FE1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4,813,287</w:t>
                            </w:r>
                          </w:p>
                        </w:tc>
                        <w:tc>
                          <w:tcPr>
                            <w:tcW w:w="1418" w:type="dxa"/>
                            <w:vAlign w:val="center"/>
                          </w:tcPr>
                          <w:p w:rsidRPr="002F4A7A" w:rsidR="002E009E" w:rsidP="002E009E" w:rsidRDefault="002E009E" w14:paraId="539820CC" w14:textId="7000D48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(40.36)%</w:t>
                            </w:r>
                          </w:p>
                        </w:tc>
                      </w:tr>
                      <w:tr w:rsidRPr="00F87D0D" w:rsidR="002E009E" w:rsidTr="002E009E" w14:paraId="6528FF57" w14:textId="77777777">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460B0B0B" w14:textId="3CC3D5C9">
                            <w:pPr>
                              <w:rPr>
                                <w:rFonts w:ascii="Calibri" w:hAnsi="Calibri" w:cs="Calibri"/>
                                <w:noProof/>
                                <w:color w:val="04219D"/>
                                <w:sz w:val="20"/>
                                <w:szCs w:val="20"/>
                              </w:rPr>
                            </w:pPr>
                            <w:r w:rsidRPr="00146824">
                              <w:rPr>
                                <w:rFonts w:ascii="Calibri" w:hAnsi="Calibri" w:cs="Calibri"/>
                                <w:noProof/>
                                <w:color w:val="04219D"/>
                                <w:sz w:val="20"/>
                                <w:szCs w:val="20"/>
                              </w:rPr>
                              <w:t>Operating result</w:t>
                            </w:r>
                          </w:p>
                        </w:tc>
                        <w:tc>
                          <w:tcPr>
                            <w:tcW w:w="1275" w:type="dxa"/>
                            <w:vAlign w:val="center"/>
                          </w:tcPr>
                          <w:p w:rsidRPr="00146824" w:rsidR="002E009E" w:rsidP="002E009E" w:rsidRDefault="002E009E" w14:paraId="54077F6A" w14:textId="70414A4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1,712,843</w:t>
                            </w:r>
                          </w:p>
                        </w:tc>
                        <w:tc>
                          <w:tcPr>
                            <w:tcW w:w="1276" w:type="dxa"/>
                            <w:vAlign w:val="center"/>
                          </w:tcPr>
                          <w:p w:rsidRPr="00146824" w:rsidR="002E009E" w:rsidP="002E009E" w:rsidRDefault="002E009E" w14:paraId="01AA73B4" w14:textId="1117054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6,424,730</w:t>
                            </w:r>
                          </w:p>
                        </w:tc>
                        <w:tc>
                          <w:tcPr>
                            <w:tcW w:w="1418" w:type="dxa"/>
                            <w:noWrap/>
                            <w:vAlign w:val="center"/>
                          </w:tcPr>
                          <w:p w:rsidRPr="00146824" w:rsidR="002E009E" w:rsidP="002E009E" w:rsidRDefault="002E009E" w14:paraId="34614668" w14:textId="648FC84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275.09%</w:t>
                            </w:r>
                          </w:p>
                        </w:tc>
                      </w:tr>
                      <w:tr w:rsidRPr="00F87D0D" w:rsidR="002E009E" w:rsidTr="002E009E" w14:paraId="10295172"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64579850" w14:textId="77777777">
                            <w:pPr>
                              <w:rPr>
                                <w:rFonts w:ascii="Calibri" w:hAnsi="Calibri" w:cs="Calibri"/>
                                <w:noProof/>
                                <w:color w:val="04219D"/>
                                <w:sz w:val="20"/>
                                <w:szCs w:val="20"/>
                              </w:rPr>
                            </w:pPr>
                            <w:r w:rsidRPr="00146824">
                              <w:rPr>
                                <w:rFonts w:ascii="Calibri" w:hAnsi="Calibri" w:cs="Calibri"/>
                                <w:noProof/>
                                <w:color w:val="04219D"/>
                                <w:sz w:val="20"/>
                                <w:szCs w:val="20"/>
                              </w:rPr>
                              <w:t>Financial income</w:t>
                            </w:r>
                          </w:p>
                        </w:tc>
                        <w:tc>
                          <w:tcPr>
                            <w:tcW w:w="1275" w:type="dxa"/>
                            <w:noWrap/>
                            <w:vAlign w:val="center"/>
                          </w:tcPr>
                          <w:p w:rsidRPr="00146824" w:rsidR="002E009E" w:rsidP="002E009E" w:rsidRDefault="002E009E" w14:paraId="7CC3FF0B" w14:textId="3003A5E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215,656</w:t>
                            </w:r>
                          </w:p>
                        </w:tc>
                        <w:tc>
                          <w:tcPr>
                            <w:tcW w:w="1276" w:type="dxa"/>
                            <w:vAlign w:val="center"/>
                          </w:tcPr>
                          <w:p w:rsidRPr="00146824" w:rsidR="002E009E" w:rsidP="002E009E" w:rsidRDefault="002E009E" w14:paraId="34B25E6F" w14:textId="27FC085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65,382</w:t>
                            </w:r>
                          </w:p>
                        </w:tc>
                        <w:tc>
                          <w:tcPr>
                            <w:tcW w:w="1418" w:type="dxa"/>
                            <w:vAlign w:val="center"/>
                          </w:tcPr>
                          <w:p w:rsidRPr="00146824" w:rsidR="002E009E" w:rsidP="002E009E" w:rsidRDefault="002E009E" w14:paraId="1AE7C115" w14:textId="478C8D1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(69.68)%</w:t>
                            </w:r>
                          </w:p>
                        </w:tc>
                      </w:tr>
                      <w:tr w:rsidRPr="00F87D0D" w:rsidR="002E009E" w:rsidTr="002E009E" w14:paraId="4DE2E3E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35CD60F6" w14:textId="77777777">
                            <w:pPr>
                              <w:rPr>
                                <w:rFonts w:ascii="Calibri" w:hAnsi="Calibri" w:cs="Calibri"/>
                                <w:noProof/>
                                <w:color w:val="04219D"/>
                                <w:sz w:val="20"/>
                                <w:szCs w:val="20"/>
                              </w:rPr>
                            </w:pPr>
                            <w:r w:rsidRPr="00146824">
                              <w:rPr>
                                <w:rFonts w:ascii="Calibri" w:hAnsi="Calibri" w:cs="Calibri"/>
                                <w:noProof/>
                                <w:color w:val="04219D"/>
                                <w:sz w:val="20"/>
                                <w:szCs w:val="20"/>
                              </w:rPr>
                              <w:t>Financial expenses</w:t>
                            </w:r>
                          </w:p>
                        </w:tc>
                        <w:tc>
                          <w:tcPr>
                            <w:tcW w:w="1275" w:type="dxa"/>
                            <w:noWrap/>
                            <w:vAlign w:val="center"/>
                          </w:tcPr>
                          <w:p w:rsidRPr="00146824" w:rsidR="002E009E" w:rsidP="002E009E" w:rsidRDefault="002E009E" w14:paraId="2A4D6C83" w14:textId="0EE662C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3,470,718</w:t>
                            </w:r>
                          </w:p>
                        </w:tc>
                        <w:tc>
                          <w:tcPr>
                            <w:tcW w:w="1276" w:type="dxa"/>
                            <w:vAlign w:val="center"/>
                          </w:tcPr>
                          <w:p w:rsidRPr="00146824" w:rsidR="002E009E" w:rsidP="002E009E" w:rsidRDefault="002E009E" w14:paraId="32C95706" w14:textId="17D2EE7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3,583,206</w:t>
                            </w:r>
                          </w:p>
                        </w:tc>
                        <w:tc>
                          <w:tcPr>
                            <w:tcW w:w="1418" w:type="dxa"/>
                            <w:vAlign w:val="center"/>
                          </w:tcPr>
                          <w:p w:rsidRPr="00146824" w:rsidR="002E009E" w:rsidP="002E009E" w:rsidRDefault="002E009E" w14:paraId="6315AF87" w14:textId="07E8B82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3.24%</w:t>
                            </w:r>
                          </w:p>
                        </w:tc>
                      </w:tr>
                      <w:tr w:rsidRPr="00F87D0D" w:rsidR="002E009E" w:rsidTr="002E009E" w14:paraId="312789F2"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2E009E" w:rsidRDefault="002E009E" w14:paraId="47745255" w14:textId="77777777">
                            <w:pPr>
                              <w:rPr>
                                <w:rFonts w:ascii="Calibri" w:hAnsi="Calibri" w:cs="Calibri"/>
                                <w:noProof/>
                                <w:color w:val="04219D"/>
                                <w:sz w:val="20"/>
                                <w:szCs w:val="20"/>
                              </w:rPr>
                            </w:pPr>
                            <w:r w:rsidRPr="00146824">
                              <w:rPr>
                                <w:rFonts w:ascii="Calibri" w:hAnsi="Calibri" w:cs="Calibri"/>
                                <w:noProof/>
                                <w:color w:val="04219D"/>
                                <w:sz w:val="20"/>
                                <w:szCs w:val="20"/>
                              </w:rPr>
                              <w:t>Financial result</w:t>
                            </w:r>
                          </w:p>
                        </w:tc>
                        <w:tc>
                          <w:tcPr>
                            <w:tcW w:w="1275" w:type="dxa"/>
                            <w:vAlign w:val="center"/>
                          </w:tcPr>
                          <w:p w:rsidRPr="00146824" w:rsidR="002E009E" w:rsidP="002E009E" w:rsidRDefault="002E009E" w14:paraId="17560249" w14:textId="5FC8DF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(3,255,062)</w:t>
                            </w:r>
                          </w:p>
                        </w:tc>
                        <w:tc>
                          <w:tcPr>
                            <w:tcW w:w="1276" w:type="dxa"/>
                            <w:vAlign w:val="center"/>
                          </w:tcPr>
                          <w:p w:rsidRPr="00146824" w:rsidR="002E009E" w:rsidP="002E009E" w:rsidRDefault="002E009E" w14:paraId="71D1B73E" w14:textId="351EA80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 xml:space="preserve">  (3,517,824)</w:t>
                            </w:r>
                          </w:p>
                        </w:tc>
                        <w:tc>
                          <w:tcPr>
                            <w:tcW w:w="1418" w:type="dxa"/>
                            <w:noWrap/>
                            <w:vAlign w:val="center"/>
                          </w:tcPr>
                          <w:p w:rsidRPr="00146824" w:rsidR="002E009E" w:rsidP="002E009E" w:rsidRDefault="002E009E" w14:paraId="658017A0" w14:textId="6993ED7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8.07%</w:t>
                            </w:r>
                          </w:p>
                        </w:tc>
                      </w:tr>
                      <w:tr w:rsidRPr="00F87D0D" w:rsidR="002E009E" w:rsidTr="002E009E" w14:paraId="0D9A476D"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2A8B82D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275" w:type="dxa"/>
                            <w:noWrap/>
                            <w:vAlign w:val="center"/>
                          </w:tcPr>
                          <w:p w:rsidRPr="002F4A7A" w:rsidR="002E009E" w:rsidP="002E009E" w:rsidRDefault="002E009E" w14:paraId="7C8049FD" w14:textId="6916695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41,513,966</w:t>
                            </w:r>
                          </w:p>
                        </w:tc>
                        <w:tc>
                          <w:tcPr>
                            <w:tcW w:w="1276" w:type="dxa"/>
                            <w:vAlign w:val="center"/>
                          </w:tcPr>
                          <w:p w:rsidRPr="002F4A7A" w:rsidR="002E009E" w:rsidP="002E009E" w:rsidRDefault="002E009E" w14:paraId="3E117B33" w14:textId="3BDFB1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46,418,535</w:t>
                            </w:r>
                          </w:p>
                        </w:tc>
                        <w:tc>
                          <w:tcPr>
                            <w:tcW w:w="1418" w:type="dxa"/>
                            <w:vAlign w:val="center"/>
                          </w:tcPr>
                          <w:p w:rsidRPr="002F4A7A" w:rsidR="002E009E" w:rsidP="002E009E" w:rsidRDefault="002E009E" w14:paraId="12BD93DE" w14:textId="4C48132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11.81%</w:t>
                            </w:r>
                          </w:p>
                        </w:tc>
                      </w:tr>
                      <w:tr w:rsidRPr="00F87D0D" w:rsidR="002E009E" w:rsidTr="002E009E" w14:paraId="46D946B8"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72B3F3A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275" w:type="dxa"/>
                            <w:noWrap/>
                            <w:vAlign w:val="center"/>
                          </w:tcPr>
                          <w:p w:rsidRPr="002F4A7A" w:rsidR="002E009E" w:rsidP="002E009E" w:rsidRDefault="002E009E" w14:paraId="471198B8" w14:textId="473427A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43,056,185</w:t>
                            </w:r>
                          </w:p>
                        </w:tc>
                        <w:tc>
                          <w:tcPr>
                            <w:tcW w:w="1276" w:type="dxa"/>
                            <w:vAlign w:val="center"/>
                          </w:tcPr>
                          <w:p w:rsidRPr="002F4A7A" w:rsidR="002E009E" w:rsidP="002E009E" w:rsidRDefault="002E009E" w14:paraId="3FD46D7C" w14:textId="1EF58E8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43</w:t>
                            </w:r>
                            <w:r w:rsidR="00F46AC0">
                              <w:rPr>
                                <w:rFonts w:asciiTheme="majorHAnsi" w:hAnsiTheme="majorHAnsi" w:cstheme="majorHAnsi"/>
                                <w:noProof/>
                                <w:color w:val="000000"/>
                                <w:sz w:val="20"/>
                                <w:szCs w:val="20"/>
                              </w:rPr>
                              <w:t>,</w:t>
                            </w:r>
                            <w:r>
                              <w:rPr>
                                <w:rFonts w:asciiTheme="majorHAnsi" w:hAnsiTheme="majorHAnsi" w:cstheme="majorHAnsi"/>
                                <w:noProof/>
                                <w:color w:val="000000"/>
                                <w:sz w:val="20"/>
                                <w:szCs w:val="20"/>
                              </w:rPr>
                              <w:t>511</w:t>
                            </w:r>
                            <w:r w:rsidR="00F46AC0">
                              <w:rPr>
                                <w:rFonts w:asciiTheme="majorHAnsi" w:hAnsiTheme="majorHAnsi" w:cstheme="majorHAnsi"/>
                                <w:noProof/>
                                <w:color w:val="000000"/>
                                <w:sz w:val="20"/>
                                <w:szCs w:val="20"/>
                              </w:rPr>
                              <w:t>,</w:t>
                            </w:r>
                            <w:r>
                              <w:rPr>
                                <w:rFonts w:asciiTheme="majorHAnsi" w:hAnsiTheme="majorHAnsi" w:cstheme="majorHAnsi"/>
                                <w:noProof/>
                                <w:color w:val="000000"/>
                                <w:sz w:val="20"/>
                                <w:szCs w:val="20"/>
                              </w:rPr>
                              <w:t>629</w:t>
                            </w:r>
                          </w:p>
                        </w:tc>
                        <w:tc>
                          <w:tcPr>
                            <w:tcW w:w="1418" w:type="dxa"/>
                            <w:vAlign w:val="center"/>
                          </w:tcPr>
                          <w:p w:rsidRPr="002F4A7A" w:rsidR="002E009E" w:rsidP="002E009E" w:rsidRDefault="002E009E" w14:paraId="12A6E82F" w14:textId="17AA82B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1.06%</w:t>
                            </w:r>
                          </w:p>
                        </w:tc>
                      </w:tr>
                      <w:tr w:rsidRPr="00F87D0D" w:rsidR="002E009E" w:rsidTr="002E009E" w14:paraId="2C64BF3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2F4A7A" w:rsidR="002E009E" w:rsidP="002E009E" w:rsidRDefault="002E009E" w14:paraId="4ABC0ED1"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Gross result</w:t>
                            </w:r>
                          </w:p>
                        </w:tc>
                        <w:tc>
                          <w:tcPr>
                            <w:tcW w:w="1275" w:type="dxa"/>
                            <w:noWrap/>
                            <w:vAlign w:val="center"/>
                          </w:tcPr>
                          <w:p w:rsidRPr="002F4A7A" w:rsidR="002E009E" w:rsidP="002E009E" w:rsidRDefault="002E009E" w14:paraId="393CCEF8" w14:textId="56C1ACA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(1,542,219)</w:t>
                            </w:r>
                          </w:p>
                        </w:tc>
                        <w:tc>
                          <w:tcPr>
                            <w:tcW w:w="1276" w:type="dxa"/>
                            <w:vAlign w:val="center"/>
                          </w:tcPr>
                          <w:p w:rsidRPr="002F4A7A" w:rsidR="002E009E" w:rsidP="002E009E" w:rsidRDefault="002E009E" w14:paraId="158EB957" w14:textId="0365FD9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2.906.904</w:t>
                            </w:r>
                          </w:p>
                        </w:tc>
                        <w:tc>
                          <w:tcPr>
                            <w:tcW w:w="1418" w:type="dxa"/>
                            <w:vAlign w:val="center"/>
                          </w:tcPr>
                          <w:p w:rsidRPr="002F4A7A" w:rsidR="002E009E" w:rsidP="002E009E" w:rsidRDefault="00392CE8" w14:paraId="3227E692" w14:textId="2138C08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F87D0D" w:rsidR="002E009E" w:rsidTr="002E009E" w14:paraId="660CE446"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002E009E" w:rsidP="002E009E" w:rsidRDefault="002E009E" w14:paraId="333917A1" w14:textId="77777777">
                            <w:pPr>
                              <w:rPr>
                                <w:rFonts w:asciiTheme="majorHAnsi" w:hAnsiTheme="majorHAnsi" w:cstheme="majorHAnsi"/>
                                <w:noProof/>
                                <w:color w:val="000000"/>
                                <w:sz w:val="20"/>
                                <w:szCs w:val="20"/>
                              </w:rPr>
                            </w:pPr>
                            <w:r>
                              <w:rPr>
                                <w:rFonts w:asciiTheme="majorHAnsi" w:hAnsiTheme="majorHAnsi" w:cstheme="majorHAnsi"/>
                                <w:b w:val="0"/>
                                <w:bCs w:val="0"/>
                                <w:noProof/>
                                <w:color w:val="000000"/>
                                <w:sz w:val="20"/>
                                <w:szCs w:val="20"/>
                              </w:rPr>
                              <w:t>Inc</w:t>
                            </w:r>
                            <w:proofErr w:type="spellStart"/>
                            <w:r>
                              <w:rPr>
                                <w:rFonts w:asciiTheme="majorHAnsi" w:hAnsiTheme="majorHAnsi"/>
                                <w:b w:val="0"/>
                                <w:bCs w:val="0"/>
                                <w:color w:val="000000"/>
                                <w:sz w:val="20"/>
                                <w:szCs w:val="20"/>
                              </w:rPr>
                              <w:t>ome</w:t>
                            </w:r>
                            <w:proofErr w:type="spellEnd"/>
                            <w:r>
                              <w:rPr>
                                <w:rFonts w:asciiTheme="majorHAnsi" w:hAnsiTheme="majorHAnsi"/>
                                <w:b w:val="0"/>
                                <w:bCs w:val="0"/>
                                <w:color w:val="000000"/>
                                <w:sz w:val="20"/>
                                <w:szCs w:val="20"/>
                              </w:rPr>
                              <w:t xml:space="preserve"> tax/other taxes</w:t>
                            </w:r>
                          </w:p>
                          <w:p w:rsidRPr="002F4A7A" w:rsidR="002E009E" w:rsidP="002E009E" w:rsidRDefault="002E009E" w14:paraId="7B9A468A"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D</w:t>
                            </w:r>
                            <w:proofErr w:type="spellStart"/>
                            <w:r>
                              <w:rPr>
                                <w:rFonts w:asciiTheme="majorHAnsi" w:hAnsiTheme="majorHAnsi"/>
                                <w:b w:val="0"/>
                                <w:bCs w:val="0"/>
                                <w:color w:val="000000"/>
                                <w:sz w:val="20"/>
                                <w:szCs w:val="20"/>
                              </w:rPr>
                              <w:t>effered</w:t>
                            </w:r>
                            <w:proofErr w:type="spellEnd"/>
                            <w:r>
                              <w:rPr>
                                <w:rFonts w:asciiTheme="majorHAnsi" w:hAnsiTheme="majorHAnsi"/>
                                <w:b w:val="0"/>
                                <w:bCs w:val="0"/>
                                <w:color w:val="000000"/>
                                <w:sz w:val="20"/>
                                <w:szCs w:val="20"/>
                              </w:rPr>
                              <w:t xml:space="preserve"> income tax</w:t>
                            </w:r>
                          </w:p>
                        </w:tc>
                        <w:tc>
                          <w:tcPr>
                            <w:tcW w:w="1275" w:type="dxa"/>
                            <w:noWrap/>
                            <w:vAlign w:val="center"/>
                          </w:tcPr>
                          <w:p w:rsidR="002E009E" w:rsidP="002E009E" w:rsidRDefault="002E009E" w14:paraId="207CCF6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 xml:space="preserve">     </w:t>
                            </w:r>
                          </w:p>
                          <w:p w:rsidRPr="002F4A7A" w:rsidR="002E009E" w:rsidP="002E009E" w:rsidRDefault="002E009E" w14:paraId="75C34E14" w14:textId="3FDDBA2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 xml:space="preserve">      (110,519)</w:t>
                            </w:r>
                          </w:p>
                        </w:tc>
                        <w:tc>
                          <w:tcPr>
                            <w:tcW w:w="1276" w:type="dxa"/>
                            <w:vAlign w:val="center"/>
                          </w:tcPr>
                          <w:p w:rsidR="002E009E" w:rsidP="002E009E" w:rsidRDefault="002E009E" w14:paraId="0D6A7144" w14:textId="606A5DE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 xml:space="preserve">       359</w:t>
                            </w:r>
                            <w:r w:rsidR="00F46AC0">
                              <w:rPr>
                                <w:rFonts w:asciiTheme="majorHAnsi" w:hAnsiTheme="majorHAnsi" w:cstheme="majorHAnsi"/>
                                <w:noProof/>
                                <w:color w:val="000000"/>
                                <w:sz w:val="20"/>
                                <w:szCs w:val="20"/>
                              </w:rPr>
                              <w:t>,</w:t>
                            </w:r>
                            <w:r>
                              <w:rPr>
                                <w:rFonts w:asciiTheme="majorHAnsi" w:hAnsiTheme="majorHAnsi" w:cstheme="majorHAnsi"/>
                                <w:noProof/>
                                <w:color w:val="000000"/>
                                <w:sz w:val="20"/>
                                <w:szCs w:val="20"/>
                              </w:rPr>
                              <w:t>542</w:t>
                            </w:r>
                          </w:p>
                          <w:p w:rsidRPr="002F4A7A" w:rsidR="002E009E" w:rsidP="002E009E" w:rsidRDefault="002E009E" w14:paraId="0EECD305" w14:textId="6A94907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 xml:space="preserve">               938</w:t>
                            </w:r>
                          </w:p>
                        </w:tc>
                        <w:tc>
                          <w:tcPr>
                            <w:tcW w:w="1418" w:type="dxa"/>
                            <w:vAlign w:val="center"/>
                          </w:tcPr>
                          <w:p w:rsidR="002E009E" w:rsidP="002E009E" w:rsidRDefault="002E009E" w14:paraId="0B7AE7F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p w:rsidRPr="002F4A7A" w:rsidR="002E009E" w:rsidP="002E009E" w:rsidRDefault="00784274" w14:paraId="58A846C3" w14:textId="7A5AE80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146824" w:rsidR="002E009E" w:rsidTr="002E009E" w14:paraId="2A3BF2D0" w14:textId="77777777">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2E009E" w:rsidP="00146824" w:rsidRDefault="002E009E" w14:paraId="1AF33D59" w14:textId="77777777">
                            <w:pPr>
                              <w:rPr>
                                <w:rFonts w:ascii="Calibri" w:hAnsi="Calibri" w:cs="Calibri"/>
                                <w:noProof/>
                                <w:color w:val="04219D"/>
                                <w:sz w:val="20"/>
                                <w:szCs w:val="20"/>
                              </w:rPr>
                            </w:pPr>
                            <w:r w:rsidRPr="00146824">
                              <w:rPr>
                                <w:rFonts w:ascii="Calibri" w:hAnsi="Calibri" w:cs="Calibri"/>
                                <w:noProof/>
                                <w:color w:val="04219D"/>
                                <w:sz w:val="20"/>
                                <w:szCs w:val="20"/>
                              </w:rPr>
                              <w:t>Net result</w:t>
                            </w:r>
                          </w:p>
                        </w:tc>
                        <w:tc>
                          <w:tcPr>
                            <w:tcW w:w="1275" w:type="dxa"/>
                            <w:vAlign w:val="center"/>
                          </w:tcPr>
                          <w:p w:rsidRPr="00146824" w:rsidR="002E009E" w:rsidP="00146824" w:rsidRDefault="00A417AD" w14:paraId="1E894E26" w14:textId="6A33F0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2E009E">
                              <w:rPr>
                                <w:rFonts w:ascii="Calibri" w:hAnsi="Calibri" w:cs="Calibri"/>
                                <w:b/>
                                <w:bCs/>
                                <w:noProof/>
                                <w:color w:val="04219D"/>
                                <w:sz w:val="20"/>
                                <w:szCs w:val="20"/>
                              </w:rPr>
                              <w:t>1,431,700</w:t>
                            </w:r>
                            <w:r w:rsidRPr="00146824">
                              <w:rPr>
                                <w:rFonts w:ascii="Calibri" w:hAnsi="Calibri" w:cs="Calibri"/>
                                <w:b/>
                                <w:bCs/>
                                <w:noProof/>
                                <w:color w:val="04219D"/>
                                <w:sz w:val="20"/>
                                <w:szCs w:val="20"/>
                              </w:rPr>
                              <w:t>)</w:t>
                            </w:r>
                          </w:p>
                        </w:tc>
                        <w:tc>
                          <w:tcPr>
                            <w:tcW w:w="1276" w:type="dxa"/>
                            <w:vAlign w:val="center"/>
                          </w:tcPr>
                          <w:p w:rsidRPr="00146824" w:rsidR="002E009E" w:rsidP="00146824" w:rsidRDefault="002E009E" w14:paraId="1AF1A0E9" w14:textId="3B56A27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w:t>
                            </w:r>
                            <w:r w:rsidRPr="00146824" w:rsidR="00F46AC0">
                              <w:rPr>
                                <w:rFonts w:ascii="Calibri" w:hAnsi="Calibri" w:cs="Calibri"/>
                                <w:b/>
                                <w:bCs/>
                                <w:noProof/>
                                <w:color w:val="04219D"/>
                                <w:sz w:val="20"/>
                                <w:szCs w:val="20"/>
                              </w:rPr>
                              <w:t>,</w:t>
                            </w:r>
                            <w:r w:rsidRPr="00146824">
                              <w:rPr>
                                <w:rFonts w:ascii="Calibri" w:hAnsi="Calibri" w:cs="Calibri"/>
                                <w:b/>
                                <w:bCs/>
                                <w:noProof/>
                                <w:color w:val="04219D"/>
                                <w:sz w:val="20"/>
                                <w:szCs w:val="20"/>
                              </w:rPr>
                              <w:t>546</w:t>
                            </w:r>
                            <w:r w:rsidRPr="00146824" w:rsidR="00F46AC0">
                              <w:rPr>
                                <w:rFonts w:ascii="Calibri" w:hAnsi="Calibri" w:cs="Calibri"/>
                                <w:b/>
                                <w:bCs/>
                                <w:noProof/>
                                <w:color w:val="04219D"/>
                                <w:sz w:val="20"/>
                                <w:szCs w:val="20"/>
                              </w:rPr>
                              <w:t>,</w:t>
                            </w:r>
                            <w:r w:rsidRPr="00146824">
                              <w:rPr>
                                <w:rFonts w:ascii="Calibri" w:hAnsi="Calibri" w:cs="Calibri"/>
                                <w:b/>
                                <w:bCs/>
                                <w:noProof/>
                                <w:color w:val="04219D"/>
                                <w:sz w:val="20"/>
                                <w:szCs w:val="20"/>
                              </w:rPr>
                              <w:t>424</w:t>
                            </w:r>
                          </w:p>
                        </w:tc>
                        <w:tc>
                          <w:tcPr>
                            <w:tcW w:w="1418" w:type="dxa"/>
                            <w:noWrap/>
                            <w:vAlign w:val="center"/>
                          </w:tcPr>
                          <w:p w:rsidRPr="00146824" w:rsidR="002E009E" w:rsidP="00146824" w:rsidRDefault="002E009E" w14:paraId="5B1CDC94" w14:textId="11DDC0B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 xml:space="preserve">                </w:t>
                            </w:r>
                            <w:r w:rsidRPr="00146824" w:rsidR="00784274">
                              <w:rPr>
                                <w:rFonts w:ascii="Calibri" w:hAnsi="Calibri" w:cs="Calibri"/>
                                <w:b/>
                                <w:bCs/>
                                <w:noProof/>
                                <w:color w:val="04219D"/>
                                <w:sz w:val="20"/>
                                <w:szCs w:val="20"/>
                              </w:rPr>
                              <w:t>n.a.</w:t>
                            </w:r>
                          </w:p>
                        </w:tc>
                      </w:tr>
                    </w:tbl>
                    <w:p w:rsidRPr="00146824" w:rsidR="00C55DAA" w:rsidP="00146824" w:rsidRDefault="00C55DAA" w14:paraId="3DEEC669" w14:textId="77777777">
                      <w:pPr>
                        <w:jc w:val="right"/>
                        <w:rPr>
                          <w:rFonts w:ascii="Calibri" w:hAnsi="Calibri" w:cs="Calibri"/>
                          <w:b/>
                          <w:bCs/>
                          <w:noProof/>
                          <w:color w:val="04219D"/>
                          <w:sz w:val="20"/>
                          <w:szCs w:val="20"/>
                        </w:rPr>
                      </w:pPr>
                    </w:p>
                    <w:p w:rsidRPr="00F87D0D" w:rsidR="00C55DAA" w:rsidP="00C55DAA" w:rsidRDefault="00C55DAA" w14:paraId="3656B9AB" w14:textId="77777777">
                      <w:pPr>
                        <w:rPr>
                          <w:rFonts w:asciiTheme="majorHAnsi" w:hAnsiTheme="majorHAnsi" w:cstheme="majorHAnsi"/>
                        </w:rPr>
                      </w:pPr>
                    </w:p>
                  </w:txbxContent>
                </v:textbox>
              </v:shape>
            </w:pict>
          </mc:Fallback>
        </mc:AlternateContent>
      </w:r>
      <w:r w:rsidRPr="001F65BA" w:rsidR="00C55DAA">
        <w:rPr>
          <w:rStyle w:val="None"/>
          <w:rFonts w:ascii="Montserrat" w:hAnsi="Montserrat" w:eastAsia="Corbel" w:cstheme="majorHAnsi"/>
          <w:b/>
          <w:color w:val="04219D"/>
          <w:sz w:val="40"/>
          <w:szCs w:val="40"/>
          <w:u w:color="2F89CB"/>
          <w:lang w:val="ro-RO"/>
        </w:rPr>
        <w:t>NOROFERT S</w:t>
      </w:r>
      <w:r w:rsidRPr="001F65BA" w:rsidR="00B5069A">
        <w:rPr>
          <w:rStyle w:val="None"/>
          <w:rFonts w:ascii="Montserrat" w:hAnsi="Montserrat" w:eastAsia="Corbel" w:cstheme="majorHAnsi"/>
          <w:b/>
          <w:color w:val="04219D"/>
          <w:sz w:val="40"/>
          <w:szCs w:val="40"/>
          <w:u w:color="2F89CB"/>
          <w:lang w:val="ro-RO"/>
        </w:rPr>
        <w:t>.</w:t>
      </w:r>
      <w:r w:rsidRPr="001F65BA" w:rsidR="00C55DAA">
        <w:rPr>
          <w:rStyle w:val="None"/>
          <w:rFonts w:ascii="Montserrat" w:hAnsi="Montserrat" w:eastAsia="Corbel" w:cstheme="majorHAnsi"/>
          <w:b/>
          <w:color w:val="04219D"/>
          <w:sz w:val="40"/>
          <w:szCs w:val="40"/>
          <w:u w:color="2F89CB"/>
          <w:lang w:val="ro-RO"/>
        </w:rPr>
        <w:t>A</w:t>
      </w:r>
      <w:r w:rsidRPr="001F65BA" w:rsidR="00B5069A">
        <w:rPr>
          <w:rStyle w:val="None"/>
          <w:rFonts w:ascii="Montserrat" w:hAnsi="Montserrat" w:eastAsia="Corbel" w:cstheme="majorHAnsi"/>
          <w:b/>
          <w:color w:val="04219D"/>
          <w:sz w:val="40"/>
          <w:szCs w:val="40"/>
          <w:u w:color="2F89CB"/>
          <w:lang w:val="ro-RO"/>
        </w:rPr>
        <w:t>.</w:t>
      </w:r>
      <w:r w:rsidRPr="001F65BA" w:rsidR="00C55DAA">
        <w:rPr>
          <w:rStyle w:val="None"/>
          <w:rFonts w:ascii="Montserrat" w:hAnsi="Montserrat" w:eastAsia="Corbel" w:cstheme="majorHAnsi"/>
          <w:b/>
          <w:color w:val="04219D"/>
          <w:sz w:val="40"/>
          <w:szCs w:val="40"/>
          <w:u w:color="2F89CB"/>
          <w:lang w:val="ro-RO"/>
        </w:rPr>
        <w:t xml:space="preserve"> INDIVIDUAL PROFIT AND LOSS ACCOUNT</w:t>
      </w:r>
      <w:bookmarkEnd w:id="65"/>
      <w:bookmarkEnd w:id="66"/>
      <w:bookmarkEnd w:id="67"/>
    </w:p>
    <w:p w:rsidRPr="009744E3" w:rsidR="00C55DAA" w:rsidP="00C55DAA" w:rsidRDefault="00C55DAA" w14:paraId="233327E4" w14:textId="77777777">
      <w:pPr>
        <w:rPr>
          <w:rFonts w:ascii="Montserrat" w:hAnsi="Montserrat"/>
          <w:b/>
          <w:bCs/>
          <w:noProof/>
          <w:color w:val="4EB8F3"/>
        </w:rPr>
      </w:pPr>
    </w:p>
    <w:tbl>
      <w:tblPr>
        <w:tblStyle w:val="PlainTable4"/>
        <w:tblW w:w="0" w:type="auto"/>
        <w:tblLook w:val="04A0" w:firstRow="1" w:lastRow="0" w:firstColumn="1" w:lastColumn="0" w:noHBand="0" w:noVBand="1"/>
      </w:tblPr>
      <w:tblGrid>
        <w:gridCol w:w="3261"/>
        <w:gridCol w:w="1275"/>
        <w:gridCol w:w="1276"/>
        <w:gridCol w:w="1418"/>
      </w:tblGrid>
      <w:tr w:rsidRPr="009744E3" w:rsidR="00C55DAA" w:rsidTr="00146824" w14:paraId="3B839C4E" w14:textId="77777777">
        <w:trPr>
          <w:cnfStyle w:val="100000000000" w:firstRow="1" w:lastRow="0" w:firstColumn="0" w:lastColumn="0" w:oddVBand="0" w:evenVBand="0" w:oddHBand="0"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vAlign w:val="center"/>
          </w:tcPr>
          <w:p w:rsidRPr="009744E3" w:rsidR="00C55DAA" w:rsidP="00B5069A" w:rsidRDefault="00C55DAA" w14:paraId="7C8E1896" w14:textId="77777777">
            <w:pPr>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0"/>
                <w:szCs w:val="20"/>
              </w:rPr>
              <w:t>Indicators of the profit and loss account (RON) – Norofert RAS</w:t>
            </w:r>
          </w:p>
        </w:tc>
        <w:tc>
          <w:tcPr>
            <w:tcW w:w="1275" w:type="dxa"/>
            <w:shd w:val="clear" w:color="auto" w:fill="3A4691"/>
            <w:vAlign w:val="center"/>
          </w:tcPr>
          <w:p w:rsidRPr="009744E3" w:rsidR="00C55DAA" w:rsidP="00B5069A" w:rsidRDefault="00C55DAA" w14:paraId="72522C9F" w14:textId="26390351">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0"/>
                <w:szCs w:val="20"/>
              </w:rPr>
              <w:t>31.12.202</w:t>
            </w:r>
            <w:r w:rsidR="00A64D33">
              <w:rPr>
                <w:rFonts w:asciiTheme="minorHAnsi" w:hAnsiTheme="minorHAnsi" w:cstheme="minorHAnsi"/>
                <w:noProof/>
                <w:color w:val="FFFFFF" w:themeColor="background1"/>
                <w:sz w:val="20"/>
                <w:szCs w:val="20"/>
              </w:rPr>
              <w:t>3</w:t>
            </w:r>
          </w:p>
        </w:tc>
        <w:tc>
          <w:tcPr>
            <w:tcW w:w="1276" w:type="dxa"/>
            <w:shd w:val="clear" w:color="auto" w:fill="3A4691"/>
            <w:vAlign w:val="center"/>
          </w:tcPr>
          <w:p w:rsidRPr="009744E3" w:rsidR="00C55DAA" w:rsidP="00B5069A" w:rsidRDefault="00C55DAA" w14:paraId="5586D2F6" w14:textId="7DC1FCBF">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0"/>
                <w:szCs w:val="20"/>
              </w:rPr>
              <w:t>31.12.202</w:t>
            </w:r>
            <w:r w:rsidR="00A64D33">
              <w:rPr>
                <w:rFonts w:asciiTheme="minorHAnsi" w:hAnsiTheme="minorHAnsi" w:cstheme="minorHAnsi"/>
                <w:noProof/>
                <w:color w:val="FFFFFF" w:themeColor="background1"/>
                <w:sz w:val="20"/>
                <w:szCs w:val="20"/>
              </w:rPr>
              <w:t>4</w:t>
            </w:r>
          </w:p>
        </w:tc>
        <w:tc>
          <w:tcPr>
            <w:tcW w:w="1418" w:type="dxa"/>
            <w:shd w:val="clear" w:color="auto" w:fill="3A4691"/>
            <w:noWrap/>
            <w:vAlign w:val="center"/>
          </w:tcPr>
          <w:p w:rsidRPr="009744E3" w:rsidR="00C55DAA" w:rsidP="00B5069A" w:rsidRDefault="00C55DAA" w14:paraId="3058034E"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0"/>
                <w:szCs w:val="20"/>
              </w:rPr>
              <w:t>Evolution %</w:t>
            </w:r>
          </w:p>
        </w:tc>
      </w:tr>
      <w:tr w:rsidRPr="00D31FBE" w:rsidR="008145F1" w:rsidTr="00510C58" w14:paraId="38343AE6"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8145F1" w:rsidP="008145F1" w:rsidRDefault="008145F1" w14:paraId="4310356D" w14:textId="77777777">
            <w:pPr>
              <w:rPr>
                <w:rFonts w:ascii="Calibri" w:hAnsi="Calibri" w:cs="Calibri"/>
                <w:noProof/>
                <w:color w:val="04219D"/>
                <w:sz w:val="20"/>
                <w:szCs w:val="20"/>
              </w:rPr>
            </w:pPr>
            <w:r w:rsidRPr="00146824">
              <w:rPr>
                <w:rFonts w:ascii="Calibri" w:hAnsi="Calibri" w:cs="Calibri"/>
                <w:noProof/>
                <w:color w:val="04219D"/>
                <w:sz w:val="20"/>
                <w:szCs w:val="20"/>
              </w:rPr>
              <w:t>Operating income, of which:</w:t>
            </w:r>
          </w:p>
        </w:tc>
        <w:tc>
          <w:tcPr>
            <w:tcW w:w="1275" w:type="dxa"/>
          </w:tcPr>
          <w:p w:rsidRPr="00146824" w:rsidR="008145F1" w:rsidP="008145F1" w:rsidRDefault="008145F1" w14:paraId="5FDE6F50" w14:textId="0E0E357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41,964,518</w:t>
            </w:r>
          </w:p>
        </w:tc>
        <w:tc>
          <w:tcPr>
            <w:tcW w:w="1276" w:type="dxa"/>
          </w:tcPr>
          <w:p w:rsidRPr="00146824" w:rsidR="008145F1" w:rsidP="008145F1" w:rsidRDefault="008145F1" w14:paraId="73612C4C" w14:textId="7F0A938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F2B97">
              <w:rPr>
                <w:rFonts w:ascii="Calibri" w:hAnsi="Calibri" w:cs="Calibri"/>
                <w:b/>
                <w:bCs/>
                <w:noProof/>
                <w:color w:val="04219D"/>
                <w:sz w:val="20"/>
                <w:szCs w:val="20"/>
              </w:rPr>
              <w:t>49,297,677</w:t>
            </w:r>
          </w:p>
        </w:tc>
        <w:tc>
          <w:tcPr>
            <w:tcW w:w="1418" w:type="dxa"/>
            <w:noWrap/>
          </w:tcPr>
          <w:p w:rsidRPr="00146824" w:rsidR="008145F1" w:rsidP="008145F1" w:rsidRDefault="008145F1" w14:paraId="71ED5073" w14:textId="1653691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17.47%</w:t>
            </w:r>
          </w:p>
        </w:tc>
      </w:tr>
      <w:tr w:rsidRPr="009744E3" w:rsidR="008145F1" w:rsidTr="00510C58" w14:paraId="38BCC0F3"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46C44B6B" w14:textId="429A8CD3">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Turnover</w:t>
            </w:r>
          </w:p>
        </w:tc>
        <w:tc>
          <w:tcPr>
            <w:tcW w:w="1275" w:type="dxa"/>
            <w:noWrap/>
          </w:tcPr>
          <w:p w:rsidRPr="009744E3" w:rsidR="008145F1" w:rsidP="008145F1" w:rsidRDefault="008145F1" w14:paraId="738E14BF" w14:textId="3DA19A1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38,920,870</w:t>
            </w:r>
          </w:p>
        </w:tc>
        <w:tc>
          <w:tcPr>
            <w:tcW w:w="1276" w:type="dxa"/>
          </w:tcPr>
          <w:p w:rsidRPr="009744E3" w:rsidR="008145F1" w:rsidP="008145F1" w:rsidRDefault="008145F1" w14:paraId="2CBECB2A" w14:textId="18F2691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41,933,085</w:t>
            </w:r>
          </w:p>
        </w:tc>
        <w:tc>
          <w:tcPr>
            <w:tcW w:w="1418" w:type="dxa"/>
          </w:tcPr>
          <w:p w:rsidRPr="009744E3" w:rsidR="008145F1" w:rsidP="008145F1" w:rsidRDefault="008145F1" w14:paraId="2E84D3C4" w14:textId="2648468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7.74%</w:t>
            </w:r>
          </w:p>
        </w:tc>
      </w:tr>
      <w:tr w:rsidRPr="009744E3" w:rsidR="008145F1" w:rsidTr="00510C58" w14:paraId="4D75DCE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3C42ED5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275" w:type="dxa"/>
            <w:noWrap/>
          </w:tcPr>
          <w:p w:rsidRPr="009744E3" w:rsidR="008145F1" w:rsidP="008145F1" w:rsidRDefault="008145F1" w14:paraId="6E97EBE2" w14:textId="0623834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1,644,593</w:t>
            </w:r>
          </w:p>
        </w:tc>
        <w:tc>
          <w:tcPr>
            <w:tcW w:w="1276" w:type="dxa"/>
          </w:tcPr>
          <w:p w:rsidRPr="009744E3" w:rsidR="008145F1" w:rsidP="008145F1" w:rsidRDefault="008145F1" w14:paraId="55412FAA" w14:textId="3DC726D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3,467,423</w:t>
            </w:r>
          </w:p>
        </w:tc>
        <w:tc>
          <w:tcPr>
            <w:tcW w:w="1418" w:type="dxa"/>
          </w:tcPr>
          <w:p w:rsidRPr="009744E3" w:rsidR="008145F1" w:rsidP="008145F1" w:rsidRDefault="008145F1" w14:paraId="40CE829F" w14:textId="77C1331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110.84%</w:t>
            </w:r>
          </w:p>
        </w:tc>
      </w:tr>
      <w:tr w:rsidRPr="009744E3" w:rsidR="008145F1" w:rsidTr="00510C58" w14:paraId="3D2516F4"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3DA7C31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275" w:type="dxa"/>
            <w:noWrap/>
          </w:tcPr>
          <w:p w:rsidRPr="009744E3" w:rsidR="008145F1" w:rsidP="008145F1" w:rsidRDefault="008145F1" w14:paraId="67F4F06C" w14:textId="4D744C6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1,399,055</w:t>
            </w:r>
          </w:p>
        </w:tc>
        <w:tc>
          <w:tcPr>
            <w:tcW w:w="1276" w:type="dxa"/>
          </w:tcPr>
          <w:p w:rsidRPr="009744E3" w:rsidR="008145F1" w:rsidP="008145F1" w:rsidRDefault="008145F1" w14:paraId="3AB8449D" w14:textId="49D1D5A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3,897,169</w:t>
            </w:r>
          </w:p>
        </w:tc>
        <w:tc>
          <w:tcPr>
            <w:tcW w:w="1418" w:type="dxa"/>
          </w:tcPr>
          <w:p w:rsidRPr="009744E3" w:rsidR="008145F1" w:rsidP="008145F1" w:rsidRDefault="008145F1" w14:paraId="4A2D0BA8" w14:textId="77E0EF8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178.56%</w:t>
            </w:r>
          </w:p>
        </w:tc>
      </w:tr>
      <w:tr w:rsidRPr="00D31FBE" w:rsidR="008145F1" w:rsidTr="00510C58" w14:paraId="4097BF1F"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8145F1" w:rsidP="008145F1" w:rsidRDefault="008145F1" w14:paraId="52EE7032" w14:textId="77777777">
            <w:pPr>
              <w:rPr>
                <w:rFonts w:ascii="Calibri" w:hAnsi="Calibri" w:cs="Calibri"/>
                <w:noProof/>
                <w:color w:val="04219D"/>
                <w:sz w:val="20"/>
                <w:szCs w:val="20"/>
              </w:rPr>
            </w:pPr>
            <w:r w:rsidRPr="00146824">
              <w:rPr>
                <w:rFonts w:ascii="Calibri" w:hAnsi="Calibri" w:cs="Calibri"/>
                <w:noProof/>
                <w:color w:val="04219D"/>
                <w:sz w:val="20"/>
                <w:szCs w:val="20"/>
              </w:rPr>
              <w:t>Operating expenses, of which:</w:t>
            </w:r>
          </w:p>
        </w:tc>
        <w:tc>
          <w:tcPr>
            <w:tcW w:w="1275" w:type="dxa"/>
          </w:tcPr>
          <w:p w:rsidRPr="00146824" w:rsidR="008145F1" w:rsidP="008145F1" w:rsidRDefault="008145F1" w14:paraId="20531B0A" w14:textId="24355D6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39,776,503</w:t>
            </w:r>
          </w:p>
        </w:tc>
        <w:tc>
          <w:tcPr>
            <w:tcW w:w="1276" w:type="dxa"/>
          </w:tcPr>
          <w:p w:rsidRPr="00146824" w:rsidR="008145F1" w:rsidP="008145F1" w:rsidRDefault="008145F1" w14:paraId="2F40FF30" w14:textId="0B51C24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F2B97">
              <w:rPr>
                <w:rFonts w:ascii="Calibri" w:hAnsi="Calibri" w:cs="Calibri"/>
                <w:b/>
                <w:bCs/>
                <w:noProof/>
                <w:color w:val="04219D"/>
                <w:sz w:val="20"/>
                <w:szCs w:val="20"/>
              </w:rPr>
              <w:t>42,705,857</w:t>
            </w:r>
          </w:p>
        </w:tc>
        <w:tc>
          <w:tcPr>
            <w:tcW w:w="1418" w:type="dxa"/>
            <w:noWrap/>
          </w:tcPr>
          <w:p w:rsidRPr="00146824" w:rsidR="008145F1" w:rsidP="008145F1" w:rsidRDefault="008145F1" w14:paraId="6B8AA2E3" w14:textId="5EE2B21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7.36%</w:t>
            </w:r>
          </w:p>
        </w:tc>
      </w:tr>
      <w:tr w:rsidRPr="009744E3" w:rsidR="008145F1" w:rsidTr="00510C58" w14:paraId="71CA5470"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188BEE6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Materials expenses, of which:</w:t>
            </w:r>
          </w:p>
        </w:tc>
        <w:tc>
          <w:tcPr>
            <w:tcW w:w="1275" w:type="dxa"/>
            <w:noWrap/>
          </w:tcPr>
          <w:p w:rsidRPr="009744E3" w:rsidR="008145F1" w:rsidP="008145F1" w:rsidRDefault="008145F1" w14:paraId="4B453BE8" w14:textId="43D7F5A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23,917,886</w:t>
            </w:r>
          </w:p>
        </w:tc>
        <w:tc>
          <w:tcPr>
            <w:tcW w:w="1276" w:type="dxa"/>
          </w:tcPr>
          <w:p w:rsidRPr="009744E3" w:rsidR="008145F1" w:rsidP="008145F1" w:rsidRDefault="008145F1" w14:paraId="3A181B5B" w14:textId="39D677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27,786,066</w:t>
            </w:r>
          </w:p>
        </w:tc>
        <w:tc>
          <w:tcPr>
            <w:tcW w:w="1418" w:type="dxa"/>
          </w:tcPr>
          <w:p w:rsidRPr="009744E3" w:rsidR="008145F1" w:rsidP="008145F1" w:rsidRDefault="008145F1" w14:paraId="49DE575D" w14:textId="0A2F3D9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16.17%</w:t>
            </w:r>
          </w:p>
        </w:tc>
      </w:tr>
      <w:tr w:rsidRPr="009744E3" w:rsidR="008145F1" w:rsidTr="00510C58" w14:paraId="3AF733A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7A163BB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raw materials and materials</w:t>
            </w:r>
          </w:p>
        </w:tc>
        <w:tc>
          <w:tcPr>
            <w:tcW w:w="1275" w:type="dxa"/>
            <w:noWrap/>
          </w:tcPr>
          <w:p w:rsidRPr="009744E3" w:rsidR="008145F1" w:rsidP="008145F1" w:rsidRDefault="008145F1" w14:paraId="41FE5644" w14:textId="7B8D912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5,093,374</w:t>
            </w:r>
          </w:p>
        </w:tc>
        <w:tc>
          <w:tcPr>
            <w:tcW w:w="1276" w:type="dxa"/>
          </w:tcPr>
          <w:p w:rsidRPr="009744E3" w:rsidR="008145F1" w:rsidP="008145F1" w:rsidRDefault="008145F1" w14:paraId="554046BE" w14:textId="5159C2C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7,105,953</w:t>
            </w:r>
          </w:p>
        </w:tc>
        <w:tc>
          <w:tcPr>
            <w:tcW w:w="1418" w:type="dxa"/>
          </w:tcPr>
          <w:p w:rsidRPr="009744E3" w:rsidR="008145F1" w:rsidP="008145F1" w:rsidRDefault="008145F1" w14:paraId="1DE6D146" w14:textId="16F1C1D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39.51%</w:t>
            </w:r>
          </w:p>
        </w:tc>
      </w:tr>
      <w:tr w:rsidRPr="009744E3" w:rsidR="008145F1" w:rsidTr="00510C58" w14:paraId="2DA0CFA8"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3884B97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goods</w:t>
            </w:r>
          </w:p>
        </w:tc>
        <w:tc>
          <w:tcPr>
            <w:tcW w:w="1275" w:type="dxa"/>
            <w:noWrap/>
          </w:tcPr>
          <w:p w:rsidRPr="009744E3" w:rsidR="008145F1" w:rsidP="008145F1" w:rsidRDefault="008145F1" w14:paraId="56CB4452" w14:textId="759B783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18,123,613</w:t>
            </w:r>
          </w:p>
        </w:tc>
        <w:tc>
          <w:tcPr>
            <w:tcW w:w="1276" w:type="dxa"/>
          </w:tcPr>
          <w:p w:rsidRPr="009744E3" w:rsidR="008145F1" w:rsidP="008145F1" w:rsidRDefault="008145F1" w14:paraId="4F08EBEF" w14:textId="53A6FD7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20,147,239</w:t>
            </w:r>
          </w:p>
        </w:tc>
        <w:tc>
          <w:tcPr>
            <w:tcW w:w="1418" w:type="dxa"/>
          </w:tcPr>
          <w:p w:rsidRPr="009744E3" w:rsidR="008145F1" w:rsidP="008145F1" w:rsidRDefault="008145F1" w14:paraId="24500A1D" w14:textId="22920D8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11.17%</w:t>
            </w:r>
          </w:p>
        </w:tc>
      </w:tr>
      <w:tr w:rsidRPr="009744E3" w:rsidR="008145F1" w:rsidTr="00510C58" w14:paraId="1F4C9AC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0D4B20B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material expenses</w:t>
            </w:r>
          </w:p>
        </w:tc>
        <w:tc>
          <w:tcPr>
            <w:tcW w:w="1275" w:type="dxa"/>
            <w:noWrap/>
          </w:tcPr>
          <w:p w:rsidRPr="009744E3" w:rsidR="008145F1" w:rsidP="008145F1" w:rsidRDefault="008145F1" w14:paraId="16321D24" w14:textId="271A211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700,899</w:t>
            </w:r>
          </w:p>
        </w:tc>
        <w:tc>
          <w:tcPr>
            <w:tcW w:w="1276" w:type="dxa"/>
          </w:tcPr>
          <w:p w:rsidRPr="009744E3" w:rsidR="008145F1" w:rsidP="008145F1" w:rsidRDefault="008145F1" w14:paraId="1B94A4B4" w14:textId="581EA52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532,874</w:t>
            </w:r>
          </w:p>
        </w:tc>
        <w:tc>
          <w:tcPr>
            <w:tcW w:w="1418" w:type="dxa"/>
          </w:tcPr>
          <w:p w:rsidRPr="009744E3" w:rsidR="008145F1" w:rsidP="008145F1" w:rsidRDefault="00BB0293" w14:paraId="307F50D4" w14:textId="30E37F6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0F2B97" w:rsidR="008145F1">
              <w:rPr>
                <w:rFonts w:asciiTheme="majorHAnsi" w:hAnsiTheme="majorHAnsi" w:cstheme="majorHAnsi"/>
                <w:noProof/>
                <w:color w:val="000000"/>
                <w:sz w:val="20"/>
                <w:szCs w:val="20"/>
              </w:rPr>
              <w:t>23.97</w:t>
            </w:r>
            <w:r>
              <w:rPr>
                <w:rFonts w:asciiTheme="majorHAnsi" w:hAnsiTheme="majorHAnsi" w:cstheme="majorHAnsi"/>
                <w:noProof/>
                <w:color w:val="000000"/>
                <w:sz w:val="20"/>
                <w:szCs w:val="20"/>
              </w:rPr>
              <w:t>)</w:t>
            </w:r>
            <w:r w:rsidRPr="000F2B97" w:rsidR="008145F1">
              <w:rPr>
                <w:rFonts w:asciiTheme="majorHAnsi" w:hAnsiTheme="majorHAnsi" w:cstheme="majorHAnsi"/>
                <w:noProof/>
                <w:color w:val="000000"/>
                <w:sz w:val="20"/>
                <w:szCs w:val="20"/>
              </w:rPr>
              <w:t>%</w:t>
            </w:r>
          </w:p>
        </w:tc>
      </w:tr>
      <w:tr w:rsidRPr="009744E3" w:rsidR="008145F1" w:rsidTr="00510C58" w14:paraId="5EF0AE33"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4828D9" w:rsidR="008145F1" w:rsidP="008145F1" w:rsidRDefault="008145F1" w14:paraId="50CFAB20" w14:textId="62E6168E">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Personnel expenses of which:</w:t>
            </w:r>
          </w:p>
        </w:tc>
        <w:tc>
          <w:tcPr>
            <w:tcW w:w="1275" w:type="dxa"/>
            <w:noWrap/>
          </w:tcPr>
          <w:p w:rsidRPr="009744E3" w:rsidR="008145F1" w:rsidP="004828D9" w:rsidRDefault="008145F1" w14:paraId="68C7B599" w14:textId="72AB05C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509DC">
              <w:rPr>
                <w:rFonts w:asciiTheme="majorHAnsi" w:hAnsiTheme="majorHAnsi" w:cstheme="majorHAnsi"/>
                <w:noProof/>
                <w:color w:val="000000"/>
                <w:sz w:val="20"/>
                <w:szCs w:val="20"/>
              </w:rPr>
              <w:t>6,233,150</w:t>
            </w:r>
          </w:p>
        </w:tc>
        <w:tc>
          <w:tcPr>
            <w:tcW w:w="1276" w:type="dxa"/>
          </w:tcPr>
          <w:p w:rsidRPr="007509DC" w:rsidR="008145F1" w:rsidP="008145F1" w:rsidRDefault="008145F1" w14:paraId="0A6FE23E" w14:textId="137E824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4,570,970</w:t>
            </w:r>
          </w:p>
        </w:tc>
        <w:tc>
          <w:tcPr>
            <w:tcW w:w="1418" w:type="dxa"/>
          </w:tcPr>
          <w:p w:rsidRPr="007509DC" w:rsidR="008145F1" w:rsidP="008145F1" w:rsidRDefault="00BB0293" w14:paraId="1EAFF257" w14:textId="061B2F7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0F2B97" w:rsidR="008145F1">
              <w:rPr>
                <w:rFonts w:asciiTheme="majorHAnsi" w:hAnsiTheme="majorHAnsi" w:cstheme="majorHAnsi"/>
                <w:noProof/>
                <w:color w:val="000000"/>
                <w:sz w:val="20"/>
                <w:szCs w:val="20"/>
              </w:rPr>
              <w:t>26.67</w:t>
            </w:r>
            <w:r>
              <w:rPr>
                <w:rFonts w:asciiTheme="majorHAnsi" w:hAnsiTheme="majorHAnsi" w:cstheme="majorHAnsi"/>
                <w:noProof/>
                <w:color w:val="000000"/>
                <w:sz w:val="20"/>
                <w:szCs w:val="20"/>
              </w:rPr>
              <w:t>)</w:t>
            </w:r>
            <w:r w:rsidRPr="000F2B97" w:rsidR="008145F1">
              <w:rPr>
                <w:rFonts w:asciiTheme="majorHAnsi" w:hAnsiTheme="majorHAnsi" w:cstheme="majorHAnsi"/>
                <w:noProof/>
                <w:color w:val="000000"/>
                <w:sz w:val="20"/>
                <w:szCs w:val="20"/>
              </w:rPr>
              <w:t>%</w:t>
            </w:r>
          </w:p>
        </w:tc>
      </w:tr>
      <w:tr w:rsidRPr="00D31FBE" w:rsidR="008145F1" w:rsidTr="00510C58" w14:paraId="7B2A2EC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8145F1" w:rsidP="008145F1" w:rsidRDefault="008145F1" w14:paraId="5257C184" w14:textId="77777777">
            <w:pPr>
              <w:rPr>
                <w:rFonts w:ascii="Calibri" w:hAnsi="Calibri" w:cs="Calibri"/>
                <w:noProof/>
                <w:color w:val="04219D"/>
                <w:sz w:val="20"/>
                <w:szCs w:val="20"/>
              </w:rPr>
            </w:pPr>
            <w:r w:rsidRPr="00146824">
              <w:rPr>
                <w:rFonts w:ascii="Calibri" w:hAnsi="Calibri" w:cs="Calibri"/>
                <w:noProof/>
                <w:color w:val="04219D"/>
                <w:sz w:val="20"/>
                <w:szCs w:val="20"/>
              </w:rPr>
              <w:t>Depreciation expense and value adjustments</w:t>
            </w:r>
          </w:p>
        </w:tc>
        <w:tc>
          <w:tcPr>
            <w:tcW w:w="1275" w:type="dxa"/>
            <w:noWrap/>
          </w:tcPr>
          <w:p w:rsidRPr="00146824" w:rsidR="008145F1" w:rsidP="008145F1" w:rsidRDefault="008145F1" w14:paraId="0BA7C52A" w14:textId="5D75BCF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1,164,066</w:t>
            </w:r>
          </w:p>
        </w:tc>
        <w:tc>
          <w:tcPr>
            <w:tcW w:w="1276" w:type="dxa"/>
          </w:tcPr>
          <w:p w:rsidRPr="00146824" w:rsidR="008145F1" w:rsidP="008145F1" w:rsidRDefault="008145F1" w14:paraId="3E43986D" w14:textId="2966657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F2B97">
              <w:rPr>
                <w:rFonts w:ascii="Calibri" w:hAnsi="Calibri" w:cs="Calibri"/>
                <w:b/>
                <w:bCs/>
                <w:noProof/>
                <w:color w:val="04219D"/>
                <w:sz w:val="20"/>
                <w:szCs w:val="20"/>
              </w:rPr>
              <w:t>2,329,104</w:t>
            </w:r>
          </w:p>
        </w:tc>
        <w:tc>
          <w:tcPr>
            <w:tcW w:w="1418" w:type="dxa"/>
          </w:tcPr>
          <w:p w:rsidRPr="00146824" w:rsidR="008145F1" w:rsidP="008145F1" w:rsidRDefault="008145F1" w14:paraId="423B61F8" w14:textId="4CD6770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100.08%</w:t>
            </w:r>
          </w:p>
        </w:tc>
      </w:tr>
      <w:tr w:rsidRPr="009744E3" w:rsidR="008145F1" w:rsidTr="00510C58" w14:paraId="4BF056E8"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1C5241C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275" w:type="dxa"/>
            <w:noWrap/>
          </w:tcPr>
          <w:p w:rsidRPr="009744E3" w:rsidR="008145F1" w:rsidP="008145F1" w:rsidRDefault="008145F1" w14:paraId="1AB2E1FD" w14:textId="66F6913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8,461,401</w:t>
            </w:r>
          </w:p>
        </w:tc>
        <w:tc>
          <w:tcPr>
            <w:tcW w:w="1276" w:type="dxa"/>
          </w:tcPr>
          <w:p w:rsidRPr="009744E3" w:rsidR="008145F1" w:rsidP="008145F1" w:rsidRDefault="008145F1" w14:paraId="5B946733" w14:textId="5AA0E0B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8,019,717</w:t>
            </w:r>
          </w:p>
        </w:tc>
        <w:tc>
          <w:tcPr>
            <w:tcW w:w="1418" w:type="dxa"/>
          </w:tcPr>
          <w:p w:rsidRPr="009744E3" w:rsidR="008145F1" w:rsidP="008145F1" w:rsidRDefault="00BB0293" w14:paraId="6747E385" w14:textId="58A8DF9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0F2B97" w:rsidR="008145F1">
              <w:rPr>
                <w:rFonts w:asciiTheme="majorHAnsi" w:hAnsiTheme="majorHAnsi" w:cstheme="majorHAnsi"/>
                <w:noProof/>
                <w:color w:val="000000"/>
                <w:sz w:val="20"/>
                <w:szCs w:val="20"/>
              </w:rPr>
              <w:t>5.22</w:t>
            </w:r>
            <w:r>
              <w:rPr>
                <w:rFonts w:asciiTheme="majorHAnsi" w:hAnsiTheme="majorHAnsi" w:cstheme="majorHAnsi"/>
                <w:noProof/>
                <w:color w:val="000000"/>
                <w:sz w:val="20"/>
                <w:szCs w:val="20"/>
              </w:rPr>
              <w:t>)</w:t>
            </w:r>
            <w:r w:rsidRPr="000F2B97" w:rsidR="008145F1">
              <w:rPr>
                <w:rFonts w:asciiTheme="majorHAnsi" w:hAnsiTheme="majorHAnsi" w:cstheme="majorHAnsi"/>
                <w:noProof/>
                <w:color w:val="000000"/>
                <w:sz w:val="20"/>
                <w:szCs w:val="20"/>
              </w:rPr>
              <w:t>%</w:t>
            </w:r>
          </w:p>
        </w:tc>
      </w:tr>
      <w:tr w:rsidRPr="00D31FBE" w:rsidR="008145F1" w:rsidTr="00510C58" w14:paraId="54F8A660" w14:textId="77777777">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8145F1" w:rsidP="008145F1" w:rsidRDefault="008145F1" w14:paraId="5E42EA35" w14:textId="45731EA3">
            <w:pPr>
              <w:rPr>
                <w:rFonts w:ascii="Calibri" w:hAnsi="Calibri" w:cs="Calibri"/>
                <w:noProof/>
                <w:color w:val="04219D"/>
                <w:sz w:val="20"/>
                <w:szCs w:val="20"/>
              </w:rPr>
            </w:pPr>
            <w:r w:rsidRPr="00146824">
              <w:rPr>
                <w:rFonts w:ascii="Calibri" w:hAnsi="Calibri" w:cs="Calibri"/>
                <w:noProof/>
                <w:color w:val="04219D"/>
                <w:sz w:val="20"/>
                <w:szCs w:val="20"/>
              </w:rPr>
              <w:t>Operating result</w:t>
            </w:r>
          </w:p>
        </w:tc>
        <w:tc>
          <w:tcPr>
            <w:tcW w:w="1275" w:type="dxa"/>
          </w:tcPr>
          <w:p w:rsidRPr="00146824" w:rsidR="008145F1" w:rsidP="008145F1" w:rsidRDefault="008145F1" w14:paraId="481FCA9F" w14:textId="2B813AC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2,188,015</w:t>
            </w:r>
          </w:p>
        </w:tc>
        <w:tc>
          <w:tcPr>
            <w:tcW w:w="1276" w:type="dxa"/>
          </w:tcPr>
          <w:p w:rsidRPr="00146824" w:rsidR="008145F1" w:rsidP="008145F1" w:rsidRDefault="008145F1" w14:paraId="06AD07AA" w14:textId="7AEB138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F2B97">
              <w:rPr>
                <w:rFonts w:ascii="Calibri" w:hAnsi="Calibri" w:cs="Calibri"/>
                <w:b/>
                <w:bCs/>
                <w:noProof/>
                <w:color w:val="04219D"/>
                <w:sz w:val="20"/>
                <w:szCs w:val="20"/>
              </w:rPr>
              <w:t>6,591,820</w:t>
            </w:r>
          </w:p>
        </w:tc>
        <w:tc>
          <w:tcPr>
            <w:tcW w:w="1418" w:type="dxa"/>
            <w:noWrap/>
          </w:tcPr>
          <w:p w:rsidRPr="00146824" w:rsidR="008145F1" w:rsidP="008145F1" w:rsidRDefault="008145F1" w14:paraId="370BA654" w14:textId="1AEC487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201.27%</w:t>
            </w:r>
          </w:p>
        </w:tc>
      </w:tr>
      <w:tr w:rsidRPr="00D31FBE" w:rsidR="008145F1" w:rsidTr="00510C58" w14:paraId="30756131"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8145F1" w:rsidP="008145F1" w:rsidRDefault="008145F1" w14:paraId="6213A41D" w14:textId="77777777">
            <w:pPr>
              <w:rPr>
                <w:rFonts w:ascii="Calibri" w:hAnsi="Calibri" w:cs="Calibri"/>
                <w:noProof/>
                <w:color w:val="04219D"/>
                <w:sz w:val="20"/>
                <w:szCs w:val="20"/>
              </w:rPr>
            </w:pPr>
            <w:r w:rsidRPr="00146824">
              <w:rPr>
                <w:rFonts w:ascii="Calibri" w:hAnsi="Calibri" w:cs="Calibri"/>
                <w:noProof/>
                <w:color w:val="04219D"/>
                <w:sz w:val="20"/>
                <w:szCs w:val="20"/>
              </w:rPr>
              <w:t>Financial income</w:t>
            </w:r>
          </w:p>
        </w:tc>
        <w:tc>
          <w:tcPr>
            <w:tcW w:w="1275" w:type="dxa"/>
            <w:noWrap/>
          </w:tcPr>
          <w:p w:rsidRPr="00146824" w:rsidR="008145F1" w:rsidP="008145F1" w:rsidRDefault="008145F1" w14:paraId="268BD450" w14:textId="17906F3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215,656</w:t>
            </w:r>
          </w:p>
        </w:tc>
        <w:tc>
          <w:tcPr>
            <w:tcW w:w="1276" w:type="dxa"/>
          </w:tcPr>
          <w:p w:rsidRPr="00146824" w:rsidR="008145F1" w:rsidP="008145F1" w:rsidRDefault="008145F1" w14:paraId="5D5CCA7E" w14:textId="75A5258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F2B97">
              <w:rPr>
                <w:rFonts w:ascii="Calibri" w:hAnsi="Calibri" w:cs="Calibri"/>
                <w:b/>
                <w:bCs/>
                <w:noProof/>
                <w:color w:val="04219D"/>
                <w:sz w:val="20"/>
                <w:szCs w:val="20"/>
              </w:rPr>
              <w:t>65,382</w:t>
            </w:r>
          </w:p>
        </w:tc>
        <w:tc>
          <w:tcPr>
            <w:tcW w:w="1418" w:type="dxa"/>
          </w:tcPr>
          <w:p w:rsidRPr="00146824" w:rsidR="008145F1" w:rsidP="008145F1" w:rsidRDefault="00BB0293" w14:paraId="4BD11DE9" w14:textId="7CF9E85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8145F1">
              <w:rPr>
                <w:rFonts w:ascii="Calibri" w:hAnsi="Calibri" w:cs="Calibri"/>
                <w:b/>
                <w:bCs/>
                <w:noProof/>
                <w:color w:val="04219D"/>
                <w:sz w:val="20"/>
                <w:szCs w:val="20"/>
              </w:rPr>
              <w:t>69.68</w:t>
            </w:r>
            <w:r w:rsidRPr="00146824">
              <w:rPr>
                <w:rFonts w:ascii="Calibri" w:hAnsi="Calibri" w:cs="Calibri"/>
                <w:b/>
                <w:bCs/>
                <w:noProof/>
                <w:color w:val="04219D"/>
                <w:sz w:val="20"/>
                <w:szCs w:val="20"/>
              </w:rPr>
              <w:t>)</w:t>
            </w:r>
            <w:r w:rsidRPr="00146824" w:rsidR="008145F1">
              <w:rPr>
                <w:rFonts w:ascii="Calibri" w:hAnsi="Calibri" w:cs="Calibri"/>
                <w:b/>
                <w:bCs/>
                <w:noProof/>
                <w:color w:val="04219D"/>
                <w:sz w:val="20"/>
                <w:szCs w:val="20"/>
              </w:rPr>
              <w:t>%</w:t>
            </w:r>
          </w:p>
        </w:tc>
      </w:tr>
      <w:tr w:rsidRPr="00D31FBE" w:rsidR="008145F1" w:rsidTr="00510C58" w14:paraId="66329445"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8145F1" w:rsidP="008145F1" w:rsidRDefault="008145F1" w14:paraId="221E5DB5" w14:textId="77777777">
            <w:pPr>
              <w:rPr>
                <w:rFonts w:ascii="Calibri" w:hAnsi="Calibri" w:cs="Calibri"/>
                <w:noProof/>
                <w:color w:val="04219D"/>
                <w:sz w:val="20"/>
                <w:szCs w:val="20"/>
              </w:rPr>
            </w:pPr>
            <w:r w:rsidRPr="00146824">
              <w:rPr>
                <w:rFonts w:ascii="Calibri" w:hAnsi="Calibri" w:cs="Calibri"/>
                <w:noProof/>
                <w:color w:val="04219D"/>
                <w:sz w:val="20"/>
                <w:szCs w:val="20"/>
              </w:rPr>
              <w:t>Financial expenses</w:t>
            </w:r>
          </w:p>
        </w:tc>
        <w:tc>
          <w:tcPr>
            <w:tcW w:w="1275" w:type="dxa"/>
            <w:noWrap/>
          </w:tcPr>
          <w:p w:rsidRPr="00146824" w:rsidR="008145F1" w:rsidP="008145F1" w:rsidRDefault="008145F1" w14:paraId="01FDB87B" w14:textId="1363D8A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4,029,883</w:t>
            </w:r>
          </w:p>
        </w:tc>
        <w:tc>
          <w:tcPr>
            <w:tcW w:w="1276" w:type="dxa"/>
          </w:tcPr>
          <w:p w:rsidRPr="00146824" w:rsidR="008145F1" w:rsidP="008145F1" w:rsidRDefault="008145F1" w14:paraId="7D9B0459" w14:textId="0360631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F2B97">
              <w:rPr>
                <w:rFonts w:ascii="Calibri" w:hAnsi="Calibri" w:cs="Calibri"/>
                <w:b/>
                <w:bCs/>
                <w:noProof/>
                <w:color w:val="04219D"/>
                <w:sz w:val="20"/>
                <w:szCs w:val="20"/>
              </w:rPr>
              <w:t>3,412,503</w:t>
            </w:r>
          </w:p>
        </w:tc>
        <w:tc>
          <w:tcPr>
            <w:tcW w:w="1418" w:type="dxa"/>
          </w:tcPr>
          <w:p w:rsidRPr="00146824" w:rsidR="008145F1" w:rsidP="008145F1" w:rsidRDefault="00BB0293" w14:paraId="3F02B6FB" w14:textId="44FC523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8145F1">
              <w:rPr>
                <w:rFonts w:ascii="Calibri" w:hAnsi="Calibri" w:cs="Calibri"/>
                <w:b/>
                <w:bCs/>
                <w:noProof/>
                <w:color w:val="04219D"/>
                <w:sz w:val="20"/>
                <w:szCs w:val="20"/>
              </w:rPr>
              <w:t>15.32</w:t>
            </w:r>
            <w:r w:rsidRPr="00146824">
              <w:rPr>
                <w:rFonts w:ascii="Calibri" w:hAnsi="Calibri" w:cs="Calibri"/>
                <w:b/>
                <w:bCs/>
                <w:noProof/>
                <w:color w:val="04219D"/>
                <w:sz w:val="20"/>
                <w:szCs w:val="20"/>
              </w:rPr>
              <w:t>)</w:t>
            </w:r>
            <w:r w:rsidRPr="00146824" w:rsidR="008145F1">
              <w:rPr>
                <w:rFonts w:ascii="Calibri" w:hAnsi="Calibri" w:cs="Calibri"/>
                <w:b/>
                <w:bCs/>
                <w:noProof/>
                <w:color w:val="04219D"/>
                <w:sz w:val="20"/>
                <w:szCs w:val="20"/>
              </w:rPr>
              <w:t>%</w:t>
            </w:r>
          </w:p>
        </w:tc>
      </w:tr>
      <w:tr w:rsidRPr="00D31FBE" w:rsidR="008145F1" w:rsidTr="00510C58" w14:paraId="1BB5B67F"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8145F1" w:rsidP="008145F1" w:rsidRDefault="008145F1" w14:paraId="3D6F1A25" w14:textId="77777777">
            <w:pPr>
              <w:rPr>
                <w:rFonts w:ascii="Calibri" w:hAnsi="Calibri" w:cs="Calibri"/>
                <w:noProof/>
                <w:color w:val="04219D"/>
                <w:sz w:val="20"/>
                <w:szCs w:val="20"/>
              </w:rPr>
            </w:pPr>
            <w:r w:rsidRPr="00146824">
              <w:rPr>
                <w:rFonts w:ascii="Calibri" w:hAnsi="Calibri" w:cs="Calibri"/>
                <w:noProof/>
                <w:color w:val="04219D"/>
                <w:sz w:val="20"/>
                <w:szCs w:val="20"/>
              </w:rPr>
              <w:t>Financial result</w:t>
            </w:r>
          </w:p>
        </w:tc>
        <w:tc>
          <w:tcPr>
            <w:tcW w:w="1275" w:type="dxa"/>
          </w:tcPr>
          <w:p w:rsidRPr="00146824" w:rsidR="008145F1" w:rsidP="008145F1" w:rsidRDefault="00F229C9" w14:paraId="6A4AD9AD" w14:textId="2E6EDB5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8145F1">
              <w:rPr>
                <w:rFonts w:ascii="Calibri" w:hAnsi="Calibri" w:cs="Calibri"/>
                <w:b/>
                <w:bCs/>
                <w:noProof/>
                <w:color w:val="04219D"/>
                <w:sz w:val="20"/>
                <w:szCs w:val="20"/>
              </w:rPr>
              <w:t>3,814,227</w:t>
            </w:r>
            <w:r w:rsidRPr="00146824">
              <w:rPr>
                <w:rFonts w:ascii="Calibri" w:hAnsi="Calibri" w:cs="Calibri"/>
                <w:b/>
                <w:bCs/>
                <w:noProof/>
                <w:color w:val="04219D"/>
                <w:sz w:val="20"/>
                <w:szCs w:val="20"/>
              </w:rPr>
              <w:t>)</w:t>
            </w:r>
          </w:p>
        </w:tc>
        <w:tc>
          <w:tcPr>
            <w:tcW w:w="1276" w:type="dxa"/>
          </w:tcPr>
          <w:p w:rsidRPr="00146824" w:rsidR="008145F1" w:rsidP="008145F1" w:rsidRDefault="00F229C9" w14:paraId="548DB2B0" w14:textId="757FF7F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0F2B97" w:rsidR="008145F1">
              <w:rPr>
                <w:rFonts w:ascii="Calibri" w:hAnsi="Calibri" w:cs="Calibri"/>
                <w:b/>
                <w:bCs/>
                <w:noProof/>
                <w:color w:val="04219D"/>
                <w:sz w:val="20"/>
                <w:szCs w:val="20"/>
              </w:rPr>
              <w:t>3,347,121</w:t>
            </w:r>
            <w:r>
              <w:rPr>
                <w:rFonts w:ascii="Calibri" w:hAnsi="Calibri" w:cs="Calibri"/>
                <w:b/>
                <w:bCs/>
                <w:noProof/>
                <w:color w:val="04219D"/>
                <w:sz w:val="20"/>
                <w:szCs w:val="20"/>
              </w:rPr>
              <w:t>)</w:t>
            </w:r>
          </w:p>
        </w:tc>
        <w:tc>
          <w:tcPr>
            <w:tcW w:w="1418" w:type="dxa"/>
            <w:noWrap/>
          </w:tcPr>
          <w:p w:rsidRPr="00146824" w:rsidR="008145F1" w:rsidP="008145F1" w:rsidRDefault="00BB0293" w14:paraId="5B0CF8E8" w14:textId="0026A9F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8145F1">
              <w:rPr>
                <w:rFonts w:ascii="Calibri" w:hAnsi="Calibri" w:cs="Calibri"/>
                <w:b/>
                <w:bCs/>
                <w:noProof/>
                <w:color w:val="04219D"/>
                <w:sz w:val="20"/>
                <w:szCs w:val="20"/>
              </w:rPr>
              <w:t>12.25</w:t>
            </w:r>
            <w:r w:rsidRPr="00146824">
              <w:rPr>
                <w:rFonts w:ascii="Calibri" w:hAnsi="Calibri" w:cs="Calibri"/>
                <w:b/>
                <w:bCs/>
                <w:noProof/>
                <w:color w:val="04219D"/>
                <w:sz w:val="20"/>
                <w:szCs w:val="20"/>
              </w:rPr>
              <w:t>)</w:t>
            </w:r>
            <w:r w:rsidRPr="00146824" w:rsidR="008145F1">
              <w:rPr>
                <w:rFonts w:ascii="Calibri" w:hAnsi="Calibri" w:cs="Calibri"/>
                <w:b/>
                <w:bCs/>
                <w:noProof/>
                <w:color w:val="04219D"/>
                <w:sz w:val="20"/>
                <w:szCs w:val="20"/>
              </w:rPr>
              <w:t>%</w:t>
            </w:r>
          </w:p>
        </w:tc>
      </w:tr>
      <w:tr w:rsidRPr="009744E3" w:rsidR="008145F1" w:rsidTr="00510C58" w14:paraId="0865A23D"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2526F44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275" w:type="dxa"/>
            <w:noWrap/>
          </w:tcPr>
          <w:p w:rsidRPr="009744E3" w:rsidR="008145F1" w:rsidP="008145F1" w:rsidRDefault="008145F1" w14:paraId="62767FAA" w14:textId="61669FB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42,180,174</w:t>
            </w:r>
          </w:p>
        </w:tc>
        <w:tc>
          <w:tcPr>
            <w:tcW w:w="1276" w:type="dxa"/>
          </w:tcPr>
          <w:p w:rsidRPr="009744E3" w:rsidR="008145F1" w:rsidP="008145F1" w:rsidRDefault="008145F1" w14:paraId="770C9337" w14:textId="7F94FB2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49,363,059</w:t>
            </w:r>
          </w:p>
        </w:tc>
        <w:tc>
          <w:tcPr>
            <w:tcW w:w="1418" w:type="dxa"/>
          </w:tcPr>
          <w:p w:rsidRPr="009744E3" w:rsidR="008145F1" w:rsidP="008145F1" w:rsidRDefault="008145F1" w14:paraId="3878ABDA" w14:textId="17603EA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17.03%</w:t>
            </w:r>
          </w:p>
        </w:tc>
      </w:tr>
      <w:tr w:rsidRPr="009744E3" w:rsidR="008145F1" w:rsidTr="00510C58" w14:paraId="45732795"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3E0DC20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275" w:type="dxa"/>
            <w:noWrap/>
          </w:tcPr>
          <w:p w:rsidRPr="009744E3" w:rsidR="008145F1" w:rsidP="008145F1" w:rsidRDefault="008145F1" w14:paraId="30DA0F91" w14:textId="608D6E4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43,806,386</w:t>
            </w:r>
          </w:p>
        </w:tc>
        <w:tc>
          <w:tcPr>
            <w:tcW w:w="1276" w:type="dxa"/>
          </w:tcPr>
          <w:p w:rsidRPr="009744E3" w:rsidR="008145F1" w:rsidP="008145F1" w:rsidRDefault="008145F1" w14:paraId="3893F2E9" w14:textId="62518F4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46,118,360</w:t>
            </w:r>
          </w:p>
        </w:tc>
        <w:tc>
          <w:tcPr>
            <w:tcW w:w="1418" w:type="dxa"/>
          </w:tcPr>
          <w:p w:rsidRPr="009744E3" w:rsidR="008145F1" w:rsidP="008145F1" w:rsidRDefault="008145F1" w14:paraId="1EDAA831" w14:textId="271D6BD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5.28%</w:t>
            </w:r>
          </w:p>
        </w:tc>
      </w:tr>
      <w:tr w:rsidRPr="009744E3" w:rsidR="008145F1" w:rsidTr="00510C58" w14:paraId="708FC56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6DC2596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Gross result</w:t>
            </w:r>
          </w:p>
        </w:tc>
        <w:tc>
          <w:tcPr>
            <w:tcW w:w="1275" w:type="dxa"/>
            <w:noWrap/>
          </w:tcPr>
          <w:p w:rsidRPr="009744E3" w:rsidR="008145F1" w:rsidP="008145F1" w:rsidRDefault="00F229C9" w14:paraId="53ED32FD" w14:textId="1AB23CB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9744E3" w:rsidR="008145F1">
              <w:rPr>
                <w:rFonts w:asciiTheme="majorHAnsi" w:hAnsiTheme="majorHAnsi" w:cstheme="majorHAnsi"/>
                <w:noProof/>
                <w:color w:val="000000"/>
                <w:sz w:val="20"/>
                <w:szCs w:val="20"/>
              </w:rPr>
              <w:t>1,626,212</w:t>
            </w:r>
            <w:r>
              <w:rPr>
                <w:rFonts w:asciiTheme="majorHAnsi" w:hAnsiTheme="majorHAnsi" w:cstheme="majorHAnsi"/>
                <w:noProof/>
                <w:color w:val="000000"/>
                <w:sz w:val="20"/>
                <w:szCs w:val="20"/>
              </w:rPr>
              <w:t>)</w:t>
            </w:r>
          </w:p>
        </w:tc>
        <w:tc>
          <w:tcPr>
            <w:tcW w:w="1276" w:type="dxa"/>
          </w:tcPr>
          <w:p w:rsidRPr="009744E3" w:rsidR="008145F1" w:rsidP="008145F1" w:rsidRDefault="008145F1" w14:paraId="4DC9FAF0" w14:textId="2EBFBF7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3,244,699</w:t>
            </w:r>
          </w:p>
        </w:tc>
        <w:tc>
          <w:tcPr>
            <w:tcW w:w="1418" w:type="dxa"/>
          </w:tcPr>
          <w:p w:rsidRPr="009744E3" w:rsidR="008145F1" w:rsidP="008145F1" w:rsidRDefault="00F229C9" w14:paraId="58AC99A9" w14:textId="37E11AE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n.a.</w:t>
            </w:r>
          </w:p>
        </w:tc>
      </w:tr>
      <w:tr w:rsidRPr="009744E3" w:rsidR="008145F1" w:rsidTr="00510C58" w14:paraId="46A5D09F"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8145F1" w:rsidP="008145F1" w:rsidRDefault="008145F1" w14:paraId="5694040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Income tax/other taxes</w:t>
            </w:r>
          </w:p>
        </w:tc>
        <w:tc>
          <w:tcPr>
            <w:tcW w:w="1275" w:type="dxa"/>
            <w:noWrap/>
          </w:tcPr>
          <w:p w:rsidRPr="009744E3" w:rsidR="008145F1" w:rsidP="008145F1" w:rsidRDefault="008145F1" w14:paraId="076BB965" w14:textId="68AEF2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0</w:t>
            </w:r>
          </w:p>
        </w:tc>
        <w:tc>
          <w:tcPr>
            <w:tcW w:w="1276" w:type="dxa"/>
          </w:tcPr>
          <w:p w:rsidRPr="009744E3" w:rsidR="008145F1" w:rsidP="008145F1" w:rsidRDefault="008145F1" w14:paraId="4AB40F4A" w14:textId="5D2A6F2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0F2B97">
              <w:rPr>
                <w:rFonts w:asciiTheme="majorHAnsi" w:hAnsiTheme="majorHAnsi" w:cstheme="majorHAnsi"/>
                <w:noProof/>
                <w:color w:val="000000"/>
                <w:sz w:val="20"/>
                <w:szCs w:val="20"/>
              </w:rPr>
              <w:t>359,542</w:t>
            </w:r>
          </w:p>
        </w:tc>
        <w:tc>
          <w:tcPr>
            <w:tcW w:w="1418" w:type="dxa"/>
          </w:tcPr>
          <w:p w:rsidRPr="009744E3" w:rsidR="008145F1" w:rsidP="008145F1" w:rsidRDefault="00F229C9" w14:paraId="78BB5B2D" w14:textId="0897516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D31FBE" w:rsidR="008145F1" w:rsidTr="00510C58" w14:paraId="23086394"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8145F1" w:rsidP="008145F1" w:rsidRDefault="008145F1" w14:paraId="62414697" w14:textId="77777777">
            <w:pPr>
              <w:rPr>
                <w:rFonts w:ascii="Calibri" w:hAnsi="Calibri" w:cs="Calibri"/>
                <w:noProof/>
                <w:color w:val="04219D"/>
                <w:sz w:val="20"/>
                <w:szCs w:val="20"/>
              </w:rPr>
            </w:pPr>
            <w:r w:rsidRPr="00146824">
              <w:rPr>
                <w:rFonts w:ascii="Calibri" w:hAnsi="Calibri" w:cs="Calibri"/>
                <w:noProof/>
                <w:color w:val="04219D"/>
                <w:sz w:val="20"/>
                <w:szCs w:val="20"/>
              </w:rPr>
              <w:t>Net result</w:t>
            </w:r>
          </w:p>
        </w:tc>
        <w:tc>
          <w:tcPr>
            <w:tcW w:w="1275" w:type="dxa"/>
          </w:tcPr>
          <w:p w:rsidRPr="00146824" w:rsidR="008145F1" w:rsidP="008145F1" w:rsidRDefault="00F229C9" w14:paraId="7D3DFF18" w14:textId="2FDDA0F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8145F1">
              <w:rPr>
                <w:rFonts w:ascii="Calibri" w:hAnsi="Calibri" w:cs="Calibri"/>
                <w:b/>
                <w:bCs/>
                <w:noProof/>
                <w:color w:val="04219D"/>
                <w:sz w:val="20"/>
                <w:szCs w:val="20"/>
              </w:rPr>
              <w:t>1,626,212</w:t>
            </w:r>
            <w:r w:rsidRPr="00146824">
              <w:rPr>
                <w:rFonts w:ascii="Calibri" w:hAnsi="Calibri" w:cs="Calibri"/>
                <w:b/>
                <w:bCs/>
                <w:noProof/>
                <w:color w:val="04219D"/>
                <w:sz w:val="20"/>
                <w:szCs w:val="20"/>
              </w:rPr>
              <w:t>)</w:t>
            </w:r>
          </w:p>
        </w:tc>
        <w:tc>
          <w:tcPr>
            <w:tcW w:w="1276" w:type="dxa"/>
          </w:tcPr>
          <w:p w:rsidRPr="00146824" w:rsidR="008145F1" w:rsidP="008145F1" w:rsidRDefault="008145F1" w14:paraId="4E703FAB" w14:textId="0077073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F2B97">
              <w:rPr>
                <w:rFonts w:ascii="Calibri" w:hAnsi="Calibri" w:cs="Calibri"/>
                <w:b/>
                <w:bCs/>
                <w:noProof/>
                <w:color w:val="04219D"/>
                <w:sz w:val="20"/>
                <w:szCs w:val="20"/>
              </w:rPr>
              <w:t>2,885,157</w:t>
            </w:r>
          </w:p>
        </w:tc>
        <w:tc>
          <w:tcPr>
            <w:tcW w:w="1418" w:type="dxa"/>
            <w:noWrap/>
          </w:tcPr>
          <w:p w:rsidRPr="00F229C9" w:rsidR="008145F1" w:rsidP="008145F1" w:rsidRDefault="00F229C9" w14:paraId="43475804" w14:textId="709FE79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F229C9">
              <w:rPr>
                <w:rFonts w:ascii="Calibri" w:hAnsi="Calibri" w:cs="Calibri"/>
                <w:b/>
                <w:bCs/>
                <w:noProof/>
                <w:color w:val="04219D"/>
                <w:sz w:val="20"/>
                <w:szCs w:val="20"/>
              </w:rPr>
              <w:t>n.a.</w:t>
            </w:r>
          </w:p>
        </w:tc>
      </w:tr>
    </w:tbl>
    <w:p w:rsidR="003A6CFD" w:rsidP="003A6CFD" w:rsidRDefault="003A6CFD" w14:paraId="6C5808FD" w14:textId="77777777">
      <w:pPr>
        <w:rPr>
          <w:rStyle w:val="None"/>
          <w:rFonts w:ascii="Montserrat" w:hAnsi="Montserrat" w:eastAsia="Corbel" w:cstheme="majorHAnsi"/>
          <w:b/>
          <w:bCs/>
          <w:noProof/>
          <w:color w:val="3A4691"/>
          <w:sz w:val="40"/>
          <w:szCs w:val="40"/>
          <w:u w:color="2F89CB"/>
          <w:lang w:val="ro-RO"/>
        </w:rPr>
      </w:pPr>
      <w:bookmarkStart w:name="_Toc144124506" w:id="68"/>
      <w:bookmarkStart w:name="_Toc144471833" w:id="69"/>
    </w:p>
    <w:p w:rsidRPr="001F65BA" w:rsidR="00C55DAA" w:rsidP="00AD7B55" w:rsidRDefault="003B4E31" w14:paraId="34478F06" w14:textId="02A46754">
      <w:pPr>
        <w:pStyle w:val="Heading1"/>
        <w:rPr>
          <w:rStyle w:val="None"/>
          <w:rFonts w:ascii="Montserrat" w:hAnsi="Montserrat" w:eastAsia="Corbel" w:cstheme="majorHAnsi"/>
          <w:b/>
          <w:color w:val="04219D"/>
          <w:sz w:val="40"/>
          <w:szCs w:val="40"/>
          <w:u w:color="2F89CB"/>
          <w:lang w:val="ro-RO"/>
        </w:rPr>
      </w:pPr>
      <w:bookmarkStart w:name="_Toc194343014" w:id="70"/>
      <w:r w:rsidRPr="001F65BA">
        <w:rPr>
          <w:rStyle w:val="None"/>
          <w:rFonts w:ascii="Montserrat" w:hAnsi="Montserrat" w:eastAsia="Corbel" w:cstheme="majorHAnsi"/>
          <w:b/>
          <w:color w:val="04219D"/>
          <w:sz w:val="40"/>
          <w:szCs w:val="40"/>
          <w:u w:color="2F89CB"/>
          <w:lang w:val="ro-RO"/>
        </w:rPr>
        <w:t>AGROPROD CEV S.R.L.</w:t>
      </w:r>
      <w:r w:rsidRPr="001F65BA" w:rsidR="00510C58">
        <w:rPr>
          <w:rStyle w:val="None"/>
          <w:rFonts w:ascii="Montserrat" w:hAnsi="Montserrat" w:eastAsia="Corbel" w:cstheme="majorHAnsi"/>
          <w:b/>
          <w:bCs/>
          <w:noProof/>
          <w:color w:val="04219D"/>
          <w:sz w:val="40"/>
          <w:szCs w:val="40"/>
          <w:u w:color="2F89CB"/>
          <w:lang w:val="ro-RO"/>
        </w:rPr>
        <w:t xml:space="preserve"> </w:t>
      </w:r>
      <w:r w:rsidRPr="001F65BA" w:rsidR="00C55DAA">
        <w:rPr>
          <w:rStyle w:val="None"/>
          <w:rFonts w:ascii="Montserrat" w:hAnsi="Montserrat" w:eastAsia="Corbel" w:cstheme="majorHAnsi"/>
          <w:b/>
          <w:color w:val="04219D"/>
          <w:sz w:val="40"/>
          <w:szCs w:val="40"/>
          <w:u w:color="2F89CB"/>
          <w:lang w:val="ro-RO"/>
        </w:rPr>
        <w:t>INDIVIDUAL PROFIT AND LOSS ACCOUNT</w:t>
      </w:r>
      <w:bookmarkEnd w:id="70"/>
      <w:r w:rsidRPr="001F65BA" w:rsidR="00C55DAA">
        <w:rPr>
          <w:rStyle w:val="None"/>
          <w:rFonts w:ascii="Montserrat" w:hAnsi="Montserrat" w:eastAsia="Corbel" w:cstheme="majorHAnsi"/>
          <w:b/>
          <w:color w:val="04219D"/>
          <w:sz w:val="40"/>
          <w:szCs w:val="40"/>
          <w:u w:color="2F89CB"/>
          <w:lang w:val="ro-RO"/>
        </w:rPr>
        <w:t xml:space="preserve"> </w:t>
      </w:r>
      <w:bookmarkEnd w:id="68"/>
      <w:bookmarkEnd w:id="69"/>
    </w:p>
    <w:p w:rsidRPr="009744E3" w:rsidR="00C55DAA" w:rsidP="00C55DAA" w:rsidRDefault="000171BC" w14:paraId="3846A72E" w14:textId="77777777">
      <w:pPr>
        <w:rPr>
          <w:rFonts w:ascii="Montserrat" w:hAnsi="Montserrat"/>
          <w:b/>
          <w:bCs/>
          <w:noProof/>
          <w:color w:val="4EB8F3"/>
        </w:rPr>
      </w:pPr>
      <w:r>
        <w:rPr>
          <w:noProof/>
        </w:rPr>
        <mc:AlternateContent>
          <mc:Choice Requires="wps">
            <w:drawing>
              <wp:anchor distT="0" distB="0" distL="114300" distR="114300" simplePos="0" relativeHeight="251658272" behindDoc="0" locked="0" layoutInCell="1" allowOverlap="1" wp14:anchorId="79D5738A" wp14:editId="585E33DF">
                <wp:simplePos x="0" y="0"/>
                <wp:positionH relativeFrom="column">
                  <wp:posOffset>4646295</wp:posOffset>
                </wp:positionH>
                <wp:positionV relativeFrom="paragraph">
                  <wp:posOffset>137989</wp:posOffset>
                </wp:positionV>
                <wp:extent cx="4904740" cy="5150498"/>
                <wp:effectExtent l="0" t="0" r="0" b="0"/>
                <wp:wrapNone/>
                <wp:docPr id="86778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4740" cy="5150498"/>
                        </a:xfrm>
                        <a:prstGeom prst="rect">
                          <a:avLst/>
                        </a:prstGeom>
                        <a:noFill/>
                        <a:ln w="6350">
                          <a:noFill/>
                        </a:ln>
                      </wps:spPr>
                      <wps:txbx>
                        <w:txbxContent>
                          <w:tbl>
                            <w:tblPr>
                              <w:tblStyle w:val="PlainTable4"/>
                              <w:tblW w:w="7513" w:type="dxa"/>
                              <w:tblLook w:val="04A0" w:firstRow="1" w:lastRow="0" w:firstColumn="1" w:lastColumn="0" w:noHBand="0" w:noVBand="1"/>
                            </w:tblPr>
                            <w:tblGrid>
                              <w:gridCol w:w="3261"/>
                              <w:gridCol w:w="1417"/>
                              <w:gridCol w:w="1559"/>
                              <w:gridCol w:w="1276"/>
                            </w:tblGrid>
                            <w:tr w:rsidRPr="00F71186" w:rsidR="00DC77BA" w:rsidTr="003F06CD" w14:paraId="4AB6D740"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vAlign w:val="center"/>
                                </w:tcPr>
                                <w:p w:rsidRPr="00F71186" w:rsidR="006752A7" w:rsidP="006752A7" w:rsidRDefault="006752A7" w14:paraId="0D5E7752" w14:textId="77777777">
                                  <w:pPr>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0"/>
                                      <w:szCs w:val="20"/>
                                    </w:rPr>
                                    <w:t xml:space="preserve">Indicators of the profit and loss account (RON) – Agroprod </w:t>
                                  </w:r>
                                  <w:r w:rsidRPr="00F71186">
                                    <w:rPr>
                                      <w:rFonts w:asciiTheme="minorHAnsi" w:hAnsiTheme="minorHAnsi" w:cstheme="minorHAnsi"/>
                                      <w:noProof/>
                                      <w:color w:val="FFFFFF" w:themeColor="background1"/>
                                      <w:sz w:val="20"/>
                                      <w:szCs w:val="20"/>
                                    </w:rPr>
                                    <w:t>IFRS</w:t>
                                  </w:r>
                                </w:p>
                              </w:tc>
                              <w:tc>
                                <w:tcPr>
                                  <w:tcW w:w="1417" w:type="dxa"/>
                                  <w:shd w:val="clear" w:color="auto" w:fill="3A4691"/>
                                  <w:vAlign w:val="center"/>
                                </w:tcPr>
                                <w:p w:rsidRPr="00F71186" w:rsidR="006752A7" w:rsidP="006752A7" w:rsidRDefault="006752A7" w14:paraId="7C143F14" w14:textId="71B7C3CF">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F71186">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00DC77BA">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00DC77BA">
                                    <w:rPr>
                                      <w:rFonts w:asciiTheme="minorHAnsi" w:hAnsiTheme="minorHAnsi" w:cstheme="minorHAnsi"/>
                                      <w:noProof/>
                                      <w:color w:val="FFFFFF" w:themeColor="background1"/>
                                      <w:sz w:val="20"/>
                                      <w:szCs w:val="20"/>
                                    </w:rPr>
                                    <w:t>.</w:t>
                                  </w:r>
                                  <w:r w:rsidRPr="00F71186">
                                    <w:rPr>
                                      <w:rFonts w:asciiTheme="minorHAnsi" w:hAnsiTheme="minorHAnsi" w:cstheme="minorHAnsi"/>
                                      <w:noProof/>
                                      <w:color w:val="FFFFFF" w:themeColor="background1"/>
                                      <w:sz w:val="20"/>
                                      <w:szCs w:val="20"/>
                                    </w:rPr>
                                    <w:t>202</w:t>
                                  </w:r>
                                  <w:r w:rsidR="00E91122">
                                    <w:rPr>
                                      <w:rFonts w:asciiTheme="minorHAnsi" w:hAnsiTheme="minorHAnsi" w:cstheme="minorHAnsi"/>
                                      <w:noProof/>
                                      <w:color w:val="FFFFFF" w:themeColor="background1"/>
                                      <w:sz w:val="20"/>
                                      <w:szCs w:val="20"/>
                                    </w:rPr>
                                    <w:t>3</w:t>
                                  </w:r>
                                </w:p>
                              </w:tc>
                              <w:tc>
                                <w:tcPr>
                                  <w:tcW w:w="1559" w:type="dxa"/>
                                  <w:shd w:val="clear" w:color="auto" w:fill="3A4691"/>
                                  <w:vAlign w:val="center"/>
                                </w:tcPr>
                                <w:p w:rsidRPr="00F71186" w:rsidR="006752A7" w:rsidP="006752A7" w:rsidRDefault="006752A7" w14:paraId="2FC4EE9C" w14:textId="74002E32">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F71186">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00DC77BA">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00DC77BA">
                                    <w:rPr>
                                      <w:rFonts w:asciiTheme="minorHAnsi" w:hAnsiTheme="minorHAnsi" w:cstheme="minorHAnsi"/>
                                      <w:noProof/>
                                      <w:color w:val="FFFFFF" w:themeColor="background1"/>
                                      <w:sz w:val="20"/>
                                      <w:szCs w:val="20"/>
                                    </w:rPr>
                                    <w:t>.</w:t>
                                  </w:r>
                                  <w:r w:rsidRPr="00F71186">
                                    <w:rPr>
                                      <w:rFonts w:asciiTheme="minorHAnsi" w:hAnsiTheme="minorHAnsi" w:cstheme="minorHAnsi"/>
                                      <w:noProof/>
                                      <w:color w:val="FFFFFF" w:themeColor="background1"/>
                                      <w:sz w:val="20"/>
                                      <w:szCs w:val="20"/>
                                    </w:rPr>
                                    <w:t>202</w:t>
                                  </w:r>
                                  <w:r w:rsidR="00E91122">
                                    <w:rPr>
                                      <w:rFonts w:asciiTheme="minorHAnsi" w:hAnsiTheme="minorHAnsi" w:cstheme="minorHAnsi"/>
                                      <w:noProof/>
                                      <w:color w:val="FFFFFF" w:themeColor="background1"/>
                                      <w:sz w:val="20"/>
                                      <w:szCs w:val="20"/>
                                    </w:rPr>
                                    <w:t>4</w:t>
                                  </w:r>
                                </w:p>
                              </w:tc>
                              <w:tc>
                                <w:tcPr>
                                  <w:tcW w:w="1276" w:type="dxa"/>
                                  <w:shd w:val="clear" w:color="auto" w:fill="3A4691"/>
                                  <w:noWrap/>
                                  <w:vAlign w:val="center"/>
                                </w:tcPr>
                                <w:p w:rsidRPr="00F71186" w:rsidR="006752A7" w:rsidP="006752A7" w:rsidRDefault="006752A7" w14:paraId="31029264" w14:textId="7974481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F71186">
                                    <w:rPr>
                                      <w:rFonts w:asciiTheme="minorHAnsi" w:hAnsiTheme="minorHAnsi" w:cstheme="minorHAnsi"/>
                                      <w:noProof/>
                                      <w:color w:val="FFFFFF" w:themeColor="background1"/>
                                      <w:sz w:val="20"/>
                                      <w:szCs w:val="20"/>
                                    </w:rPr>
                                    <w:t>Evolu</w:t>
                                  </w:r>
                                  <w:r w:rsidR="00DC77BA">
                                    <w:rPr>
                                      <w:rFonts w:asciiTheme="minorHAnsi" w:hAnsiTheme="minorHAnsi" w:cstheme="minorHAnsi"/>
                                      <w:noProof/>
                                      <w:color w:val="FFFFFF" w:themeColor="background1"/>
                                      <w:sz w:val="20"/>
                                      <w:szCs w:val="20"/>
                                    </w:rPr>
                                    <w:t>tion</w:t>
                                  </w:r>
                                  <w:r w:rsidRPr="00F71186">
                                    <w:rPr>
                                      <w:rFonts w:asciiTheme="minorHAnsi" w:hAnsiTheme="minorHAnsi" w:cstheme="minorHAnsi"/>
                                      <w:noProof/>
                                      <w:color w:val="FFFFFF" w:themeColor="background1"/>
                                      <w:sz w:val="20"/>
                                      <w:szCs w:val="20"/>
                                    </w:rPr>
                                    <w:t xml:space="preserve"> %</w:t>
                                  </w:r>
                                </w:p>
                              </w:tc>
                            </w:tr>
                            <w:tr w:rsidRPr="00F71186" w:rsidR="00C61075" w:rsidTr="003F06CD" w14:paraId="75F9F6F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636C92AE" w14:textId="77777777">
                                  <w:pPr>
                                    <w:rPr>
                                      <w:rFonts w:ascii="Calibri" w:hAnsi="Calibri" w:cs="Calibri"/>
                                      <w:noProof/>
                                      <w:color w:val="04219D"/>
                                      <w:sz w:val="20"/>
                                      <w:szCs w:val="20"/>
                                    </w:rPr>
                                  </w:pPr>
                                  <w:r w:rsidRPr="00146824">
                                    <w:rPr>
                                      <w:rFonts w:ascii="Calibri" w:hAnsi="Calibri" w:cs="Calibri"/>
                                      <w:noProof/>
                                      <w:color w:val="04219D"/>
                                      <w:sz w:val="20"/>
                                      <w:szCs w:val="20"/>
                                    </w:rPr>
                                    <w:t>Operating income, of which:</w:t>
                                  </w:r>
                                </w:p>
                              </w:tc>
                              <w:tc>
                                <w:tcPr>
                                  <w:tcW w:w="1417" w:type="dxa"/>
                                  <w:vAlign w:val="center"/>
                                </w:tcPr>
                                <w:p w:rsidRPr="00146824" w:rsidR="00C61075" w:rsidP="00C61075" w:rsidRDefault="00C61075" w14:paraId="574414A5" w14:textId="65A1704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2,708,478</w:t>
                                  </w:r>
                                </w:p>
                              </w:tc>
                              <w:tc>
                                <w:tcPr>
                                  <w:tcW w:w="1559" w:type="dxa"/>
                                  <w:vAlign w:val="center"/>
                                </w:tcPr>
                                <w:p w:rsidRPr="00146824" w:rsidR="00C61075" w:rsidP="00C61075" w:rsidRDefault="00C61075" w14:paraId="69D8EC4F" w14:textId="5FFD2CD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2,372,496</w:t>
                                  </w:r>
                                </w:p>
                              </w:tc>
                              <w:tc>
                                <w:tcPr>
                                  <w:tcW w:w="1276" w:type="dxa"/>
                                  <w:noWrap/>
                                  <w:vAlign w:val="center"/>
                                </w:tcPr>
                                <w:p w:rsidRPr="00146824" w:rsidR="00C61075" w:rsidP="00C61075" w:rsidRDefault="00C61075" w14:paraId="41EE81E5" w14:textId="461A656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(12.40)%</w:t>
                                  </w:r>
                                </w:p>
                              </w:tc>
                            </w:tr>
                            <w:tr w:rsidRPr="00F71186" w:rsidR="00C61075" w:rsidTr="003F06CD" w14:paraId="3CB60DE4"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11838A11"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themeColor="text1"/>
                                      <w:sz w:val="20"/>
                                      <w:szCs w:val="20"/>
                                    </w:rPr>
                                    <w:t>Turnover</w:t>
                                  </w:r>
                                </w:p>
                              </w:tc>
                              <w:tc>
                                <w:tcPr>
                                  <w:tcW w:w="1417" w:type="dxa"/>
                                  <w:noWrap/>
                                  <w:vAlign w:val="center"/>
                                </w:tcPr>
                                <w:p w:rsidRPr="008227BE" w:rsidR="00C61075" w:rsidP="00C61075" w:rsidRDefault="00C61075" w14:paraId="7E54743B" w14:textId="293744E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8227BE">
                                    <w:rPr>
                                      <w:rFonts w:asciiTheme="majorHAnsi" w:hAnsiTheme="majorHAnsi" w:cstheme="majorHAnsi"/>
                                      <w:noProof/>
                                      <w:color w:val="000000" w:themeColor="text1"/>
                                      <w:sz w:val="20"/>
                                      <w:szCs w:val="20"/>
                                    </w:rPr>
                                    <w:t>1</w:t>
                                  </w:r>
                                  <w:r>
                                    <w:rPr>
                                      <w:rFonts w:asciiTheme="majorHAnsi" w:hAnsiTheme="majorHAnsi" w:cstheme="majorHAnsi"/>
                                      <w:noProof/>
                                      <w:color w:val="000000" w:themeColor="text1"/>
                                      <w:sz w:val="20"/>
                                      <w:szCs w:val="20"/>
                                    </w:rPr>
                                    <w:t>,</w:t>
                                  </w:r>
                                  <w:r w:rsidRPr="008227BE">
                                    <w:rPr>
                                      <w:rFonts w:asciiTheme="majorHAnsi" w:hAnsiTheme="majorHAnsi" w:cstheme="majorHAnsi"/>
                                      <w:noProof/>
                                      <w:color w:val="000000" w:themeColor="text1"/>
                                      <w:sz w:val="20"/>
                                      <w:szCs w:val="20"/>
                                    </w:rPr>
                                    <w:t>362</w:t>
                                  </w:r>
                                  <w:r>
                                    <w:rPr>
                                      <w:rFonts w:asciiTheme="majorHAnsi" w:hAnsiTheme="majorHAnsi" w:cstheme="majorHAnsi"/>
                                      <w:noProof/>
                                      <w:color w:val="000000" w:themeColor="text1"/>
                                      <w:sz w:val="20"/>
                                      <w:szCs w:val="20"/>
                                    </w:rPr>
                                    <w:t>,</w:t>
                                  </w:r>
                                  <w:r w:rsidRPr="008227BE">
                                    <w:rPr>
                                      <w:rFonts w:asciiTheme="majorHAnsi" w:hAnsiTheme="majorHAnsi" w:cstheme="majorHAnsi"/>
                                      <w:noProof/>
                                      <w:color w:val="000000" w:themeColor="text1"/>
                                      <w:sz w:val="20"/>
                                      <w:szCs w:val="20"/>
                                    </w:rPr>
                                    <w:t>829</w:t>
                                  </w:r>
                                </w:p>
                              </w:tc>
                              <w:tc>
                                <w:tcPr>
                                  <w:tcW w:w="1559" w:type="dxa"/>
                                  <w:vAlign w:val="center"/>
                                </w:tcPr>
                                <w:p w:rsidRPr="008227BE" w:rsidR="00C61075" w:rsidP="00C61075" w:rsidRDefault="00C61075" w14:paraId="08FBF545" w14:textId="298E398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2,848,591</w:t>
                                  </w:r>
                                </w:p>
                              </w:tc>
                              <w:tc>
                                <w:tcPr>
                                  <w:tcW w:w="1276" w:type="dxa"/>
                                  <w:vAlign w:val="center"/>
                                </w:tcPr>
                                <w:p w:rsidRPr="008227BE" w:rsidR="00C61075" w:rsidP="00C61075" w:rsidRDefault="00C61075" w14:paraId="44FD1907" w14:textId="7D9D718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146824">
                                    <w:rPr>
                                      <w:rFonts w:asciiTheme="majorHAnsi" w:hAnsiTheme="majorHAnsi" w:cstheme="majorHAnsi"/>
                                      <w:noProof/>
                                      <w:color w:val="000000"/>
                                      <w:sz w:val="20"/>
                                      <w:szCs w:val="20"/>
                                    </w:rPr>
                                    <w:t>109.02%</w:t>
                                  </w:r>
                                </w:p>
                              </w:tc>
                            </w:tr>
                            <w:tr w:rsidRPr="00DA2AA2" w:rsidR="00C61075" w:rsidTr="003F06CD" w14:paraId="4FB8349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2F3FB05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417" w:type="dxa"/>
                                  <w:noWrap/>
                                  <w:vAlign w:val="center"/>
                                </w:tcPr>
                                <w:p w:rsidRPr="00F71186" w:rsidR="00C61075" w:rsidP="00C61075" w:rsidRDefault="00C61075" w14:paraId="395C71D0" w14:textId="17DF918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375,103</w:t>
                                  </w:r>
                                </w:p>
                              </w:tc>
                              <w:tc>
                                <w:tcPr>
                                  <w:tcW w:w="1559" w:type="dxa"/>
                                  <w:vAlign w:val="center"/>
                                </w:tcPr>
                                <w:p w:rsidRPr="00F71186" w:rsidR="00C61075" w:rsidP="00C61075" w:rsidRDefault="00C61075" w14:paraId="2A871699" w14:textId="5F04D67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(1,373,317)</w:t>
                                  </w:r>
                                </w:p>
                              </w:tc>
                              <w:tc>
                                <w:tcPr>
                                  <w:tcW w:w="1276" w:type="dxa"/>
                                  <w:vAlign w:val="center"/>
                                </w:tcPr>
                                <w:p w:rsidRPr="00DA2AA2" w:rsidR="00C61075" w:rsidP="00C61075" w:rsidRDefault="00C61075" w14:paraId="1B7AC3DA" w14:textId="43C51F3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(466.12)%</w:t>
                                  </w:r>
                                </w:p>
                              </w:tc>
                            </w:tr>
                            <w:tr w:rsidRPr="00F71186" w:rsidR="00C61075" w:rsidTr="003F06CD" w14:paraId="23A04CA0"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68C79AF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417" w:type="dxa"/>
                                  <w:noWrap/>
                                  <w:vAlign w:val="center"/>
                                </w:tcPr>
                                <w:p w:rsidRPr="00F71186" w:rsidR="00C61075" w:rsidP="00C61075" w:rsidRDefault="00C61075" w14:paraId="4C90E273" w14:textId="362032A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970,546</w:t>
                                  </w:r>
                                </w:p>
                              </w:tc>
                              <w:tc>
                                <w:tcPr>
                                  <w:tcW w:w="1559" w:type="dxa"/>
                                  <w:vAlign w:val="center"/>
                                </w:tcPr>
                                <w:p w:rsidRPr="00F71186" w:rsidR="00C61075" w:rsidP="00C61075" w:rsidRDefault="00C61075" w14:paraId="6D4C451E" w14:textId="43B4FDA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897,222</w:t>
                                  </w:r>
                                </w:p>
                              </w:tc>
                              <w:tc>
                                <w:tcPr>
                                  <w:tcW w:w="1276" w:type="dxa"/>
                                  <w:vAlign w:val="center"/>
                                </w:tcPr>
                                <w:p w:rsidRPr="00F71186" w:rsidR="00C61075" w:rsidP="00C61075" w:rsidRDefault="00C61075" w14:paraId="22048CF5" w14:textId="507F872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(7.55)%</w:t>
                                  </w:r>
                                </w:p>
                              </w:tc>
                            </w:tr>
                            <w:tr w:rsidRPr="00F71186" w:rsidR="00C61075" w:rsidTr="003F06CD" w14:paraId="5FE0B6F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57A863C0" w14:textId="77777777">
                                  <w:pPr>
                                    <w:rPr>
                                      <w:rFonts w:ascii="Calibri" w:hAnsi="Calibri" w:cs="Calibri"/>
                                      <w:noProof/>
                                      <w:color w:val="04219D"/>
                                      <w:sz w:val="20"/>
                                      <w:szCs w:val="20"/>
                                    </w:rPr>
                                  </w:pPr>
                                  <w:r w:rsidRPr="00146824">
                                    <w:rPr>
                                      <w:rFonts w:ascii="Calibri" w:hAnsi="Calibri" w:cs="Calibri"/>
                                      <w:noProof/>
                                      <w:color w:val="04219D"/>
                                      <w:sz w:val="20"/>
                                      <w:szCs w:val="20"/>
                                    </w:rPr>
                                    <w:t>Operating expenses, of which:</w:t>
                                  </w:r>
                                </w:p>
                              </w:tc>
                              <w:tc>
                                <w:tcPr>
                                  <w:tcW w:w="1417" w:type="dxa"/>
                                  <w:vAlign w:val="center"/>
                                </w:tcPr>
                                <w:p w:rsidRPr="00146824" w:rsidR="00C61075" w:rsidP="00C61075" w:rsidRDefault="00C61075" w14:paraId="72079D7B" w14:textId="0EDF9F9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5,074,818</w:t>
                                  </w:r>
                                </w:p>
                              </w:tc>
                              <w:tc>
                                <w:tcPr>
                                  <w:tcW w:w="1559" w:type="dxa"/>
                                  <w:vAlign w:val="center"/>
                                </w:tcPr>
                                <w:p w:rsidRPr="00146824" w:rsidR="00C61075" w:rsidP="00C61075" w:rsidRDefault="00C61075" w14:paraId="293164A2" w14:textId="24C9E33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2,083,633</w:t>
                                  </w:r>
                                </w:p>
                              </w:tc>
                              <w:tc>
                                <w:tcPr>
                                  <w:tcW w:w="1276" w:type="dxa"/>
                                  <w:noWrap/>
                                  <w:vAlign w:val="center"/>
                                </w:tcPr>
                                <w:p w:rsidRPr="00146824" w:rsidR="00C61075" w:rsidP="00C61075" w:rsidRDefault="00C61075" w14:paraId="66EE5285" w14:textId="2B8FD01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(58.94)%</w:t>
                                  </w:r>
                                </w:p>
                              </w:tc>
                            </w:tr>
                            <w:tr w:rsidRPr="00F71186" w:rsidR="00C61075" w:rsidTr="003F06CD" w14:paraId="66EAF719"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4AD73AB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Materials expenses, of which:</w:t>
                                  </w:r>
                                </w:p>
                              </w:tc>
                              <w:tc>
                                <w:tcPr>
                                  <w:tcW w:w="1417" w:type="dxa"/>
                                  <w:noWrap/>
                                  <w:vAlign w:val="center"/>
                                </w:tcPr>
                                <w:p w:rsidRPr="00F71186" w:rsidR="00C61075" w:rsidP="00C61075" w:rsidRDefault="00C61075" w14:paraId="3DF3EE99" w14:textId="228AE26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2,401,625</w:t>
                                  </w:r>
                                </w:p>
                              </w:tc>
                              <w:tc>
                                <w:tcPr>
                                  <w:tcW w:w="1559" w:type="dxa"/>
                                  <w:vAlign w:val="center"/>
                                </w:tcPr>
                                <w:p w:rsidRPr="00F71186" w:rsidR="00C61075" w:rsidP="00C61075" w:rsidRDefault="00C61075" w14:paraId="521529F0" w14:textId="44A9335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867,301</w:t>
                                  </w:r>
                                </w:p>
                              </w:tc>
                              <w:tc>
                                <w:tcPr>
                                  <w:tcW w:w="1276" w:type="dxa"/>
                                  <w:vAlign w:val="center"/>
                                </w:tcPr>
                                <w:p w:rsidRPr="00F71186" w:rsidR="00C61075" w:rsidP="00C61075" w:rsidRDefault="00C61075" w14:paraId="10F6CB89" w14:textId="2252222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(63.89)%</w:t>
                                  </w:r>
                                </w:p>
                              </w:tc>
                            </w:tr>
                            <w:tr w:rsidRPr="00F71186" w:rsidR="00C61075" w:rsidTr="003F06CD" w14:paraId="69BCAAF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5F1659F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raw materials and materials</w:t>
                                  </w:r>
                                </w:p>
                              </w:tc>
                              <w:tc>
                                <w:tcPr>
                                  <w:tcW w:w="1417" w:type="dxa"/>
                                  <w:noWrap/>
                                  <w:vAlign w:val="center"/>
                                </w:tcPr>
                                <w:p w:rsidRPr="00F71186" w:rsidR="00C61075" w:rsidP="00C61075" w:rsidRDefault="00C61075" w14:paraId="77872BEE" w14:textId="094D67C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2,328,711</w:t>
                                  </w:r>
                                </w:p>
                              </w:tc>
                              <w:tc>
                                <w:tcPr>
                                  <w:tcW w:w="1559" w:type="dxa"/>
                                  <w:vAlign w:val="center"/>
                                </w:tcPr>
                                <w:p w:rsidRPr="00F71186" w:rsidR="00C61075" w:rsidP="00C61075" w:rsidRDefault="00C61075" w14:paraId="17AD2E51" w14:textId="55DE439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512,828</w:t>
                                  </w:r>
                                </w:p>
                              </w:tc>
                              <w:tc>
                                <w:tcPr>
                                  <w:tcW w:w="1276" w:type="dxa"/>
                                  <w:vAlign w:val="center"/>
                                </w:tcPr>
                                <w:p w:rsidRPr="00F71186" w:rsidR="00C61075" w:rsidP="00C61075" w:rsidRDefault="00C61075" w14:paraId="69D69FC8" w14:textId="443AC14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(77.98)%</w:t>
                                  </w:r>
                                </w:p>
                              </w:tc>
                            </w:tr>
                            <w:tr w:rsidRPr="00F71186" w:rsidR="00C61075" w:rsidTr="003F06CD" w14:paraId="44B2A1BA"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05F8F5B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goods</w:t>
                                  </w:r>
                                </w:p>
                              </w:tc>
                              <w:tc>
                                <w:tcPr>
                                  <w:tcW w:w="1417" w:type="dxa"/>
                                  <w:noWrap/>
                                  <w:vAlign w:val="center"/>
                                </w:tcPr>
                                <w:p w:rsidRPr="00F71186" w:rsidR="00C61075" w:rsidP="00C61075" w:rsidRDefault="00C61075" w14:paraId="3AF66736" w14:textId="217FB93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72,851</w:t>
                                  </w:r>
                                </w:p>
                              </w:tc>
                              <w:tc>
                                <w:tcPr>
                                  <w:tcW w:w="1559" w:type="dxa"/>
                                  <w:vAlign w:val="center"/>
                                </w:tcPr>
                                <w:p w:rsidRPr="00F71186" w:rsidR="00C61075" w:rsidP="00C61075" w:rsidRDefault="00C61075" w14:paraId="19E24947" w14:textId="450D790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351,985</w:t>
                                  </w:r>
                                </w:p>
                              </w:tc>
                              <w:tc>
                                <w:tcPr>
                                  <w:tcW w:w="1276" w:type="dxa"/>
                                  <w:vAlign w:val="center"/>
                                </w:tcPr>
                                <w:p w:rsidRPr="00F71186" w:rsidR="00C61075" w:rsidP="00C61075" w:rsidRDefault="00C61075" w14:paraId="1921E749" w14:textId="59E14B4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383.16%</w:t>
                                  </w:r>
                                </w:p>
                              </w:tc>
                            </w:tr>
                            <w:tr w:rsidRPr="00F71186" w:rsidR="00C61075" w:rsidTr="003F06CD" w14:paraId="3BE2B16E"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13F33DF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material expenses</w:t>
                                  </w:r>
                                </w:p>
                              </w:tc>
                              <w:tc>
                                <w:tcPr>
                                  <w:tcW w:w="1417" w:type="dxa"/>
                                  <w:noWrap/>
                                  <w:vAlign w:val="center"/>
                                </w:tcPr>
                                <w:p w:rsidRPr="00F71186" w:rsidR="00C61075" w:rsidP="00C61075" w:rsidRDefault="00C61075" w14:paraId="759D7EC0" w14:textId="55D4D61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63</w:t>
                                  </w:r>
                                </w:p>
                              </w:tc>
                              <w:tc>
                                <w:tcPr>
                                  <w:tcW w:w="1559" w:type="dxa"/>
                                  <w:vAlign w:val="center"/>
                                </w:tcPr>
                                <w:p w:rsidRPr="00F71186" w:rsidR="00C61075" w:rsidP="00C61075" w:rsidRDefault="00C61075" w14:paraId="36149146" w14:textId="595E575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2,488</w:t>
                                  </w:r>
                                </w:p>
                              </w:tc>
                              <w:tc>
                                <w:tcPr>
                                  <w:tcW w:w="1276" w:type="dxa"/>
                                  <w:vAlign w:val="center"/>
                                </w:tcPr>
                                <w:p w:rsidRPr="00F71186" w:rsidR="00C61075" w:rsidP="00C61075" w:rsidRDefault="00C61075" w14:paraId="4E15F848" w14:textId="3018C4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3849.21%</w:t>
                                  </w:r>
                                </w:p>
                              </w:tc>
                            </w:tr>
                            <w:tr w:rsidRPr="00F71186" w:rsidR="00C61075" w:rsidTr="003F06CD" w14:paraId="79C4E291"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02BDA98C"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Personnel</w:t>
                                  </w:r>
                                  <w:r w:rsidRPr="009744E3">
                                    <w:rPr>
                                      <w:rFonts w:asciiTheme="majorHAnsi" w:hAnsiTheme="majorHAnsi" w:cstheme="majorHAnsi"/>
                                      <w:b w:val="0"/>
                                      <w:bCs w:val="0"/>
                                      <w:noProof/>
                                      <w:color w:val="000000"/>
                                      <w:sz w:val="20"/>
                                      <w:szCs w:val="20"/>
                                    </w:rPr>
                                    <w:t xml:space="preserve"> </w:t>
                                  </w:r>
                                  <w:r>
                                    <w:rPr>
                                      <w:rFonts w:asciiTheme="majorHAnsi" w:hAnsiTheme="majorHAnsi" w:cstheme="majorHAnsi"/>
                                      <w:b w:val="0"/>
                                      <w:bCs w:val="0"/>
                                      <w:noProof/>
                                      <w:color w:val="000000"/>
                                      <w:sz w:val="20"/>
                                      <w:szCs w:val="20"/>
                                    </w:rPr>
                                    <w:t>expenses</w:t>
                                  </w:r>
                                </w:p>
                              </w:tc>
                              <w:tc>
                                <w:tcPr>
                                  <w:tcW w:w="1417" w:type="dxa"/>
                                  <w:noWrap/>
                                  <w:vAlign w:val="center"/>
                                </w:tcPr>
                                <w:p w:rsidRPr="00F71186" w:rsidR="00C61075" w:rsidP="00C61075" w:rsidRDefault="00C61075" w14:paraId="411E1881" w14:textId="04B67EA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339,121</w:t>
                                  </w:r>
                                </w:p>
                              </w:tc>
                              <w:tc>
                                <w:tcPr>
                                  <w:tcW w:w="1559" w:type="dxa"/>
                                  <w:vAlign w:val="center"/>
                                </w:tcPr>
                                <w:p w:rsidRPr="00F71186" w:rsidR="00C61075" w:rsidP="00C61075" w:rsidRDefault="00C61075" w14:paraId="3A9EF2FE" w14:textId="6B8ED81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544,734</w:t>
                                  </w:r>
                                </w:p>
                              </w:tc>
                              <w:tc>
                                <w:tcPr>
                                  <w:tcW w:w="1276" w:type="dxa"/>
                                  <w:vAlign w:val="center"/>
                                </w:tcPr>
                                <w:p w:rsidRPr="00F71186" w:rsidR="00C61075" w:rsidP="00C61075" w:rsidRDefault="00C61075" w14:paraId="7EDCDADA" w14:textId="79242AC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60.63%</w:t>
                                  </w:r>
                                </w:p>
                              </w:tc>
                            </w:tr>
                            <w:tr w:rsidRPr="002237BE" w:rsidR="00C61075" w:rsidTr="003F06CD" w14:paraId="13642D2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1134BACE" w14:textId="77777777">
                                  <w:pPr>
                                    <w:rPr>
                                      <w:rFonts w:ascii="Calibri" w:hAnsi="Calibri" w:cs="Calibri"/>
                                      <w:noProof/>
                                      <w:color w:val="04219D"/>
                                      <w:sz w:val="20"/>
                                      <w:szCs w:val="20"/>
                                    </w:rPr>
                                  </w:pPr>
                                  <w:r w:rsidRPr="00146824">
                                    <w:rPr>
                                      <w:rFonts w:ascii="Calibri" w:hAnsi="Calibri" w:cs="Calibri"/>
                                      <w:noProof/>
                                      <w:color w:val="04219D"/>
                                      <w:sz w:val="20"/>
                                      <w:szCs w:val="20"/>
                                    </w:rPr>
                                    <w:t>Depreciation expense and value adjustments</w:t>
                                  </w:r>
                                </w:p>
                              </w:tc>
                              <w:tc>
                                <w:tcPr>
                                  <w:tcW w:w="1417" w:type="dxa"/>
                                  <w:noWrap/>
                                  <w:vAlign w:val="center"/>
                                </w:tcPr>
                                <w:p w:rsidRPr="00146824" w:rsidR="00C61075" w:rsidP="00C61075" w:rsidRDefault="00C61075" w14:paraId="2EEF3A7E" w14:textId="0C06662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504,214</w:t>
                                  </w:r>
                                </w:p>
                              </w:tc>
                              <w:tc>
                                <w:tcPr>
                                  <w:tcW w:w="1559" w:type="dxa"/>
                                  <w:vAlign w:val="center"/>
                                </w:tcPr>
                                <w:p w:rsidRPr="00146824" w:rsidR="00C61075" w:rsidP="00C61075" w:rsidRDefault="00C61075" w14:paraId="2AA3BC75" w14:textId="68276F1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509,348</w:t>
                                  </w:r>
                                </w:p>
                              </w:tc>
                              <w:tc>
                                <w:tcPr>
                                  <w:tcW w:w="1276" w:type="dxa"/>
                                  <w:vAlign w:val="center"/>
                                </w:tcPr>
                                <w:p w:rsidRPr="00146824" w:rsidR="00C61075" w:rsidP="00C61075" w:rsidRDefault="00C61075" w14:paraId="66818F52" w14:textId="29E2C79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1.02%</w:t>
                                  </w:r>
                                </w:p>
                              </w:tc>
                            </w:tr>
                            <w:tr w:rsidRPr="00F71186" w:rsidR="00C61075" w:rsidTr="003F06CD" w14:paraId="344DCEE5"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0526293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417" w:type="dxa"/>
                                  <w:noWrap/>
                                  <w:vAlign w:val="center"/>
                                </w:tcPr>
                                <w:p w:rsidRPr="00F71186" w:rsidR="00C61075" w:rsidP="00C61075" w:rsidRDefault="00C61075" w14:paraId="2408AF60" w14:textId="5FC4DED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1,829,858</w:t>
                                  </w:r>
                                </w:p>
                              </w:tc>
                              <w:tc>
                                <w:tcPr>
                                  <w:tcW w:w="1559" w:type="dxa"/>
                                  <w:vAlign w:val="center"/>
                                </w:tcPr>
                                <w:p w:rsidRPr="00F71186" w:rsidR="00C61075" w:rsidP="00C61075" w:rsidRDefault="00C61075" w14:paraId="7C3CC1C6" w14:textId="2777E6B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162,250</w:t>
                                  </w:r>
                                </w:p>
                              </w:tc>
                              <w:tc>
                                <w:tcPr>
                                  <w:tcW w:w="1276" w:type="dxa"/>
                                  <w:vAlign w:val="center"/>
                                </w:tcPr>
                                <w:p w:rsidRPr="00F71186" w:rsidR="00C61075" w:rsidP="00C61075" w:rsidRDefault="00C61075" w14:paraId="41E2C935" w14:textId="2CD3045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(91.13)%</w:t>
                                  </w:r>
                                </w:p>
                              </w:tc>
                            </w:tr>
                            <w:tr w:rsidRPr="00F71186" w:rsidR="00C61075" w:rsidTr="003F06CD" w14:paraId="70230CB8" w14:textId="77777777">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2806FC76" w14:textId="77777777">
                                  <w:pPr>
                                    <w:rPr>
                                      <w:rFonts w:ascii="Calibri" w:hAnsi="Calibri" w:cs="Calibri"/>
                                      <w:noProof/>
                                      <w:color w:val="04219D"/>
                                      <w:sz w:val="20"/>
                                      <w:szCs w:val="20"/>
                                    </w:rPr>
                                  </w:pPr>
                                  <w:r w:rsidRPr="00146824">
                                    <w:rPr>
                                      <w:rFonts w:ascii="Calibri" w:hAnsi="Calibri" w:cs="Calibri"/>
                                      <w:noProof/>
                                      <w:color w:val="04219D"/>
                                      <w:sz w:val="20"/>
                                      <w:szCs w:val="20"/>
                                    </w:rPr>
                                    <w:t>Operating result</w:t>
                                  </w:r>
                                </w:p>
                              </w:tc>
                              <w:tc>
                                <w:tcPr>
                                  <w:tcW w:w="1417" w:type="dxa"/>
                                  <w:vAlign w:val="center"/>
                                </w:tcPr>
                                <w:p w:rsidRPr="00146824" w:rsidR="00C61075" w:rsidP="00C61075" w:rsidRDefault="00C61075" w14:paraId="2F100978" w14:textId="3C49614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(2,366,340)</w:t>
                                  </w:r>
                                </w:p>
                              </w:tc>
                              <w:tc>
                                <w:tcPr>
                                  <w:tcW w:w="1559" w:type="dxa"/>
                                  <w:vAlign w:val="center"/>
                                </w:tcPr>
                                <w:p w:rsidRPr="00146824" w:rsidR="00C61075" w:rsidP="00C61075" w:rsidRDefault="00C61075" w14:paraId="154808D4" w14:textId="390BDB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288,863</w:t>
                                  </w:r>
                                </w:p>
                              </w:tc>
                              <w:tc>
                                <w:tcPr>
                                  <w:tcW w:w="1276" w:type="dxa"/>
                                  <w:noWrap/>
                                  <w:vAlign w:val="center"/>
                                </w:tcPr>
                                <w:p w:rsidRPr="00146824" w:rsidR="00C61075" w:rsidP="00C61075" w:rsidRDefault="00C61075" w14:paraId="07876464" w14:textId="38F3C28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(112.21)%</w:t>
                                  </w:r>
                                </w:p>
                              </w:tc>
                            </w:tr>
                            <w:tr w:rsidRPr="00F71186" w:rsidR="00C61075" w:rsidTr="003F06CD" w14:paraId="736B2CC8"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0BABD81F" w14:textId="77777777">
                                  <w:pPr>
                                    <w:rPr>
                                      <w:rFonts w:ascii="Calibri" w:hAnsi="Calibri" w:cs="Calibri"/>
                                      <w:noProof/>
                                      <w:color w:val="04219D"/>
                                      <w:sz w:val="20"/>
                                      <w:szCs w:val="20"/>
                                    </w:rPr>
                                  </w:pPr>
                                  <w:r w:rsidRPr="00146824">
                                    <w:rPr>
                                      <w:rFonts w:ascii="Calibri" w:hAnsi="Calibri" w:cs="Calibri"/>
                                      <w:noProof/>
                                      <w:color w:val="04219D"/>
                                      <w:sz w:val="20"/>
                                      <w:szCs w:val="20"/>
                                    </w:rPr>
                                    <w:t>Financial income</w:t>
                                  </w:r>
                                </w:p>
                              </w:tc>
                              <w:tc>
                                <w:tcPr>
                                  <w:tcW w:w="1417" w:type="dxa"/>
                                  <w:noWrap/>
                                  <w:vAlign w:val="center"/>
                                </w:tcPr>
                                <w:p w:rsidRPr="00146824" w:rsidR="00C61075" w:rsidP="00C61075" w:rsidRDefault="00C61075" w14:paraId="5A8ED8AE" w14:textId="37648CC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0</w:t>
                                  </w:r>
                                </w:p>
                              </w:tc>
                              <w:tc>
                                <w:tcPr>
                                  <w:tcW w:w="1559" w:type="dxa"/>
                                  <w:vAlign w:val="center"/>
                                </w:tcPr>
                                <w:p w:rsidRPr="00146824" w:rsidR="00C61075" w:rsidP="00C61075" w:rsidRDefault="00C61075" w14:paraId="351B66A0" w14:textId="44EE8C5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276" w:type="dxa"/>
                                  <w:vAlign w:val="center"/>
                                </w:tcPr>
                                <w:p w:rsidRPr="00146824" w:rsidR="00C61075" w:rsidP="00C61075" w:rsidRDefault="00C61075" w14:paraId="773CD2AD" w14:textId="7A7A354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r>
                            <w:tr w:rsidRPr="00F71186" w:rsidR="00C61075" w:rsidTr="003F06CD" w14:paraId="6BFEF2A2"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71A1F142" w14:textId="77777777">
                                  <w:pPr>
                                    <w:rPr>
                                      <w:rFonts w:ascii="Calibri" w:hAnsi="Calibri" w:cs="Calibri"/>
                                      <w:noProof/>
                                      <w:color w:val="04219D"/>
                                      <w:sz w:val="20"/>
                                      <w:szCs w:val="20"/>
                                    </w:rPr>
                                  </w:pPr>
                                  <w:r w:rsidRPr="00146824">
                                    <w:rPr>
                                      <w:rFonts w:ascii="Calibri" w:hAnsi="Calibri" w:cs="Calibri"/>
                                      <w:noProof/>
                                      <w:color w:val="04219D"/>
                                      <w:sz w:val="20"/>
                                      <w:szCs w:val="20"/>
                                    </w:rPr>
                                    <w:t>Financial expenses</w:t>
                                  </w:r>
                                </w:p>
                              </w:tc>
                              <w:tc>
                                <w:tcPr>
                                  <w:tcW w:w="1417" w:type="dxa"/>
                                  <w:noWrap/>
                                  <w:vAlign w:val="center"/>
                                </w:tcPr>
                                <w:p w:rsidRPr="00146824" w:rsidR="00C61075" w:rsidP="00C61075" w:rsidRDefault="00C61075" w14:paraId="6CB173E0" w14:textId="1776AE0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(132,661)</w:t>
                                  </w:r>
                                </w:p>
                              </w:tc>
                              <w:tc>
                                <w:tcPr>
                                  <w:tcW w:w="1559" w:type="dxa"/>
                                  <w:vAlign w:val="center"/>
                                </w:tcPr>
                                <w:p w:rsidRPr="00146824" w:rsidR="00C61075" w:rsidP="00C61075" w:rsidRDefault="00C61075" w14:paraId="6EB73ECD" w14:textId="0480D7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283,787</w:t>
                                  </w:r>
                                </w:p>
                              </w:tc>
                              <w:tc>
                                <w:tcPr>
                                  <w:tcW w:w="1276" w:type="dxa"/>
                                  <w:vAlign w:val="center"/>
                                </w:tcPr>
                                <w:p w:rsidRPr="00146824" w:rsidR="00C61075" w:rsidP="00C61075" w:rsidRDefault="00C61075" w14:paraId="06F12401" w14:textId="6DF7A33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113.92%</w:t>
                                  </w:r>
                                </w:p>
                              </w:tc>
                            </w:tr>
                            <w:tr w:rsidRPr="00F71186" w:rsidR="00C61075" w:rsidTr="003F06CD" w14:paraId="6E536376"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2EAF1A80" w14:textId="77777777">
                                  <w:pPr>
                                    <w:rPr>
                                      <w:rFonts w:ascii="Calibri" w:hAnsi="Calibri" w:cs="Calibri"/>
                                      <w:noProof/>
                                      <w:color w:val="04219D"/>
                                      <w:sz w:val="20"/>
                                      <w:szCs w:val="20"/>
                                    </w:rPr>
                                  </w:pPr>
                                  <w:r w:rsidRPr="00146824">
                                    <w:rPr>
                                      <w:rFonts w:ascii="Calibri" w:hAnsi="Calibri" w:cs="Calibri"/>
                                      <w:noProof/>
                                      <w:color w:val="04219D"/>
                                      <w:sz w:val="20"/>
                                      <w:szCs w:val="20"/>
                                    </w:rPr>
                                    <w:t>Financial result</w:t>
                                  </w:r>
                                </w:p>
                              </w:tc>
                              <w:tc>
                                <w:tcPr>
                                  <w:tcW w:w="1417" w:type="dxa"/>
                                  <w:vAlign w:val="center"/>
                                </w:tcPr>
                                <w:p w:rsidRPr="00146824" w:rsidR="00C61075" w:rsidP="00C61075" w:rsidRDefault="00C61075" w14:paraId="0E987ED7" w14:textId="1803DB1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132,661</w:t>
                                  </w:r>
                                </w:p>
                              </w:tc>
                              <w:tc>
                                <w:tcPr>
                                  <w:tcW w:w="1559" w:type="dxa"/>
                                  <w:vAlign w:val="center"/>
                                </w:tcPr>
                                <w:p w:rsidRPr="00146824" w:rsidR="00C61075" w:rsidP="00C61075" w:rsidRDefault="00C61075" w14:paraId="0B46A585" w14:textId="642DF01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(283,787)</w:t>
                                  </w:r>
                                </w:p>
                              </w:tc>
                              <w:tc>
                                <w:tcPr>
                                  <w:tcW w:w="1276" w:type="dxa"/>
                                  <w:noWrap/>
                                  <w:vAlign w:val="center"/>
                                </w:tcPr>
                                <w:p w:rsidRPr="00146824" w:rsidR="00C61075" w:rsidP="00C61075" w:rsidRDefault="00C61075" w14:paraId="3048A7A0" w14:textId="119F72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113.92%</w:t>
                                  </w:r>
                                </w:p>
                              </w:tc>
                            </w:tr>
                            <w:tr w:rsidRPr="00F71186" w:rsidR="00C61075" w:rsidTr="003F06CD" w14:paraId="0D7A4937"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101BAAD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417" w:type="dxa"/>
                                  <w:noWrap/>
                                  <w:vAlign w:val="center"/>
                                </w:tcPr>
                                <w:p w:rsidRPr="00F71186" w:rsidR="00C61075" w:rsidP="00C61075" w:rsidRDefault="00C61075" w14:paraId="1076CA03" w14:textId="08F48D6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2,708,478</w:t>
                                  </w:r>
                                </w:p>
                              </w:tc>
                              <w:tc>
                                <w:tcPr>
                                  <w:tcW w:w="1559" w:type="dxa"/>
                                  <w:vAlign w:val="center"/>
                                </w:tcPr>
                                <w:p w:rsidRPr="00F71186" w:rsidR="00C61075" w:rsidP="00C61075" w:rsidRDefault="00C61075" w14:paraId="383093E1" w14:textId="2A5226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2,372,496</w:t>
                                  </w:r>
                                </w:p>
                              </w:tc>
                              <w:tc>
                                <w:tcPr>
                                  <w:tcW w:w="1276" w:type="dxa"/>
                                  <w:vAlign w:val="center"/>
                                </w:tcPr>
                                <w:p w:rsidRPr="00F71186" w:rsidR="00C61075" w:rsidP="00C61075" w:rsidRDefault="00C61075" w14:paraId="3AA600D2" w14:textId="75E331A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(12.40)%</w:t>
                                  </w:r>
                                </w:p>
                              </w:tc>
                            </w:tr>
                            <w:tr w:rsidRPr="00F71186" w:rsidR="00C61075" w:rsidTr="003F06CD" w14:paraId="37CF1FB1"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27577D0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417" w:type="dxa"/>
                                  <w:noWrap/>
                                  <w:vAlign w:val="center"/>
                                </w:tcPr>
                                <w:p w:rsidRPr="00F71186" w:rsidR="00C61075" w:rsidP="00C61075" w:rsidRDefault="00C61075" w14:paraId="62652CCB" w14:textId="540B7E2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4,942,157</w:t>
                                  </w:r>
                                </w:p>
                              </w:tc>
                              <w:tc>
                                <w:tcPr>
                                  <w:tcW w:w="1559" w:type="dxa"/>
                                  <w:vAlign w:val="center"/>
                                </w:tcPr>
                                <w:p w:rsidRPr="00F71186" w:rsidR="00C61075" w:rsidP="00C61075" w:rsidRDefault="00C61075" w14:paraId="5E74561D" w14:textId="09748C2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2,367,420</w:t>
                                  </w:r>
                                </w:p>
                              </w:tc>
                              <w:tc>
                                <w:tcPr>
                                  <w:tcW w:w="1276" w:type="dxa"/>
                                  <w:vAlign w:val="center"/>
                                </w:tcPr>
                                <w:p w:rsidRPr="00F71186" w:rsidR="00C61075" w:rsidP="00C61075" w:rsidRDefault="00C61075" w14:paraId="301885BB" w14:textId="24001DE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(54.54)%</w:t>
                                  </w:r>
                                </w:p>
                              </w:tc>
                            </w:tr>
                            <w:tr w:rsidRPr="00F71186" w:rsidR="00C61075" w:rsidTr="003F06CD" w14:paraId="217DEDA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1FFF8B1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Gross result</w:t>
                                  </w:r>
                                </w:p>
                              </w:tc>
                              <w:tc>
                                <w:tcPr>
                                  <w:tcW w:w="1417" w:type="dxa"/>
                                  <w:noWrap/>
                                  <w:vAlign w:val="center"/>
                                </w:tcPr>
                                <w:p w:rsidRPr="00F71186" w:rsidR="00C61075" w:rsidP="00C61075" w:rsidRDefault="00C61075" w14:paraId="2987B744" w14:textId="5225FDB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(2,233,679)</w:t>
                                  </w:r>
                                </w:p>
                              </w:tc>
                              <w:tc>
                                <w:tcPr>
                                  <w:tcW w:w="1559" w:type="dxa"/>
                                  <w:vAlign w:val="center"/>
                                </w:tcPr>
                                <w:p w:rsidRPr="00F71186" w:rsidR="00C61075" w:rsidP="00C61075" w:rsidRDefault="00C61075" w14:paraId="568E713C" w14:textId="2E5F12F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5,076</w:t>
                                  </w:r>
                                </w:p>
                              </w:tc>
                              <w:tc>
                                <w:tcPr>
                                  <w:tcW w:w="1276" w:type="dxa"/>
                                  <w:vAlign w:val="center"/>
                                </w:tcPr>
                                <w:p w:rsidRPr="00F71186" w:rsidR="00C61075" w:rsidP="00C61075" w:rsidRDefault="003F06CD" w14:paraId="319AFA37" w14:textId="5CFE5F0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F71186" w:rsidR="00C61075" w:rsidTr="003F06CD" w14:paraId="1F3064D6"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00C61075" w:rsidP="00C61075" w:rsidRDefault="00C61075" w14:paraId="7712885D" w14:textId="77777777">
                                  <w:pPr>
                                    <w:rPr>
                                      <w:rFonts w:asciiTheme="majorHAnsi" w:hAnsiTheme="majorHAnsi" w:cstheme="majorHAnsi"/>
                                      <w:noProof/>
                                      <w:color w:val="000000"/>
                                      <w:sz w:val="20"/>
                                      <w:szCs w:val="20"/>
                                    </w:rPr>
                                  </w:pPr>
                                  <w:r>
                                    <w:rPr>
                                      <w:rFonts w:asciiTheme="majorHAnsi" w:hAnsiTheme="majorHAnsi" w:cstheme="majorHAnsi"/>
                                      <w:b w:val="0"/>
                                      <w:bCs w:val="0"/>
                                      <w:noProof/>
                                      <w:color w:val="000000"/>
                                      <w:sz w:val="20"/>
                                      <w:szCs w:val="20"/>
                                    </w:rPr>
                                    <w:t>Income tax/other taxes</w:t>
                                  </w:r>
                                </w:p>
                                <w:p w:rsidRPr="00F71186" w:rsidR="00C61075" w:rsidP="00C61075" w:rsidRDefault="00C61075" w14:paraId="1D06452F"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Deferred income tax</w:t>
                                  </w:r>
                                </w:p>
                              </w:tc>
                              <w:tc>
                                <w:tcPr>
                                  <w:tcW w:w="1417" w:type="dxa"/>
                                  <w:noWrap/>
                                  <w:vAlign w:val="center"/>
                                </w:tcPr>
                                <w:p w:rsidR="00C61075" w:rsidP="00C61075" w:rsidRDefault="00C61075" w14:paraId="4588708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21,704</w:t>
                                  </w:r>
                                </w:p>
                                <w:p w:rsidRPr="00F71186" w:rsidR="00C61075" w:rsidP="00C61075" w:rsidRDefault="00C61075" w14:paraId="467E98F6" w14:textId="75ADBDD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(414)</w:t>
                                  </w:r>
                                </w:p>
                              </w:tc>
                              <w:tc>
                                <w:tcPr>
                                  <w:tcW w:w="1559" w:type="dxa"/>
                                  <w:vAlign w:val="center"/>
                                </w:tcPr>
                                <w:p w:rsidR="00C61075" w:rsidP="00C61075" w:rsidRDefault="00C61075" w14:paraId="6273EC5D" w14:textId="4A222C9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54,176</w:t>
                                  </w:r>
                                </w:p>
                                <w:p w:rsidRPr="00F71186" w:rsidR="00C61075" w:rsidP="00C61075" w:rsidRDefault="00C61075" w14:paraId="1655C5A2" w14:textId="19BD823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7,976</w:t>
                                  </w:r>
                                </w:p>
                              </w:tc>
                              <w:tc>
                                <w:tcPr>
                                  <w:tcW w:w="1276" w:type="dxa"/>
                                  <w:vAlign w:val="center"/>
                                </w:tcPr>
                                <w:p w:rsidR="00C61075" w:rsidP="00C61075" w:rsidRDefault="00C61075" w14:paraId="6790D34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149.61%</w:t>
                                  </w:r>
                                </w:p>
                                <w:p w:rsidRPr="00F71186" w:rsidR="00C61075" w:rsidP="00C61075" w:rsidRDefault="003F06CD" w14:paraId="4E07E030" w14:textId="04C20CE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F71186" w:rsidR="00C61075" w:rsidTr="003F06CD" w14:paraId="6AE4AF85"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1E991F97" w14:textId="77777777">
                                  <w:pPr>
                                    <w:rPr>
                                      <w:rFonts w:ascii="Calibri" w:hAnsi="Calibri" w:cs="Calibri"/>
                                      <w:noProof/>
                                      <w:color w:val="04219D"/>
                                      <w:sz w:val="20"/>
                                      <w:szCs w:val="20"/>
                                    </w:rPr>
                                  </w:pPr>
                                  <w:r w:rsidRPr="00146824">
                                    <w:rPr>
                                      <w:rFonts w:ascii="Calibri" w:hAnsi="Calibri" w:cs="Calibri"/>
                                      <w:noProof/>
                                      <w:color w:val="04219D"/>
                                      <w:sz w:val="20"/>
                                      <w:szCs w:val="20"/>
                                    </w:rPr>
                                    <w:t>Net result</w:t>
                                  </w:r>
                                </w:p>
                              </w:tc>
                              <w:tc>
                                <w:tcPr>
                                  <w:tcW w:w="1417" w:type="dxa"/>
                                  <w:vAlign w:val="center"/>
                                </w:tcPr>
                                <w:p w:rsidRPr="00146824" w:rsidR="00C61075" w:rsidP="00C61075" w:rsidRDefault="00C61075" w14:paraId="735DA005" w14:textId="7F971E6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(2,254,969)</w:t>
                                  </w:r>
                                </w:p>
                              </w:tc>
                              <w:tc>
                                <w:tcPr>
                                  <w:tcW w:w="1559" w:type="dxa"/>
                                  <w:vAlign w:val="center"/>
                                </w:tcPr>
                                <w:p w:rsidRPr="00146824" w:rsidR="00C61075" w:rsidP="00C61075" w:rsidRDefault="00C61075" w14:paraId="69D0DA8C" w14:textId="1F1E999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(57,075)</w:t>
                                  </w:r>
                                </w:p>
                              </w:tc>
                              <w:tc>
                                <w:tcPr>
                                  <w:tcW w:w="1276" w:type="dxa"/>
                                  <w:noWrap/>
                                  <w:vAlign w:val="center"/>
                                </w:tcPr>
                                <w:p w:rsidRPr="00146824" w:rsidR="00C61075" w:rsidP="00C61075" w:rsidRDefault="00DA2AA2" w14:paraId="0C5D1B15" w14:textId="3B2B6CE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n.a.</w:t>
                                  </w:r>
                                </w:p>
                              </w:tc>
                            </w:tr>
                          </w:tbl>
                          <w:p w:rsidRPr="00B53AD5" w:rsidR="00C55DAA" w:rsidP="00C55DAA" w:rsidRDefault="00C55DAA" w14:paraId="68DA178A" w14:textId="77777777">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F191BB7">
              <v:shape id="Text Box 7" style="position:absolute;margin-left:365.85pt;margin-top:10.85pt;width:386.2pt;height:405.5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" w14:anchorId="79D5738A">
                <v:textbox>
                  <w:txbxContent>
                    <w:tbl>
                      <w:tblPr>
                        <w:tblStyle w:val="PlainTable4"/>
                        <w:tblW w:w="7513" w:type="dxa"/>
                        <w:tblLook w:val="04A0" w:firstRow="1" w:lastRow="0" w:firstColumn="1" w:lastColumn="0" w:noHBand="0" w:noVBand="1"/>
                      </w:tblPr>
                      <w:tblGrid>
                        <w:gridCol w:w="3261"/>
                        <w:gridCol w:w="1417"/>
                        <w:gridCol w:w="1559"/>
                        <w:gridCol w:w="1276"/>
                      </w:tblGrid>
                      <w:tr w:rsidRPr="00F71186" w:rsidR="00DC77BA" w:rsidTr="003F06CD" w14:paraId="1201351B"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vAlign w:val="center"/>
                          </w:tcPr>
                          <w:p w:rsidRPr="00F71186" w:rsidR="006752A7" w:rsidP="006752A7" w:rsidRDefault="006752A7" w14:paraId="5C94EB6E" w14:textId="77777777">
                            <w:pPr>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0"/>
                                <w:szCs w:val="20"/>
                              </w:rPr>
                              <w:t xml:space="preserve">Indicators of the profit and loss account (RON) – Agroprod </w:t>
                            </w:r>
                            <w:r w:rsidRPr="00F71186">
                              <w:rPr>
                                <w:rFonts w:asciiTheme="minorHAnsi" w:hAnsiTheme="minorHAnsi" w:cstheme="minorHAnsi"/>
                                <w:noProof/>
                                <w:color w:val="FFFFFF" w:themeColor="background1"/>
                                <w:sz w:val="20"/>
                                <w:szCs w:val="20"/>
                              </w:rPr>
                              <w:t>IFRS</w:t>
                            </w:r>
                          </w:p>
                        </w:tc>
                        <w:tc>
                          <w:tcPr>
                            <w:tcW w:w="1417" w:type="dxa"/>
                            <w:shd w:val="clear" w:color="auto" w:fill="3A4691"/>
                            <w:vAlign w:val="center"/>
                          </w:tcPr>
                          <w:p w:rsidRPr="00F71186" w:rsidR="006752A7" w:rsidP="006752A7" w:rsidRDefault="006752A7" w14:paraId="4EB57C64" w14:textId="71B7C3CF">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F71186">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00DC77BA">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00DC77BA">
                              <w:rPr>
                                <w:rFonts w:asciiTheme="minorHAnsi" w:hAnsiTheme="minorHAnsi" w:cstheme="minorHAnsi"/>
                                <w:noProof/>
                                <w:color w:val="FFFFFF" w:themeColor="background1"/>
                                <w:sz w:val="20"/>
                                <w:szCs w:val="20"/>
                              </w:rPr>
                              <w:t>.</w:t>
                            </w:r>
                            <w:r w:rsidRPr="00F71186">
                              <w:rPr>
                                <w:rFonts w:asciiTheme="minorHAnsi" w:hAnsiTheme="minorHAnsi" w:cstheme="minorHAnsi"/>
                                <w:noProof/>
                                <w:color w:val="FFFFFF" w:themeColor="background1"/>
                                <w:sz w:val="20"/>
                                <w:szCs w:val="20"/>
                              </w:rPr>
                              <w:t>202</w:t>
                            </w:r>
                            <w:r w:rsidR="00E91122">
                              <w:rPr>
                                <w:rFonts w:asciiTheme="minorHAnsi" w:hAnsiTheme="minorHAnsi" w:cstheme="minorHAnsi"/>
                                <w:noProof/>
                                <w:color w:val="FFFFFF" w:themeColor="background1"/>
                                <w:sz w:val="20"/>
                                <w:szCs w:val="20"/>
                              </w:rPr>
                              <w:t>3</w:t>
                            </w:r>
                          </w:p>
                        </w:tc>
                        <w:tc>
                          <w:tcPr>
                            <w:tcW w:w="1559" w:type="dxa"/>
                            <w:shd w:val="clear" w:color="auto" w:fill="3A4691"/>
                            <w:vAlign w:val="center"/>
                          </w:tcPr>
                          <w:p w:rsidRPr="00F71186" w:rsidR="006752A7" w:rsidP="006752A7" w:rsidRDefault="006752A7" w14:paraId="1DD861E8" w14:textId="74002E32">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F71186">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00DC77BA">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00DC77BA">
                              <w:rPr>
                                <w:rFonts w:asciiTheme="minorHAnsi" w:hAnsiTheme="minorHAnsi" w:cstheme="minorHAnsi"/>
                                <w:noProof/>
                                <w:color w:val="FFFFFF" w:themeColor="background1"/>
                                <w:sz w:val="20"/>
                                <w:szCs w:val="20"/>
                              </w:rPr>
                              <w:t>.</w:t>
                            </w:r>
                            <w:r w:rsidRPr="00F71186">
                              <w:rPr>
                                <w:rFonts w:asciiTheme="minorHAnsi" w:hAnsiTheme="minorHAnsi" w:cstheme="minorHAnsi"/>
                                <w:noProof/>
                                <w:color w:val="FFFFFF" w:themeColor="background1"/>
                                <w:sz w:val="20"/>
                                <w:szCs w:val="20"/>
                              </w:rPr>
                              <w:t>202</w:t>
                            </w:r>
                            <w:r w:rsidR="00E91122">
                              <w:rPr>
                                <w:rFonts w:asciiTheme="minorHAnsi" w:hAnsiTheme="minorHAnsi" w:cstheme="minorHAnsi"/>
                                <w:noProof/>
                                <w:color w:val="FFFFFF" w:themeColor="background1"/>
                                <w:sz w:val="20"/>
                                <w:szCs w:val="20"/>
                              </w:rPr>
                              <w:t>4</w:t>
                            </w:r>
                          </w:p>
                        </w:tc>
                        <w:tc>
                          <w:tcPr>
                            <w:tcW w:w="1276" w:type="dxa"/>
                            <w:shd w:val="clear" w:color="auto" w:fill="3A4691"/>
                            <w:noWrap/>
                            <w:vAlign w:val="center"/>
                          </w:tcPr>
                          <w:p w:rsidRPr="00F71186" w:rsidR="006752A7" w:rsidP="006752A7" w:rsidRDefault="006752A7" w14:paraId="48AD8A5D" w14:textId="79744819">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F71186">
                              <w:rPr>
                                <w:rFonts w:asciiTheme="minorHAnsi" w:hAnsiTheme="minorHAnsi" w:cstheme="minorHAnsi"/>
                                <w:noProof/>
                                <w:color w:val="FFFFFF" w:themeColor="background1"/>
                                <w:sz w:val="20"/>
                                <w:szCs w:val="20"/>
                              </w:rPr>
                              <w:t>Evolu</w:t>
                            </w:r>
                            <w:r w:rsidR="00DC77BA">
                              <w:rPr>
                                <w:rFonts w:asciiTheme="minorHAnsi" w:hAnsiTheme="minorHAnsi" w:cstheme="minorHAnsi"/>
                                <w:noProof/>
                                <w:color w:val="FFFFFF" w:themeColor="background1"/>
                                <w:sz w:val="20"/>
                                <w:szCs w:val="20"/>
                              </w:rPr>
                              <w:t>tion</w:t>
                            </w:r>
                            <w:r w:rsidRPr="00F71186">
                              <w:rPr>
                                <w:rFonts w:asciiTheme="minorHAnsi" w:hAnsiTheme="minorHAnsi" w:cstheme="minorHAnsi"/>
                                <w:noProof/>
                                <w:color w:val="FFFFFF" w:themeColor="background1"/>
                                <w:sz w:val="20"/>
                                <w:szCs w:val="20"/>
                              </w:rPr>
                              <w:t xml:space="preserve"> %</w:t>
                            </w:r>
                          </w:p>
                        </w:tc>
                      </w:tr>
                      <w:tr w:rsidRPr="00F71186" w:rsidR="00C61075" w:rsidTr="003F06CD" w14:paraId="17F515D3"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4B165CB4" w14:textId="77777777">
                            <w:pPr>
                              <w:rPr>
                                <w:rFonts w:ascii="Calibri" w:hAnsi="Calibri" w:cs="Calibri"/>
                                <w:noProof/>
                                <w:color w:val="04219D"/>
                                <w:sz w:val="20"/>
                                <w:szCs w:val="20"/>
                              </w:rPr>
                            </w:pPr>
                            <w:r w:rsidRPr="00146824">
                              <w:rPr>
                                <w:rFonts w:ascii="Calibri" w:hAnsi="Calibri" w:cs="Calibri"/>
                                <w:noProof/>
                                <w:color w:val="04219D"/>
                                <w:sz w:val="20"/>
                                <w:szCs w:val="20"/>
                              </w:rPr>
                              <w:t>Operating income, of which:</w:t>
                            </w:r>
                          </w:p>
                        </w:tc>
                        <w:tc>
                          <w:tcPr>
                            <w:tcW w:w="1417" w:type="dxa"/>
                            <w:vAlign w:val="center"/>
                          </w:tcPr>
                          <w:p w:rsidRPr="00146824" w:rsidR="00C61075" w:rsidP="00C61075" w:rsidRDefault="00C61075" w14:paraId="2AF48482" w14:textId="65A1704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2,708,478</w:t>
                            </w:r>
                          </w:p>
                        </w:tc>
                        <w:tc>
                          <w:tcPr>
                            <w:tcW w:w="1559" w:type="dxa"/>
                            <w:vAlign w:val="center"/>
                          </w:tcPr>
                          <w:p w:rsidRPr="00146824" w:rsidR="00C61075" w:rsidP="00C61075" w:rsidRDefault="00C61075" w14:paraId="7304140C" w14:textId="5FFD2CD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2,372,496</w:t>
                            </w:r>
                          </w:p>
                        </w:tc>
                        <w:tc>
                          <w:tcPr>
                            <w:tcW w:w="1276" w:type="dxa"/>
                            <w:noWrap/>
                            <w:vAlign w:val="center"/>
                          </w:tcPr>
                          <w:p w:rsidRPr="00146824" w:rsidR="00C61075" w:rsidP="00C61075" w:rsidRDefault="00C61075" w14:paraId="46B61954" w14:textId="461A656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(12.40)%</w:t>
                            </w:r>
                          </w:p>
                        </w:tc>
                      </w:tr>
                      <w:tr w:rsidRPr="00F71186" w:rsidR="00C61075" w:rsidTr="003F06CD" w14:paraId="04442AC5"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566F5E10"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themeColor="text1"/>
                                <w:sz w:val="20"/>
                                <w:szCs w:val="20"/>
                              </w:rPr>
                              <w:t>Turnover</w:t>
                            </w:r>
                          </w:p>
                        </w:tc>
                        <w:tc>
                          <w:tcPr>
                            <w:tcW w:w="1417" w:type="dxa"/>
                            <w:noWrap/>
                            <w:vAlign w:val="center"/>
                          </w:tcPr>
                          <w:p w:rsidRPr="008227BE" w:rsidR="00C61075" w:rsidP="00C61075" w:rsidRDefault="00C61075" w14:paraId="55441E76" w14:textId="293744E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8227BE">
                              <w:rPr>
                                <w:rFonts w:asciiTheme="majorHAnsi" w:hAnsiTheme="majorHAnsi" w:cstheme="majorHAnsi"/>
                                <w:noProof/>
                                <w:color w:val="000000" w:themeColor="text1"/>
                                <w:sz w:val="20"/>
                                <w:szCs w:val="20"/>
                              </w:rPr>
                              <w:t>1</w:t>
                            </w:r>
                            <w:r>
                              <w:rPr>
                                <w:rFonts w:asciiTheme="majorHAnsi" w:hAnsiTheme="majorHAnsi" w:cstheme="majorHAnsi"/>
                                <w:noProof/>
                                <w:color w:val="000000" w:themeColor="text1"/>
                                <w:sz w:val="20"/>
                                <w:szCs w:val="20"/>
                              </w:rPr>
                              <w:t>,</w:t>
                            </w:r>
                            <w:r w:rsidRPr="008227BE">
                              <w:rPr>
                                <w:rFonts w:asciiTheme="majorHAnsi" w:hAnsiTheme="majorHAnsi" w:cstheme="majorHAnsi"/>
                                <w:noProof/>
                                <w:color w:val="000000" w:themeColor="text1"/>
                                <w:sz w:val="20"/>
                                <w:szCs w:val="20"/>
                              </w:rPr>
                              <w:t>362</w:t>
                            </w:r>
                            <w:r>
                              <w:rPr>
                                <w:rFonts w:asciiTheme="majorHAnsi" w:hAnsiTheme="majorHAnsi" w:cstheme="majorHAnsi"/>
                                <w:noProof/>
                                <w:color w:val="000000" w:themeColor="text1"/>
                                <w:sz w:val="20"/>
                                <w:szCs w:val="20"/>
                              </w:rPr>
                              <w:t>,</w:t>
                            </w:r>
                            <w:r w:rsidRPr="008227BE">
                              <w:rPr>
                                <w:rFonts w:asciiTheme="majorHAnsi" w:hAnsiTheme="majorHAnsi" w:cstheme="majorHAnsi"/>
                                <w:noProof/>
                                <w:color w:val="000000" w:themeColor="text1"/>
                                <w:sz w:val="20"/>
                                <w:szCs w:val="20"/>
                              </w:rPr>
                              <w:t>829</w:t>
                            </w:r>
                          </w:p>
                        </w:tc>
                        <w:tc>
                          <w:tcPr>
                            <w:tcW w:w="1559" w:type="dxa"/>
                            <w:vAlign w:val="center"/>
                          </w:tcPr>
                          <w:p w:rsidRPr="008227BE" w:rsidR="00C61075" w:rsidP="00C61075" w:rsidRDefault="00C61075" w14:paraId="786AAE7A" w14:textId="298E398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2,848,591</w:t>
                            </w:r>
                          </w:p>
                        </w:tc>
                        <w:tc>
                          <w:tcPr>
                            <w:tcW w:w="1276" w:type="dxa"/>
                            <w:vAlign w:val="center"/>
                          </w:tcPr>
                          <w:p w:rsidRPr="008227BE" w:rsidR="00C61075" w:rsidP="00C61075" w:rsidRDefault="00C61075" w14:paraId="5151CED2" w14:textId="7D9D718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146824">
                              <w:rPr>
                                <w:rFonts w:asciiTheme="majorHAnsi" w:hAnsiTheme="majorHAnsi" w:cstheme="majorHAnsi"/>
                                <w:noProof/>
                                <w:color w:val="000000"/>
                                <w:sz w:val="20"/>
                                <w:szCs w:val="20"/>
                              </w:rPr>
                              <w:t>109.02%</w:t>
                            </w:r>
                          </w:p>
                        </w:tc>
                      </w:tr>
                      <w:tr w:rsidRPr="00DA2AA2" w:rsidR="00C61075" w:rsidTr="003F06CD" w14:paraId="3160BC3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5AAA7F6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417" w:type="dxa"/>
                            <w:noWrap/>
                            <w:vAlign w:val="center"/>
                          </w:tcPr>
                          <w:p w:rsidRPr="00F71186" w:rsidR="00C61075" w:rsidP="00C61075" w:rsidRDefault="00C61075" w14:paraId="18430646" w14:textId="17DF918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375,103</w:t>
                            </w:r>
                          </w:p>
                        </w:tc>
                        <w:tc>
                          <w:tcPr>
                            <w:tcW w:w="1559" w:type="dxa"/>
                            <w:vAlign w:val="center"/>
                          </w:tcPr>
                          <w:p w:rsidRPr="00F71186" w:rsidR="00C61075" w:rsidP="00C61075" w:rsidRDefault="00C61075" w14:paraId="524E015A" w14:textId="5F04D67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(1,373,317)</w:t>
                            </w:r>
                          </w:p>
                        </w:tc>
                        <w:tc>
                          <w:tcPr>
                            <w:tcW w:w="1276" w:type="dxa"/>
                            <w:vAlign w:val="center"/>
                          </w:tcPr>
                          <w:p w:rsidRPr="00DA2AA2" w:rsidR="00C61075" w:rsidP="00C61075" w:rsidRDefault="00C61075" w14:paraId="2F84A6A5" w14:textId="43C51F3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(466.12)%</w:t>
                            </w:r>
                          </w:p>
                        </w:tc>
                      </w:tr>
                      <w:tr w:rsidRPr="00F71186" w:rsidR="00C61075" w:rsidTr="003F06CD" w14:paraId="15BBFCD4"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2371207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417" w:type="dxa"/>
                            <w:noWrap/>
                            <w:vAlign w:val="center"/>
                          </w:tcPr>
                          <w:p w:rsidRPr="00F71186" w:rsidR="00C61075" w:rsidP="00C61075" w:rsidRDefault="00C61075" w14:paraId="19BEEA7B" w14:textId="362032A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970,546</w:t>
                            </w:r>
                          </w:p>
                        </w:tc>
                        <w:tc>
                          <w:tcPr>
                            <w:tcW w:w="1559" w:type="dxa"/>
                            <w:vAlign w:val="center"/>
                          </w:tcPr>
                          <w:p w:rsidRPr="00F71186" w:rsidR="00C61075" w:rsidP="00C61075" w:rsidRDefault="00C61075" w14:paraId="47468363" w14:textId="43B4FDA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897,222</w:t>
                            </w:r>
                          </w:p>
                        </w:tc>
                        <w:tc>
                          <w:tcPr>
                            <w:tcW w:w="1276" w:type="dxa"/>
                            <w:vAlign w:val="center"/>
                          </w:tcPr>
                          <w:p w:rsidRPr="00F71186" w:rsidR="00C61075" w:rsidP="00C61075" w:rsidRDefault="00C61075" w14:paraId="055E7847" w14:textId="507F872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(7.55)%</w:t>
                            </w:r>
                          </w:p>
                        </w:tc>
                      </w:tr>
                      <w:tr w:rsidRPr="00F71186" w:rsidR="00C61075" w:rsidTr="003F06CD" w14:paraId="397C1BDA"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1E81FBA7" w14:textId="77777777">
                            <w:pPr>
                              <w:rPr>
                                <w:rFonts w:ascii="Calibri" w:hAnsi="Calibri" w:cs="Calibri"/>
                                <w:noProof/>
                                <w:color w:val="04219D"/>
                                <w:sz w:val="20"/>
                                <w:szCs w:val="20"/>
                              </w:rPr>
                            </w:pPr>
                            <w:r w:rsidRPr="00146824">
                              <w:rPr>
                                <w:rFonts w:ascii="Calibri" w:hAnsi="Calibri" w:cs="Calibri"/>
                                <w:noProof/>
                                <w:color w:val="04219D"/>
                                <w:sz w:val="20"/>
                                <w:szCs w:val="20"/>
                              </w:rPr>
                              <w:t>Operating expenses, of which:</w:t>
                            </w:r>
                          </w:p>
                        </w:tc>
                        <w:tc>
                          <w:tcPr>
                            <w:tcW w:w="1417" w:type="dxa"/>
                            <w:vAlign w:val="center"/>
                          </w:tcPr>
                          <w:p w:rsidRPr="00146824" w:rsidR="00C61075" w:rsidP="00C61075" w:rsidRDefault="00C61075" w14:paraId="5CA022BD" w14:textId="0EDF9F9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5,074,818</w:t>
                            </w:r>
                          </w:p>
                        </w:tc>
                        <w:tc>
                          <w:tcPr>
                            <w:tcW w:w="1559" w:type="dxa"/>
                            <w:vAlign w:val="center"/>
                          </w:tcPr>
                          <w:p w:rsidRPr="00146824" w:rsidR="00C61075" w:rsidP="00C61075" w:rsidRDefault="00C61075" w14:paraId="166DEE5D" w14:textId="24C9E33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2,083,633</w:t>
                            </w:r>
                          </w:p>
                        </w:tc>
                        <w:tc>
                          <w:tcPr>
                            <w:tcW w:w="1276" w:type="dxa"/>
                            <w:noWrap/>
                            <w:vAlign w:val="center"/>
                          </w:tcPr>
                          <w:p w:rsidRPr="00146824" w:rsidR="00C61075" w:rsidP="00C61075" w:rsidRDefault="00C61075" w14:paraId="4245A53C" w14:textId="2B8FD01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(58.94)%</w:t>
                            </w:r>
                          </w:p>
                        </w:tc>
                      </w:tr>
                      <w:tr w:rsidRPr="00F71186" w:rsidR="00C61075" w:rsidTr="003F06CD" w14:paraId="439B370F"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7FBFC4C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Materials expenses, of which:</w:t>
                            </w:r>
                          </w:p>
                        </w:tc>
                        <w:tc>
                          <w:tcPr>
                            <w:tcW w:w="1417" w:type="dxa"/>
                            <w:noWrap/>
                            <w:vAlign w:val="center"/>
                          </w:tcPr>
                          <w:p w:rsidRPr="00F71186" w:rsidR="00C61075" w:rsidP="00C61075" w:rsidRDefault="00C61075" w14:paraId="4768E76A" w14:textId="228AE26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2,401,625</w:t>
                            </w:r>
                          </w:p>
                        </w:tc>
                        <w:tc>
                          <w:tcPr>
                            <w:tcW w:w="1559" w:type="dxa"/>
                            <w:vAlign w:val="center"/>
                          </w:tcPr>
                          <w:p w:rsidRPr="00F71186" w:rsidR="00C61075" w:rsidP="00C61075" w:rsidRDefault="00C61075" w14:paraId="28DC8E69" w14:textId="44A9335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867,301</w:t>
                            </w:r>
                          </w:p>
                        </w:tc>
                        <w:tc>
                          <w:tcPr>
                            <w:tcW w:w="1276" w:type="dxa"/>
                            <w:vAlign w:val="center"/>
                          </w:tcPr>
                          <w:p w:rsidRPr="00F71186" w:rsidR="00C61075" w:rsidP="00C61075" w:rsidRDefault="00C61075" w14:paraId="737BA80D" w14:textId="2252222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(63.89)%</w:t>
                            </w:r>
                          </w:p>
                        </w:tc>
                      </w:tr>
                      <w:tr w:rsidRPr="00F71186" w:rsidR="00C61075" w:rsidTr="003F06CD" w14:paraId="08FEB4A0"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5FC9460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raw materials and materials</w:t>
                            </w:r>
                          </w:p>
                        </w:tc>
                        <w:tc>
                          <w:tcPr>
                            <w:tcW w:w="1417" w:type="dxa"/>
                            <w:noWrap/>
                            <w:vAlign w:val="center"/>
                          </w:tcPr>
                          <w:p w:rsidRPr="00F71186" w:rsidR="00C61075" w:rsidP="00C61075" w:rsidRDefault="00C61075" w14:paraId="7072E016" w14:textId="094D67C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2,328,711</w:t>
                            </w:r>
                          </w:p>
                        </w:tc>
                        <w:tc>
                          <w:tcPr>
                            <w:tcW w:w="1559" w:type="dxa"/>
                            <w:vAlign w:val="center"/>
                          </w:tcPr>
                          <w:p w:rsidRPr="00F71186" w:rsidR="00C61075" w:rsidP="00C61075" w:rsidRDefault="00C61075" w14:paraId="77271E20" w14:textId="55DE439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512,828</w:t>
                            </w:r>
                          </w:p>
                        </w:tc>
                        <w:tc>
                          <w:tcPr>
                            <w:tcW w:w="1276" w:type="dxa"/>
                            <w:vAlign w:val="center"/>
                          </w:tcPr>
                          <w:p w:rsidRPr="00F71186" w:rsidR="00C61075" w:rsidP="00C61075" w:rsidRDefault="00C61075" w14:paraId="3C5F9CFF" w14:textId="443AC14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(77.98)%</w:t>
                            </w:r>
                          </w:p>
                        </w:tc>
                      </w:tr>
                      <w:tr w:rsidRPr="00F71186" w:rsidR="00C61075" w:rsidTr="003F06CD" w14:paraId="1C1E1E01"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22C8FFF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goods</w:t>
                            </w:r>
                          </w:p>
                        </w:tc>
                        <w:tc>
                          <w:tcPr>
                            <w:tcW w:w="1417" w:type="dxa"/>
                            <w:noWrap/>
                            <w:vAlign w:val="center"/>
                          </w:tcPr>
                          <w:p w:rsidRPr="00F71186" w:rsidR="00C61075" w:rsidP="00C61075" w:rsidRDefault="00C61075" w14:paraId="772BD6EE" w14:textId="217FB93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72,851</w:t>
                            </w:r>
                          </w:p>
                        </w:tc>
                        <w:tc>
                          <w:tcPr>
                            <w:tcW w:w="1559" w:type="dxa"/>
                            <w:vAlign w:val="center"/>
                          </w:tcPr>
                          <w:p w:rsidRPr="00F71186" w:rsidR="00C61075" w:rsidP="00C61075" w:rsidRDefault="00C61075" w14:paraId="5DA40534" w14:textId="450D790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351,985</w:t>
                            </w:r>
                          </w:p>
                        </w:tc>
                        <w:tc>
                          <w:tcPr>
                            <w:tcW w:w="1276" w:type="dxa"/>
                            <w:vAlign w:val="center"/>
                          </w:tcPr>
                          <w:p w:rsidRPr="00F71186" w:rsidR="00C61075" w:rsidP="00C61075" w:rsidRDefault="00C61075" w14:paraId="41CDE411" w14:textId="59E14B4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383.16%</w:t>
                            </w:r>
                          </w:p>
                        </w:tc>
                      </w:tr>
                      <w:tr w:rsidRPr="00F71186" w:rsidR="00C61075" w:rsidTr="003F06CD" w14:paraId="127765F8"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04D459A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material expenses</w:t>
                            </w:r>
                          </w:p>
                        </w:tc>
                        <w:tc>
                          <w:tcPr>
                            <w:tcW w:w="1417" w:type="dxa"/>
                            <w:noWrap/>
                            <w:vAlign w:val="center"/>
                          </w:tcPr>
                          <w:p w:rsidRPr="00F71186" w:rsidR="00C61075" w:rsidP="00C61075" w:rsidRDefault="00C61075" w14:paraId="43028211" w14:textId="55D4D61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63</w:t>
                            </w:r>
                          </w:p>
                        </w:tc>
                        <w:tc>
                          <w:tcPr>
                            <w:tcW w:w="1559" w:type="dxa"/>
                            <w:vAlign w:val="center"/>
                          </w:tcPr>
                          <w:p w:rsidRPr="00F71186" w:rsidR="00C61075" w:rsidP="00C61075" w:rsidRDefault="00C61075" w14:paraId="7F7E3FA9" w14:textId="595E575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2,488</w:t>
                            </w:r>
                          </w:p>
                        </w:tc>
                        <w:tc>
                          <w:tcPr>
                            <w:tcW w:w="1276" w:type="dxa"/>
                            <w:vAlign w:val="center"/>
                          </w:tcPr>
                          <w:p w:rsidRPr="00F71186" w:rsidR="00C61075" w:rsidP="00C61075" w:rsidRDefault="00C61075" w14:paraId="202037DD" w14:textId="3018C4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3849.21%</w:t>
                            </w:r>
                          </w:p>
                        </w:tc>
                      </w:tr>
                      <w:tr w:rsidRPr="00F71186" w:rsidR="00C61075" w:rsidTr="003F06CD" w14:paraId="409F3D92"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71341FAC"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Personnel</w:t>
                            </w:r>
                            <w:r w:rsidRPr="009744E3">
                              <w:rPr>
                                <w:rFonts w:asciiTheme="majorHAnsi" w:hAnsiTheme="majorHAnsi" w:cstheme="majorHAnsi"/>
                                <w:b w:val="0"/>
                                <w:bCs w:val="0"/>
                                <w:noProof/>
                                <w:color w:val="000000"/>
                                <w:sz w:val="20"/>
                                <w:szCs w:val="20"/>
                              </w:rPr>
                              <w:t xml:space="preserve"> </w:t>
                            </w:r>
                            <w:r>
                              <w:rPr>
                                <w:rFonts w:asciiTheme="majorHAnsi" w:hAnsiTheme="majorHAnsi" w:cstheme="majorHAnsi"/>
                                <w:b w:val="0"/>
                                <w:bCs w:val="0"/>
                                <w:noProof/>
                                <w:color w:val="000000"/>
                                <w:sz w:val="20"/>
                                <w:szCs w:val="20"/>
                              </w:rPr>
                              <w:t>expenses</w:t>
                            </w:r>
                          </w:p>
                        </w:tc>
                        <w:tc>
                          <w:tcPr>
                            <w:tcW w:w="1417" w:type="dxa"/>
                            <w:noWrap/>
                            <w:vAlign w:val="center"/>
                          </w:tcPr>
                          <w:p w:rsidRPr="00F71186" w:rsidR="00C61075" w:rsidP="00C61075" w:rsidRDefault="00C61075" w14:paraId="079D6CB0" w14:textId="04B67EA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339,121</w:t>
                            </w:r>
                          </w:p>
                        </w:tc>
                        <w:tc>
                          <w:tcPr>
                            <w:tcW w:w="1559" w:type="dxa"/>
                            <w:vAlign w:val="center"/>
                          </w:tcPr>
                          <w:p w:rsidRPr="00F71186" w:rsidR="00C61075" w:rsidP="00C61075" w:rsidRDefault="00C61075" w14:paraId="3E9C8498" w14:textId="6B8ED81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544,734</w:t>
                            </w:r>
                          </w:p>
                        </w:tc>
                        <w:tc>
                          <w:tcPr>
                            <w:tcW w:w="1276" w:type="dxa"/>
                            <w:vAlign w:val="center"/>
                          </w:tcPr>
                          <w:p w:rsidRPr="00F71186" w:rsidR="00C61075" w:rsidP="00C61075" w:rsidRDefault="00C61075" w14:paraId="1D440DD4" w14:textId="79242AC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60.63%</w:t>
                            </w:r>
                          </w:p>
                        </w:tc>
                      </w:tr>
                      <w:tr w:rsidRPr="002237BE" w:rsidR="00C61075" w:rsidTr="003F06CD" w14:paraId="77EFE04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01AB88D4" w14:textId="77777777">
                            <w:pPr>
                              <w:rPr>
                                <w:rFonts w:ascii="Calibri" w:hAnsi="Calibri" w:cs="Calibri"/>
                                <w:noProof/>
                                <w:color w:val="04219D"/>
                                <w:sz w:val="20"/>
                                <w:szCs w:val="20"/>
                              </w:rPr>
                            </w:pPr>
                            <w:r w:rsidRPr="00146824">
                              <w:rPr>
                                <w:rFonts w:ascii="Calibri" w:hAnsi="Calibri" w:cs="Calibri"/>
                                <w:noProof/>
                                <w:color w:val="04219D"/>
                                <w:sz w:val="20"/>
                                <w:szCs w:val="20"/>
                              </w:rPr>
                              <w:t>Depreciation expense and value adjustments</w:t>
                            </w:r>
                          </w:p>
                        </w:tc>
                        <w:tc>
                          <w:tcPr>
                            <w:tcW w:w="1417" w:type="dxa"/>
                            <w:noWrap/>
                            <w:vAlign w:val="center"/>
                          </w:tcPr>
                          <w:p w:rsidRPr="00146824" w:rsidR="00C61075" w:rsidP="00C61075" w:rsidRDefault="00C61075" w14:paraId="39698CD7" w14:textId="0C06662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504,214</w:t>
                            </w:r>
                          </w:p>
                        </w:tc>
                        <w:tc>
                          <w:tcPr>
                            <w:tcW w:w="1559" w:type="dxa"/>
                            <w:vAlign w:val="center"/>
                          </w:tcPr>
                          <w:p w:rsidRPr="00146824" w:rsidR="00C61075" w:rsidP="00C61075" w:rsidRDefault="00C61075" w14:paraId="2EAD7856" w14:textId="68276F1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509,348</w:t>
                            </w:r>
                          </w:p>
                        </w:tc>
                        <w:tc>
                          <w:tcPr>
                            <w:tcW w:w="1276" w:type="dxa"/>
                            <w:vAlign w:val="center"/>
                          </w:tcPr>
                          <w:p w:rsidRPr="00146824" w:rsidR="00C61075" w:rsidP="00C61075" w:rsidRDefault="00C61075" w14:paraId="7D8E30E0" w14:textId="29E2C79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1.02%</w:t>
                            </w:r>
                          </w:p>
                        </w:tc>
                      </w:tr>
                      <w:tr w:rsidRPr="00F71186" w:rsidR="00C61075" w:rsidTr="003F06CD" w14:paraId="3AA91BB2"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038AF7B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417" w:type="dxa"/>
                            <w:noWrap/>
                            <w:vAlign w:val="center"/>
                          </w:tcPr>
                          <w:p w:rsidRPr="00F71186" w:rsidR="00C61075" w:rsidP="00C61075" w:rsidRDefault="00C61075" w14:paraId="33AAB59C" w14:textId="5FC4DED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1,829,858</w:t>
                            </w:r>
                          </w:p>
                        </w:tc>
                        <w:tc>
                          <w:tcPr>
                            <w:tcW w:w="1559" w:type="dxa"/>
                            <w:vAlign w:val="center"/>
                          </w:tcPr>
                          <w:p w:rsidRPr="00F71186" w:rsidR="00C61075" w:rsidP="00C61075" w:rsidRDefault="00C61075" w14:paraId="2E4D0F24" w14:textId="2777E6B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162,250</w:t>
                            </w:r>
                          </w:p>
                        </w:tc>
                        <w:tc>
                          <w:tcPr>
                            <w:tcW w:w="1276" w:type="dxa"/>
                            <w:vAlign w:val="center"/>
                          </w:tcPr>
                          <w:p w:rsidRPr="00F71186" w:rsidR="00C61075" w:rsidP="00C61075" w:rsidRDefault="00C61075" w14:paraId="7658C71C" w14:textId="2CD3045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(91.13)%</w:t>
                            </w:r>
                          </w:p>
                        </w:tc>
                      </w:tr>
                      <w:tr w:rsidRPr="00F71186" w:rsidR="00C61075" w:rsidTr="003F06CD" w14:paraId="05563C58" w14:textId="77777777">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48F10B2D" w14:textId="77777777">
                            <w:pPr>
                              <w:rPr>
                                <w:rFonts w:ascii="Calibri" w:hAnsi="Calibri" w:cs="Calibri"/>
                                <w:noProof/>
                                <w:color w:val="04219D"/>
                                <w:sz w:val="20"/>
                                <w:szCs w:val="20"/>
                              </w:rPr>
                            </w:pPr>
                            <w:r w:rsidRPr="00146824">
                              <w:rPr>
                                <w:rFonts w:ascii="Calibri" w:hAnsi="Calibri" w:cs="Calibri"/>
                                <w:noProof/>
                                <w:color w:val="04219D"/>
                                <w:sz w:val="20"/>
                                <w:szCs w:val="20"/>
                              </w:rPr>
                              <w:t>Operating result</w:t>
                            </w:r>
                          </w:p>
                        </w:tc>
                        <w:tc>
                          <w:tcPr>
                            <w:tcW w:w="1417" w:type="dxa"/>
                            <w:vAlign w:val="center"/>
                          </w:tcPr>
                          <w:p w:rsidRPr="00146824" w:rsidR="00C61075" w:rsidP="00C61075" w:rsidRDefault="00C61075" w14:paraId="2A4CAE9D" w14:textId="3C49614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(2,366,340)</w:t>
                            </w:r>
                          </w:p>
                        </w:tc>
                        <w:tc>
                          <w:tcPr>
                            <w:tcW w:w="1559" w:type="dxa"/>
                            <w:vAlign w:val="center"/>
                          </w:tcPr>
                          <w:p w:rsidRPr="00146824" w:rsidR="00C61075" w:rsidP="00C61075" w:rsidRDefault="00C61075" w14:paraId="4ECD0B3B" w14:textId="390BDBE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288,863</w:t>
                            </w:r>
                          </w:p>
                        </w:tc>
                        <w:tc>
                          <w:tcPr>
                            <w:tcW w:w="1276" w:type="dxa"/>
                            <w:noWrap/>
                            <w:vAlign w:val="center"/>
                          </w:tcPr>
                          <w:p w:rsidRPr="00146824" w:rsidR="00C61075" w:rsidP="00C61075" w:rsidRDefault="00C61075" w14:paraId="2B295153" w14:textId="38F3C28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(112.21)%</w:t>
                            </w:r>
                          </w:p>
                        </w:tc>
                      </w:tr>
                      <w:tr w:rsidRPr="00F71186" w:rsidR="00C61075" w:rsidTr="003F06CD" w14:paraId="440B076D"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4014BD92" w14:textId="77777777">
                            <w:pPr>
                              <w:rPr>
                                <w:rFonts w:ascii="Calibri" w:hAnsi="Calibri" w:cs="Calibri"/>
                                <w:noProof/>
                                <w:color w:val="04219D"/>
                                <w:sz w:val="20"/>
                                <w:szCs w:val="20"/>
                              </w:rPr>
                            </w:pPr>
                            <w:r w:rsidRPr="00146824">
                              <w:rPr>
                                <w:rFonts w:ascii="Calibri" w:hAnsi="Calibri" w:cs="Calibri"/>
                                <w:noProof/>
                                <w:color w:val="04219D"/>
                                <w:sz w:val="20"/>
                                <w:szCs w:val="20"/>
                              </w:rPr>
                              <w:t>Financial income</w:t>
                            </w:r>
                          </w:p>
                        </w:tc>
                        <w:tc>
                          <w:tcPr>
                            <w:tcW w:w="1417" w:type="dxa"/>
                            <w:noWrap/>
                            <w:vAlign w:val="center"/>
                          </w:tcPr>
                          <w:p w:rsidRPr="00146824" w:rsidR="00C61075" w:rsidP="00C61075" w:rsidRDefault="00C61075" w14:paraId="4B584315" w14:textId="37648CC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0</w:t>
                            </w:r>
                          </w:p>
                        </w:tc>
                        <w:tc>
                          <w:tcPr>
                            <w:tcW w:w="1559" w:type="dxa"/>
                            <w:vAlign w:val="center"/>
                          </w:tcPr>
                          <w:p w:rsidRPr="00146824" w:rsidR="00C61075" w:rsidP="00C61075" w:rsidRDefault="00C61075" w14:paraId="45FB0818" w14:textId="44EE8C5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276" w:type="dxa"/>
                            <w:vAlign w:val="center"/>
                          </w:tcPr>
                          <w:p w:rsidRPr="00146824" w:rsidR="00C61075" w:rsidP="00C61075" w:rsidRDefault="00C61075" w14:paraId="049F31CB" w14:textId="7A7A354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r>
                      <w:tr w:rsidRPr="00F71186" w:rsidR="00C61075" w:rsidTr="003F06CD" w14:paraId="06C2FCEB"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30ED1525" w14:textId="77777777">
                            <w:pPr>
                              <w:rPr>
                                <w:rFonts w:ascii="Calibri" w:hAnsi="Calibri" w:cs="Calibri"/>
                                <w:noProof/>
                                <w:color w:val="04219D"/>
                                <w:sz w:val="20"/>
                                <w:szCs w:val="20"/>
                              </w:rPr>
                            </w:pPr>
                            <w:r w:rsidRPr="00146824">
                              <w:rPr>
                                <w:rFonts w:ascii="Calibri" w:hAnsi="Calibri" w:cs="Calibri"/>
                                <w:noProof/>
                                <w:color w:val="04219D"/>
                                <w:sz w:val="20"/>
                                <w:szCs w:val="20"/>
                              </w:rPr>
                              <w:t>Financial expenses</w:t>
                            </w:r>
                          </w:p>
                        </w:tc>
                        <w:tc>
                          <w:tcPr>
                            <w:tcW w:w="1417" w:type="dxa"/>
                            <w:noWrap/>
                            <w:vAlign w:val="center"/>
                          </w:tcPr>
                          <w:p w:rsidRPr="00146824" w:rsidR="00C61075" w:rsidP="00C61075" w:rsidRDefault="00C61075" w14:paraId="494D626D" w14:textId="1776AE0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(132,661)</w:t>
                            </w:r>
                          </w:p>
                        </w:tc>
                        <w:tc>
                          <w:tcPr>
                            <w:tcW w:w="1559" w:type="dxa"/>
                            <w:vAlign w:val="center"/>
                          </w:tcPr>
                          <w:p w:rsidRPr="00146824" w:rsidR="00C61075" w:rsidP="00C61075" w:rsidRDefault="00C61075" w14:paraId="5C37BB92" w14:textId="0480D7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283,787</w:t>
                            </w:r>
                          </w:p>
                        </w:tc>
                        <w:tc>
                          <w:tcPr>
                            <w:tcW w:w="1276" w:type="dxa"/>
                            <w:vAlign w:val="center"/>
                          </w:tcPr>
                          <w:p w:rsidRPr="00146824" w:rsidR="00C61075" w:rsidP="00C61075" w:rsidRDefault="00C61075" w14:paraId="0E9FDB5A" w14:textId="6DF7A33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113.92%</w:t>
                            </w:r>
                          </w:p>
                        </w:tc>
                      </w:tr>
                      <w:tr w:rsidRPr="00F71186" w:rsidR="00C61075" w:rsidTr="003F06CD" w14:paraId="29C6F539"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5493CBB2" w14:textId="77777777">
                            <w:pPr>
                              <w:rPr>
                                <w:rFonts w:ascii="Calibri" w:hAnsi="Calibri" w:cs="Calibri"/>
                                <w:noProof/>
                                <w:color w:val="04219D"/>
                                <w:sz w:val="20"/>
                                <w:szCs w:val="20"/>
                              </w:rPr>
                            </w:pPr>
                            <w:r w:rsidRPr="00146824">
                              <w:rPr>
                                <w:rFonts w:ascii="Calibri" w:hAnsi="Calibri" w:cs="Calibri"/>
                                <w:noProof/>
                                <w:color w:val="04219D"/>
                                <w:sz w:val="20"/>
                                <w:szCs w:val="20"/>
                              </w:rPr>
                              <w:t>Financial result</w:t>
                            </w:r>
                          </w:p>
                        </w:tc>
                        <w:tc>
                          <w:tcPr>
                            <w:tcW w:w="1417" w:type="dxa"/>
                            <w:vAlign w:val="center"/>
                          </w:tcPr>
                          <w:p w:rsidRPr="00146824" w:rsidR="00C61075" w:rsidP="00C61075" w:rsidRDefault="00C61075" w14:paraId="65C11A0A" w14:textId="1803DB1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132,661</w:t>
                            </w:r>
                          </w:p>
                        </w:tc>
                        <w:tc>
                          <w:tcPr>
                            <w:tcW w:w="1559" w:type="dxa"/>
                            <w:vAlign w:val="center"/>
                          </w:tcPr>
                          <w:p w:rsidRPr="00146824" w:rsidR="00C61075" w:rsidP="00C61075" w:rsidRDefault="00C61075" w14:paraId="1D4AA358" w14:textId="642DF01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(283,787)</w:t>
                            </w:r>
                          </w:p>
                        </w:tc>
                        <w:tc>
                          <w:tcPr>
                            <w:tcW w:w="1276" w:type="dxa"/>
                            <w:noWrap/>
                            <w:vAlign w:val="center"/>
                          </w:tcPr>
                          <w:p w:rsidRPr="00146824" w:rsidR="00C61075" w:rsidP="00C61075" w:rsidRDefault="00C61075" w14:paraId="2B4F93AE" w14:textId="119F72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113.92%</w:t>
                            </w:r>
                          </w:p>
                        </w:tc>
                      </w:tr>
                      <w:tr w:rsidRPr="00F71186" w:rsidR="00C61075" w:rsidTr="003F06CD" w14:paraId="2DFE0666"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5036472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417" w:type="dxa"/>
                            <w:noWrap/>
                            <w:vAlign w:val="center"/>
                          </w:tcPr>
                          <w:p w:rsidRPr="00F71186" w:rsidR="00C61075" w:rsidP="00C61075" w:rsidRDefault="00C61075" w14:paraId="46565489" w14:textId="08F48D6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2,708,478</w:t>
                            </w:r>
                          </w:p>
                        </w:tc>
                        <w:tc>
                          <w:tcPr>
                            <w:tcW w:w="1559" w:type="dxa"/>
                            <w:vAlign w:val="center"/>
                          </w:tcPr>
                          <w:p w:rsidRPr="00F71186" w:rsidR="00C61075" w:rsidP="00C61075" w:rsidRDefault="00C61075" w14:paraId="3EC9F247" w14:textId="2A5226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2,372,496</w:t>
                            </w:r>
                          </w:p>
                        </w:tc>
                        <w:tc>
                          <w:tcPr>
                            <w:tcW w:w="1276" w:type="dxa"/>
                            <w:vAlign w:val="center"/>
                          </w:tcPr>
                          <w:p w:rsidRPr="00F71186" w:rsidR="00C61075" w:rsidP="00C61075" w:rsidRDefault="00C61075" w14:paraId="6A28CEF6" w14:textId="75E331A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(12.40)%</w:t>
                            </w:r>
                          </w:p>
                        </w:tc>
                      </w:tr>
                      <w:tr w:rsidRPr="00F71186" w:rsidR="00C61075" w:rsidTr="003F06CD" w14:paraId="6C42899E"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24FA096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417" w:type="dxa"/>
                            <w:noWrap/>
                            <w:vAlign w:val="center"/>
                          </w:tcPr>
                          <w:p w:rsidRPr="00F71186" w:rsidR="00C61075" w:rsidP="00C61075" w:rsidRDefault="00C61075" w14:paraId="7A4B407A" w14:textId="540B7E2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4,942,157</w:t>
                            </w:r>
                          </w:p>
                        </w:tc>
                        <w:tc>
                          <w:tcPr>
                            <w:tcW w:w="1559" w:type="dxa"/>
                            <w:vAlign w:val="center"/>
                          </w:tcPr>
                          <w:p w:rsidRPr="00F71186" w:rsidR="00C61075" w:rsidP="00C61075" w:rsidRDefault="00C61075" w14:paraId="251103CD" w14:textId="09748C2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2,367,420</w:t>
                            </w:r>
                          </w:p>
                        </w:tc>
                        <w:tc>
                          <w:tcPr>
                            <w:tcW w:w="1276" w:type="dxa"/>
                            <w:vAlign w:val="center"/>
                          </w:tcPr>
                          <w:p w:rsidRPr="00F71186" w:rsidR="00C61075" w:rsidP="00C61075" w:rsidRDefault="00C61075" w14:paraId="291F73B5" w14:textId="24001DE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(54.54)%</w:t>
                            </w:r>
                          </w:p>
                        </w:tc>
                      </w:tr>
                      <w:tr w:rsidRPr="00F71186" w:rsidR="00C61075" w:rsidTr="003F06CD" w14:paraId="17D397B0"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F71186" w:rsidR="00C61075" w:rsidP="00C61075" w:rsidRDefault="00C61075" w14:paraId="274D278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Gross result</w:t>
                            </w:r>
                          </w:p>
                        </w:tc>
                        <w:tc>
                          <w:tcPr>
                            <w:tcW w:w="1417" w:type="dxa"/>
                            <w:noWrap/>
                            <w:vAlign w:val="center"/>
                          </w:tcPr>
                          <w:p w:rsidRPr="00F71186" w:rsidR="00C61075" w:rsidP="00C61075" w:rsidRDefault="00C61075" w14:paraId="5730D929" w14:textId="5225FDB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(2,233,679)</w:t>
                            </w:r>
                          </w:p>
                        </w:tc>
                        <w:tc>
                          <w:tcPr>
                            <w:tcW w:w="1559" w:type="dxa"/>
                            <w:vAlign w:val="center"/>
                          </w:tcPr>
                          <w:p w:rsidRPr="00F71186" w:rsidR="00C61075" w:rsidP="00C61075" w:rsidRDefault="00C61075" w14:paraId="29549F13" w14:textId="2E5F12F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5,076</w:t>
                            </w:r>
                          </w:p>
                        </w:tc>
                        <w:tc>
                          <w:tcPr>
                            <w:tcW w:w="1276" w:type="dxa"/>
                            <w:vAlign w:val="center"/>
                          </w:tcPr>
                          <w:p w:rsidRPr="00F71186" w:rsidR="00C61075" w:rsidP="00C61075" w:rsidRDefault="003F06CD" w14:paraId="77B7D127" w14:textId="5CFE5F0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F71186" w:rsidR="00C61075" w:rsidTr="003F06CD" w14:paraId="4ABFFB47"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00C61075" w:rsidP="00C61075" w:rsidRDefault="00C61075" w14:paraId="4EE88AEE" w14:textId="77777777">
                            <w:pPr>
                              <w:rPr>
                                <w:rFonts w:asciiTheme="majorHAnsi" w:hAnsiTheme="majorHAnsi" w:cstheme="majorHAnsi"/>
                                <w:noProof/>
                                <w:color w:val="000000"/>
                                <w:sz w:val="20"/>
                                <w:szCs w:val="20"/>
                              </w:rPr>
                            </w:pPr>
                            <w:r>
                              <w:rPr>
                                <w:rFonts w:asciiTheme="majorHAnsi" w:hAnsiTheme="majorHAnsi" w:cstheme="majorHAnsi"/>
                                <w:b w:val="0"/>
                                <w:bCs w:val="0"/>
                                <w:noProof/>
                                <w:color w:val="000000"/>
                                <w:sz w:val="20"/>
                                <w:szCs w:val="20"/>
                              </w:rPr>
                              <w:t>Income tax/other taxes</w:t>
                            </w:r>
                          </w:p>
                          <w:p w:rsidRPr="00F71186" w:rsidR="00C61075" w:rsidP="00C61075" w:rsidRDefault="00C61075" w14:paraId="3221D8FD"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Deferred income tax</w:t>
                            </w:r>
                          </w:p>
                        </w:tc>
                        <w:tc>
                          <w:tcPr>
                            <w:tcW w:w="1417" w:type="dxa"/>
                            <w:noWrap/>
                            <w:vAlign w:val="center"/>
                          </w:tcPr>
                          <w:p w:rsidR="00C61075" w:rsidP="00C61075" w:rsidRDefault="00C61075" w14:paraId="03E7583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21,704</w:t>
                            </w:r>
                          </w:p>
                          <w:p w:rsidRPr="00F71186" w:rsidR="00C61075" w:rsidP="00C61075" w:rsidRDefault="00C61075" w14:paraId="424B3509" w14:textId="75ADBDD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(414)</w:t>
                            </w:r>
                          </w:p>
                        </w:tc>
                        <w:tc>
                          <w:tcPr>
                            <w:tcW w:w="1559" w:type="dxa"/>
                            <w:vAlign w:val="center"/>
                          </w:tcPr>
                          <w:p w:rsidR="00C61075" w:rsidP="00C61075" w:rsidRDefault="00C61075" w14:paraId="75E05F3A" w14:textId="4A222C9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54,176</w:t>
                            </w:r>
                          </w:p>
                          <w:p w:rsidRPr="00F71186" w:rsidR="00C61075" w:rsidP="00C61075" w:rsidRDefault="00C61075" w14:paraId="1AD60EFE" w14:textId="19BD823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7,976</w:t>
                            </w:r>
                          </w:p>
                        </w:tc>
                        <w:tc>
                          <w:tcPr>
                            <w:tcW w:w="1276" w:type="dxa"/>
                            <w:vAlign w:val="center"/>
                          </w:tcPr>
                          <w:p w:rsidR="00C61075" w:rsidP="00C61075" w:rsidRDefault="00C61075" w14:paraId="4202FDF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149.61%</w:t>
                            </w:r>
                          </w:p>
                          <w:p w:rsidRPr="00F71186" w:rsidR="00C61075" w:rsidP="00C61075" w:rsidRDefault="003F06CD" w14:paraId="2774B636" w14:textId="04C20CE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F71186" w:rsidR="00C61075" w:rsidTr="003F06CD" w14:paraId="7F5F4CBA"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rsidRPr="00146824" w:rsidR="00C61075" w:rsidP="00C61075" w:rsidRDefault="00C61075" w14:paraId="67C3EE90" w14:textId="77777777">
                            <w:pPr>
                              <w:rPr>
                                <w:rFonts w:ascii="Calibri" w:hAnsi="Calibri" w:cs="Calibri"/>
                                <w:noProof/>
                                <w:color w:val="04219D"/>
                                <w:sz w:val="20"/>
                                <w:szCs w:val="20"/>
                              </w:rPr>
                            </w:pPr>
                            <w:r w:rsidRPr="00146824">
                              <w:rPr>
                                <w:rFonts w:ascii="Calibri" w:hAnsi="Calibri" w:cs="Calibri"/>
                                <w:noProof/>
                                <w:color w:val="04219D"/>
                                <w:sz w:val="20"/>
                                <w:szCs w:val="20"/>
                              </w:rPr>
                              <w:t>Net result</w:t>
                            </w:r>
                          </w:p>
                        </w:tc>
                        <w:tc>
                          <w:tcPr>
                            <w:tcW w:w="1417" w:type="dxa"/>
                            <w:vAlign w:val="center"/>
                          </w:tcPr>
                          <w:p w:rsidRPr="00146824" w:rsidR="00C61075" w:rsidP="00C61075" w:rsidRDefault="00C61075" w14:paraId="02DCDACF" w14:textId="7F971E6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(2,254,969)</w:t>
                            </w:r>
                          </w:p>
                        </w:tc>
                        <w:tc>
                          <w:tcPr>
                            <w:tcW w:w="1559" w:type="dxa"/>
                            <w:vAlign w:val="center"/>
                          </w:tcPr>
                          <w:p w:rsidRPr="00146824" w:rsidR="00C61075" w:rsidP="00C61075" w:rsidRDefault="00C61075" w14:paraId="18092730" w14:textId="1F1E999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(57,075)</w:t>
                            </w:r>
                          </w:p>
                        </w:tc>
                        <w:tc>
                          <w:tcPr>
                            <w:tcW w:w="1276" w:type="dxa"/>
                            <w:noWrap/>
                            <w:vAlign w:val="center"/>
                          </w:tcPr>
                          <w:p w:rsidRPr="00146824" w:rsidR="00C61075" w:rsidP="00C61075" w:rsidRDefault="00DA2AA2" w14:paraId="1D73BABE" w14:textId="3B2B6CE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n.a.</w:t>
                            </w:r>
                          </w:p>
                        </w:tc>
                      </w:tr>
                    </w:tbl>
                    <w:p w:rsidRPr="00B53AD5" w:rsidR="00C55DAA" w:rsidP="00C55DAA" w:rsidRDefault="00C55DAA" w14:paraId="53128261" w14:textId="77777777">
                      <w:pPr>
                        <w:rPr>
                          <w:rFonts w:asciiTheme="majorHAnsi" w:hAnsiTheme="majorHAnsi" w:cstheme="majorHAnsi"/>
                        </w:rPr>
                      </w:pPr>
                    </w:p>
                  </w:txbxContent>
                </v:textbox>
              </v:shape>
            </w:pict>
          </mc:Fallback>
        </mc:AlternateContent>
      </w:r>
    </w:p>
    <w:tbl>
      <w:tblPr>
        <w:tblStyle w:val="PlainTable4"/>
        <w:tblW w:w="0" w:type="auto"/>
        <w:tblLook w:val="04A0" w:firstRow="1" w:lastRow="0" w:firstColumn="1" w:lastColumn="0" w:noHBand="0" w:noVBand="1"/>
      </w:tblPr>
      <w:tblGrid>
        <w:gridCol w:w="3261"/>
        <w:gridCol w:w="1154"/>
        <w:gridCol w:w="1417"/>
        <w:gridCol w:w="1418"/>
      </w:tblGrid>
      <w:tr w:rsidRPr="009744E3" w:rsidR="00C55DAA" w:rsidTr="00146824" w14:paraId="2590117E" w14:textId="77777777">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3261" w:type="dxa"/>
            <w:shd w:val="clear" w:color="auto" w:fill="3A4691"/>
            <w:vAlign w:val="center"/>
          </w:tcPr>
          <w:p w:rsidRPr="009744E3" w:rsidR="00C55DAA" w:rsidP="006752A7" w:rsidRDefault="00C55DAA" w14:paraId="09886CED" w14:textId="77777777">
            <w:pPr>
              <w:rPr>
                <w:rFonts w:asciiTheme="minorHAnsi" w:hAnsiTheme="minorHAnsi" w:cstheme="minorHAnsi"/>
                <w:noProof/>
                <w:color w:val="000000"/>
                <w:sz w:val="20"/>
                <w:szCs w:val="20"/>
              </w:rPr>
            </w:pPr>
            <w:bookmarkStart w:name="_Toc144471834" w:id="71"/>
            <w:r w:rsidRPr="009744E3">
              <w:rPr>
                <w:rFonts w:asciiTheme="minorHAnsi" w:hAnsiTheme="minorHAnsi" w:cstheme="minorHAnsi"/>
                <w:noProof/>
                <w:color w:val="FFFFFF" w:themeColor="background1"/>
                <w:sz w:val="20"/>
                <w:szCs w:val="20"/>
              </w:rPr>
              <w:t>Indicators of the profit and loss account (RON) – Agroprod RAS</w:t>
            </w:r>
          </w:p>
        </w:tc>
        <w:tc>
          <w:tcPr>
            <w:tcW w:w="1134" w:type="dxa"/>
            <w:shd w:val="clear" w:color="auto" w:fill="3A4691"/>
            <w:vAlign w:val="center"/>
          </w:tcPr>
          <w:p w:rsidRPr="009744E3" w:rsidR="00C55DAA" w:rsidP="006752A7" w:rsidRDefault="00C55DAA" w14:paraId="51C77213" w14:textId="67EB9B4D">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0"/>
                <w:szCs w:val="20"/>
              </w:rPr>
              <w:t>31.12.202</w:t>
            </w:r>
            <w:r w:rsidR="00E91122">
              <w:rPr>
                <w:rFonts w:asciiTheme="minorHAnsi" w:hAnsiTheme="minorHAnsi" w:cstheme="minorHAnsi"/>
                <w:noProof/>
                <w:color w:val="FFFFFF" w:themeColor="background1"/>
                <w:sz w:val="20"/>
                <w:szCs w:val="20"/>
              </w:rPr>
              <w:t>3</w:t>
            </w:r>
          </w:p>
        </w:tc>
        <w:tc>
          <w:tcPr>
            <w:tcW w:w="1417" w:type="dxa"/>
            <w:shd w:val="clear" w:color="auto" w:fill="3A4691"/>
            <w:vAlign w:val="center"/>
          </w:tcPr>
          <w:p w:rsidRPr="009744E3" w:rsidR="00C55DAA" w:rsidP="006752A7" w:rsidRDefault="00C55DAA" w14:paraId="6B7022A9" w14:textId="4427D911">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0"/>
                <w:szCs w:val="20"/>
              </w:rPr>
              <w:t>31.12.202</w:t>
            </w:r>
            <w:r w:rsidR="00E91122">
              <w:rPr>
                <w:rFonts w:asciiTheme="minorHAnsi" w:hAnsiTheme="minorHAnsi" w:cstheme="minorHAnsi"/>
                <w:noProof/>
                <w:color w:val="FFFFFF" w:themeColor="background1"/>
                <w:sz w:val="20"/>
                <w:szCs w:val="20"/>
              </w:rPr>
              <w:t>4</w:t>
            </w:r>
          </w:p>
        </w:tc>
        <w:tc>
          <w:tcPr>
            <w:tcW w:w="1418" w:type="dxa"/>
            <w:shd w:val="clear" w:color="auto" w:fill="3A4691"/>
            <w:noWrap/>
            <w:vAlign w:val="center"/>
          </w:tcPr>
          <w:p w:rsidRPr="009744E3" w:rsidR="00C55DAA" w:rsidP="006752A7" w:rsidRDefault="00C55DAA" w14:paraId="47EE8C7A"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00000"/>
                <w:sz w:val="20"/>
                <w:szCs w:val="20"/>
              </w:rPr>
            </w:pPr>
            <w:r w:rsidRPr="009744E3">
              <w:rPr>
                <w:rFonts w:asciiTheme="minorHAnsi" w:hAnsiTheme="minorHAnsi" w:cstheme="minorHAnsi"/>
                <w:noProof/>
                <w:color w:val="FFFFFF" w:themeColor="background1"/>
                <w:sz w:val="20"/>
                <w:szCs w:val="20"/>
              </w:rPr>
              <w:t>Evolution %</w:t>
            </w:r>
          </w:p>
        </w:tc>
      </w:tr>
      <w:tr w:rsidRPr="00DC77BA" w:rsidR="00CF51F6" w:rsidTr="00510C58" w14:paraId="023DCAD4"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F51F6" w:rsidP="00CF51F6" w:rsidRDefault="00CF51F6" w14:paraId="22FBDB34" w14:textId="77777777">
            <w:pPr>
              <w:rPr>
                <w:rFonts w:ascii="Calibri" w:hAnsi="Calibri" w:cs="Calibri"/>
                <w:noProof/>
                <w:color w:val="04219D"/>
                <w:sz w:val="20"/>
                <w:szCs w:val="20"/>
              </w:rPr>
            </w:pPr>
            <w:r w:rsidRPr="00146824">
              <w:rPr>
                <w:rFonts w:ascii="Calibri" w:hAnsi="Calibri" w:cs="Calibri"/>
                <w:noProof/>
                <w:color w:val="04219D"/>
                <w:sz w:val="20"/>
                <w:szCs w:val="20"/>
              </w:rPr>
              <w:t>Operating income, of which:</w:t>
            </w:r>
          </w:p>
        </w:tc>
        <w:tc>
          <w:tcPr>
            <w:tcW w:w="1134" w:type="dxa"/>
          </w:tcPr>
          <w:p w:rsidRPr="00146824" w:rsidR="00CF51F6" w:rsidP="00CF51F6" w:rsidRDefault="00CF51F6" w14:paraId="331517DC" w14:textId="49CF724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4,134,144</w:t>
            </w:r>
          </w:p>
        </w:tc>
        <w:tc>
          <w:tcPr>
            <w:tcW w:w="1417" w:type="dxa"/>
          </w:tcPr>
          <w:p w:rsidRPr="00146824" w:rsidR="00CF51F6" w:rsidP="00CF51F6" w:rsidRDefault="00CF51F6" w14:paraId="4B410EB7" w14:textId="2D60487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7E5E86">
              <w:rPr>
                <w:rFonts w:ascii="Calibri" w:hAnsi="Calibri" w:cs="Calibri"/>
                <w:b/>
                <w:bCs/>
                <w:noProof/>
                <w:color w:val="04219D"/>
                <w:sz w:val="20"/>
                <w:szCs w:val="20"/>
              </w:rPr>
              <w:t>2,772,489</w:t>
            </w:r>
          </w:p>
        </w:tc>
        <w:tc>
          <w:tcPr>
            <w:tcW w:w="1418" w:type="dxa"/>
            <w:noWrap/>
          </w:tcPr>
          <w:p w:rsidRPr="00146824" w:rsidR="00CF51F6" w:rsidP="00CF51F6" w:rsidRDefault="00E52546" w14:paraId="19DE5A60" w14:textId="6AC1E00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32.94</w:t>
            </w: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w:t>
            </w:r>
          </w:p>
        </w:tc>
      </w:tr>
      <w:tr w:rsidRPr="009744E3" w:rsidR="00CF51F6" w:rsidTr="00510C58" w14:paraId="6A7C24BE"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179AD21A" w14:textId="7A73B66F">
            <w:pPr>
              <w:rPr>
                <w:rFonts w:asciiTheme="majorHAnsi" w:hAnsiTheme="majorHAnsi" w:cstheme="majorHAnsi"/>
                <w:b w:val="0"/>
                <w:bCs w:val="0"/>
                <w:noProof/>
                <w:color w:val="000000" w:themeColor="text1"/>
                <w:sz w:val="20"/>
                <w:szCs w:val="20"/>
              </w:rPr>
            </w:pPr>
            <w:r>
              <w:rPr>
                <w:rFonts w:asciiTheme="majorHAnsi" w:hAnsiTheme="majorHAnsi" w:cstheme="majorHAnsi"/>
                <w:b w:val="0"/>
                <w:bCs w:val="0"/>
                <w:noProof/>
                <w:color w:val="000000" w:themeColor="text1"/>
                <w:sz w:val="20"/>
                <w:szCs w:val="20"/>
              </w:rPr>
              <w:t>Turnover</w:t>
            </w:r>
          </w:p>
        </w:tc>
        <w:tc>
          <w:tcPr>
            <w:tcW w:w="1134" w:type="dxa"/>
            <w:noWrap/>
          </w:tcPr>
          <w:p w:rsidRPr="009744E3" w:rsidR="00CF51F6" w:rsidP="00CF51F6" w:rsidRDefault="00CF51F6" w14:paraId="297AF3EF" w14:textId="3F845F8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44E3">
              <w:rPr>
                <w:rFonts w:asciiTheme="majorHAnsi" w:hAnsiTheme="majorHAnsi" w:cstheme="majorHAnsi"/>
                <w:noProof/>
                <w:color w:val="000000" w:themeColor="text1"/>
                <w:sz w:val="20"/>
                <w:szCs w:val="20"/>
              </w:rPr>
              <w:t>1,362,829</w:t>
            </w:r>
          </w:p>
        </w:tc>
        <w:tc>
          <w:tcPr>
            <w:tcW w:w="1417" w:type="dxa"/>
          </w:tcPr>
          <w:p w:rsidRPr="009744E3" w:rsidR="00CF51F6" w:rsidP="00CF51F6" w:rsidRDefault="00CF51F6" w14:paraId="6CECE30D" w14:textId="22D0FC0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7E5E86">
              <w:rPr>
                <w:rFonts w:asciiTheme="majorHAnsi" w:hAnsiTheme="majorHAnsi" w:cstheme="majorHAnsi"/>
                <w:noProof/>
                <w:color w:val="000000" w:themeColor="text1"/>
                <w:sz w:val="20"/>
                <w:szCs w:val="20"/>
              </w:rPr>
              <w:t>2,867,814</w:t>
            </w:r>
          </w:p>
        </w:tc>
        <w:tc>
          <w:tcPr>
            <w:tcW w:w="1418" w:type="dxa"/>
          </w:tcPr>
          <w:p w:rsidRPr="009744E3" w:rsidR="00CF51F6" w:rsidP="00CF51F6" w:rsidRDefault="00CF51F6" w14:paraId="56CF51A6" w14:textId="79E249C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7E5E86">
              <w:rPr>
                <w:rFonts w:asciiTheme="majorHAnsi" w:hAnsiTheme="majorHAnsi" w:cstheme="majorHAnsi"/>
                <w:noProof/>
                <w:color w:val="000000" w:themeColor="text1"/>
                <w:sz w:val="20"/>
                <w:szCs w:val="20"/>
              </w:rPr>
              <w:t>110.43%</w:t>
            </w:r>
          </w:p>
        </w:tc>
      </w:tr>
      <w:tr w:rsidRPr="00DA2AA2" w:rsidR="00CF51F6" w:rsidTr="00510C58" w14:paraId="1269015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379A8C4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variation</w:t>
            </w:r>
          </w:p>
        </w:tc>
        <w:tc>
          <w:tcPr>
            <w:tcW w:w="1134" w:type="dxa"/>
            <w:noWrap/>
          </w:tcPr>
          <w:p w:rsidRPr="009744E3" w:rsidR="00CF51F6" w:rsidP="00CF51F6" w:rsidRDefault="00CF51F6" w14:paraId="3F035D6C" w14:textId="5C64466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375.103</w:t>
            </w:r>
          </w:p>
        </w:tc>
        <w:tc>
          <w:tcPr>
            <w:tcW w:w="1417" w:type="dxa"/>
          </w:tcPr>
          <w:p w:rsidRPr="009744E3" w:rsidR="00CF51F6" w:rsidP="00CF51F6" w:rsidRDefault="00E52546" w14:paraId="7F23E0D5" w14:textId="7DC7A5A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1,373,317</w:t>
            </w:r>
            <w:r>
              <w:rPr>
                <w:rFonts w:asciiTheme="majorHAnsi" w:hAnsiTheme="majorHAnsi" w:cstheme="majorHAnsi"/>
                <w:noProof/>
                <w:color w:val="000000" w:themeColor="text1"/>
                <w:sz w:val="20"/>
                <w:szCs w:val="20"/>
              </w:rPr>
              <w:t>)</w:t>
            </w:r>
          </w:p>
        </w:tc>
        <w:tc>
          <w:tcPr>
            <w:tcW w:w="1418" w:type="dxa"/>
          </w:tcPr>
          <w:p w:rsidRPr="00DA2AA2" w:rsidR="00CF51F6" w:rsidP="00CF51F6" w:rsidRDefault="002A7B33" w14:paraId="1E753B19" w14:textId="7F7F2B8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themeColor="text1"/>
                <w:sz w:val="20"/>
                <w:szCs w:val="20"/>
              </w:rPr>
              <w:t>(</w:t>
            </w:r>
            <w:r w:rsidRPr="00DA2AA2" w:rsidR="00CF51F6">
              <w:rPr>
                <w:rFonts w:asciiTheme="majorHAnsi" w:hAnsiTheme="majorHAnsi" w:cstheme="majorHAnsi"/>
                <w:noProof/>
                <w:color w:val="000000" w:themeColor="text1"/>
                <w:sz w:val="20"/>
                <w:szCs w:val="20"/>
              </w:rPr>
              <w:t>466.12</w:t>
            </w:r>
            <w:r w:rsidRPr="00DA2AA2">
              <w:rPr>
                <w:rFonts w:asciiTheme="majorHAnsi" w:hAnsiTheme="majorHAnsi" w:cstheme="majorHAnsi"/>
                <w:noProof/>
                <w:color w:val="000000" w:themeColor="text1"/>
                <w:sz w:val="20"/>
                <w:szCs w:val="20"/>
              </w:rPr>
              <w:t>)</w:t>
            </w:r>
            <w:r w:rsidRPr="00DA2AA2" w:rsidR="00CF51F6">
              <w:rPr>
                <w:rFonts w:asciiTheme="majorHAnsi" w:hAnsiTheme="majorHAnsi" w:cstheme="majorHAnsi"/>
                <w:noProof/>
                <w:color w:val="000000" w:themeColor="text1"/>
                <w:sz w:val="20"/>
                <w:szCs w:val="20"/>
              </w:rPr>
              <w:t>%</w:t>
            </w:r>
          </w:p>
        </w:tc>
      </w:tr>
      <w:tr w:rsidRPr="009744E3" w:rsidR="00CF51F6" w:rsidTr="00510C58" w14:paraId="75AA9AB8"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6164C5C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revenues</w:t>
            </w:r>
          </w:p>
        </w:tc>
        <w:tc>
          <w:tcPr>
            <w:tcW w:w="1134" w:type="dxa"/>
            <w:noWrap/>
          </w:tcPr>
          <w:p w:rsidRPr="009744E3" w:rsidR="00CF51F6" w:rsidP="00CF51F6" w:rsidRDefault="00CF51F6" w14:paraId="72049ACA" w14:textId="2077CBF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2,396,212</w:t>
            </w:r>
          </w:p>
        </w:tc>
        <w:tc>
          <w:tcPr>
            <w:tcW w:w="1417" w:type="dxa"/>
          </w:tcPr>
          <w:p w:rsidRPr="009744E3" w:rsidR="00CF51F6" w:rsidP="00CF51F6" w:rsidRDefault="00CF51F6" w14:paraId="35B3315E" w14:textId="3E7919A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1,277,992</w:t>
            </w:r>
          </w:p>
        </w:tc>
        <w:tc>
          <w:tcPr>
            <w:tcW w:w="1418" w:type="dxa"/>
          </w:tcPr>
          <w:p w:rsidRPr="009744E3" w:rsidR="00CF51F6" w:rsidP="00CF51F6" w:rsidRDefault="005042D7" w14:paraId="3679B1E6" w14:textId="6200849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46.67</w:t>
            </w: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w:t>
            </w:r>
          </w:p>
        </w:tc>
      </w:tr>
      <w:tr w:rsidRPr="00DC77BA" w:rsidR="00CF51F6" w:rsidTr="00510C58" w14:paraId="0E02464D"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F51F6" w:rsidP="00CF51F6" w:rsidRDefault="00CF51F6" w14:paraId="2CFE80B4" w14:textId="77777777">
            <w:pPr>
              <w:rPr>
                <w:rFonts w:ascii="Calibri" w:hAnsi="Calibri" w:cs="Calibri"/>
                <w:noProof/>
                <w:color w:val="04219D"/>
                <w:sz w:val="20"/>
                <w:szCs w:val="20"/>
              </w:rPr>
            </w:pPr>
            <w:r w:rsidRPr="00146824">
              <w:rPr>
                <w:rFonts w:ascii="Calibri" w:hAnsi="Calibri" w:cs="Calibri"/>
                <w:noProof/>
                <w:color w:val="04219D"/>
                <w:sz w:val="20"/>
                <w:szCs w:val="20"/>
              </w:rPr>
              <w:t>Operating expenses, of which:</w:t>
            </w:r>
          </w:p>
        </w:tc>
        <w:tc>
          <w:tcPr>
            <w:tcW w:w="1134" w:type="dxa"/>
          </w:tcPr>
          <w:p w:rsidRPr="00146824" w:rsidR="00CF51F6" w:rsidP="00CF51F6" w:rsidRDefault="00CF51F6" w14:paraId="3A9C369C" w14:textId="6E4AF9F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6,318,456</w:t>
            </w:r>
          </w:p>
        </w:tc>
        <w:tc>
          <w:tcPr>
            <w:tcW w:w="1417" w:type="dxa"/>
          </w:tcPr>
          <w:p w:rsidRPr="00146824" w:rsidR="00CF51F6" w:rsidP="00CF51F6" w:rsidRDefault="00CF51F6" w14:paraId="15E7C183" w14:textId="3C46325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7E5E86">
              <w:rPr>
                <w:rFonts w:ascii="Calibri" w:hAnsi="Calibri" w:cs="Calibri"/>
                <w:b/>
                <w:bCs/>
                <w:noProof/>
                <w:color w:val="04219D"/>
                <w:sz w:val="20"/>
                <w:szCs w:val="20"/>
              </w:rPr>
              <w:t>2,465,869</w:t>
            </w:r>
          </w:p>
        </w:tc>
        <w:tc>
          <w:tcPr>
            <w:tcW w:w="1418" w:type="dxa"/>
            <w:noWrap/>
          </w:tcPr>
          <w:p w:rsidRPr="00146824" w:rsidR="00CF51F6" w:rsidP="00CF51F6" w:rsidRDefault="005042D7" w14:paraId="76F772F6" w14:textId="256F71A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60.97</w:t>
            </w: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w:t>
            </w:r>
          </w:p>
        </w:tc>
      </w:tr>
      <w:tr w:rsidRPr="009744E3" w:rsidR="00CF51F6" w:rsidTr="00510C58" w14:paraId="77BD8C5D"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084FA01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Materials expenses, of which:</w:t>
            </w:r>
          </w:p>
        </w:tc>
        <w:tc>
          <w:tcPr>
            <w:tcW w:w="1134" w:type="dxa"/>
            <w:noWrap/>
          </w:tcPr>
          <w:p w:rsidRPr="009744E3" w:rsidR="00CF51F6" w:rsidP="00CF51F6" w:rsidRDefault="00CF51F6" w14:paraId="71BC401B" w14:textId="79B5307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2,401,623</w:t>
            </w:r>
          </w:p>
        </w:tc>
        <w:tc>
          <w:tcPr>
            <w:tcW w:w="1417" w:type="dxa"/>
          </w:tcPr>
          <w:p w:rsidRPr="009744E3" w:rsidR="00CF51F6" w:rsidP="00CF51F6" w:rsidRDefault="00CF51F6" w14:paraId="5DF431C9" w14:textId="151FCA6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864,813</w:t>
            </w:r>
          </w:p>
        </w:tc>
        <w:tc>
          <w:tcPr>
            <w:tcW w:w="1418" w:type="dxa"/>
          </w:tcPr>
          <w:p w:rsidRPr="009744E3" w:rsidR="00CF51F6" w:rsidP="00CF51F6" w:rsidRDefault="005042D7" w14:paraId="7C26CE19" w14:textId="4A19814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63.99</w:t>
            </w: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w:t>
            </w:r>
          </w:p>
        </w:tc>
      </w:tr>
      <w:tr w:rsidRPr="009744E3" w:rsidR="00CF51F6" w:rsidTr="00510C58" w14:paraId="4DE1FBE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3DBED29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raw materials and materials</w:t>
            </w:r>
          </w:p>
        </w:tc>
        <w:tc>
          <w:tcPr>
            <w:tcW w:w="1134" w:type="dxa"/>
            <w:noWrap/>
          </w:tcPr>
          <w:p w:rsidRPr="009744E3" w:rsidR="00CF51F6" w:rsidP="00CF51F6" w:rsidRDefault="00CF51F6" w14:paraId="5CA16F46" w14:textId="4729F38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2,328,710</w:t>
            </w:r>
          </w:p>
        </w:tc>
        <w:tc>
          <w:tcPr>
            <w:tcW w:w="1417" w:type="dxa"/>
          </w:tcPr>
          <w:p w:rsidRPr="009744E3" w:rsidR="00CF51F6" w:rsidP="00CF51F6" w:rsidRDefault="00CF51F6" w14:paraId="3836C5C5" w14:textId="01BB40C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512,456</w:t>
            </w:r>
          </w:p>
        </w:tc>
        <w:tc>
          <w:tcPr>
            <w:tcW w:w="1418" w:type="dxa"/>
          </w:tcPr>
          <w:p w:rsidRPr="009744E3" w:rsidR="00CF51F6" w:rsidP="00CF51F6" w:rsidRDefault="005042D7" w14:paraId="284DDB47" w14:textId="6A8D2FF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77.99</w:t>
            </w: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w:t>
            </w:r>
          </w:p>
        </w:tc>
      </w:tr>
      <w:tr w:rsidRPr="009744E3" w:rsidR="00CF51F6" w:rsidTr="00510C58" w14:paraId="7C7D2A9F"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718A715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Expenditure on goods</w:t>
            </w:r>
          </w:p>
        </w:tc>
        <w:tc>
          <w:tcPr>
            <w:tcW w:w="1134" w:type="dxa"/>
            <w:noWrap/>
          </w:tcPr>
          <w:p w:rsidRPr="009744E3" w:rsidR="00CF51F6" w:rsidP="00CF51F6" w:rsidRDefault="00CF51F6" w14:paraId="672BD473" w14:textId="243471B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72,850</w:t>
            </w:r>
          </w:p>
        </w:tc>
        <w:tc>
          <w:tcPr>
            <w:tcW w:w="1417" w:type="dxa"/>
          </w:tcPr>
          <w:p w:rsidRPr="009744E3" w:rsidR="00CF51F6" w:rsidP="00CF51F6" w:rsidRDefault="00CF51F6" w14:paraId="17822DB3" w14:textId="1E4B11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351,985</w:t>
            </w:r>
          </w:p>
        </w:tc>
        <w:tc>
          <w:tcPr>
            <w:tcW w:w="1418" w:type="dxa"/>
          </w:tcPr>
          <w:p w:rsidRPr="009744E3" w:rsidR="00CF51F6" w:rsidP="00CF51F6" w:rsidRDefault="00CF51F6" w14:paraId="781FF168" w14:textId="7D8BA78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383.16%</w:t>
            </w:r>
          </w:p>
        </w:tc>
      </w:tr>
      <w:tr w:rsidRPr="009744E3" w:rsidR="00CF51F6" w:rsidTr="00510C58" w14:paraId="28DA3868"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68D9221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material expenses</w:t>
            </w:r>
          </w:p>
        </w:tc>
        <w:tc>
          <w:tcPr>
            <w:tcW w:w="1134" w:type="dxa"/>
            <w:noWrap/>
          </w:tcPr>
          <w:p w:rsidRPr="009744E3" w:rsidR="00CF51F6" w:rsidP="00CF51F6" w:rsidRDefault="00CF51F6" w14:paraId="6CFE2186" w14:textId="3CF6036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63</w:t>
            </w:r>
          </w:p>
        </w:tc>
        <w:tc>
          <w:tcPr>
            <w:tcW w:w="1417" w:type="dxa"/>
          </w:tcPr>
          <w:p w:rsidRPr="009744E3" w:rsidR="00CF51F6" w:rsidP="00CF51F6" w:rsidRDefault="00CF51F6" w14:paraId="6C5908F7" w14:textId="71A72C0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372</w:t>
            </w:r>
          </w:p>
        </w:tc>
        <w:tc>
          <w:tcPr>
            <w:tcW w:w="1418" w:type="dxa"/>
          </w:tcPr>
          <w:p w:rsidRPr="009744E3" w:rsidR="00CF51F6" w:rsidP="00CF51F6" w:rsidRDefault="00CF51F6" w14:paraId="2EB9CC2A" w14:textId="57F5AF5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490.48%</w:t>
            </w:r>
          </w:p>
        </w:tc>
      </w:tr>
      <w:tr w:rsidRPr="009744E3" w:rsidR="00CF51F6" w:rsidTr="00510C58" w14:paraId="40E04414"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56B2BCC1" w14:textId="363C7D14">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Personnel</w:t>
            </w:r>
            <w:r w:rsidRPr="009744E3">
              <w:rPr>
                <w:rFonts w:asciiTheme="majorHAnsi" w:hAnsiTheme="majorHAnsi" w:cstheme="majorHAnsi"/>
                <w:b w:val="0"/>
                <w:bCs w:val="0"/>
                <w:noProof/>
                <w:color w:val="000000"/>
                <w:sz w:val="20"/>
                <w:szCs w:val="20"/>
              </w:rPr>
              <w:t xml:space="preserve"> </w:t>
            </w:r>
            <w:r>
              <w:rPr>
                <w:rFonts w:asciiTheme="majorHAnsi" w:hAnsiTheme="majorHAnsi" w:cstheme="majorHAnsi"/>
                <w:b w:val="0"/>
                <w:bCs w:val="0"/>
                <w:noProof/>
                <w:color w:val="000000"/>
                <w:sz w:val="20"/>
                <w:szCs w:val="20"/>
              </w:rPr>
              <w:t>expenses</w:t>
            </w:r>
          </w:p>
        </w:tc>
        <w:tc>
          <w:tcPr>
            <w:tcW w:w="1134" w:type="dxa"/>
            <w:noWrap/>
          </w:tcPr>
          <w:p w:rsidRPr="009744E3" w:rsidR="00CF51F6" w:rsidP="00CF51F6" w:rsidRDefault="00CF51F6" w14:paraId="22002330" w14:textId="0122CA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339,121</w:t>
            </w:r>
          </w:p>
        </w:tc>
        <w:tc>
          <w:tcPr>
            <w:tcW w:w="1417" w:type="dxa"/>
          </w:tcPr>
          <w:p w:rsidRPr="009744E3" w:rsidR="00CF51F6" w:rsidP="00CF51F6" w:rsidRDefault="00CF51F6" w14:paraId="7A52B190" w14:textId="0755534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544,734</w:t>
            </w:r>
          </w:p>
        </w:tc>
        <w:tc>
          <w:tcPr>
            <w:tcW w:w="1418" w:type="dxa"/>
          </w:tcPr>
          <w:p w:rsidRPr="009744E3" w:rsidR="00CF51F6" w:rsidP="00CF51F6" w:rsidRDefault="00CF51F6" w14:paraId="5172EC4E" w14:textId="003AB22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60.63%</w:t>
            </w:r>
          </w:p>
        </w:tc>
      </w:tr>
      <w:tr w:rsidRPr="00DC77BA" w:rsidR="00CF51F6" w:rsidTr="00510C58" w14:paraId="4333112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F51F6" w:rsidP="00CF51F6" w:rsidRDefault="00CF51F6" w14:paraId="76A081A3" w14:textId="77777777">
            <w:pPr>
              <w:rPr>
                <w:rFonts w:ascii="Calibri" w:hAnsi="Calibri" w:cs="Calibri"/>
                <w:noProof/>
                <w:color w:val="04219D"/>
                <w:sz w:val="20"/>
                <w:szCs w:val="20"/>
              </w:rPr>
            </w:pPr>
            <w:r w:rsidRPr="00146824">
              <w:rPr>
                <w:rFonts w:ascii="Calibri" w:hAnsi="Calibri" w:cs="Calibri"/>
                <w:noProof/>
                <w:color w:val="04219D"/>
                <w:sz w:val="20"/>
                <w:szCs w:val="20"/>
              </w:rPr>
              <w:t>Depreciation expense and value adjustments</w:t>
            </w:r>
          </w:p>
        </w:tc>
        <w:tc>
          <w:tcPr>
            <w:tcW w:w="1134" w:type="dxa"/>
            <w:noWrap/>
          </w:tcPr>
          <w:p w:rsidRPr="00146824" w:rsidR="00CF51F6" w:rsidP="00CF51F6" w:rsidRDefault="00CF51F6" w14:paraId="069A4A45" w14:textId="475E56D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274,643</w:t>
            </w:r>
          </w:p>
        </w:tc>
        <w:tc>
          <w:tcPr>
            <w:tcW w:w="1417" w:type="dxa"/>
          </w:tcPr>
          <w:p w:rsidRPr="00146824" w:rsidR="00CF51F6" w:rsidP="00CF51F6" w:rsidRDefault="00CF51F6" w14:paraId="681FFCE0" w14:textId="66D1E16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7E5E86">
              <w:rPr>
                <w:rFonts w:ascii="Calibri" w:hAnsi="Calibri" w:cs="Calibri"/>
                <w:b/>
                <w:bCs/>
                <w:noProof/>
                <w:color w:val="04219D"/>
                <w:sz w:val="20"/>
                <w:szCs w:val="20"/>
              </w:rPr>
              <w:t>234,005</w:t>
            </w:r>
          </w:p>
        </w:tc>
        <w:tc>
          <w:tcPr>
            <w:tcW w:w="1418" w:type="dxa"/>
          </w:tcPr>
          <w:p w:rsidRPr="00146824" w:rsidR="00CF51F6" w:rsidP="00CF51F6" w:rsidRDefault="002A7B33" w14:paraId="2E3505FA" w14:textId="1CC2936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14.80</w:t>
            </w: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w:t>
            </w:r>
          </w:p>
        </w:tc>
      </w:tr>
      <w:tr w:rsidRPr="009744E3" w:rsidR="00CF51F6" w:rsidTr="00510C58" w14:paraId="3266BB1F"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1926BE8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operating expenses</w:t>
            </w:r>
          </w:p>
        </w:tc>
        <w:tc>
          <w:tcPr>
            <w:tcW w:w="1134" w:type="dxa"/>
            <w:noWrap/>
          </w:tcPr>
          <w:p w:rsidRPr="009744E3" w:rsidR="00CF51F6" w:rsidP="00CF51F6" w:rsidRDefault="00CF51F6" w14:paraId="7E67BF9E" w14:textId="2B4470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3,303,069</w:t>
            </w:r>
          </w:p>
        </w:tc>
        <w:tc>
          <w:tcPr>
            <w:tcW w:w="1417" w:type="dxa"/>
          </w:tcPr>
          <w:p w:rsidRPr="009744E3" w:rsidR="00CF51F6" w:rsidP="00CF51F6" w:rsidRDefault="00CF51F6" w14:paraId="6D2EFF4A" w14:textId="469127B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822,317</w:t>
            </w:r>
          </w:p>
        </w:tc>
        <w:tc>
          <w:tcPr>
            <w:tcW w:w="1418" w:type="dxa"/>
          </w:tcPr>
          <w:p w:rsidRPr="009744E3" w:rsidR="00CF51F6" w:rsidP="00CF51F6" w:rsidRDefault="005042D7" w14:paraId="3F04B37E" w14:textId="158FF91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75.10</w:t>
            </w: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w:t>
            </w:r>
          </w:p>
        </w:tc>
      </w:tr>
      <w:tr w:rsidRPr="00DA2AA2" w:rsidR="00CF51F6" w:rsidTr="00510C58" w14:paraId="592D49B5" w14:textId="77777777">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F51F6" w:rsidP="00CF51F6" w:rsidRDefault="00CF51F6" w14:paraId="2A255FA4" w14:textId="04416172">
            <w:pPr>
              <w:rPr>
                <w:rFonts w:ascii="Calibri" w:hAnsi="Calibri" w:cs="Calibri"/>
                <w:noProof/>
                <w:color w:val="04219D"/>
                <w:sz w:val="20"/>
                <w:szCs w:val="20"/>
              </w:rPr>
            </w:pPr>
            <w:r w:rsidRPr="00146824">
              <w:rPr>
                <w:rFonts w:ascii="Calibri" w:hAnsi="Calibri" w:cs="Calibri"/>
                <w:noProof/>
                <w:color w:val="04219D"/>
                <w:sz w:val="20"/>
                <w:szCs w:val="20"/>
              </w:rPr>
              <w:t>Operating result</w:t>
            </w:r>
          </w:p>
        </w:tc>
        <w:tc>
          <w:tcPr>
            <w:tcW w:w="1134" w:type="dxa"/>
          </w:tcPr>
          <w:p w:rsidRPr="00146824" w:rsidR="00CF51F6" w:rsidP="00CF51F6" w:rsidRDefault="002A7B33" w14:paraId="76D2E613" w14:textId="6B45AFE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2,184,312</w:t>
            </w:r>
            <w:r w:rsidRPr="00146824">
              <w:rPr>
                <w:rFonts w:ascii="Calibri" w:hAnsi="Calibri" w:cs="Calibri"/>
                <w:b/>
                <w:bCs/>
                <w:noProof/>
                <w:color w:val="04219D"/>
                <w:sz w:val="20"/>
                <w:szCs w:val="20"/>
              </w:rPr>
              <w:t>)</w:t>
            </w:r>
          </w:p>
        </w:tc>
        <w:tc>
          <w:tcPr>
            <w:tcW w:w="1417" w:type="dxa"/>
          </w:tcPr>
          <w:p w:rsidRPr="00146824" w:rsidR="00CF51F6" w:rsidP="00CF51F6" w:rsidRDefault="00CF51F6" w14:paraId="13D15C65" w14:textId="7AFA3E3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7E5E86">
              <w:rPr>
                <w:rFonts w:ascii="Calibri" w:hAnsi="Calibri" w:cs="Calibri"/>
                <w:b/>
                <w:bCs/>
                <w:noProof/>
                <w:color w:val="04219D"/>
                <w:sz w:val="20"/>
                <w:szCs w:val="20"/>
              </w:rPr>
              <w:t>306,620</w:t>
            </w:r>
          </w:p>
        </w:tc>
        <w:tc>
          <w:tcPr>
            <w:tcW w:w="1418" w:type="dxa"/>
            <w:noWrap/>
          </w:tcPr>
          <w:p w:rsidRPr="00146824" w:rsidR="00CF51F6" w:rsidP="00CF51F6" w:rsidRDefault="002A7B33" w14:paraId="61D23AF9" w14:textId="4AB6066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114.04</w:t>
            </w: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w:t>
            </w:r>
          </w:p>
        </w:tc>
      </w:tr>
      <w:tr w:rsidRPr="00DC77BA" w:rsidR="00CF51F6" w:rsidTr="00510C58" w14:paraId="0BAD5FC5"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F51F6" w:rsidP="00CF51F6" w:rsidRDefault="00CF51F6" w14:paraId="39718A22" w14:textId="77777777">
            <w:pPr>
              <w:rPr>
                <w:rFonts w:ascii="Calibri" w:hAnsi="Calibri" w:cs="Calibri"/>
                <w:noProof/>
                <w:color w:val="04219D"/>
                <w:sz w:val="20"/>
                <w:szCs w:val="20"/>
              </w:rPr>
            </w:pPr>
            <w:r w:rsidRPr="00146824">
              <w:rPr>
                <w:rFonts w:ascii="Calibri" w:hAnsi="Calibri" w:cs="Calibri"/>
                <w:noProof/>
                <w:color w:val="04219D"/>
                <w:sz w:val="20"/>
                <w:szCs w:val="20"/>
              </w:rPr>
              <w:t>Financial income</w:t>
            </w:r>
          </w:p>
        </w:tc>
        <w:tc>
          <w:tcPr>
            <w:tcW w:w="1134" w:type="dxa"/>
            <w:noWrap/>
          </w:tcPr>
          <w:p w:rsidRPr="00146824" w:rsidR="00CF51F6" w:rsidP="00CF51F6" w:rsidRDefault="00CF51F6" w14:paraId="53CD0AF9" w14:textId="7208337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0</w:t>
            </w:r>
          </w:p>
        </w:tc>
        <w:tc>
          <w:tcPr>
            <w:tcW w:w="1417" w:type="dxa"/>
          </w:tcPr>
          <w:p w:rsidRPr="00146824" w:rsidR="00CF51F6" w:rsidP="00CF51F6" w:rsidRDefault="00CF51F6" w14:paraId="7C2ADD60" w14:textId="389AE13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7E5E86">
              <w:rPr>
                <w:rFonts w:ascii="Calibri" w:hAnsi="Calibri" w:cs="Calibri"/>
                <w:b/>
                <w:bCs/>
                <w:noProof/>
                <w:color w:val="04219D"/>
                <w:sz w:val="20"/>
                <w:szCs w:val="20"/>
              </w:rPr>
              <w:t>0</w:t>
            </w:r>
          </w:p>
        </w:tc>
        <w:tc>
          <w:tcPr>
            <w:tcW w:w="1418" w:type="dxa"/>
          </w:tcPr>
          <w:p w:rsidRPr="00146824" w:rsidR="00CF51F6" w:rsidP="00CF51F6" w:rsidRDefault="002A7B33" w14:paraId="137BB3CC" w14:textId="570F415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p>
        </w:tc>
      </w:tr>
      <w:tr w:rsidRPr="00DC77BA" w:rsidR="00CF51F6" w:rsidTr="00510C58" w14:paraId="7B40EBEB" w14:textId="7777777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F51F6" w:rsidP="00CF51F6" w:rsidRDefault="00CF51F6" w14:paraId="153FC70F" w14:textId="77777777">
            <w:pPr>
              <w:rPr>
                <w:rFonts w:ascii="Calibri" w:hAnsi="Calibri" w:cs="Calibri"/>
                <w:noProof/>
                <w:color w:val="04219D"/>
                <w:sz w:val="20"/>
                <w:szCs w:val="20"/>
              </w:rPr>
            </w:pPr>
            <w:r w:rsidRPr="00146824">
              <w:rPr>
                <w:rFonts w:ascii="Calibri" w:hAnsi="Calibri" w:cs="Calibri"/>
                <w:noProof/>
                <w:color w:val="04219D"/>
                <w:sz w:val="20"/>
                <w:szCs w:val="20"/>
              </w:rPr>
              <w:t>Financial expenses</w:t>
            </w:r>
          </w:p>
        </w:tc>
        <w:tc>
          <w:tcPr>
            <w:tcW w:w="1134" w:type="dxa"/>
            <w:noWrap/>
          </w:tcPr>
          <w:p w:rsidRPr="00146824" w:rsidR="00CF51F6" w:rsidP="00CF51F6" w:rsidRDefault="00CF51F6" w14:paraId="4AC450A8" w14:textId="37AD99D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116,903</w:t>
            </w:r>
          </w:p>
        </w:tc>
        <w:tc>
          <w:tcPr>
            <w:tcW w:w="1417" w:type="dxa"/>
          </w:tcPr>
          <w:p w:rsidRPr="00146824" w:rsidR="00CF51F6" w:rsidP="00CF51F6" w:rsidRDefault="00CF51F6" w14:paraId="68571E70" w14:textId="0AF0FC1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7E5E86">
              <w:rPr>
                <w:rFonts w:ascii="Calibri" w:hAnsi="Calibri" w:cs="Calibri"/>
                <w:b/>
                <w:bCs/>
                <w:noProof/>
                <w:color w:val="04219D"/>
                <w:sz w:val="20"/>
                <w:szCs w:val="20"/>
              </w:rPr>
              <w:t>108,966</w:t>
            </w:r>
          </w:p>
        </w:tc>
        <w:tc>
          <w:tcPr>
            <w:tcW w:w="1418" w:type="dxa"/>
          </w:tcPr>
          <w:p w:rsidRPr="00146824" w:rsidR="00CF51F6" w:rsidP="00CF51F6" w:rsidRDefault="002A7B33" w14:paraId="71378D9E" w14:textId="6198FE0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6.79</w:t>
            </w: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w:t>
            </w:r>
          </w:p>
        </w:tc>
      </w:tr>
      <w:tr w:rsidRPr="00DC77BA" w:rsidR="00CF51F6" w:rsidTr="00510C58" w14:paraId="1D6116E1" w14:textId="77777777">
        <w:trPr>
          <w:trHeight w:val="320"/>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F51F6" w:rsidP="00CF51F6" w:rsidRDefault="00CF51F6" w14:paraId="04A78A97" w14:textId="77777777">
            <w:pPr>
              <w:rPr>
                <w:rFonts w:ascii="Calibri" w:hAnsi="Calibri" w:cs="Calibri"/>
                <w:noProof/>
                <w:color w:val="04219D"/>
                <w:sz w:val="20"/>
                <w:szCs w:val="20"/>
              </w:rPr>
            </w:pPr>
            <w:r w:rsidRPr="00146824">
              <w:rPr>
                <w:rFonts w:ascii="Calibri" w:hAnsi="Calibri" w:cs="Calibri"/>
                <w:noProof/>
                <w:color w:val="04219D"/>
                <w:sz w:val="20"/>
                <w:szCs w:val="20"/>
              </w:rPr>
              <w:t>Financial result</w:t>
            </w:r>
          </w:p>
        </w:tc>
        <w:tc>
          <w:tcPr>
            <w:tcW w:w="1134" w:type="dxa"/>
          </w:tcPr>
          <w:p w:rsidRPr="00146824" w:rsidR="00CF51F6" w:rsidP="00CF51F6" w:rsidRDefault="002A7B33" w14:paraId="2A7C6BD8" w14:textId="1B6999A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116,903</w:t>
            </w:r>
            <w:r w:rsidRPr="00146824">
              <w:rPr>
                <w:rFonts w:ascii="Calibri" w:hAnsi="Calibri" w:cs="Calibri"/>
                <w:b/>
                <w:bCs/>
                <w:noProof/>
                <w:color w:val="04219D"/>
                <w:sz w:val="20"/>
                <w:szCs w:val="20"/>
              </w:rPr>
              <w:t>)</w:t>
            </w:r>
          </w:p>
        </w:tc>
        <w:tc>
          <w:tcPr>
            <w:tcW w:w="1417" w:type="dxa"/>
          </w:tcPr>
          <w:p w:rsidRPr="00146824" w:rsidR="00CF51F6" w:rsidP="00CF51F6" w:rsidRDefault="002A7B33" w14:paraId="0241FEA9" w14:textId="79D4A78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7E5E86" w:rsidR="00CF51F6">
              <w:rPr>
                <w:rFonts w:ascii="Calibri" w:hAnsi="Calibri" w:cs="Calibri"/>
                <w:b/>
                <w:bCs/>
                <w:noProof/>
                <w:color w:val="04219D"/>
                <w:sz w:val="20"/>
                <w:szCs w:val="20"/>
              </w:rPr>
              <w:t>108,966</w:t>
            </w:r>
            <w:r>
              <w:rPr>
                <w:rFonts w:ascii="Calibri" w:hAnsi="Calibri" w:cs="Calibri"/>
                <w:b/>
                <w:bCs/>
                <w:noProof/>
                <w:color w:val="04219D"/>
                <w:sz w:val="20"/>
                <w:szCs w:val="20"/>
              </w:rPr>
              <w:t>)</w:t>
            </w:r>
          </w:p>
        </w:tc>
        <w:tc>
          <w:tcPr>
            <w:tcW w:w="1418" w:type="dxa"/>
            <w:noWrap/>
          </w:tcPr>
          <w:p w:rsidRPr="00146824" w:rsidR="00CF51F6" w:rsidP="00CF51F6" w:rsidRDefault="002A7B33" w14:paraId="38D34DEC" w14:textId="302A5D5F">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6.79</w:t>
            </w: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w:t>
            </w:r>
          </w:p>
        </w:tc>
      </w:tr>
      <w:tr w:rsidRPr="009744E3" w:rsidR="00CF51F6" w:rsidTr="00510C58" w14:paraId="38CA8278" w14:textId="7777777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30B76C7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income</w:t>
            </w:r>
          </w:p>
        </w:tc>
        <w:tc>
          <w:tcPr>
            <w:tcW w:w="1134" w:type="dxa"/>
            <w:noWrap/>
          </w:tcPr>
          <w:p w:rsidRPr="009744E3" w:rsidR="00CF51F6" w:rsidP="00CF51F6" w:rsidRDefault="00CF51F6" w14:paraId="07C7CF18" w14:textId="3E982C0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4,134,144</w:t>
            </w:r>
          </w:p>
        </w:tc>
        <w:tc>
          <w:tcPr>
            <w:tcW w:w="1417" w:type="dxa"/>
          </w:tcPr>
          <w:p w:rsidRPr="009744E3" w:rsidR="00CF51F6" w:rsidP="00CF51F6" w:rsidRDefault="00CF51F6" w14:paraId="17608D5C" w14:textId="5943CD7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2,772,489</w:t>
            </w:r>
          </w:p>
        </w:tc>
        <w:tc>
          <w:tcPr>
            <w:tcW w:w="1418" w:type="dxa"/>
          </w:tcPr>
          <w:p w:rsidRPr="009744E3" w:rsidR="00CF51F6" w:rsidP="00CF51F6" w:rsidRDefault="002A7B33" w14:paraId="6E1BBA64" w14:textId="19C8305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32.94</w:t>
            </w: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w:t>
            </w:r>
          </w:p>
        </w:tc>
      </w:tr>
      <w:tr w:rsidRPr="009744E3" w:rsidR="00CF51F6" w:rsidTr="00510C58" w14:paraId="1EEF63B7" w14:textId="77777777">
        <w:trPr>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4BFBFE0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Total expenses</w:t>
            </w:r>
          </w:p>
        </w:tc>
        <w:tc>
          <w:tcPr>
            <w:tcW w:w="1134" w:type="dxa"/>
            <w:noWrap/>
          </w:tcPr>
          <w:p w:rsidRPr="009744E3" w:rsidR="00CF51F6" w:rsidP="00CF51F6" w:rsidRDefault="00CF51F6" w14:paraId="1D4E0501" w14:textId="47A8E9D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6,435,359</w:t>
            </w:r>
          </w:p>
        </w:tc>
        <w:tc>
          <w:tcPr>
            <w:tcW w:w="1417" w:type="dxa"/>
          </w:tcPr>
          <w:p w:rsidRPr="009744E3" w:rsidR="00CF51F6" w:rsidP="00CF51F6" w:rsidRDefault="00CF51F6" w14:paraId="5522A764" w14:textId="4077817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2,574,835</w:t>
            </w:r>
          </w:p>
        </w:tc>
        <w:tc>
          <w:tcPr>
            <w:tcW w:w="1418" w:type="dxa"/>
          </w:tcPr>
          <w:p w:rsidRPr="009744E3" w:rsidR="00CF51F6" w:rsidP="00CF51F6" w:rsidRDefault="002A7B33" w14:paraId="2D7C91BA" w14:textId="54CBC30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59.99</w:t>
            </w: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w:t>
            </w:r>
          </w:p>
        </w:tc>
      </w:tr>
      <w:tr w:rsidRPr="009744E3" w:rsidR="00CF51F6" w:rsidTr="00510C58" w14:paraId="662F779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60D1207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Gross result</w:t>
            </w:r>
          </w:p>
        </w:tc>
        <w:tc>
          <w:tcPr>
            <w:tcW w:w="1134" w:type="dxa"/>
            <w:noWrap/>
          </w:tcPr>
          <w:p w:rsidRPr="009744E3" w:rsidR="00CF51F6" w:rsidP="00CF51F6" w:rsidRDefault="002A7B33" w14:paraId="51D79640" w14:textId="6296C97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9744E3" w:rsidR="00CF51F6">
              <w:rPr>
                <w:rFonts w:asciiTheme="majorHAnsi" w:hAnsiTheme="majorHAnsi" w:cstheme="majorHAnsi"/>
                <w:noProof/>
                <w:color w:val="000000"/>
                <w:sz w:val="20"/>
                <w:szCs w:val="20"/>
              </w:rPr>
              <w:t>2,301,215</w:t>
            </w:r>
            <w:r>
              <w:rPr>
                <w:rFonts w:asciiTheme="majorHAnsi" w:hAnsiTheme="majorHAnsi" w:cstheme="majorHAnsi"/>
                <w:noProof/>
                <w:color w:val="000000"/>
                <w:sz w:val="20"/>
                <w:szCs w:val="20"/>
              </w:rPr>
              <w:t>)</w:t>
            </w:r>
          </w:p>
        </w:tc>
        <w:tc>
          <w:tcPr>
            <w:tcW w:w="1417" w:type="dxa"/>
          </w:tcPr>
          <w:p w:rsidRPr="009744E3" w:rsidR="00CF51F6" w:rsidP="00CF51F6" w:rsidRDefault="00CF51F6" w14:paraId="56ABFC5A" w14:textId="48C6915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197,654</w:t>
            </w:r>
          </w:p>
        </w:tc>
        <w:tc>
          <w:tcPr>
            <w:tcW w:w="1418" w:type="dxa"/>
          </w:tcPr>
          <w:p w:rsidRPr="009744E3" w:rsidR="00CF51F6" w:rsidP="00CF51F6" w:rsidRDefault="002A7B33" w14:paraId="1EFCE024" w14:textId="1F4702D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n.a.</w:t>
            </w:r>
          </w:p>
        </w:tc>
      </w:tr>
      <w:tr w:rsidRPr="009744E3" w:rsidR="00CF51F6" w:rsidTr="00510C58" w14:paraId="252972AF" w14:textId="77777777">
        <w:trPr>
          <w:trHeight w:val="373"/>
        </w:trPr>
        <w:tc>
          <w:tcPr>
            <w:cnfStyle w:val="001000000000" w:firstRow="0" w:lastRow="0" w:firstColumn="1" w:lastColumn="0" w:oddVBand="0" w:evenVBand="0" w:oddHBand="0" w:evenHBand="0" w:firstRowFirstColumn="0" w:firstRowLastColumn="0" w:lastRowFirstColumn="0" w:lastRowLastColumn="0"/>
            <w:tcW w:w="3261" w:type="dxa"/>
            <w:hideMark/>
          </w:tcPr>
          <w:p w:rsidRPr="009744E3" w:rsidR="00CF51F6" w:rsidP="00CF51F6" w:rsidRDefault="00CF51F6" w14:paraId="460B52F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Income tax/other taxes</w:t>
            </w:r>
          </w:p>
        </w:tc>
        <w:tc>
          <w:tcPr>
            <w:tcW w:w="1134" w:type="dxa"/>
            <w:noWrap/>
          </w:tcPr>
          <w:p w:rsidRPr="009744E3" w:rsidR="00CF51F6" w:rsidP="00CF51F6" w:rsidRDefault="00CF51F6" w14:paraId="3B79A9CA" w14:textId="69655CE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21,704</w:t>
            </w:r>
          </w:p>
        </w:tc>
        <w:tc>
          <w:tcPr>
            <w:tcW w:w="1417" w:type="dxa"/>
          </w:tcPr>
          <w:p w:rsidRPr="009744E3" w:rsidR="00CF51F6" w:rsidP="00CF51F6" w:rsidRDefault="00CF51F6" w14:paraId="457373BD" w14:textId="39BC3D0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7E5E86">
              <w:rPr>
                <w:rFonts w:asciiTheme="majorHAnsi" w:hAnsiTheme="majorHAnsi" w:cstheme="majorHAnsi"/>
                <w:noProof/>
                <w:color w:val="000000" w:themeColor="text1"/>
                <w:sz w:val="20"/>
                <w:szCs w:val="20"/>
              </w:rPr>
              <w:t>17,388</w:t>
            </w:r>
          </w:p>
        </w:tc>
        <w:tc>
          <w:tcPr>
            <w:tcW w:w="1418" w:type="dxa"/>
          </w:tcPr>
          <w:p w:rsidRPr="009744E3" w:rsidR="00CF51F6" w:rsidP="00CF51F6" w:rsidRDefault="002A7B33" w14:paraId="792BECD4" w14:textId="64413A8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19.89</w:t>
            </w:r>
            <w:r>
              <w:rPr>
                <w:rFonts w:asciiTheme="majorHAnsi" w:hAnsiTheme="majorHAnsi" w:cstheme="majorHAnsi"/>
                <w:noProof/>
                <w:color w:val="000000" w:themeColor="text1"/>
                <w:sz w:val="20"/>
                <w:szCs w:val="20"/>
              </w:rPr>
              <w:t>)</w:t>
            </w:r>
            <w:r w:rsidRPr="007E5E86" w:rsidR="00CF51F6">
              <w:rPr>
                <w:rFonts w:asciiTheme="majorHAnsi" w:hAnsiTheme="majorHAnsi" w:cstheme="majorHAnsi"/>
                <w:noProof/>
                <w:color w:val="000000" w:themeColor="text1"/>
                <w:sz w:val="20"/>
                <w:szCs w:val="20"/>
              </w:rPr>
              <w:t>%</w:t>
            </w:r>
          </w:p>
        </w:tc>
      </w:tr>
      <w:tr w:rsidRPr="00DC77BA" w:rsidR="00CF51F6" w:rsidTr="00510C58" w14:paraId="74DFD95D" w14:textId="77777777">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3261" w:type="dxa"/>
            <w:hideMark/>
          </w:tcPr>
          <w:p w:rsidRPr="00146824" w:rsidR="00CF51F6" w:rsidP="00CF51F6" w:rsidRDefault="00CF51F6" w14:paraId="42216C2E" w14:textId="77777777">
            <w:pPr>
              <w:rPr>
                <w:rFonts w:ascii="Calibri" w:hAnsi="Calibri" w:cs="Calibri"/>
                <w:noProof/>
                <w:color w:val="04219D"/>
                <w:sz w:val="20"/>
                <w:szCs w:val="20"/>
              </w:rPr>
            </w:pPr>
            <w:r w:rsidRPr="00146824">
              <w:rPr>
                <w:rFonts w:ascii="Calibri" w:hAnsi="Calibri" w:cs="Calibri"/>
                <w:noProof/>
                <w:color w:val="04219D"/>
                <w:sz w:val="20"/>
                <w:szCs w:val="20"/>
              </w:rPr>
              <w:t>Net result</w:t>
            </w:r>
          </w:p>
        </w:tc>
        <w:tc>
          <w:tcPr>
            <w:tcW w:w="1134" w:type="dxa"/>
          </w:tcPr>
          <w:p w:rsidRPr="00146824" w:rsidR="00CF51F6" w:rsidP="00CF51F6" w:rsidRDefault="002A7B33" w14:paraId="173FFAED" w14:textId="0807A7A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146824">
              <w:rPr>
                <w:rFonts w:ascii="Calibri" w:hAnsi="Calibri" w:cs="Calibri"/>
                <w:b/>
                <w:bCs/>
                <w:noProof/>
                <w:color w:val="04219D"/>
                <w:sz w:val="20"/>
                <w:szCs w:val="20"/>
              </w:rPr>
              <w:t>(</w:t>
            </w:r>
            <w:r w:rsidRPr="00146824" w:rsidR="00CF51F6">
              <w:rPr>
                <w:rFonts w:ascii="Calibri" w:hAnsi="Calibri" w:cs="Calibri"/>
                <w:b/>
                <w:bCs/>
                <w:noProof/>
                <w:color w:val="04219D"/>
                <w:sz w:val="20"/>
                <w:szCs w:val="20"/>
              </w:rPr>
              <w:t>2,322,919</w:t>
            </w:r>
            <w:r w:rsidRPr="00146824">
              <w:rPr>
                <w:rFonts w:ascii="Calibri" w:hAnsi="Calibri" w:cs="Calibri"/>
                <w:b/>
                <w:bCs/>
                <w:noProof/>
                <w:color w:val="04219D"/>
                <w:sz w:val="20"/>
                <w:szCs w:val="20"/>
              </w:rPr>
              <w:t>)</w:t>
            </w:r>
          </w:p>
        </w:tc>
        <w:tc>
          <w:tcPr>
            <w:tcW w:w="1417" w:type="dxa"/>
          </w:tcPr>
          <w:p w:rsidRPr="00146824" w:rsidR="00CF51F6" w:rsidP="00CF51F6" w:rsidRDefault="00CF51F6" w14:paraId="0C8A2440" w14:textId="4236857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7E5E86">
              <w:rPr>
                <w:rFonts w:ascii="Calibri" w:hAnsi="Calibri" w:cs="Calibri"/>
                <w:b/>
                <w:bCs/>
                <w:noProof/>
                <w:color w:val="04219D"/>
                <w:sz w:val="20"/>
                <w:szCs w:val="20"/>
              </w:rPr>
              <w:t>180,266</w:t>
            </w:r>
          </w:p>
        </w:tc>
        <w:tc>
          <w:tcPr>
            <w:tcW w:w="1418" w:type="dxa"/>
            <w:noWrap/>
          </w:tcPr>
          <w:p w:rsidRPr="002A7B33" w:rsidR="00CF51F6" w:rsidP="00CF51F6" w:rsidRDefault="002A7B33" w14:paraId="2A9D7009" w14:textId="4A4AF02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2A7B33">
              <w:rPr>
                <w:rFonts w:ascii="Calibri" w:hAnsi="Calibri" w:cs="Calibri"/>
                <w:b/>
                <w:bCs/>
                <w:noProof/>
                <w:color w:val="04219D"/>
                <w:sz w:val="20"/>
                <w:szCs w:val="20"/>
              </w:rPr>
              <w:t>n.a.</w:t>
            </w:r>
          </w:p>
        </w:tc>
      </w:tr>
    </w:tbl>
    <w:p w:rsidR="0093214B" w:rsidP="00481630" w:rsidRDefault="00C55DAA" w14:paraId="44FE3621" w14:textId="77777777">
      <w:pPr>
        <w:pStyle w:val="Heading1"/>
        <w:rPr>
          <w:rFonts w:ascii="Montserrat" w:hAnsi="Montserrat"/>
          <w:b/>
          <w:bCs/>
          <w:noProof/>
          <w:color w:val="4EB8F3"/>
        </w:rPr>
      </w:pPr>
      <w:r w:rsidRPr="009744E3">
        <w:rPr>
          <w:rFonts w:ascii="Montserrat" w:hAnsi="Montserrat"/>
          <w:b/>
          <w:bCs/>
          <w:noProof/>
          <w:color w:val="4EB8F3"/>
        </w:rPr>
        <w:br w:type="page"/>
      </w:r>
    </w:p>
    <w:p w:rsidRPr="001F65BA" w:rsidR="00DC455C" w:rsidP="005D0E4D" w:rsidRDefault="0063000D" w14:paraId="327914F1" w14:textId="3F09E40A">
      <w:pPr>
        <w:pStyle w:val="Heading1"/>
        <w:rPr>
          <w:rStyle w:val="None"/>
          <w:rFonts w:ascii="Montserrat" w:hAnsi="Montserrat"/>
          <w:b/>
          <w:color w:val="04219D"/>
          <w:sz w:val="40"/>
          <w:szCs w:val="40"/>
        </w:rPr>
      </w:pPr>
      <w:bookmarkStart w:name="_Toc194343015" w:id="72"/>
      <w:r w:rsidRPr="001F65BA">
        <w:rPr>
          <w:rStyle w:val="None"/>
          <w:rFonts w:ascii="Montserrat" w:hAnsi="Montserrat" w:eastAsia="Corbel" w:cstheme="majorHAnsi"/>
          <w:b/>
          <w:bCs/>
          <w:noProof/>
          <w:color w:val="04219D"/>
          <w:sz w:val="40"/>
          <w:szCs w:val="40"/>
        </w:rPr>
        <w:t xml:space="preserve">NOROFERT Ag LLC </w:t>
      </w:r>
      <w:r w:rsidRPr="001F65BA" w:rsidR="00DC455C">
        <w:rPr>
          <w:rStyle w:val="None"/>
          <w:rFonts w:ascii="Montserrat" w:hAnsi="Montserrat" w:eastAsia="Corbel" w:cstheme="majorHAnsi"/>
          <w:b/>
          <w:color w:val="04219D"/>
          <w:sz w:val="40"/>
          <w:szCs w:val="40"/>
        </w:rPr>
        <w:t>INDIVIDUAL PROFIT AND LOSS ACCOUNT</w:t>
      </w:r>
      <w:bookmarkEnd w:id="72"/>
    </w:p>
    <w:p w:rsidRPr="00E73CDD" w:rsidR="00C5271C" w:rsidP="00C5271C" w:rsidRDefault="00C5271C" w14:paraId="1F01711B" w14:textId="4AD4FB44">
      <w:pPr>
        <w:spacing w:before="10"/>
        <w:ind w:left="100"/>
        <w:rPr>
          <w:rFonts w:ascii="Barlow" w:hAnsi="Barlow"/>
          <w:b/>
          <w:lang w:val="en-GB"/>
        </w:rPr>
      </w:pPr>
      <w:r w:rsidRPr="00E73CDD">
        <w:rPr>
          <w:rFonts w:ascii="Tahoma" w:hAnsi="Tahoma"/>
          <w:b/>
          <w:color w:val="4EB8F3"/>
          <w:lang w:val="en-GB"/>
        </w:rPr>
        <w:t>*</w:t>
      </w:r>
      <w:r w:rsidRPr="00E73CDD">
        <w:rPr>
          <w:rFonts w:ascii="Tahoma" w:hAnsi="Tahoma"/>
          <w:b/>
          <w:color w:val="4EB8F3"/>
          <w:spacing w:val="19"/>
          <w:lang w:val="en-GB"/>
        </w:rPr>
        <w:t xml:space="preserve"> </w:t>
      </w:r>
      <w:r w:rsidRPr="00425564" w:rsidR="00425564">
        <w:rPr>
          <w:rFonts w:ascii="Barlow" w:hAnsi="Barlow"/>
          <w:b/>
          <w:color w:val="4EB8F3"/>
          <w:spacing w:val="-5"/>
          <w:lang w:val="en-GB"/>
        </w:rPr>
        <w:t xml:space="preserve">The following amounts have been consolidated </w:t>
      </w:r>
      <w:r w:rsidR="00562031">
        <w:rPr>
          <w:rFonts w:ascii="Barlow" w:hAnsi="Barlow"/>
          <w:b/>
          <w:color w:val="4EB8F3"/>
          <w:spacing w:val="-5"/>
          <w:lang w:val="en-GB"/>
        </w:rPr>
        <w:t>at</w:t>
      </w:r>
      <w:r w:rsidR="00425564">
        <w:rPr>
          <w:rFonts w:ascii="Barlow" w:hAnsi="Barlow"/>
          <w:b/>
          <w:color w:val="4EB8F3"/>
          <w:spacing w:val="-5"/>
          <w:lang w:val="en-GB"/>
        </w:rPr>
        <w:t xml:space="preserve"> </w:t>
      </w:r>
      <w:r w:rsidR="00562031">
        <w:rPr>
          <w:rFonts w:ascii="Barlow" w:hAnsi="Barlow"/>
          <w:b/>
          <w:color w:val="4EB8F3"/>
          <w:spacing w:val="-5"/>
          <w:lang w:val="en-GB"/>
        </w:rPr>
        <w:t>a</w:t>
      </w:r>
      <w:r w:rsidRPr="00425564" w:rsidR="00425564">
        <w:rPr>
          <w:rFonts w:ascii="Barlow" w:hAnsi="Barlow"/>
          <w:b/>
          <w:color w:val="4EB8F3"/>
          <w:spacing w:val="-5"/>
          <w:lang w:val="en-GB"/>
        </w:rPr>
        <w:t xml:space="preserve"> percentage of 51%</w:t>
      </w:r>
    </w:p>
    <w:p w:rsidRPr="00E73CDD" w:rsidR="007C3A27" w:rsidP="007C3A27" w:rsidRDefault="007C3A27" w14:paraId="78510D1C" w14:textId="1BFC208A">
      <w:pPr>
        <w:spacing w:before="10"/>
        <w:ind w:left="100"/>
        <w:rPr>
          <w:rFonts w:ascii="Barlow" w:hAnsi="Barlow"/>
          <w:b/>
          <w:lang w:val="en-GB"/>
        </w:rPr>
      </w:pPr>
    </w:p>
    <w:p w:rsidRPr="00E73CDD" w:rsidR="007C3A27" w:rsidP="007C3A27" w:rsidRDefault="00C660DE" w14:paraId="5870EA79" w14:textId="5412BAF1">
      <w:pPr>
        <w:pStyle w:val="BodyText"/>
        <w:spacing w:before="37"/>
        <w:rPr>
          <w:rFonts w:ascii="Tahoma"/>
          <w:b/>
          <w:lang w:val="en-GB"/>
        </w:rPr>
      </w:pPr>
      <w:r w:rsidRPr="00E73CDD">
        <w:rPr>
          <w:noProof/>
          <w:lang w:val="en-GB"/>
        </w:rPr>
        <mc:AlternateContent>
          <mc:Choice Requires="wps">
            <w:drawing>
              <wp:anchor distT="0" distB="0" distL="0" distR="0" simplePos="0" relativeHeight="251658335" behindDoc="1" locked="0" layoutInCell="1" allowOverlap="1" wp14:anchorId="66C8426E" wp14:editId="0E215C91">
                <wp:simplePos x="0" y="0"/>
                <wp:positionH relativeFrom="page">
                  <wp:posOffset>5657850</wp:posOffset>
                </wp:positionH>
                <wp:positionV relativeFrom="paragraph">
                  <wp:posOffset>206375</wp:posOffset>
                </wp:positionV>
                <wp:extent cx="4591685" cy="762000"/>
                <wp:effectExtent l="0" t="0" r="0" b="0"/>
                <wp:wrapTopAndBottom/>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685" cy="762000"/>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267"/>
                              <w:gridCol w:w="1316"/>
                              <w:gridCol w:w="1396"/>
                              <w:gridCol w:w="1249"/>
                            </w:tblGrid>
                            <w:tr w:rsidRPr="009D346F" w:rsidR="003863C1" w:rsidTr="00510C58" w14:paraId="46B50356" w14:textId="77777777">
                              <w:trPr>
                                <w:trHeight w:val="854"/>
                              </w:trPr>
                              <w:tc>
                                <w:tcPr>
                                  <w:tcW w:w="3267" w:type="dxa"/>
                                  <w:shd w:val="clear" w:color="auto" w:fill="3A4691"/>
                                </w:tcPr>
                                <w:p w:rsidRPr="00C660DE" w:rsidR="003863C1" w:rsidP="003863C1" w:rsidRDefault="003863C1" w14:paraId="6D7FA1C3" w14:textId="77777777">
                                  <w:pPr>
                                    <w:pStyle w:val="TableParagraph"/>
                                    <w:spacing w:before="203"/>
                                    <w:ind w:left="108"/>
                                    <w:rPr>
                                      <w:rFonts w:asciiTheme="minorHAnsi" w:hAnsiTheme="minorHAnsi" w:cstheme="minorHAnsi"/>
                                      <w:b/>
                                      <w:sz w:val="21"/>
                                      <w:lang w:val="en-US"/>
                                    </w:rPr>
                                  </w:pPr>
                                  <w:r w:rsidRPr="00C660DE">
                                    <w:rPr>
                                      <w:rFonts w:asciiTheme="minorHAnsi" w:hAnsiTheme="minorHAnsi" w:cstheme="minorHAnsi"/>
                                      <w:b/>
                                      <w:color w:val="FFFFFF"/>
                                      <w:sz w:val="21"/>
                                      <w:lang w:val="en-US"/>
                                    </w:rPr>
                                    <w:t xml:space="preserve">P&amp;L Indicators (RON) </w:t>
                                  </w:r>
                                </w:p>
                                <w:p w:rsidRPr="00C660DE" w:rsidR="003863C1" w:rsidP="003863C1" w:rsidRDefault="003863C1" w14:paraId="546DB72A" w14:textId="77777777">
                                  <w:pPr>
                                    <w:pStyle w:val="TableParagraph"/>
                                    <w:ind w:left="107"/>
                                    <w:rPr>
                                      <w:rFonts w:asciiTheme="minorHAnsi" w:hAnsiTheme="minorHAnsi" w:cstheme="minorHAnsi"/>
                                      <w:b/>
                                      <w:sz w:val="21"/>
                                      <w:lang w:val="en-US"/>
                                    </w:rPr>
                                  </w:pPr>
                                  <w:r w:rsidRPr="00C660DE">
                                    <w:rPr>
                                      <w:rFonts w:asciiTheme="minorHAnsi" w:hAnsiTheme="minorHAnsi" w:cstheme="minorHAnsi"/>
                                      <w:b/>
                                      <w:color w:val="FFFFFF"/>
                                      <w:sz w:val="21"/>
                                      <w:lang w:val="en-US"/>
                                    </w:rPr>
                                    <w:t xml:space="preserve">NOROFERT AG LLC - </w:t>
                                  </w:r>
                                  <w:r w:rsidRPr="00C660DE">
                                    <w:rPr>
                                      <w:rFonts w:asciiTheme="minorHAnsi" w:hAnsiTheme="minorHAnsi" w:cstheme="minorHAnsi"/>
                                      <w:b/>
                                      <w:color w:val="FFFFFF"/>
                                      <w:spacing w:val="-4"/>
                                      <w:sz w:val="21"/>
                                      <w:lang w:val="en-US"/>
                                    </w:rPr>
                                    <w:t>IFRS</w:t>
                                  </w:r>
                                </w:p>
                              </w:tc>
                              <w:tc>
                                <w:tcPr>
                                  <w:tcW w:w="1316" w:type="dxa"/>
                                  <w:shd w:val="clear" w:color="auto" w:fill="3A4691"/>
                                </w:tcPr>
                                <w:p w:rsidRPr="00C660DE" w:rsidR="003863C1" w:rsidP="003863C1" w:rsidRDefault="003863C1" w14:paraId="37BC2B80" w14:textId="77777777">
                                  <w:pPr>
                                    <w:pStyle w:val="TableParagraph"/>
                                    <w:spacing w:before="78"/>
                                    <w:rPr>
                                      <w:rFonts w:asciiTheme="minorHAnsi" w:hAnsiTheme="minorHAnsi" w:cstheme="minorHAnsi"/>
                                      <w:b/>
                                      <w:sz w:val="21"/>
                                      <w:lang w:val="en-US"/>
                                    </w:rPr>
                                  </w:pPr>
                                </w:p>
                                <w:p w:rsidRPr="00C660DE" w:rsidR="003863C1" w:rsidP="003863C1" w:rsidRDefault="003863C1" w14:paraId="1EB98E9D" w14:textId="48DDA17F">
                                  <w:pPr>
                                    <w:pStyle w:val="TableParagraph"/>
                                    <w:ind w:left="197"/>
                                    <w:rPr>
                                      <w:rFonts w:asciiTheme="minorHAnsi" w:hAnsiTheme="minorHAnsi" w:cstheme="minorHAnsi"/>
                                      <w:b/>
                                      <w:sz w:val="21"/>
                                      <w:lang w:val="en-US"/>
                                    </w:rPr>
                                  </w:pPr>
                                  <w:r w:rsidRPr="00C660DE">
                                    <w:rPr>
                                      <w:rFonts w:asciiTheme="minorHAnsi" w:hAnsiTheme="minorHAnsi" w:cstheme="minorHAnsi"/>
                                      <w:b/>
                                      <w:color w:val="FFFFFF"/>
                                      <w:spacing w:val="-2"/>
                                      <w:sz w:val="21"/>
                                      <w:lang w:val="en-US"/>
                                    </w:rPr>
                                    <w:t>31.12.2023</w:t>
                                  </w:r>
                                </w:p>
                              </w:tc>
                              <w:tc>
                                <w:tcPr>
                                  <w:tcW w:w="1396" w:type="dxa"/>
                                  <w:shd w:val="clear" w:color="auto" w:fill="3A4691"/>
                                </w:tcPr>
                                <w:p w:rsidRPr="00C660DE" w:rsidR="003863C1" w:rsidP="003863C1" w:rsidRDefault="003863C1" w14:paraId="23DCE7B6" w14:textId="77777777">
                                  <w:pPr>
                                    <w:pStyle w:val="TableParagraph"/>
                                    <w:spacing w:before="78"/>
                                    <w:rPr>
                                      <w:rFonts w:asciiTheme="minorHAnsi" w:hAnsiTheme="minorHAnsi" w:cstheme="minorHAnsi"/>
                                      <w:b/>
                                      <w:sz w:val="21"/>
                                      <w:lang w:val="en-US"/>
                                    </w:rPr>
                                  </w:pPr>
                                </w:p>
                                <w:p w:rsidRPr="00C660DE" w:rsidR="003863C1" w:rsidP="003863C1" w:rsidRDefault="003863C1" w14:paraId="6B09999E" w14:textId="6CB2088E">
                                  <w:pPr>
                                    <w:pStyle w:val="TableParagraph"/>
                                    <w:ind w:left="157"/>
                                    <w:rPr>
                                      <w:rFonts w:asciiTheme="minorHAnsi" w:hAnsiTheme="minorHAnsi" w:cstheme="minorHAnsi"/>
                                      <w:b/>
                                      <w:sz w:val="21"/>
                                      <w:lang w:val="en-US"/>
                                    </w:rPr>
                                  </w:pPr>
                                  <w:r w:rsidRPr="00C660DE">
                                    <w:rPr>
                                      <w:rFonts w:asciiTheme="minorHAnsi" w:hAnsiTheme="minorHAnsi" w:cstheme="minorHAnsi"/>
                                      <w:b/>
                                      <w:color w:val="FFFFFF"/>
                                      <w:spacing w:val="-2"/>
                                      <w:sz w:val="21"/>
                                      <w:lang w:val="en-US"/>
                                    </w:rPr>
                                    <w:t>31.12.2024</w:t>
                                  </w:r>
                                </w:p>
                              </w:tc>
                              <w:tc>
                                <w:tcPr>
                                  <w:tcW w:w="1249" w:type="dxa"/>
                                  <w:shd w:val="clear" w:color="auto" w:fill="3A4691"/>
                                </w:tcPr>
                                <w:p w:rsidRPr="00C660DE" w:rsidR="003863C1" w:rsidP="003863C1" w:rsidRDefault="003863C1" w14:paraId="4CB3CBE3" w14:textId="77777777">
                                  <w:pPr>
                                    <w:pStyle w:val="TableParagraph"/>
                                    <w:spacing w:before="78"/>
                                    <w:rPr>
                                      <w:rFonts w:asciiTheme="minorHAnsi" w:hAnsiTheme="minorHAnsi" w:cstheme="minorHAnsi"/>
                                      <w:b/>
                                      <w:sz w:val="21"/>
                                      <w:lang w:val="en-US"/>
                                    </w:rPr>
                                  </w:pPr>
                                </w:p>
                                <w:p w:rsidRPr="00C660DE" w:rsidR="003863C1" w:rsidP="003863C1" w:rsidRDefault="003863C1" w14:paraId="2D2D8787" w14:textId="28A193A4">
                                  <w:pPr>
                                    <w:pStyle w:val="TableParagraph"/>
                                    <w:ind w:right="103"/>
                                    <w:jc w:val="right"/>
                                    <w:rPr>
                                      <w:rFonts w:asciiTheme="minorHAnsi" w:hAnsiTheme="minorHAnsi" w:cstheme="minorHAnsi"/>
                                      <w:b/>
                                      <w:sz w:val="20"/>
                                      <w:lang w:val="en-US"/>
                                    </w:rPr>
                                  </w:pPr>
                                  <w:r w:rsidRPr="00C660DE">
                                    <w:rPr>
                                      <w:rFonts w:asciiTheme="minorHAnsi" w:hAnsiTheme="minorHAnsi" w:cstheme="minorHAnsi"/>
                                      <w:b/>
                                      <w:color w:val="FFFFFF"/>
                                      <w:sz w:val="21"/>
                                      <w:lang w:val="en-US"/>
                                    </w:rPr>
                                    <w:t>Evolution</w:t>
                                  </w:r>
                                  <w:r w:rsidRPr="00C660DE">
                                    <w:rPr>
                                      <w:rFonts w:asciiTheme="minorHAnsi" w:hAnsiTheme="minorHAnsi" w:cstheme="minorHAnsi"/>
                                      <w:b/>
                                      <w:color w:val="FFFFFF"/>
                                      <w:spacing w:val="-8"/>
                                      <w:sz w:val="21"/>
                                      <w:lang w:val="en-US"/>
                                    </w:rPr>
                                    <w:t xml:space="preserve"> </w:t>
                                  </w:r>
                                  <w:r w:rsidRPr="00C660DE">
                                    <w:rPr>
                                      <w:rFonts w:asciiTheme="minorHAnsi" w:hAnsiTheme="minorHAnsi" w:cstheme="minorHAnsi"/>
                                      <w:b/>
                                      <w:color w:val="FFFFFF"/>
                                      <w:spacing w:val="-10"/>
                                      <w:sz w:val="21"/>
                                      <w:lang w:val="en-US"/>
                                    </w:rPr>
                                    <w:t>%</w:t>
                                  </w:r>
                                </w:p>
                              </w:tc>
                            </w:tr>
                            <w:tr w:rsidRPr="009D346F" w:rsidR="007C3A27" w14:paraId="79E6BC9D" w14:textId="77777777">
                              <w:trPr>
                                <w:trHeight w:val="320"/>
                              </w:trPr>
                              <w:tc>
                                <w:tcPr>
                                  <w:tcW w:w="3267" w:type="dxa"/>
                                  <w:shd w:val="clear" w:color="auto" w:fill="F1F1F1"/>
                                </w:tcPr>
                                <w:p w:rsidRPr="00C660DE" w:rsidR="007C3A27" w:rsidRDefault="007C3A27" w14:paraId="294DC40C" w14:textId="77777777">
                                  <w:pPr>
                                    <w:pStyle w:val="TableParagraph"/>
                                    <w:spacing w:before="37"/>
                                    <w:ind w:left="107"/>
                                    <w:rPr>
                                      <w:rFonts w:asciiTheme="minorHAnsi" w:hAnsiTheme="minorHAnsi" w:cstheme="minorHAnsi"/>
                                      <w:b/>
                                      <w:sz w:val="20"/>
                                      <w:lang w:val="en-US"/>
                                    </w:rPr>
                                  </w:pPr>
                                  <w:r w:rsidRPr="00C660DE">
                                    <w:rPr>
                                      <w:rFonts w:asciiTheme="minorHAnsi" w:hAnsiTheme="minorHAnsi" w:cstheme="minorHAnsi"/>
                                      <w:b/>
                                      <w:color w:val="2C2F77"/>
                                      <w:sz w:val="20"/>
                                      <w:lang w:val="en-US"/>
                                    </w:rPr>
                                    <w:t>Operating income, of which:</w:t>
                                  </w:r>
                                </w:p>
                              </w:tc>
                              <w:tc>
                                <w:tcPr>
                                  <w:tcW w:w="2712" w:type="dxa"/>
                                  <w:gridSpan w:val="2"/>
                                  <w:shd w:val="clear" w:color="auto" w:fill="F1F1F1"/>
                                </w:tcPr>
                                <w:p w:rsidRPr="00C660DE" w:rsidR="007C3A27" w:rsidRDefault="00A30D56" w14:paraId="2766D6FA" w14:textId="592096F2">
                                  <w:pPr>
                                    <w:pStyle w:val="TableParagraph"/>
                                    <w:spacing w:before="37"/>
                                    <w:ind w:left="1775"/>
                                    <w:rPr>
                                      <w:rFonts w:asciiTheme="minorHAnsi" w:hAnsiTheme="minorHAnsi" w:cstheme="minorHAnsi"/>
                                      <w:b/>
                                      <w:sz w:val="20"/>
                                      <w:lang w:val="en-US"/>
                                    </w:rPr>
                                  </w:pPr>
                                  <w:r>
                                    <w:rPr>
                                      <w:rFonts w:asciiTheme="minorHAnsi" w:hAnsiTheme="minorHAnsi" w:cstheme="minorHAnsi"/>
                                      <w:b/>
                                      <w:color w:val="2C2F77"/>
                                      <w:spacing w:val="-2"/>
                                      <w:sz w:val="20"/>
                                      <w:lang w:val="en-US"/>
                                    </w:rPr>
                                    <w:t>946</w:t>
                                  </w:r>
                                  <w:r w:rsidRPr="00C660DE" w:rsidR="007C3A27">
                                    <w:rPr>
                                      <w:rFonts w:asciiTheme="minorHAnsi" w:hAnsiTheme="minorHAnsi" w:cstheme="minorHAnsi"/>
                                      <w:b/>
                                      <w:color w:val="2C2F77"/>
                                      <w:spacing w:val="-2"/>
                                      <w:sz w:val="20"/>
                                      <w:lang w:val="en-US"/>
                                    </w:rPr>
                                    <w:t>,</w:t>
                                  </w:r>
                                  <w:r w:rsidR="0052093C">
                                    <w:rPr>
                                      <w:rFonts w:asciiTheme="minorHAnsi" w:hAnsiTheme="minorHAnsi" w:cstheme="minorHAnsi"/>
                                      <w:b/>
                                      <w:color w:val="2C2F77"/>
                                      <w:spacing w:val="-2"/>
                                      <w:sz w:val="20"/>
                                      <w:lang w:val="en-US"/>
                                    </w:rPr>
                                    <w:t>992</w:t>
                                  </w:r>
                                </w:p>
                              </w:tc>
                              <w:tc>
                                <w:tcPr>
                                  <w:tcW w:w="1249" w:type="dxa"/>
                                  <w:shd w:val="clear" w:color="auto" w:fill="F1F1F1"/>
                                </w:tcPr>
                                <w:p w:rsidRPr="00C660DE" w:rsidR="007C3A27" w:rsidRDefault="007C3A27" w14:paraId="2F520DC3" w14:textId="77777777">
                                  <w:pPr>
                                    <w:pStyle w:val="TableParagraph"/>
                                    <w:spacing w:before="37"/>
                                    <w:ind w:right="102"/>
                                    <w:jc w:val="right"/>
                                    <w:rPr>
                                      <w:rFonts w:asciiTheme="minorHAnsi" w:hAnsiTheme="minorHAnsi" w:cstheme="minorHAnsi"/>
                                      <w:b/>
                                      <w:sz w:val="20"/>
                                      <w:lang w:val="en-US"/>
                                    </w:rPr>
                                  </w:pPr>
                                  <w:r w:rsidRPr="00C660DE">
                                    <w:rPr>
                                      <w:rFonts w:asciiTheme="minorHAnsi" w:hAnsiTheme="minorHAnsi" w:cstheme="minorHAnsi"/>
                                      <w:b/>
                                      <w:color w:val="2C2F77"/>
                                      <w:spacing w:val="-4"/>
                                      <w:sz w:val="20"/>
                                      <w:lang w:val="en-US"/>
                                    </w:rPr>
                                    <w:t>100%</w:t>
                                  </w:r>
                                </w:p>
                              </w:tc>
                            </w:tr>
                          </w:tbl>
                          <w:p w:rsidRPr="009D346F" w:rsidR="007C3A27" w:rsidP="007C3A27" w:rsidRDefault="007C3A27" w14:paraId="23DEDDE1" w14:textId="77777777">
                            <w:pPr>
                              <w:pStyle w:val="BodyText"/>
                              <w:rPr>
                                <w:lang w:val="en-US"/>
                              </w:rPr>
                            </w:pPr>
                          </w:p>
                        </w:txbxContent>
                      </wps:txbx>
                      <wps:bodyPr wrap="square" lIns="0" tIns="0" rIns="0" bIns="0" rtlCol="0">
                        <a:noAutofit/>
                      </wps:bodyPr>
                    </wps:wsp>
                  </a:graphicData>
                </a:graphic>
                <wp14:sizeRelV relativeFrom="margin">
                  <wp14:pctHeight>0</wp14:pctHeight>
                </wp14:sizeRelV>
              </wp:anchor>
            </w:drawing>
          </mc:Choice>
          <mc:Fallback>
            <w:pict w14:anchorId="0E41FF1A">
              <v:shape id="Textbox 252" style="position:absolute;left:0;text-align:left;margin-left:445.5pt;margin-top:16.25pt;width:361.55pt;height:60pt;z-index:-251658145;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spid="_x0000_s108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" w14:anchorId="66C8426E">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267"/>
                        <w:gridCol w:w="1316"/>
                        <w:gridCol w:w="1396"/>
                        <w:gridCol w:w="1249"/>
                      </w:tblGrid>
                      <w:tr w:rsidRPr="009D346F" w:rsidR="003863C1" w:rsidTr="00510C58" w14:paraId="2511BA20" w14:textId="77777777">
                        <w:trPr>
                          <w:trHeight w:val="854"/>
                        </w:trPr>
                        <w:tc>
                          <w:tcPr>
                            <w:tcW w:w="3267" w:type="dxa"/>
                            <w:shd w:val="clear" w:color="auto" w:fill="3A4691"/>
                          </w:tcPr>
                          <w:p w:rsidRPr="00C660DE" w:rsidR="003863C1" w:rsidP="003863C1" w:rsidRDefault="003863C1" w14:paraId="1E136AEE" w14:textId="77777777">
                            <w:pPr>
                              <w:pStyle w:val="TableParagraph"/>
                              <w:spacing w:before="203"/>
                              <w:ind w:left="108"/>
                              <w:rPr>
                                <w:rFonts w:asciiTheme="minorHAnsi" w:hAnsiTheme="minorHAnsi" w:cstheme="minorHAnsi"/>
                                <w:b/>
                                <w:sz w:val="21"/>
                                <w:lang w:val="en-US"/>
                              </w:rPr>
                            </w:pPr>
                            <w:r w:rsidRPr="00C660DE">
                              <w:rPr>
                                <w:rFonts w:asciiTheme="minorHAnsi" w:hAnsiTheme="minorHAnsi" w:cstheme="minorHAnsi"/>
                                <w:b/>
                                <w:color w:val="FFFFFF"/>
                                <w:sz w:val="21"/>
                                <w:lang w:val="en-US"/>
                              </w:rPr>
                              <w:t xml:space="preserve">P&amp;L Indicators (RON) </w:t>
                            </w:r>
                          </w:p>
                          <w:p w:rsidRPr="00C660DE" w:rsidR="003863C1" w:rsidP="003863C1" w:rsidRDefault="003863C1" w14:paraId="7BD6E8A2" w14:textId="77777777">
                            <w:pPr>
                              <w:pStyle w:val="TableParagraph"/>
                              <w:ind w:left="107"/>
                              <w:rPr>
                                <w:rFonts w:asciiTheme="minorHAnsi" w:hAnsiTheme="minorHAnsi" w:cstheme="minorHAnsi"/>
                                <w:b/>
                                <w:sz w:val="21"/>
                                <w:lang w:val="en-US"/>
                              </w:rPr>
                            </w:pPr>
                            <w:r w:rsidRPr="00C660DE">
                              <w:rPr>
                                <w:rFonts w:asciiTheme="minorHAnsi" w:hAnsiTheme="minorHAnsi" w:cstheme="minorHAnsi"/>
                                <w:b/>
                                <w:color w:val="FFFFFF"/>
                                <w:sz w:val="21"/>
                                <w:lang w:val="en-US"/>
                              </w:rPr>
                              <w:t xml:space="preserve">NOROFERT AG LLC - </w:t>
                            </w:r>
                            <w:r w:rsidRPr="00C660DE">
                              <w:rPr>
                                <w:rFonts w:asciiTheme="minorHAnsi" w:hAnsiTheme="minorHAnsi" w:cstheme="minorHAnsi"/>
                                <w:b/>
                                <w:color w:val="FFFFFF"/>
                                <w:spacing w:val="-4"/>
                                <w:sz w:val="21"/>
                                <w:lang w:val="en-US"/>
                              </w:rPr>
                              <w:t>IFRS</w:t>
                            </w:r>
                          </w:p>
                        </w:tc>
                        <w:tc>
                          <w:tcPr>
                            <w:tcW w:w="1316" w:type="dxa"/>
                            <w:shd w:val="clear" w:color="auto" w:fill="3A4691"/>
                          </w:tcPr>
                          <w:p w:rsidRPr="00C660DE" w:rsidR="003863C1" w:rsidP="003863C1" w:rsidRDefault="003863C1" w14:paraId="62486C05" w14:textId="77777777">
                            <w:pPr>
                              <w:pStyle w:val="TableParagraph"/>
                              <w:spacing w:before="78"/>
                              <w:rPr>
                                <w:rFonts w:asciiTheme="minorHAnsi" w:hAnsiTheme="minorHAnsi" w:cstheme="minorHAnsi"/>
                                <w:b/>
                                <w:sz w:val="21"/>
                                <w:lang w:val="en-US"/>
                              </w:rPr>
                            </w:pPr>
                          </w:p>
                          <w:p w:rsidRPr="00C660DE" w:rsidR="003863C1" w:rsidP="003863C1" w:rsidRDefault="003863C1" w14:paraId="0C967D6C" w14:textId="48DDA17F">
                            <w:pPr>
                              <w:pStyle w:val="TableParagraph"/>
                              <w:ind w:left="197"/>
                              <w:rPr>
                                <w:rFonts w:asciiTheme="minorHAnsi" w:hAnsiTheme="minorHAnsi" w:cstheme="minorHAnsi"/>
                                <w:b/>
                                <w:sz w:val="21"/>
                                <w:lang w:val="en-US"/>
                              </w:rPr>
                            </w:pPr>
                            <w:r w:rsidRPr="00C660DE">
                              <w:rPr>
                                <w:rFonts w:asciiTheme="minorHAnsi" w:hAnsiTheme="minorHAnsi" w:cstheme="minorHAnsi"/>
                                <w:b/>
                                <w:color w:val="FFFFFF"/>
                                <w:spacing w:val="-2"/>
                                <w:sz w:val="21"/>
                                <w:lang w:val="en-US"/>
                              </w:rPr>
                              <w:t>31.12.2023</w:t>
                            </w:r>
                          </w:p>
                        </w:tc>
                        <w:tc>
                          <w:tcPr>
                            <w:tcW w:w="1396" w:type="dxa"/>
                            <w:shd w:val="clear" w:color="auto" w:fill="3A4691"/>
                          </w:tcPr>
                          <w:p w:rsidRPr="00C660DE" w:rsidR="003863C1" w:rsidP="003863C1" w:rsidRDefault="003863C1" w14:paraId="4101652C" w14:textId="77777777">
                            <w:pPr>
                              <w:pStyle w:val="TableParagraph"/>
                              <w:spacing w:before="78"/>
                              <w:rPr>
                                <w:rFonts w:asciiTheme="minorHAnsi" w:hAnsiTheme="minorHAnsi" w:cstheme="minorHAnsi"/>
                                <w:b/>
                                <w:sz w:val="21"/>
                                <w:lang w:val="en-US"/>
                              </w:rPr>
                            </w:pPr>
                          </w:p>
                          <w:p w:rsidRPr="00C660DE" w:rsidR="003863C1" w:rsidP="003863C1" w:rsidRDefault="003863C1" w14:paraId="6F0E9EE8" w14:textId="6CB2088E">
                            <w:pPr>
                              <w:pStyle w:val="TableParagraph"/>
                              <w:ind w:left="157"/>
                              <w:rPr>
                                <w:rFonts w:asciiTheme="minorHAnsi" w:hAnsiTheme="minorHAnsi" w:cstheme="minorHAnsi"/>
                                <w:b/>
                                <w:sz w:val="21"/>
                                <w:lang w:val="en-US"/>
                              </w:rPr>
                            </w:pPr>
                            <w:r w:rsidRPr="00C660DE">
                              <w:rPr>
                                <w:rFonts w:asciiTheme="minorHAnsi" w:hAnsiTheme="minorHAnsi" w:cstheme="minorHAnsi"/>
                                <w:b/>
                                <w:color w:val="FFFFFF"/>
                                <w:spacing w:val="-2"/>
                                <w:sz w:val="21"/>
                                <w:lang w:val="en-US"/>
                              </w:rPr>
                              <w:t>31.12.2024</w:t>
                            </w:r>
                          </w:p>
                        </w:tc>
                        <w:tc>
                          <w:tcPr>
                            <w:tcW w:w="1249" w:type="dxa"/>
                            <w:shd w:val="clear" w:color="auto" w:fill="3A4691"/>
                          </w:tcPr>
                          <w:p w:rsidRPr="00C660DE" w:rsidR="003863C1" w:rsidP="003863C1" w:rsidRDefault="003863C1" w14:paraId="4B99056E" w14:textId="77777777">
                            <w:pPr>
                              <w:pStyle w:val="TableParagraph"/>
                              <w:spacing w:before="78"/>
                              <w:rPr>
                                <w:rFonts w:asciiTheme="minorHAnsi" w:hAnsiTheme="minorHAnsi" w:cstheme="minorHAnsi"/>
                                <w:b/>
                                <w:sz w:val="21"/>
                                <w:lang w:val="en-US"/>
                              </w:rPr>
                            </w:pPr>
                          </w:p>
                          <w:p w:rsidRPr="00C660DE" w:rsidR="003863C1" w:rsidP="003863C1" w:rsidRDefault="003863C1" w14:paraId="672CFEAA" w14:textId="28A193A4">
                            <w:pPr>
                              <w:pStyle w:val="TableParagraph"/>
                              <w:ind w:right="103"/>
                              <w:jc w:val="right"/>
                              <w:rPr>
                                <w:rFonts w:asciiTheme="minorHAnsi" w:hAnsiTheme="minorHAnsi" w:cstheme="minorHAnsi"/>
                                <w:b/>
                                <w:sz w:val="20"/>
                                <w:lang w:val="en-US"/>
                              </w:rPr>
                            </w:pPr>
                            <w:r w:rsidRPr="00C660DE">
                              <w:rPr>
                                <w:rFonts w:asciiTheme="minorHAnsi" w:hAnsiTheme="minorHAnsi" w:cstheme="minorHAnsi"/>
                                <w:b/>
                                <w:color w:val="FFFFFF"/>
                                <w:sz w:val="21"/>
                                <w:lang w:val="en-US"/>
                              </w:rPr>
                              <w:t>Evolution</w:t>
                            </w:r>
                            <w:r w:rsidRPr="00C660DE">
                              <w:rPr>
                                <w:rFonts w:asciiTheme="minorHAnsi" w:hAnsiTheme="minorHAnsi" w:cstheme="minorHAnsi"/>
                                <w:b/>
                                <w:color w:val="FFFFFF"/>
                                <w:spacing w:val="-8"/>
                                <w:sz w:val="21"/>
                                <w:lang w:val="en-US"/>
                              </w:rPr>
                              <w:t xml:space="preserve"> </w:t>
                            </w:r>
                            <w:r w:rsidRPr="00C660DE">
                              <w:rPr>
                                <w:rFonts w:asciiTheme="minorHAnsi" w:hAnsiTheme="minorHAnsi" w:cstheme="minorHAnsi"/>
                                <w:b/>
                                <w:color w:val="FFFFFF"/>
                                <w:spacing w:val="-10"/>
                                <w:sz w:val="21"/>
                                <w:lang w:val="en-US"/>
                              </w:rPr>
                              <w:t>%</w:t>
                            </w:r>
                          </w:p>
                        </w:tc>
                      </w:tr>
                      <w:tr w:rsidRPr="009D346F" w:rsidR="007C3A27" w14:paraId="29E8E5BD" w14:textId="77777777">
                        <w:trPr>
                          <w:trHeight w:val="320"/>
                        </w:trPr>
                        <w:tc>
                          <w:tcPr>
                            <w:tcW w:w="3267" w:type="dxa"/>
                            <w:shd w:val="clear" w:color="auto" w:fill="F1F1F1"/>
                          </w:tcPr>
                          <w:p w:rsidRPr="00C660DE" w:rsidR="007C3A27" w:rsidRDefault="007C3A27" w14:paraId="4D03F132" w14:textId="77777777">
                            <w:pPr>
                              <w:pStyle w:val="TableParagraph"/>
                              <w:spacing w:before="37"/>
                              <w:ind w:left="107"/>
                              <w:rPr>
                                <w:rFonts w:asciiTheme="minorHAnsi" w:hAnsiTheme="minorHAnsi" w:cstheme="minorHAnsi"/>
                                <w:b/>
                                <w:sz w:val="20"/>
                                <w:lang w:val="en-US"/>
                              </w:rPr>
                            </w:pPr>
                            <w:r w:rsidRPr="00C660DE">
                              <w:rPr>
                                <w:rFonts w:asciiTheme="minorHAnsi" w:hAnsiTheme="minorHAnsi" w:cstheme="minorHAnsi"/>
                                <w:b/>
                                <w:color w:val="2C2F77"/>
                                <w:sz w:val="20"/>
                                <w:lang w:val="en-US"/>
                              </w:rPr>
                              <w:t>Operating income, of which:</w:t>
                            </w:r>
                          </w:p>
                        </w:tc>
                        <w:tc>
                          <w:tcPr>
                            <w:tcW w:w="2712" w:type="dxa"/>
                            <w:gridSpan w:val="2"/>
                            <w:shd w:val="clear" w:color="auto" w:fill="F1F1F1"/>
                          </w:tcPr>
                          <w:p w:rsidRPr="00C660DE" w:rsidR="007C3A27" w:rsidRDefault="00A30D56" w14:paraId="09C4094B" w14:textId="592096F2">
                            <w:pPr>
                              <w:pStyle w:val="TableParagraph"/>
                              <w:spacing w:before="37"/>
                              <w:ind w:left="1775"/>
                              <w:rPr>
                                <w:rFonts w:asciiTheme="minorHAnsi" w:hAnsiTheme="minorHAnsi" w:cstheme="minorHAnsi"/>
                                <w:b/>
                                <w:sz w:val="20"/>
                                <w:lang w:val="en-US"/>
                              </w:rPr>
                            </w:pPr>
                            <w:r>
                              <w:rPr>
                                <w:rFonts w:asciiTheme="minorHAnsi" w:hAnsiTheme="minorHAnsi" w:cstheme="minorHAnsi"/>
                                <w:b/>
                                <w:color w:val="2C2F77"/>
                                <w:spacing w:val="-2"/>
                                <w:sz w:val="20"/>
                                <w:lang w:val="en-US"/>
                              </w:rPr>
                              <w:t>946</w:t>
                            </w:r>
                            <w:r w:rsidRPr="00C660DE" w:rsidR="007C3A27">
                              <w:rPr>
                                <w:rFonts w:asciiTheme="minorHAnsi" w:hAnsiTheme="minorHAnsi" w:cstheme="minorHAnsi"/>
                                <w:b/>
                                <w:color w:val="2C2F77"/>
                                <w:spacing w:val="-2"/>
                                <w:sz w:val="20"/>
                                <w:lang w:val="en-US"/>
                              </w:rPr>
                              <w:t>,</w:t>
                            </w:r>
                            <w:r w:rsidR="0052093C">
                              <w:rPr>
                                <w:rFonts w:asciiTheme="minorHAnsi" w:hAnsiTheme="minorHAnsi" w:cstheme="minorHAnsi"/>
                                <w:b/>
                                <w:color w:val="2C2F77"/>
                                <w:spacing w:val="-2"/>
                                <w:sz w:val="20"/>
                                <w:lang w:val="en-US"/>
                              </w:rPr>
                              <w:t>992</w:t>
                            </w:r>
                          </w:p>
                        </w:tc>
                        <w:tc>
                          <w:tcPr>
                            <w:tcW w:w="1249" w:type="dxa"/>
                            <w:shd w:val="clear" w:color="auto" w:fill="F1F1F1"/>
                          </w:tcPr>
                          <w:p w:rsidRPr="00C660DE" w:rsidR="007C3A27" w:rsidRDefault="007C3A27" w14:paraId="3E2B4EAC" w14:textId="77777777">
                            <w:pPr>
                              <w:pStyle w:val="TableParagraph"/>
                              <w:spacing w:before="37"/>
                              <w:ind w:right="102"/>
                              <w:jc w:val="right"/>
                              <w:rPr>
                                <w:rFonts w:asciiTheme="minorHAnsi" w:hAnsiTheme="minorHAnsi" w:cstheme="minorHAnsi"/>
                                <w:b/>
                                <w:sz w:val="20"/>
                                <w:lang w:val="en-US"/>
                              </w:rPr>
                            </w:pPr>
                            <w:r w:rsidRPr="00C660DE">
                              <w:rPr>
                                <w:rFonts w:asciiTheme="minorHAnsi" w:hAnsiTheme="minorHAnsi" w:cstheme="minorHAnsi"/>
                                <w:b/>
                                <w:color w:val="2C2F77"/>
                                <w:spacing w:val="-4"/>
                                <w:sz w:val="20"/>
                                <w:lang w:val="en-US"/>
                              </w:rPr>
                              <w:t>100%</w:t>
                            </w:r>
                          </w:p>
                        </w:tc>
                      </w:tr>
                    </w:tbl>
                    <w:p w:rsidRPr="009D346F" w:rsidR="007C3A27" w:rsidP="007C3A27" w:rsidRDefault="007C3A27" w14:paraId="1299C43A" w14:textId="77777777">
                      <w:pPr>
                        <w:pStyle w:val="BodyText"/>
                        <w:rPr>
                          <w:lang w:val="en-US"/>
                        </w:rPr>
                      </w:pPr>
                    </w:p>
                  </w:txbxContent>
                </v:textbox>
                <w10:wrap type="topAndBottom" anchorx="page"/>
              </v:shape>
            </w:pict>
          </mc:Fallback>
        </mc:AlternateContent>
      </w:r>
      <w:r w:rsidRPr="00E73CDD" w:rsidR="007C3A27">
        <w:rPr>
          <w:noProof/>
          <w:lang w:val="en-GB"/>
        </w:rPr>
        <mc:AlternateContent>
          <mc:Choice Requires="wps">
            <w:drawing>
              <wp:anchor distT="0" distB="0" distL="0" distR="0" simplePos="0" relativeHeight="251658334" behindDoc="1" locked="0" layoutInCell="1" allowOverlap="1" wp14:anchorId="5EFAC1C2" wp14:editId="03D8CFEE">
                <wp:simplePos x="0" y="0"/>
                <wp:positionH relativeFrom="page">
                  <wp:posOffset>914400</wp:posOffset>
                </wp:positionH>
                <wp:positionV relativeFrom="paragraph">
                  <wp:posOffset>192595</wp:posOffset>
                </wp:positionV>
                <wp:extent cx="4591685" cy="786765"/>
                <wp:effectExtent l="0" t="0" r="0" b="0"/>
                <wp:wrapTopAndBottom/>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685" cy="78676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254"/>
                              <w:gridCol w:w="1329"/>
                              <w:gridCol w:w="1375"/>
                              <w:gridCol w:w="1271"/>
                            </w:tblGrid>
                            <w:tr w:rsidRPr="009D346F" w:rsidR="007C3A27" w:rsidTr="00510C58" w14:paraId="0A51E450" w14:textId="77777777">
                              <w:trPr>
                                <w:trHeight w:val="919"/>
                              </w:trPr>
                              <w:tc>
                                <w:tcPr>
                                  <w:tcW w:w="3254" w:type="dxa"/>
                                  <w:shd w:val="clear" w:color="auto" w:fill="3A4691"/>
                                </w:tcPr>
                                <w:p w:rsidRPr="009D346F" w:rsidR="007C3A27" w:rsidP="00FB50F4" w:rsidRDefault="007C3A27" w14:paraId="66232C38" w14:textId="77777777">
                                  <w:pPr>
                                    <w:pStyle w:val="TableParagraph"/>
                                    <w:spacing w:before="203"/>
                                    <w:ind w:left="108"/>
                                    <w:rPr>
                                      <w:rFonts w:ascii="Calibri" w:hAnsi="Calibri"/>
                                      <w:b/>
                                      <w:sz w:val="21"/>
                                      <w:lang w:val="en-US"/>
                                    </w:rPr>
                                  </w:pPr>
                                  <w:r>
                                    <w:rPr>
                                      <w:rFonts w:ascii="Calibri" w:hAnsi="Calibri"/>
                                      <w:b/>
                                      <w:color w:val="FFFFFF"/>
                                      <w:sz w:val="21"/>
                                      <w:lang w:val="en-US"/>
                                    </w:rPr>
                                    <w:t xml:space="preserve">P&amp;L Indicators (RON) </w:t>
                                  </w:r>
                                </w:p>
                                <w:p w:rsidRPr="009D346F" w:rsidR="007C3A27" w:rsidP="00FB50F4" w:rsidRDefault="007C3A27" w14:paraId="6E6445B8" w14:textId="77777777">
                                  <w:pPr>
                                    <w:pStyle w:val="TableParagraph"/>
                                    <w:spacing w:line="256" w:lineRule="exact"/>
                                    <w:ind w:left="108"/>
                                    <w:rPr>
                                      <w:rFonts w:ascii="Calibri" w:hAnsi="Calibri"/>
                                      <w:b/>
                                      <w:sz w:val="21"/>
                                      <w:lang w:val="en-US"/>
                                    </w:rPr>
                                  </w:pPr>
                                  <w:r>
                                    <w:rPr>
                                      <w:rFonts w:ascii="Calibri" w:hAnsi="Calibri"/>
                                      <w:b/>
                                      <w:color w:val="FFFFFF"/>
                                      <w:sz w:val="21"/>
                                      <w:lang w:val="en-US"/>
                                    </w:rPr>
                                    <w:t xml:space="preserve">NOROFERT AG LLC - </w:t>
                                  </w:r>
                                  <w:r w:rsidRPr="009D346F">
                                    <w:rPr>
                                      <w:rFonts w:ascii="Calibri" w:hAnsi="Calibri"/>
                                      <w:b/>
                                      <w:color w:val="FFFFFF"/>
                                      <w:spacing w:val="-4"/>
                                      <w:sz w:val="21"/>
                                      <w:lang w:val="en-US"/>
                                    </w:rPr>
                                    <w:t>RAS</w:t>
                                  </w:r>
                                </w:p>
                              </w:tc>
                              <w:tc>
                                <w:tcPr>
                                  <w:tcW w:w="1329" w:type="dxa"/>
                                  <w:shd w:val="clear" w:color="auto" w:fill="3A4691"/>
                                </w:tcPr>
                                <w:p w:rsidRPr="009D346F" w:rsidR="007C3A27" w:rsidRDefault="007C3A27" w14:paraId="17D39AD5" w14:textId="77777777">
                                  <w:pPr>
                                    <w:pStyle w:val="TableParagraph"/>
                                    <w:spacing w:before="78"/>
                                    <w:rPr>
                                      <w:rFonts w:ascii="Tahoma"/>
                                      <w:b/>
                                      <w:sz w:val="21"/>
                                      <w:lang w:val="en-US"/>
                                    </w:rPr>
                                  </w:pPr>
                                </w:p>
                                <w:p w:rsidRPr="009D346F" w:rsidR="007C3A27" w:rsidRDefault="007C3A27" w14:paraId="2BE7A1F1" w14:textId="20977A33">
                                  <w:pPr>
                                    <w:pStyle w:val="TableParagraph"/>
                                    <w:ind w:left="209"/>
                                    <w:rPr>
                                      <w:rFonts w:ascii="Calibri"/>
                                      <w:b/>
                                      <w:sz w:val="21"/>
                                      <w:lang w:val="en-US"/>
                                    </w:rPr>
                                  </w:pPr>
                                  <w:r w:rsidRPr="009D346F">
                                    <w:rPr>
                                      <w:rFonts w:ascii="Calibri"/>
                                      <w:b/>
                                      <w:color w:val="FFFFFF"/>
                                      <w:spacing w:val="-2"/>
                                      <w:sz w:val="21"/>
                                      <w:lang w:val="en-US"/>
                                    </w:rPr>
                                    <w:t>3</w:t>
                                  </w:r>
                                  <w:r w:rsidR="003863C1">
                                    <w:rPr>
                                      <w:rFonts w:ascii="Calibri"/>
                                      <w:b/>
                                      <w:color w:val="FFFFFF"/>
                                      <w:spacing w:val="-2"/>
                                      <w:sz w:val="21"/>
                                      <w:lang w:val="en-US"/>
                                    </w:rPr>
                                    <w:t>1</w:t>
                                  </w:r>
                                  <w:r w:rsidRPr="009D346F">
                                    <w:rPr>
                                      <w:rFonts w:ascii="Calibri"/>
                                      <w:b/>
                                      <w:color w:val="FFFFFF"/>
                                      <w:spacing w:val="-2"/>
                                      <w:sz w:val="21"/>
                                      <w:lang w:val="en-US"/>
                                    </w:rPr>
                                    <w:t>.</w:t>
                                  </w:r>
                                  <w:r w:rsidR="003863C1">
                                    <w:rPr>
                                      <w:rFonts w:ascii="Calibri"/>
                                      <w:b/>
                                      <w:color w:val="FFFFFF"/>
                                      <w:spacing w:val="-2"/>
                                      <w:sz w:val="21"/>
                                      <w:lang w:val="en-US"/>
                                    </w:rPr>
                                    <w:t>12</w:t>
                                  </w:r>
                                  <w:r w:rsidRPr="009D346F">
                                    <w:rPr>
                                      <w:rFonts w:ascii="Calibri"/>
                                      <w:b/>
                                      <w:color w:val="FFFFFF"/>
                                      <w:spacing w:val="-2"/>
                                      <w:sz w:val="21"/>
                                      <w:lang w:val="en-US"/>
                                    </w:rPr>
                                    <w:t>.2023</w:t>
                                  </w:r>
                                </w:p>
                              </w:tc>
                              <w:tc>
                                <w:tcPr>
                                  <w:tcW w:w="1375" w:type="dxa"/>
                                  <w:shd w:val="clear" w:color="auto" w:fill="3A4691"/>
                                </w:tcPr>
                                <w:p w:rsidRPr="009D346F" w:rsidR="007C3A27" w:rsidRDefault="007C3A27" w14:paraId="703C55BE" w14:textId="77777777">
                                  <w:pPr>
                                    <w:pStyle w:val="TableParagraph"/>
                                    <w:spacing w:before="78"/>
                                    <w:rPr>
                                      <w:rFonts w:ascii="Tahoma"/>
                                      <w:b/>
                                      <w:sz w:val="21"/>
                                      <w:lang w:val="en-US"/>
                                    </w:rPr>
                                  </w:pPr>
                                </w:p>
                                <w:p w:rsidRPr="009D346F" w:rsidR="007C3A27" w:rsidRDefault="007C3A27" w14:paraId="55B246E5" w14:textId="520FE2EE">
                                  <w:pPr>
                                    <w:pStyle w:val="TableParagraph"/>
                                    <w:ind w:left="157"/>
                                    <w:rPr>
                                      <w:rFonts w:ascii="Calibri"/>
                                      <w:b/>
                                      <w:sz w:val="21"/>
                                      <w:lang w:val="en-US"/>
                                    </w:rPr>
                                  </w:pPr>
                                  <w:r w:rsidRPr="009D346F">
                                    <w:rPr>
                                      <w:rFonts w:ascii="Calibri"/>
                                      <w:b/>
                                      <w:color w:val="FFFFFF"/>
                                      <w:spacing w:val="-2"/>
                                      <w:sz w:val="21"/>
                                      <w:lang w:val="en-US"/>
                                    </w:rPr>
                                    <w:t>3</w:t>
                                  </w:r>
                                  <w:r w:rsidR="003863C1">
                                    <w:rPr>
                                      <w:rFonts w:ascii="Calibri"/>
                                      <w:b/>
                                      <w:color w:val="FFFFFF"/>
                                      <w:spacing w:val="-2"/>
                                      <w:sz w:val="21"/>
                                      <w:lang w:val="en-US"/>
                                    </w:rPr>
                                    <w:t>1</w:t>
                                  </w:r>
                                  <w:r w:rsidRPr="009D346F">
                                    <w:rPr>
                                      <w:rFonts w:ascii="Calibri"/>
                                      <w:b/>
                                      <w:color w:val="FFFFFF"/>
                                      <w:spacing w:val="-2"/>
                                      <w:sz w:val="21"/>
                                      <w:lang w:val="en-US"/>
                                    </w:rPr>
                                    <w:t>.</w:t>
                                  </w:r>
                                  <w:r w:rsidR="003863C1">
                                    <w:rPr>
                                      <w:rFonts w:ascii="Calibri"/>
                                      <w:b/>
                                      <w:color w:val="FFFFFF"/>
                                      <w:spacing w:val="-2"/>
                                      <w:sz w:val="21"/>
                                      <w:lang w:val="en-US"/>
                                    </w:rPr>
                                    <w:t>12</w:t>
                                  </w:r>
                                  <w:r w:rsidRPr="009D346F">
                                    <w:rPr>
                                      <w:rFonts w:ascii="Calibri"/>
                                      <w:b/>
                                      <w:color w:val="FFFFFF"/>
                                      <w:spacing w:val="-2"/>
                                      <w:sz w:val="21"/>
                                      <w:lang w:val="en-US"/>
                                    </w:rPr>
                                    <w:t>.2024</w:t>
                                  </w:r>
                                </w:p>
                              </w:tc>
                              <w:tc>
                                <w:tcPr>
                                  <w:tcW w:w="1271" w:type="dxa"/>
                                  <w:shd w:val="clear" w:color="auto" w:fill="3A4691"/>
                                </w:tcPr>
                                <w:p w:rsidRPr="009D346F" w:rsidR="007C3A27" w:rsidRDefault="007C3A27" w14:paraId="3356962F" w14:textId="77777777">
                                  <w:pPr>
                                    <w:pStyle w:val="TableParagraph"/>
                                    <w:spacing w:before="78"/>
                                    <w:rPr>
                                      <w:rFonts w:ascii="Tahoma"/>
                                      <w:b/>
                                      <w:sz w:val="21"/>
                                      <w:lang w:val="en-US"/>
                                    </w:rPr>
                                  </w:pPr>
                                </w:p>
                                <w:p w:rsidRPr="009D346F" w:rsidR="007C3A27" w:rsidRDefault="007C3A27" w14:paraId="1BCC5E7F" w14:textId="77777777">
                                  <w:pPr>
                                    <w:pStyle w:val="TableParagraph"/>
                                    <w:ind w:right="104"/>
                                    <w:jc w:val="right"/>
                                    <w:rPr>
                                      <w:rFonts w:ascii="Calibri" w:hAnsi="Calibri"/>
                                      <w:b/>
                                      <w:sz w:val="21"/>
                                      <w:lang w:val="en-US"/>
                                    </w:rPr>
                                  </w:pPr>
                                  <w:r w:rsidRPr="009D346F">
                                    <w:rPr>
                                      <w:rFonts w:ascii="Calibri" w:hAnsi="Calibri"/>
                                      <w:b/>
                                      <w:color w:val="FFFFFF"/>
                                      <w:sz w:val="21"/>
                                      <w:lang w:val="en-US"/>
                                    </w:rPr>
                                    <w:t>Evolu</w:t>
                                  </w:r>
                                  <w:r>
                                    <w:rPr>
                                      <w:rFonts w:ascii="Calibri" w:hAnsi="Calibri"/>
                                      <w:b/>
                                      <w:color w:val="FFFFFF"/>
                                      <w:sz w:val="21"/>
                                      <w:lang w:val="en-US"/>
                                    </w:rPr>
                                    <w:t>tion</w:t>
                                  </w:r>
                                  <w:r w:rsidRPr="009D346F">
                                    <w:rPr>
                                      <w:rFonts w:ascii="Calibri" w:hAnsi="Calibri"/>
                                      <w:b/>
                                      <w:color w:val="FFFFFF"/>
                                      <w:spacing w:val="-8"/>
                                      <w:sz w:val="21"/>
                                      <w:lang w:val="en-US"/>
                                    </w:rPr>
                                    <w:t xml:space="preserve"> </w:t>
                                  </w:r>
                                  <w:r w:rsidRPr="009D346F">
                                    <w:rPr>
                                      <w:rFonts w:ascii="Calibri" w:hAnsi="Calibri"/>
                                      <w:b/>
                                      <w:color w:val="FFFFFF"/>
                                      <w:spacing w:val="-10"/>
                                      <w:sz w:val="21"/>
                                      <w:lang w:val="en-US"/>
                                    </w:rPr>
                                    <w:t>%</w:t>
                                  </w:r>
                                </w:p>
                              </w:tc>
                            </w:tr>
                            <w:tr w:rsidRPr="009D346F" w:rsidR="007C3A27" w14:paraId="27B20B2A" w14:textId="77777777">
                              <w:trPr>
                                <w:trHeight w:val="319"/>
                              </w:trPr>
                              <w:tc>
                                <w:tcPr>
                                  <w:tcW w:w="3254" w:type="dxa"/>
                                  <w:shd w:val="clear" w:color="auto" w:fill="F1F1F1"/>
                                </w:tcPr>
                                <w:p w:rsidRPr="009D346F" w:rsidR="007C3A27" w:rsidRDefault="007C3A27" w14:paraId="02B0910E" w14:textId="77777777">
                                  <w:pPr>
                                    <w:pStyle w:val="TableParagraph"/>
                                    <w:spacing w:before="36"/>
                                    <w:ind w:left="108"/>
                                    <w:rPr>
                                      <w:rFonts w:ascii="Calibri"/>
                                      <w:b/>
                                      <w:sz w:val="20"/>
                                      <w:lang w:val="en-US"/>
                                    </w:rPr>
                                  </w:pPr>
                                  <w:r w:rsidRPr="003858A4">
                                    <w:rPr>
                                      <w:rFonts w:ascii="Calibri"/>
                                      <w:b/>
                                      <w:color w:val="2C2F77"/>
                                      <w:sz w:val="20"/>
                                      <w:lang w:val="en-US"/>
                                    </w:rPr>
                                    <w:t>Operating income, of which:</w:t>
                                  </w:r>
                                </w:p>
                              </w:tc>
                              <w:tc>
                                <w:tcPr>
                                  <w:tcW w:w="2704" w:type="dxa"/>
                                  <w:gridSpan w:val="2"/>
                                  <w:shd w:val="clear" w:color="auto" w:fill="F1F1F1"/>
                                </w:tcPr>
                                <w:p w:rsidRPr="009D346F" w:rsidR="007C3A27" w:rsidP="00A832A6" w:rsidRDefault="00A832A6" w14:paraId="4AB97E35" w14:textId="2C6540CC">
                                  <w:pPr>
                                    <w:jc w:val="center"/>
                                    <w:rPr>
                                      <w:rFonts w:ascii="Calibri"/>
                                      <w:b/>
                                      <w:sz w:val="20"/>
                                      <w:lang w:val="en-US"/>
                                    </w:rPr>
                                  </w:pPr>
                                  <w:r w:rsidRPr="00796CFD">
                                    <w:rPr>
                                      <w:rFonts w:ascii="Calibri" w:hAnsi="Calibri Light" w:eastAsia="Calibri Light" w:cs="Calibri Light"/>
                                      <w:b/>
                                      <w:color w:val="2C2F77"/>
                                      <w:sz w:val="20"/>
                                      <w:szCs w:val="22"/>
                                      <w:lang w:val="en-US" w:eastAsia="en-US"/>
                                    </w:rPr>
                                    <w:t xml:space="preserve">                     </w:t>
                                  </w:r>
                                  <w:r w:rsidR="00796CFD">
                                    <w:rPr>
                                      <w:rFonts w:ascii="Calibri" w:hAnsi="Calibri Light" w:eastAsia="Calibri Light" w:cs="Calibri Light"/>
                                      <w:b/>
                                      <w:color w:val="2C2F77"/>
                                      <w:sz w:val="20"/>
                                      <w:szCs w:val="22"/>
                                      <w:lang w:val="en-US" w:eastAsia="en-US"/>
                                    </w:rPr>
                                    <w:t xml:space="preserve">   </w:t>
                                  </w:r>
                                  <w:r w:rsidRPr="00796CFD" w:rsidR="008E2E4A">
                                    <w:rPr>
                                      <w:rFonts w:ascii="Calibri" w:hAnsi="Calibri Light" w:eastAsia="Calibri Light" w:cs="Calibri Light"/>
                                      <w:b/>
                                      <w:color w:val="2C2F77"/>
                                      <w:sz w:val="20"/>
                                      <w:szCs w:val="22"/>
                                      <w:lang w:val="en-US" w:eastAsia="en-US"/>
                                    </w:rPr>
                                    <w:t>946,992</w:t>
                                  </w:r>
                                </w:p>
                              </w:tc>
                              <w:tc>
                                <w:tcPr>
                                  <w:tcW w:w="1271" w:type="dxa"/>
                                  <w:shd w:val="clear" w:color="auto" w:fill="F1F1F1"/>
                                </w:tcPr>
                                <w:p w:rsidRPr="009D346F" w:rsidR="007C3A27" w:rsidRDefault="00CD38FE" w14:paraId="492B92F8" w14:textId="2EC13C71">
                                  <w:pPr>
                                    <w:pStyle w:val="TableParagraph"/>
                                    <w:spacing w:before="36"/>
                                    <w:ind w:right="103"/>
                                    <w:jc w:val="right"/>
                                    <w:rPr>
                                      <w:rFonts w:ascii="Calibri"/>
                                      <w:b/>
                                      <w:sz w:val="20"/>
                                      <w:lang w:val="en-US"/>
                                    </w:rPr>
                                  </w:pPr>
                                  <w:r w:rsidRPr="00C660DE">
                                    <w:rPr>
                                      <w:rFonts w:asciiTheme="minorHAnsi" w:hAnsiTheme="minorHAnsi" w:cstheme="minorHAnsi"/>
                                      <w:b/>
                                      <w:color w:val="2C2F77"/>
                                      <w:spacing w:val="-4"/>
                                      <w:sz w:val="20"/>
                                      <w:lang w:val="en-GB"/>
                                    </w:rPr>
                                    <w:t>100%</w:t>
                                  </w:r>
                                </w:p>
                              </w:tc>
                            </w:tr>
                          </w:tbl>
                          <w:p w:rsidRPr="009D346F" w:rsidR="007C3A27" w:rsidP="007C3A27" w:rsidRDefault="007C3A27" w14:paraId="74630047" w14:textId="77777777">
                            <w:pPr>
                              <w:pStyle w:val="BodyText"/>
                              <w:rPr>
                                <w:lang w:val="en-US"/>
                              </w:rPr>
                            </w:pPr>
                          </w:p>
                        </w:txbxContent>
                      </wps:txbx>
                      <wps:bodyPr wrap="square" lIns="0" tIns="0" rIns="0" bIns="0" rtlCol="0">
                        <a:noAutofit/>
                      </wps:bodyPr>
                    </wps:wsp>
                  </a:graphicData>
                </a:graphic>
              </wp:anchor>
            </w:drawing>
          </mc:Choice>
          <mc:Fallback>
            <w:pict w14:anchorId="3EDC7E5E">
              <v:shape id="Textbox 251" style="position:absolute;left:0;text-align:left;margin-left:1in;margin-top:15.15pt;width:361.55pt;height:61.95pt;z-index:-251658146;visibility:visible;mso-wrap-style:square;mso-wrap-distance-left:0;mso-wrap-distance-top:0;mso-wrap-distance-right:0;mso-wrap-distance-bottom:0;mso-position-horizontal:absolute;mso-position-horizontal-relative:page;mso-position-vertical:absolute;mso-position-vertical-relative:text;v-text-anchor:top" o:spid="_x0000_s108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" w14:anchorId="5EFAC1C2">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254"/>
                        <w:gridCol w:w="1329"/>
                        <w:gridCol w:w="1375"/>
                        <w:gridCol w:w="1271"/>
                      </w:tblGrid>
                      <w:tr w:rsidRPr="009D346F" w:rsidR="007C3A27" w:rsidTr="00510C58" w14:paraId="37FEBBA2" w14:textId="77777777">
                        <w:trPr>
                          <w:trHeight w:val="919"/>
                        </w:trPr>
                        <w:tc>
                          <w:tcPr>
                            <w:tcW w:w="3254" w:type="dxa"/>
                            <w:shd w:val="clear" w:color="auto" w:fill="3A4691"/>
                          </w:tcPr>
                          <w:p w:rsidRPr="009D346F" w:rsidR="007C3A27" w:rsidP="00FB50F4" w:rsidRDefault="007C3A27" w14:paraId="6EE08BF1" w14:textId="77777777">
                            <w:pPr>
                              <w:pStyle w:val="TableParagraph"/>
                              <w:spacing w:before="203"/>
                              <w:ind w:left="108"/>
                              <w:rPr>
                                <w:rFonts w:ascii="Calibri" w:hAnsi="Calibri"/>
                                <w:b/>
                                <w:sz w:val="21"/>
                                <w:lang w:val="en-US"/>
                              </w:rPr>
                            </w:pPr>
                            <w:r>
                              <w:rPr>
                                <w:rFonts w:ascii="Calibri" w:hAnsi="Calibri"/>
                                <w:b/>
                                <w:color w:val="FFFFFF"/>
                                <w:sz w:val="21"/>
                                <w:lang w:val="en-US"/>
                              </w:rPr>
                              <w:t xml:space="preserve">P&amp;L Indicators (RON) </w:t>
                            </w:r>
                          </w:p>
                          <w:p w:rsidRPr="009D346F" w:rsidR="007C3A27" w:rsidP="00FB50F4" w:rsidRDefault="007C3A27" w14:paraId="45081CCC" w14:textId="77777777">
                            <w:pPr>
                              <w:pStyle w:val="TableParagraph"/>
                              <w:spacing w:line="256" w:lineRule="exact"/>
                              <w:ind w:left="108"/>
                              <w:rPr>
                                <w:rFonts w:ascii="Calibri" w:hAnsi="Calibri"/>
                                <w:b/>
                                <w:sz w:val="21"/>
                                <w:lang w:val="en-US"/>
                              </w:rPr>
                            </w:pPr>
                            <w:r>
                              <w:rPr>
                                <w:rFonts w:ascii="Calibri" w:hAnsi="Calibri"/>
                                <w:b/>
                                <w:color w:val="FFFFFF"/>
                                <w:sz w:val="21"/>
                                <w:lang w:val="en-US"/>
                              </w:rPr>
                              <w:t xml:space="preserve">NOROFERT AG LLC - </w:t>
                            </w:r>
                            <w:r w:rsidRPr="009D346F">
                              <w:rPr>
                                <w:rFonts w:ascii="Calibri" w:hAnsi="Calibri"/>
                                <w:b/>
                                <w:color w:val="FFFFFF"/>
                                <w:spacing w:val="-4"/>
                                <w:sz w:val="21"/>
                                <w:lang w:val="en-US"/>
                              </w:rPr>
                              <w:t>RAS</w:t>
                            </w:r>
                          </w:p>
                        </w:tc>
                        <w:tc>
                          <w:tcPr>
                            <w:tcW w:w="1329" w:type="dxa"/>
                            <w:shd w:val="clear" w:color="auto" w:fill="3A4691"/>
                          </w:tcPr>
                          <w:p w:rsidRPr="009D346F" w:rsidR="007C3A27" w:rsidRDefault="007C3A27" w14:paraId="4DDBEF00" w14:textId="77777777">
                            <w:pPr>
                              <w:pStyle w:val="TableParagraph"/>
                              <w:spacing w:before="78"/>
                              <w:rPr>
                                <w:rFonts w:ascii="Tahoma"/>
                                <w:b/>
                                <w:sz w:val="21"/>
                                <w:lang w:val="en-US"/>
                              </w:rPr>
                            </w:pPr>
                          </w:p>
                          <w:p w:rsidRPr="009D346F" w:rsidR="007C3A27" w:rsidRDefault="007C3A27" w14:paraId="4413D465" w14:textId="20977A33">
                            <w:pPr>
                              <w:pStyle w:val="TableParagraph"/>
                              <w:ind w:left="209"/>
                              <w:rPr>
                                <w:rFonts w:ascii="Calibri"/>
                                <w:b/>
                                <w:sz w:val="21"/>
                                <w:lang w:val="en-US"/>
                              </w:rPr>
                            </w:pPr>
                            <w:r w:rsidRPr="009D346F">
                              <w:rPr>
                                <w:rFonts w:ascii="Calibri"/>
                                <w:b/>
                                <w:color w:val="FFFFFF"/>
                                <w:spacing w:val="-2"/>
                                <w:sz w:val="21"/>
                                <w:lang w:val="en-US"/>
                              </w:rPr>
                              <w:t>3</w:t>
                            </w:r>
                            <w:r w:rsidR="003863C1">
                              <w:rPr>
                                <w:rFonts w:ascii="Calibri"/>
                                <w:b/>
                                <w:color w:val="FFFFFF"/>
                                <w:spacing w:val="-2"/>
                                <w:sz w:val="21"/>
                                <w:lang w:val="en-US"/>
                              </w:rPr>
                              <w:t>1</w:t>
                            </w:r>
                            <w:r w:rsidRPr="009D346F">
                              <w:rPr>
                                <w:rFonts w:ascii="Calibri"/>
                                <w:b/>
                                <w:color w:val="FFFFFF"/>
                                <w:spacing w:val="-2"/>
                                <w:sz w:val="21"/>
                                <w:lang w:val="en-US"/>
                              </w:rPr>
                              <w:t>.</w:t>
                            </w:r>
                            <w:r w:rsidR="003863C1">
                              <w:rPr>
                                <w:rFonts w:ascii="Calibri"/>
                                <w:b/>
                                <w:color w:val="FFFFFF"/>
                                <w:spacing w:val="-2"/>
                                <w:sz w:val="21"/>
                                <w:lang w:val="en-US"/>
                              </w:rPr>
                              <w:t>12</w:t>
                            </w:r>
                            <w:r w:rsidRPr="009D346F">
                              <w:rPr>
                                <w:rFonts w:ascii="Calibri"/>
                                <w:b/>
                                <w:color w:val="FFFFFF"/>
                                <w:spacing w:val="-2"/>
                                <w:sz w:val="21"/>
                                <w:lang w:val="en-US"/>
                              </w:rPr>
                              <w:t>.2023</w:t>
                            </w:r>
                          </w:p>
                        </w:tc>
                        <w:tc>
                          <w:tcPr>
                            <w:tcW w:w="1375" w:type="dxa"/>
                            <w:shd w:val="clear" w:color="auto" w:fill="3A4691"/>
                          </w:tcPr>
                          <w:p w:rsidRPr="009D346F" w:rsidR="007C3A27" w:rsidRDefault="007C3A27" w14:paraId="3461D779" w14:textId="77777777">
                            <w:pPr>
                              <w:pStyle w:val="TableParagraph"/>
                              <w:spacing w:before="78"/>
                              <w:rPr>
                                <w:rFonts w:ascii="Tahoma"/>
                                <w:b/>
                                <w:sz w:val="21"/>
                                <w:lang w:val="en-US"/>
                              </w:rPr>
                            </w:pPr>
                          </w:p>
                          <w:p w:rsidRPr="009D346F" w:rsidR="007C3A27" w:rsidRDefault="007C3A27" w14:paraId="1B4E40DA" w14:textId="520FE2EE">
                            <w:pPr>
                              <w:pStyle w:val="TableParagraph"/>
                              <w:ind w:left="157"/>
                              <w:rPr>
                                <w:rFonts w:ascii="Calibri"/>
                                <w:b/>
                                <w:sz w:val="21"/>
                                <w:lang w:val="en-US"/>
                              </w:rPr>
                            </w:pPr>
                            <w:r w:rsidRPr="009D346F">
                              <w:rPr>
                                <w:rFonts w:ascii="Calibri"/>
                                <w:b/>
                                <w:color w:val="FFFFFF"/>
                                <w:spacing w:val="-2"/>
                                <w:sz w:val="21"/>
                                <w:lang w:val="en-US"/>
                              </w:rPr>
                              <w:t>3</w:t>
                            </w:r>
                            <w:r w:rsidR="003863C1">
                              <w:rPr>
                                <w:rFonts w:ascii="Calibri"/>
                                <w:b/>
                                <w:color w:val="FFFFFF"/>
                                <w:spacing w:val="-2"/>
                                <w:sz w:val="21"/>
                                <w:lang w:val="en-US"/>
                              </w:rPr>
                              <w:t>1</w:t>
                            </w:r>
                            <w:r w:rsidRPr="009D346F">
                              <w:rPr>
                                <w:rFonts w:ascii="Calibri"/>
                                <w:b/>
                                <w:color w:val="FFFFFF"/>
                                <w:spacing w:val="-2"/>
                                <w:sz w:val="21"/>
                                <w:lang w:val="en-US"/>
                              </w:rPr>
                              <w:t>.</w:t>
                            </w:r>
                            <w:r w:rsidR="003863C1">
                              <w:rPr>
                                <w:rFonts w:ascii="Calibri"/>
                                <w:b/>
                                <w:color w:val="FFFFFF"/>
                                <w:spacing w:val="-2"/>
                                <w:sz w:val="21"/>
                                <w:lang w:val="en-US"/>
                              </w:rPr>
                              <w:t>12</w:t>
                            </w:r>
                            <w:r w:rsidRPr="009D346F">
                              <w:rPr>
                                <w:rFonts w:ascii="Calibri"/>
                                <w:b/>
                                <w:color w:val="FFFFFF"/>
                                <w:spacing w:val="-2"/>
                                <w:sz w:val="21"/>
                                <w:lang w:val="en-US"/>
                              </w:rPr>
                              <w:t>.2024</w:t>
                            </w:r>
                          </w:p>
                        </w:tc>
                        <w:tc>
                          <w:tcPr>
                            <w:tcW w:w="1271" w:type="dxa"/>
                            <w:shd w:val="clear" w:color="auto" w:fill="3A4691"/>
                          </w:tcPr>
                          <w:p w:rsidRPr="009D346F" w:rsidR="007C3A27" w:rsidRDefault="007C3A27" w14:paraId="3CF2D8B6" w14:textId="77777777">
                            <w:pPr>
                              <w:pStyle w:val="TableParagraph"/>
                              <w:spacing w:before="78"/>
                              <w:rPr>
                                <w:rFonts w:ascii="Tahoma"/>
                                <w:b/>
                                <w:sz w:val="21"/>
                                <w:lang w:val="en-US"/>
                              </w:rPr>
                            </w:pPr>
                          </w:p>
                          <w:p w:rsidRPr="009D346F" w:rsidR="007C3A27" w:rsidRDefault="007C3A27" w14:paraId="37662CC7" w14:textId="77777777">
                            <w:pPr>
                              <w:pStyle w:val="TableParagraph"/>
                              <w:ind w:right="104"/>
                              <w:jc w:val="right"/>
                              <w:rPr>
                                <w:rFonts w:ascii="Calibri" w:hAnsi="Calibri"/>
                                <w:b/>
                                <w:sz w:val="21"/>
                                <w:lang w:val="en-US"/>
                              </w:rPr>
                            </w:pPr>
                            <w:r w:rsidRPr="009D346F">
                              <w:rPr>
                                <w:rFonts w:ascii="Calibri" w:hAnsi="Calibri"/>
                                <w:b/>
                                <w:color w:val="FFFFFF"/>
                                <w:sz w:val="21"/>
                                <w:lang w:val="en-US"/>
                              </w:rPr>
                              <w:t>Evolu</w:t>
                            </w:r>
                            <w:r>
                              <w:rPr>
                                <w:rFonts w:ascii="Calibri" w:hAnsi="Calibri"/>
                                <w:b/>
                                <w:color w:val="FFFFFF"/>
                                <w:sz w:val="21"/>
                                <w:lang w:val="en-US"/>
                              </w:rPr>
                              <w:t>tion</w:t>
                            </w:r>
                            <w:r w:rsidRPr="009D346F">
                              <w:rPr>
                                <w:rFonts w:ascii="Calibri" w:hAnsi="Calibri"/>
                                <w:b/>
                                <w:color w:val="FFFFFF"/>
                                <w:spacing w:val="-8"/>
                                <w:sz w:val="21"/>
                                <w:lang w:val="en-US"/>
                              </w:rPr>
                              <w:t xml:space="preserve"> </w:t>
                            </w:r>
                            <w:r w:rsidRPr="009D346F">
                              <w:rPr>
                                <w:rFonts w:ascii="Calibri" w:hAnsi="Calibri"/>
                                <w:b/>
                                <w:color w:val="FFFFFF"/>
                                <w:spacing w:val="-10"/>
                                <w:sz w:val="21"/>
                                <w:lang w:val="en-US"/>
                              </w:rPr>
                              <w:t>%</w:t>
                            </w:r>
                          </w:p>
                        </w:tc>
                      </w:tr>
                      <w:tr w:rsidRPr="009D346F" w:rsidR="007C3A27" w14:paraId="5860CC2F" w14:textId="77777777">
                        <w:trPr>
                          <w:trHeight w:val="319"/>
                        </w:trPr>
                        <w:tc>
                          <w:tcPr>
                            <w:tcW w:w="3254" w:type="dxa"/>
                            <w:shd w:val="clear" w:color="auto" w:fill="F1F1F1"/>
                          </w:tcPr>
                          <w:p w:rsidRPr="009D346F" w:rsidR="007C3A27" w:rsidRDefault="007C3A27" w14:paraId="606C3AE2" w14:textId="77777777">
                            <w:pPr>
                              <w:pStyle w:val="TableParagraph"/>
                              <w:spacing w:before="36"/>
                              <w:ind w:left="108"/>
                              <w:rPr>
                                <w:rFonts w:ascii="Calibri"/>
                                <w:b/>
                                <w:sz w:val="20"/>
                                <w:lang w:val="en-US"/>
                              </w:rPr>
                            </w:pPr>
                            <w:r w:rsidRPr="003858A4">
                              <w:rPr>
                                <w:rFonts w:ascii="Calibri"/>
                                <w:b/>
                                <w:color w:val="2C2F77"/>
                                <w:sz w:val="20"/>
                                <w:lang w:val="en-US"/>
                              </w:rPr>
                              <w:t>Operating income, of which:</w:t>
                            </w:r>
                          </w:p>
                        </w:tc>
                        <w:tc>
                          <w:tcPr>
                            <w:tcW w:w="2704" w:type="dxa"/>
                            <w:gridSpan w:val="2"/>
                            <w:shd w:val="clear" w:color="auto" w:fill="F1F1F1"/>
                          </w:tcPr>
                          <w:p w:rsidRPr="009D346F" w:rsidR="007C3A27" w:rsidP="00A832A6" w:rsidRDefault="00A832A6" w14:paraId="2B692CB8" w14:textId="2C6540CC">
                            <w:pPr>
                              <w:jc w:val="center"/>
                              <w:rPr>
                                <w:rFonts w:ascii="Calibri"/>
                                <w:b/>
                                <w:sz w:val="20"/>
                                <w:lang w:val="en-US"/>
                              </w:rPr>
                            </w:pPr>
                            <w:r w:rsidRPr="00796CFD">
                              <w:rPr>
                                <w:rFonts w:ascii="Calibri" w:hAnsi="Calibri Light" w:eastAsia="Calibri Light" w:cs="Calibri Light"/>
                                <w:b/>
                                <w:color w:val="2C2F77"/>
                                <w:sz w:val="20"/>
                                <w:szCs w:val="22"/>
                                <w:lang w:val="en-US" w:eastAsia="en-US"/>
                              </w:rPr>
                              <w:t xml:space="preserve">                     </w:t>
                            </w:r>
                            <w:r w:rsidR="00796CFD">
                              <w:rPr>
                                <w:rFonts w:ascii="Calibri" w:hAnsi="Calibri Light" w:eastAsia="Calibri Light" w:cs="Calibri Light"/>
                                <w:b/>
                                <w:color w:val="2C2F77"/>
                                <w:sz w:val="20"/>
                                <w:szCs w:val="22"/>
                                <w:lang w:val="en-US" w:eastAsia="en-US"/>
                              </w:rPr>
                              <w:t xml:space="preserve">   </w:t>
                            </w:r>
                            <w:r w:rsidRPr="00796CFD" w:rsidR="008E2E4A">
                              <w:rPr>
                                <w:rFonts w:ascii="Calibri" w:hAnsi="Calibri Light" w:eastAsia="Calibri Light" w:cs="Calibri Light"/>
                                <w:b/>
                                <w:color w:val="2C2F77"/>
                                <w:sz w:val="20"/>
                                <w:szCs w:val="22"/>
                                <w:lang w:val="en-US" w:eastAsia="en-US"/>
                              </w:rPr>
                              <w:t>946,992</w:t>
                            </w:r>
                          </w:p>
                        </w:tc>
                        <w:tc>
                          <w:tcPr>
                            <w:tcW w:w="1271" w:type="dxa"/>
                            <w:shd w:val="clear" w:color="auto" w:fill="F1F1F1"/>
                          </w:tcPr>
                          <w:p w:rsidRPr="009D346F" w:rsidR="007C3A27" w:rsidRDefault="00CD38FE" w14:paraId="2F3284AD" w14:textId="2EC13C71">
                            <w:pPr>
                              <w:pStyle w:val="TableParagraph"/>
                              <w:spacing w:before="36"/>
                              <w:ind w:right="103"/>
                              <w:jc w:val="right"/>
                              <w:rPr>
                                <w:rFonts w:ascii="Calibri"/>
                                <w:b/>
                                <w:sz w:val="20"/>
                                <w:lang w:val="en-US"/>
                              </w:rPr>
                            </w:pPr>
                            <w:r w:rsidRPr="00C660DE">
                              <w:rPr>
                                <w:rFonts w:asciiTheme="minorHAnsi" w:hAnsiTheme="minorHAnsi" w:cstheme="minorHAnsi"/>
                                <w:b/>
                                <w:color w:val="2C2F77"/>
                                <w:spacing w:val="-4"/>
                                <w:sz w:val="20"/>
                                <w:lang w:val="en-GB"/>
                              </w:rPr>
                              <w:t>100%</w:t>
                            </w:r>
                          </w:p>
                        </w:tc>
                      </w:tr>
                    </w:tbl>
                    <w:p w:rsidRPr="009D346F" w:rsidR="007C3A27" w:rsidP="007C3A27" w:rsidRDefault="007C3A27" w14:paraId="0FB78278" w14:textId="77777777">
                      <w:pPr>
                        <w:pStyle w:val="BodyText"/>
                        <w:rPr>
                          <w:lang w:val="en-US"/>
                        </w:rPr>
                      </w:pPr>
                    </w:p>
                  </w:txbxContent>
                </v:textbox>
                <w10:wrap type="topAndBottom" anchorx="page"/>
              </v:shape>
            </w:pict>
          </mc:Fallback>
        </mc:AlternateContent>
      </w:r>
    </w:p>
    <w:p w:rsidRPr="00E73CDD" w:rsidR="007C3A27" w:rsidP="007C3A27" w:rsidRDefault="007C3A27" w14:paraId="7EE0152C" w14:textId="77777777">
      <w:pPr>
        <w:pStyle w:val="BodyText"/>
        <w:spacing w:before="5"/>
        <w:rPr>
          <w:rFonts w:ascii="Tahoma"/>
          <w:b/>
          <w:sz w:val="2"/>
          <w:lang w:val="en-GB"/>
        </w:rPr>
      </w:pPr>
    </w:p>
    <w:tbl>
      <w:tblPr>
        <w:tblW w:w="0" w:type="auto"/>
        <w:tblInd w:w="107" w:type="dxa"/>
        <w:tblLayout w:type="fixed"/>
        <w:tblCellMar>
          <w:left w:w="0" w:type="dxa"/>
          <w:right w:w="0" w:type="dxa"/>
        </w:tblCellMar>
        <w:tblLook w:val="01E0" w:firstRow="1" w:lastRow="1" w:firstColumn="1" w:lastColumn="1" w:noHBand="0" w:noVBand="0"/>
      </w:tblPr>
      <w:tblGrid>
        <w:gridCol w:w="4058"/>
        <w:gridCol w:w="2131"/>
        <w:gridCol w:w="1042"/>
        <w:gridCol w:w="239"/>
        <w:gridCol w:w="4058"/>
        <w:gridCol w:w="1918"/>
        <w:gridCol w:w="605"/>
        <w:gridCol w:w="650"/>
      </w:tblGrid>
      <w:tr w:rsidRPr="00C660DE" w:rsidR="007C3A27" w:rsidTr="00C5716A" w14:paraId="16C155DD" w14:textId="77777777">
        <w:trPr>
          <w:trHeight w:val="270"/>
        </w:trPr>
        <w:tc>
          <w:tcPr>
            <w:tcW w:w="4058" w:type="dxa"/>
            <w:vAlign w:val="center"/>
          </w:tcPr>
          <w:p w:rsidRPr="00C660DE" w:rsidR="007C3A27" w:rsidP="00FB50F4" w:rsidRDefault="007C3A27" w14:paraId="7599246E" w14:textId="77777777">
            <w:pPr>
              <w:pStyle w:val="TableParagraph"/>
              <w:spacing w:line="242" w:lineRule="exact"/>
              <w:ind w:left="334"/>
              <w:rPr>
                <w:rFonts w:asciiTheme="minorHAnsi" w:hAnsiTheme="minorHAnsi" w:cstheme="minorHAnsi"/>
                <w:b/>
                <w:sz w:val="20"/>
                <w:lang w:val="en-GB"/>
              </w:rPr>
            </w:pPr>
            <w:r w:rsidRPr="00C660DE">
              <w:rPr>
                <w:rFonts w:asciiTheme="minorHAnsi" w:hAnsiTheme="minorHAnsi" w:cstheme="minorHAnsi"/>
                <w:b/>
                <w:color w:val="2C2F77"/>
                <w:sz w:val="20"/>
                <w:lang w:val="en-GB"/>
              </w:rPr>
              <w:t>Turnover</w:t>
            </w:r>
          </w:p>
        </w:tc>
        <w:tc>
          <w:tcPr>
            <w:tcW w:w="2131" w:type="dxa"/>
            <w:vAlign w:val="center"/>
          </w:tcPr>
          <w:p w:rsidRPr="00A76C1F" w:rsidR="007C3A27" w:rsidP="00A832A6" w:rsidRDefault="004F01B6" w14:paraId="0F177C16" w14:textId="70D269BC">
            <w:pPr>
              <w:jc w:val="center"/>
              <w:rPr>
                <w:rFonts w:asciiTheme="minorHAnsi" w:hAnsiTheme="minorHAnsi" w:cstheme="minorHAnsi"/>
                <w:b/>
                <w:sz w:val="20"/>
                <w:lang w:val="en-GB"/>
              </w:rPr>
            </w:pPr>
            <w:r w:rsidRPr="00A76C1F">
              <w:rPr>
                <w:rFonts w:eastAsia="Calibri Light" w:asciiTheme="minorHAnsi" w:hAnsiTheme="minorHAnsi" w:cstheme="minorHAnsi"/>
                <w:b/>
                <w:color w:val="2C2F77"/>
                <w:sz w:val="20"/>
                <w:szCs w:val="22"/>
                <w:lang w:val="en-US" w:eastAsia="en-US"/>
              </w:rPr>
              <w:t>946,992</w:t>
            </w:r>
          </w:p>
        </w:tc>
        <w:tc>
          <w:tcPr>
            <w:tcW w:w="1042" w:type="dxa"/>
            <w:vAlign w:val="center"/>
          </w:tcPr>
          <w:p w:rsidRPr="00C660DE" w:rsidR="007C3A27" w:rsidP="00FB50F4" w:rsidRDefault="00CD38FE" w14:paraId="13000FAB" w14:textId="4638744C">
            <w:pPr>
              <w:pStyle w:val="TableParagraph"/>
              <w:spacing w:line="242" w:lineRule="exact"/>
              <w:ind w:right="105"/>
              <w:jc w:val="right"/>
              <w:rPr>
                <w:rFonts w:asciiTheme="minorHAnsi" w:hAnsiTheme="minorHAnsi" w:cstheme="minorHAnsi"/>
                <w:b/>
                <w:sz w:val="20"/>
                <w:lang w:val="en-GB"/>
              </w:rPr>
            </w:pPr>
            <w:r w:rsidRPr="00C660DE">
              <w:rPr>
                <w:rFonts w:asciiTheme="minorHAnsi" w:hAnsiTheme="minorHAnsi" w:cstheme="minorHAnsi"/>
                <w:b/>
                <w:color w:val="2C2F77"/>
                <w:spacing w:val="-4"/>
                <w:sz w:val="20"/>
                <w:lang w:val="en-GB"/>
              </w:rPr>
              <w:t>100%</w:t>
            </w:r>
          </w:p>
        </w:tc>
        <w:tc>
          <w:tcPr>
            <w:tcW w:w="239" w:type="dxa"/>
            <w:vAlign w:val="center"/>
          </w:tcPr>
          <w:p w:rsidRPr="00C660DE" w:rsidR="007C3A27" w:rsidP="00FB50F4" w:rsidRDefault="007C3A27" w14:paraId="0465C507" w14:textId="77777777">
            <w:pPr>
              <w:pStyle w:val="TableParagraph"/>
              <w:rPr>
                <w:rFonts w:asciiTheme="minorHAnsi" w:hAnsiTheme="minorHAnsi" w:cstheme="minorHAnsi"/>
                <w:sz w:val="20"/>
                <w:lang w:val="en-GB"/>
              </w:rPr>
            </w:pPr>
          </w:p>
        </w:tc>
        <w:tc>
          <w:tcPr>
            <w:tcW w:w="4058" w:type="dxa"/>
            <w:vAlign w:val="center"/>
          </w:tcPr>
          <w:p w:rsidRPr="00C660DE" w:rsidR="007C3A27" w:rsidP="00FB50F4" w:rsidRDefault="007C3A27" w14:paraId="4F444FF8" w14:textId="77777777">
            <w:pPr>
              <w:pStyle w:val="TableParagraph"/>
              <w:spacing w:line="204" w:lineRule="exact"/>
              <w:ind w:left="334"/>
              <w:rPr>
                <w:rFonts w:asciiTheme="minorHAnsi" w:hAnsiTheme="minorHAnsi" w:cstheme="minorHAnsi"/>
                <w:b/>
                <w:sz w:val="20"/>
                <w:lang w:val="en-GB"/>
              </w:rPr>
            </w:pPr>
            <w:r w:rsidRPr="00C660DE">
              <w:rPr>
                <w:rFonts w:asciiTheme="minorHAnsi" w:hAnsiTheme="minorHAnsi" w:cstheme="minorHAnsi"/>
                <w:b/>
                <w:color w:val="2C2F77"/>
                <w:sz w:val="20"/>
                <w:lang w:val="en-GB"/>
              </w:rPr>
              <w:t>Turnover</w:t>
            </w:r>
          </w:p>
        </w:tc>
        <w:tc>
          <w:tcPr>
            <w:tcW w:w="1918" w:type="dxa"/>
            <w:vAlign w:val="center"/>
          </w:tcPr>
          <w:p w:rsidRPr="00C660DE" w:rsidR="007C3A27" w:rsidP="00FB50F4" w:rsidRDefault="0052093C" w14:paraId="0ABCC04D" w14:textId="5931C59D">
            <w:pPr>
              <w:pStyle w:val="TableParagraph"/>
              <w:spacing w:line="204" w:lineRule="exact"/>
              <w:ind w:right="269"/>
              <w:jc w:val="right"/>
              <w:rPr>
                <w:rFonts w:asciiTheme="minorHAnsi" w:hAnsiTheme="minorHAnsi" w:cstheme="minorHAnsi"/>
                <w:b/>
                <w:sz w:val="20"/>
                <w:lang w:val="en-GB"/>
              </w:rPr>
            </w:pPr>
            <w:r>
              <w:rPr>
                <w:rFonts w:asciiTheme="minorHAnsi" w:hAnsiTheme="minorHAnsi" w:cstheme="minorHAnsi"/>
                <w:b/>
                <w:color w:val="2C2F77"/>
                <w:spacing w:val="-2"/>
                <w:sz w:val="20"/>
                <w:lang w:val="en-GB"/>
              </w:rPr>
              <w:t>946</w:t>
            </w:r>
            <w:r w:rsidRPr="00C660DE" w:rsidR="007C3A27">
              <w:rPr>
                <w:rFonts w:asciiTheme="minorHAnsi" w:hAnsiTheme="minorHAnsi" w:cstheme="minorHAnsi"/>
                <w:b/>
                <w:color w:val="2C2F77"/>
                <w:spacing w:val="-2"/>
                <w:sz w:val="20"/>
                <w:lang w:val="en-GB"/>
              </w:rPr>
              <w:t>,</w:t>
            </w:r>
            <w:r>
              <w:rPr>
                <w:rFonts w:asciiTheme="minorHAnsi" w:hAnsiTheme="minorHAnsi" w:cstheme="minorHAnsi"/>
                <w:b/>
                <w:color w:val="2C2F77"/>
                <w:spacing w:val="-2"/>
                <w:sz w:val="20"/>
                <w:lang w:val="en-GB"/>
              </w:rPr>
              <w:t>992</w:t>
            </w:r>
          </w:p>
        </w:tc>
        <w:tc>
          <w:tcPr>
            <w:tcW w:w="1255" w:type="dxa"/>
            <w:gridSpan w:val="2"/>
            <w:vAlign w:val="center"/>
          </w:tcPr>
          <w:p w:rsidRPr="00C660DE" w:rsidR="007C3A27" w:rsidP="00FB50F4" w:rsidRDefault="007C3A27" w14:paraId="062A1056" w14:textId="77777777">
            <w:pPr>
              <w:pStyle w:val="TableParagraph"/>
              <w:spacing w:line="204" w:lineRule="exact"/>
              <w:ind w:left="696"/>
              <w:rPr>
                <w:rFonts w:asciiTheme="minorHAnsi" w:hAnsiTheme="minorHAnsi" w:cstheme="minorHAnsi"/>
                <w:b/>
                <w:sz w:val="20"/>
                <w:lang w:val="en-GB"/>
              </w:rPr>
            </w:pPr>
            <w:r w:rsidRPr="00C660DE">
              <w:rPr>
                <w:rFonts w:asciiTheme="minorHAnsi" w:hAnsiTheme="minorHAnsi" w:cstheme="minorHAnsi"/>
                <w:b/>
                <w:color w:val="2C2F77"/>
                <w:spacing w:val="-4"/>
                <w:sz w:val="20"/>
                <w:lang w:val="en-GB"/>
              </w:rPr>
              <w:t>100%</w:t>
            </w:r>
          </w:p>
        </w:tc>
      </w:tr>
      <w:tr w:rsidRPr="00C660DE" w:rsidR="007C3A27" w:rsidTr="00C5716A" w14:paraId="00A9A5A3" w14:textId="77777777">
        <w:trPr>
          <w:trHeight w:val="300"/>
        </w:trPr>
        <w:tc>
          <w:tcPr>
            <w:tcW w:w="4058" w:type="dxa"/>
            <w:shd w:val="clear" w:color="auto" w:fill="F1F1F1"/>
            <w:vAlign w:val="center"/>
          </w:tcPr>
          <w:p w:rsidRPr="00A76C1F" w:rsidR="007C3A27" w:rsidP="00FB50F4" w:rsidRDefault="007C3A27" w14:paraId="1207AF9E" w14:textId="77777777">
            <w:pPr>
              <w:pStyle w:val="TableParagraph"/>
              <w:spacing w:before="28"/>
              <w:ind w:left="334"/>
              <w:rPr>
                <w:rFonts w:asciiTheme="majorHAnsi" w:hAnsiTheme="majorHAnsi" w:cstheme="majorHAnsi"/>
                <w:sz w:val="20"/>
                <w:lang w:val="en-GB"/>
              </w:rPr>
            </w:pPr>
            <w:r w:rsidRPr="00A76C1F">
              <w:rPr>
                <w:rFonts w:asciiTheme="majorHAnsi" w:hAnsiTheme="majorHAnsi" w:cstheme="majorHAnsi"/>
                <w:sz w:val="20"/>
                <w:lang w:val="en-GB"/>
              </w:rPr>
              <w:t>Inventory variation</w:t>
            </w:r>
          </w:p>
        </w:tc>
        <w:tc>
          <w:tcPr>
            <w:tcW w:w="2131" w:type="dxa"/>
            <w:shd w:val="clear" w:color="auto" w:fill="F1F1F1"/>
            <w:vAlign w:val="center"/>
          </w:tcPr>
          <w:p w:rsidRPr="00C660DE" w:rsidR="007C3A27" w:rsidP="00FB50F4" w:rsidRDefault="007C3A27" w14:paraId="4BE8F9F1" w14:textId="77777777">
            <w:pPr>
              <w:pStyle w:val="TableParagraph"/>
              <w:rPr>
                <w:rFonts w:asciiTheme="minorHAnsi" w:hAnsiTheme="minorHAnsi" w:cstheme="minorHAnsi"/>
                <w:sz w:val="20"/>
                <w:lang w:val="en-GB"/>
              </w:rPr>
            </w:pPr>
          </w:p>
        </w:tc>
        <w:tc>
          <w:tcPr>
            <w:tcW w:w="1042" w:type="dxa"/>
            <w:shd w:val="clear" w:color="auto" w:fill="F1F1F1"/>
            <w:vAlign w:val="center"/>
          </w:tcPr>
          <w:p w:rsidRPr="00C660DE" w:rsidR="007C3A27" w:rsidP="00FB50F4" w:rsidRDefault="007C3A27" w14:paraId="43C97F92" w14:textId="77777777">
            <w:pPr>
              <w:pStyle w:val="TableParagraph"/>
              <w:rPr>
                <w:rFonts w:asciiTheme="minorHAnsi" w:hAnsiTheme="minorHAnsi" w:cstheme="minorHAnsi"/>
                <w:sz w:val="20"/>
                <w:lang w:val="en-GB"/>
              </w:rPr>
            </w:pPr>
          </w:p>
        </w:tc>
        <w:tc>
          <w:tcPr>
            <w:tcW w:w="239" w:type="dxa"/>
            <w:vAlign w:val="center"/>
          </w:tcPr>
          <w:p w:rsidRPr="00C660DE" w:rsidR="007C3A27" w:rsidP="00FB50F4" w:rsidRDefault="007C3A27" w14:paraId="242FE8E5" w14:textId="77777777">
            <w:pPr>
              <w:pStyle w:val="TableParagraph"/>
              <w:rPr>
                <w:rFonts w:asciiTheme="minorHAnsi" w:hAnsiTheme="minorHAnsi" w:cstheme="minorHAnsi"/>
                <w:sz w:val="20"/>
                <w:lang w:val="en-GB"/>
              </w:rPr>
            </w:pPr>
          </w:p>
        </w:tc>
        <w:tc>
          <w:tcPr>
            <w:tcW w:w="4058" w:type="dxa"/>
            <w:shd w:val="clear" w:color="auto" w:fill="F1F1F1"/>
            <w:vAlign w:val="center"/>
          </w:tcPr>
          <w:p w:rsidRPr="00A76C1F" w:rsidR="007C3A27" w:rsidP="00FB50F4" w:rsidRDefault="007C3A27" w14:paraId="5D065F66" w14:textId="77777777">
            <w:pPr>
              <w:pStyle w:val="TableParagraph"/>
              <w:spacing w:before="26"/>
              <w:ind w:left="334"/>
              <w:rPr>
                <w:rFonts w:asciiTheme="majorHAnsi" w:hAnsiTheme="majorHAnsi" w:cstheme="majorHAnsi"/>
                <w:sz w:val="20"/>
                <w:lang w:val="en-GB"/>
              </w:rPr>
            </w:pPr>
            <w:r w:rsidRPr="00A76C1F">
              <w:rPr>
                <w:rFonts w:asciiTheme="majorHAnsi" w:hAnsiTheme="majorHAnsi" w:cstheme="majorHAnsi"/>
                <w:sz w:val="20"/>
                <w:lang w:val="en-GB"/>
              </w:rPr>
              <w:t>Inventory variation</w:t>
            </w:r>
          </w:p>
        </w:tc>
        <w:tc>
          <w:tcPr>
            <w:tcW w:w="1918" w:type="dxa"/>
            <w:shd w:val="clear" w:color="auto" w:fill="F1F1F1"/>
            <w:vAlign w:val="center"/>
          </w:tcPr>
          <w:p w:rsidRPr="00C660DE" w:rsidR="007C3A27" w:rsidP="00FB50F4" w:rsidRDefault="007C3A27" w14:paraId="5886AD76" w14:textId="77777777">
            <w:pPr>
              <w:pStyle w:val="TableParagraph"/>
              <w:rPr>
                <w:rFonts w:asciiTheme="minorHAnsi" w:hAnsiTheme="minorHAnsi" w:cstheme="minorHAnsi"/>
                <w:sz w:val="20"/>
                <w:lang w:val="en-GB"/>
              </w:rPr>
            </w:pPr>
          </w:p>
        </w:tc>
        <w:tc>
          <w:tcPr>
            <w:tcW w:w="1255" w:type="dxa"/>
            <w:gridSpan w:val="2"/>
            <w:shd w:val="clear" w:color="auto" w:fill="F1F1F1"/>
            <w:vAlign w:val="center"/>
          </w:tcPr>
          <w:p w:rsidRPr="00C660DE" w:rsidR="007C3A27" w:rsidP="00FB50F4" w:rsidRDefault="007C3A27" w14:paraId="41B966CD" w14:textId="77777777">
            <w:pPr>
              <w:pStyle w:val="TableParagraph"/>
              <w:rPr>
                <w:rFonts w:asciiTheme="minorHAnsi" w:hAnsiTheme="minorHAnsi" w:cstheme="minorHAnsi"/>
                <w:sz w:val="20"/>
                <w:lang w:val="en-GB"/>
              </w:rPr>
            </w:pPr>
          </w:p>
        </w:tc>
      </w:tr>
      <w:tr w:rsidRPr="00C660DE" w:rsidR="007C3A27" w:rsidTr="00C5716A" w14:paraId="0077C61A" w14:textId="77777777">
        <w:trPr>
          <w:trHeight w:val="320"/>
        </w:trPr>
        <w:tc>
          <w:tcPr>
            <w:tcW w:w="4058" w:type="dxa"/>
            <w:vAlign w:val="center"/>
          </w:tcPr>
          <w:p w:rsidRPr="00A76C1F" w:rsidR="007C3A27" w:rsidP="00FB50F4" w:rsidRDefault="007C3A27" w14:paraId="0744058E" w14:textId="77777777">
            <w:pPr>
              <w:pStyle w:val="TableParagraph"/>
              <w:spacing w:before="37"/>
              <w:ind w:left="334"/>
              <w:rPr>
                <w:rFonts w:asciiTheme="majorHAnsi" w:hAnsiTheme="majorHAnsi" w:cstheme="majorHAnsi"/>
                <w:sz w:val="20"/>
                <w:lang w:val="en-GB"/>
              </w:rPr>
            </w:pPr>
            <w:r w:rsidRPr="00A76C1F">
              <w:rPr>
                <w:rFonts w:asciiTheme="majorHAnsi" w:hAnsiTheme="majorHAnsi" w:cstheme="majorHAnsi"/>
                <w:sz w:val="20"/>
                <w:lang w:val="en-GB"/>
              </w:rPr>
              <w:t>Other operating revenues</w:t>
            </w:r>
          </w:p>
        </w:tc>
        <w:tc>
          <w:tcPr>
            <w:tcW w:w="2131" w:type="dxa"/>
            <w:vAlign w:val="center"/>
          </w:tcPr>
          <w:p w:rsidRPr="00C660DE" w:rsidR="007C3A27" w:rsidP="00FB50F4" w:rsidRDefault="007C3A27" w14:paraId="5795D9EC" w14:textId="77777777">
            <w:pPr>
              <w:pStyle w:val="TableParagraph"/>
              <w:rPr>
                <w:rFonts w:asciiTheme="minorHAnsi" w:hAnsiTheme="minorHAnsi" w:cstheme="minorHAnsi"/>
                <w:sz w:val="20"/>
                <w:lang w:val="en-GB"/>
              </w:rPr>
            </w:pPr>
          </w:p>
        </w:tc>
        <w:tc>
          <w:tcPr>
            <w:tcW w:w="1042" w:type="dxa"/>
            <w:vAlign w:val="center"/>
          </w:tcPr>
          <w:p w:rsidRPr="00C660DE" w:rsidR="007C3A27" w:rsidP="00FB50F4" w:rsidRDefault="007C3A27" w14:paraId="2AD62710" w14:textId="77777777">
            <w:pPr>
              <w:pStyle w:val="TableParagraph"/>
              <w:rPr>
                <w:rFonts w:asciiTheme="minorHAnsi" w:hAnsiTheme="minorHAnsi" w:cstheme="minorHAnsi"/>
                <w:sz w:val="20"/>
                <w:lang w:val="en-GB"/>
              </w:rPr>
            </w:pPr>
          </w:p>
        </w:tc>
        <w:tc>
          <w:tcPr>
            <w:tcW w:w="239" w:type="dxa"/>
            <w:vAlign w:val="center"/>
          </w:tcPr>
          <w:p w:rsidRPr="00C660DE" w:rsidR="007C3A27" w:rsidP="00FB50F4" w:rsidRDefault="007C3A27" w14:paraId="74A55764" w14:textId="77777777">
            <w:pPr>
              <w:pStyle w:val="TableParagraph"/>
              <w:rPr>
                <w:rFonts w:asciiTheme="minorHAnsi" w:hAnsiTheme="minorHAnsi" w:cstheme="minorHAnsi"/>
                <w:sz w:val="20"/>
                <w:lang w:val="en-GB"/>
              </w:rPr>
            </w:pPr>
          </w:p>
        </w:tc>
        <w:tc>
          <w:tcPr>
            <w:tcW w:w="4058" w:type="dxa"/>
            <w:vAlign w:val="center"/>
          </w:tcPr>
          <w:p w:rsidRPr="00A76C1F" w:rsidR="007C3A27" w:rsidP="00FB50F4" w:rsidRDefault="007C3A27" w14:paraId="06169B95" w14:textId="77777777">
            <w:pPr>
              <w:pStyle w:val="TableParagraph"/>
              <w:spacing w:before="37"/>
              <w:ind w:left="334"/>
              <w:rPr>
                <w:rFonts w:asciiTheme="majorHAnsi" w:hAnsiTheme="majorHAnsi" w:cstheme="majorHAnsi"/>
                <w:sz w:val="20"/>
                <w:lang w:val="en-GB"/>
              </w:rPr>
            </w:pPr>
            <w:r w:rsidRPr="00A76C1F">
              <w:rPr>
                <w:rFonts w:asciiTheme="majorHAnsi" w:hAnsiTheme="majorHAnsi" w:cstheme="majorHAnsi"/>
                <w:sz w:val="20"/>
                <w:lang w:val="en-GB"/>
              </w:rPr>
              <w:t>Other operating revenues</w:t>
            </w:r>
          </w:p>
        </w:tc>
        <w:tc>
          <w:tcPr>
            <w:tcW w:w="1918" w:type="dxa"/>
            <w:vAlign w:val="center"/>
          </w:tcPr>
          <w:p w:rsidRPr="00C660DE" w:rsidR="007C3A27" w:rsidP="00FB50F4" w:rsidRDefault="007C3A27" w14:paraId="2C5B472C" w14:textId="77777777">
            <w:pPr>
              <w:pStyle w:val="TableParagraph"/>
              <w:rPr>
                <w:rFonts w:asciiTheme="minorHAnsi" w:hAnsiTheme="minorHAnsi" w:cstheme="minorHAnsi"/>
                <w:sz w:val="20"/>
                <w:lang w:val="en-GB"/>
              </w:rPr>
            </w:pPr>
          </w:p>
        </w:tc>
        <w:tc>
          <w:tcPr>
            <w:tcW w:w="1255" w:type="dxa"/>
            <w:gridSpan w:val="2"/>
            <w:vAlign w:val="center"/>
          </w:tcPr>
          <w:p w:rsidRPr="00C660DE" w:rsidR="007C3A27" w:rsidP="00FB50F4" w:rsidRDefault="007C3A27" w14:paraId="44C6249F" w14:textId="77777777">
            <w:pPr>
              <w:pStyle w:val="TableParagraph"/>
              <w:rPr>
                <w:rFonts w:asciiTheme="minorHAnsi" w:hAnsiTheme="minorHAnsi" w:cstheme="minorHAnsi"/>
                <w:sz w:val="20"/>
                <w:lang w:val="en-GB"/>
              </w:rPr>
            </w:pPr>
          </w:p>
        </w:tc>
      </w:tr>
      <w:tr w:rsidRPr="00C660DE" w:rsidR="00400D35" w:rsidTr="00C5716A" w14:paraId="5B9EA501" w14:textId="77777777">
        <w:trPr>
          <w:trHeight w:val="320"/>
        </w:trPr>
        <w:tc>
          <w:tcPr>
            <w:tcW w:w="4058" w:type="dxa"/>
            <w:shd w:val="clear" w:color="auto" w:fill="F1F1F1"/>
            <w:vAlign w:val="center"/>
          </w:tcPr>
          <w:p w:rsidRPr="00C660DE" w:rsidR="00400D35" w:rsidP="00400D35" w:rsidRDefault="00400D35" w14:paraId="0DF77ADC" w14:textId="77777777">
            <w:pPr>
              <w:pStyle w:val="TableParagraph"/>
              <w:spacing w:before="38"/>
              <w:ind w:left="108"/>
              <w:rPr>
                <w:rFonts w:asciiTheme="minorHAnsi" w:hAnsiTheme="minorHAnsi" w:cstheme="minorHAnsi"/>
                <w:b/>
                <w:sz w:val="20"/>
                <w:lang w:val="en-GB"/>
              </w:rPr>
            </w:pPr>
            <w:r w:rsidRPr="00C660DE">
              <w:rPr>
                <w:rFonts w:asciiTheme="minorHAnsi" w:hAnsiTheme="minorHAnsi" w:cstheme="minorHAnsi"/>
                <w:b/>
                <w:color w:val="2C2F77"/>
                <w:sz w:val="20"/>
                <w:lang w:val="en-GB"/>
              </w:rPr>
              <w:t>Operating expenses, of which:</w:t>
            </w:r>
          </w:p>
        </w:tc>
        <w:tc>
          <w:tcPr>
            <w:tcW w:w="2131" w:type="dxa"/>
            <w:shd w:val="clear" w:color="auto" w:fill="F2F2F2" w:themeFill="background2" w:themeFillTint="33"/>
            <w:vAlign w:val="center"/>
          </w:tcPr>
          <w:p w:rsidRPr="00C660DE" w:rsidR="00400D35" w:rsidP="00A832A6" w:rsidRDefault="00400D35" w14:paraId="6A31123A" w14:textId="41B4B20B">
            <w:pPr>
              <w:jc w:val="center"/>
              <w:rPr>
                <w:rFonts w:asciiTheme="minorHAnsi" w:hAnsiTheme="minorHAnsi" w:cstheme="minorHAnsi"/>
                <w:noProof/>
                <w:color w:val="000000"/>
                <w:sz w:val="20"/>
                <w:szCs w:val="20"/>
                <w:lang w:val="ro-RO"/>
              </w:rPr>
            </w:pPr>
            <w:r w:rsidRPr="00C660DE">
              <w:rPr>
                <w:rFonts w:eastAsia="Calibri Light" w:asciiTheme="minorHAnsi" w:hAnsiTheme="minorHAnsi" w:cstheme="minorHAnsi"/>
                <w:b/>
                <w:color w:val="2C2F77"/>
                <w:sz w:val="20"/>
                <w:szCs w:val="22"/>
                <w:lang w:val="en-US" w:eastAsia="en-US"/>
              </w:rPr>
              <w:t>605,393</w:t>
            </w:r>
          </w:p>
        </w:tc>
        <w:tc>
          <w:tcPr>
            <w:tcW w:w="1042" w:type="dxa"/>
            <w:shd w:val="clear" w:color="auto" w:fill="F2F2F2" w:themeFill="background2" w:themeFillTint="33"/>
            <w:vAlign w:val="center"/>
          </w:tcPr>
          <w:p w:rsidRPr="00C660DE" w:rsidR="00400D35" w:rsidP="00400D35" w:rsidRDefault="00CD38FE" w14:paraId="77952B46" w14:textId="7ED258C1">
            <w:pPr>
              <w:pStyle w:val="TableParagraph"/>
              <w:spacing w:before="38"/>
              <w:ind w:right="105"/>
              <w:jc w:val="right"/>
              <w:rPr>
                <w:rFonts w:asciiTheme="minorHAnsi" w:hAnsiTheme="minorHAnsi" w:cstheme="minorHAnsi"/>
                <w:b/>
                <w:sz w:val="20"/>
                <w:lang w:val="en-GB"/>
              </w:rPr>
            </w:pPr>
            <w:r w:rsidRPr="00C660DE">
              <w:rPr>
                <w:rFonts w:asciiTheme="minorHAnsi" w:hAnsiTheme="minorHAnsi" w:cstheme="minorHAnsi"/>
                <w:b/>
                <w:color w:val="2C2F77"/>
                <w:spacing w:val="-4"/>
                <w:sz w:val="20"/>
                <w:lang w:val="en-GB"/>
              </w:rPr>
              <w:t>100%</w:t>
            </w:r>
          </w:p>
        </w:tc>
        <w:tc>
          <w:tcPr>
            <w:tcW w:w="239" w:type="dxa"/>
            <w:vAlign w:val="center"/>
          </w:tcPr>
          <w:p w:rsidRPr="00C660DE" w:rsidR="00400D35" w:rsidP="00400D35" w:rsidRDefault="00400D35" w14:paraId="30AA09AD" w14:textId="77777777">
            <w:pPr>
              <w:pStyle w:val="TableParagraph"/>
              <w:rPr>
                <w:rFonts w:asciiTheme="minorHAnsi" w:hAnsiTheme="minorHAnsi" w:cstheme="minorHAnsi"/>
                <w:sz w:val="20"/>
                <w:lang w:val="en-GB"/>
              </w:rPr>
            </w:pPr>
          </w:p>
        </w:tc>
        <w:tc>
          <w:tcPr>
            <w:tcW w:w="4058" w:type="dxa"/>
            <w:shd w:val="clear" w:color="auto" w:fill="F1F1F1"/>
            <w:vAlign w:val="center"/>
          </w:tcPr>
          <w:p w:rsidRPr="00C660DE" w:rsidR="00400D35" w:rsidP="00400D35" w:rsidRDefault="00400D35" w14:paraId="06420566" w14:textId="77777777">
            <w:pPr>
              <w:pStyle w:val="TableParagraph"/>
              <w:spacing w:before="36"/>
              <w:ind w:left="107"/>
              <w:rPr>
                <w:rFonts w:asciiTheme="minorHAnsi" w:hAnsiTheme="minorHAnsi" w:cstheme="minorHAnsi"/>
                <w:b/>
                <w:sz w:val="20"/>
                <w:lang w:val="en-GB"/>
              </w:rPr>
            </w:pPr>
            <w:r w:rsidRPr="00C660DE">
              <w:rPr>
                <w:rFonts w:asciiTheme="minorHAnsi" w:hAnsiTheme="minorHAnsi" w:cstheme="minorHAnsi"/>
                <w:b/>
                <w:color w:val="2C2F77"/>
                <w:sz w:val="20"/>
                <w:lang w:val="en-GB"/>
              </w:rPr>
              <w:t>Operating expenses, of which:</w:t>
            </w:r>
          </w:p>
        </w:tc>
        <w:tc>
          <w:tcPr>
            <w:tcW w:w="1918" w:type="dxa"/>
            <w:shd w:val="clear" w:color="auto" w:fill="F1F1F1"/>
            <w:vAlign w:val="center"/>
          </w:tcPr>
          <w:p w:rsidRPr="00C660DE" w:rsidR="00400D35" w:rsidP="00400D35" w:rsidRDefault="0052093C" w14:paraId="2DD5BB79" w14:textId="7C8D548C">
            <w:pPr>
              <w:pStyle w:val="TableParagraph"/>
              <w:spacing w:before="36"/>
              <w:ind w:right="269"/>
              <w:jc w:val="right"/>
              <w:rPr>
                <w:rFonts w:asciiTheme="minorHAnsi" w:hAnsiTheme="minorHAnsi" w:cstheme="minorHAnsi"/>
                <w:b/>
                <w:sz w:val="20"/>
                <w:lang w:val="en-GB"/>
              </w:rPr>
            </w:pPr>
            <w:r>
              <w:rPr>
                <w:rFonts w:asciiTheme="minorHAnsi" w:hAnsiTheme="minorHAnsi" w:cstheme="minorHAnsi"/>
                <w:b/>
                <w:color w:val="2C2F77"/>
                <w:spacing w:val="-2"/>
                <w:sz w:val="20"/>
                <w:lang w:val="en-GB"/>
              </w:rPr>
              <w:t>605</w:t>
            </w:r>
            <w:r w:rsidRPr="00C660DE" w:rsidR="00400D35">
              <w:rPr>
                <w:rFonts w:asciiTheme="minorHAnsi" w:hAnsiTheme="minorHAnsi" w:cstheme="minorHAnsi"/>
                <w:b/>
                <w:color w:val="2C2F77"/>
                <w:spacing w:val="-2"/>
                <w:sz w:val="20"/>
                <w:lang w:val="en-GB"/>
              </w:rPr>
              <w:t>,3</w:t>
            </w:r>
            <w:r>
              <w:rPr>
                <w:rFonts w:asciiTheme="minorHAnsi" w:hAnsiTheme="minorHAnsi" w:cstheme="minorHAnsi"/>
                <w:b/>
                <w:color w:val="2C2F77"/>
                <w:spacing w:val="-2"/>
                <w:sz w:val="20"/>
                <w:lang w:val="en-GB"/>
              </w:rPr>
              <w:t>93</w:t>
            </w:r>
          </w:p>
        </w:tc>
        <w:tc>
          <w:tcPr>
            <w:tcW w:w="1255" w:type="dxa"/>
            <w:gridSpan w:val="2"/>
            <w:shd w:val="clear" w:color="auto" w:fill="F1F1F1"/>
            <w:vAlign w:val="center"/>
          </w:tcPr>
          <w:p w:rsidRPr="00C660DE" w:rsidR="00400D35" w:rsidP="00400D35" w:rsidRDefault="00400D35" w14:paraId="7B85EB3E" w14:textId="77777777">
            <w:pPr>
              <w:pStyle w:val="TableParagraph"/>
              <w:spacing w:before="36"/>
              <w:ind w:left="696"/>
              <w:rPr>
                <w:rFonts w:asciiTheme="minorHAnsi" w:hAnsiTheme="minorHAnsi" w:cstheme="minorHAnsi"/>
                <w:b/>
                <w:sz w:val="20"/>
                <w:lang w:val="en-GB"/>
              </w:rPr>
            </w:pPr>
            <w:r w:rsidRPr="00C660DE">
              <w:rPr>
                <w:rFonts w:asciiTheme="minorHAnsi" w:hAnsiTheme="minorHAnsi" w:cstheme="minorHAnsi"/>
                <w:b/>
                <w:color w:val="2C2F77"/>
                <w:spacing w:val="-4"/>
                <w:sz w:val="20"/>
                <w:lang w:val="en-GB"/>
              </w:rPr>
              <w:t>100%</w:t>
            </w:r>
          </w:p>
        </w:tc>
      </w:tr>
      <w:tr w:rsidRPr="00A76C1F" w:rsidR="00400D35" w:rsidTr="00C5716A" w14:paraId="05A26AF4" w14:textId="77777777">
        <w:trPr>
          <w:trHeight w:val="300"/>
        </w:trPr>
        <w:tc>
          <w:tcPr>
            <w:tcW w:w="4058" w:type="dxa"/>
            <w:vAlign w:val="center"/>
          </w:tcPr>
          <w:p w:rsidRPr="00A76C1F" w:rsidR="00400D35" w:rsidP="00400D35" w:rsidRDefault="00400D35" w14:paraId="702CFE63" w14:textId="77777777">
            <w:pPr>
              <w:pStyle w:val="TableParagraph"/>
              <w:spacing w:before="26"/>
              <w:ind w:left="335"/>
              <w:rPr>
                <w:rFonts w:asciiTheme="majorHAnsi" w:hAnsiTheme="majorHAnsi" w:cstheme="majorHAnsi"/>
                <w:sz w:val="20"/>
                <w:lang w:val="en-GB"/>
              </w:rPr>
            </w:pPr>
            <w:r w:rsidRPr="00A76C1F">
              <w:rPr>
                <w:rFonts w:asciiTheme="majorHAnsi" w:hAnsiTheme="majorHAnsi" w:cstheme="majorHAnsi"/>
                <w:sz w:val="20"/>
                <w:lang w:val="en-GB"/>
              </w:rPr>
              <w:t>Materials expenses, of which:</w:t>
            </w:r>
          </w:p>
        </w:tc>
        <w:tc>
          <w:tcPr>
            <w:tcW w:w="2131" w:type="dxa"/>
            <w:vAlign w:val="center"/>
          </w:tcPr>
          <w:p w:rsidRPr="00A76C1F" w:rsidR="00400D35" w:rsidP="00A832A6" w:rsidRDefault="00400D35" w14:paraId="092812CE" w14:textId="620DAE7E">
            <w:pPr>
              <w:jc w:val="center"/>
              <w:rPr>
                <w:rFonts w:asciiTheme="majorHAnsi" w:hAnsiTheme="majorHAnsi" w:cstheme="majorHAnsi"/>
                <w:noProof/>
                <w:color w:val="000000"/>
                <w:sz w:val="20"/>
                <w:szCs w:val="20"/>
                <w:lang w:val="ro-RO"/>
              </w:rPr>
            </w:pPr>
            <w:r w:rsidRPr="00A76C1F">
              <w:rPr>
                <w:rFonts w:asciiTheme="majorHAnsi" w:hAnsiTheme="majorHAnsi" w:cstheme="majorHAnsi"/>
                <w:noProof/>
                <w:color w:val="000000"/>
                <w:sz w:val="20"/>
                <w:szCs w:val="20"/>
                <w:lang w:val="ro-RO"/>
              </w:rPr>
              <w:t>31,611</w:t>
            </w:r>
          </w:p>
        </w:tc>
        <w:tc>
          <w:tcPr>
            <w:tcW w:w="1042" w:type="dxa"/>
            <w:vAlign w:val="center"/>
          </w:tcPr>
          <w:p w:rsidRPr="00CD38FE" w:rsidR="00400D35" w:rsidP="00CD38FE" w:rsidRDefault="00CD38FE" w14:paraId="61661F9B" w14:textId="32B8F2D8">
            <w:pPr>
              <w:pStyle w:val="TableParagraph"/>
              <w:jc w:val="center"/>
              <w:rPr>
                <w:rFonts w:eastAsia="Times New Roman" w:asciiTheme="majorHAnsi" w:hAnsiTheme="majorHAnsi" w:cstheme="majorHAnsi"/>
                <w:noProof/>
                <w:color w:val="000000"/>
                <w:sz w:val="20"/>
                <w:szCs w:val="20"/>
                <w:lang w:val="ro-RO" w:eastAsia="en-GB"/>
              </w:rPr>
            </w:pPr>
            <w:r>
              <w:rPr>
                <w:rFonts w:eastAsia="Times New Roman" w:asciiTheme="majorHAnsi" w:hAnsiTheme="majorHAnsi" w:cstheme="majorHAnsi"/>
                <w:noProof/>
                <w:color w:val="000000"/>
                <w:sz w:val="20"/>
                <w:szCs w:val="20"/>
                <w:lang w:val="ro-RO" w:eastAsia="en-GB"/>
              </w:rPr>
              <w:t xml:space="preserve">          </w:t>
            </w:r>
            <w:r w:rsidRPr="00CD38FE">
              <w:rPr>
                <w:rFonts w:eastAsia="Times New Roman" w:asciiTheme="majorHAnsi" w:hAnsiTheme="majorHAnsi" w:cstheme="majorHAnsi"/>
                <w:noProof/>
                <w:color w:val="000000"/>
                <w:sz w:val="20"/>
                <w:szCs w:val="20"/>
                <w:lang w:val="ro-RO" w:eastAsia="en-GB"/>
              </w:rPr>
              <w:t>100%</w:t>
            </w:r>
          </w:p>
        </w:tc>
        <w:tc>
          <w:tcPr>
            <w:tcW w:w="239" w:type="dxa"/>
            <w:vAlign w:val="center"/>
          </w:tcPr>
          <w:p w:rsidRPr="00C660DE" w:rsidR="00400D35" w:rsidP="00400D35" w:rsidRDefault="00400D35" w14:paraId="25D7750C" w14:textId="77777777">
            <w:pPr>
              <w:pStyle w:val="TableParagraph"/>
              <w:rPr>
                <w:rFonts w:asciiTheme="minorHAnsi" w:hAnsiTheme="minorHAnsi" w:cstheme="minorHAnsi"/>
                <w:sz w:val="20"/>
                <w:lang w:val="en-GB"/>
              </w:rPr>
            </w:pPr>
          </w:p>
        </w:tc>
        <w:tc>
          <w:tcPr>
            <w:tcW w:w="4058" w:type="dxa"/>
            <w:vAlign w:val="center"/>
          </w:tcPr>
          <w:p w:rsidRPr="00A76C1F" w:rsidR="00400D35" w:rsidP="00400D35" w:rsidRDefault="00400D35" w14:paraId="55B20AE0" w14:textId="77777777">
            <w:pPr>
              <w:pStyle w:val="TableParagraph"/>
              <w:spacing w:before="28"/>
              <w:ind w:left="335"/>
              <w:rPr>
                <w:rFonts w:asciiTheme="majorHAnsi" w:hAnsiTheme="majorHAnsi" w:cstheme="majorHAnsi"/>
                <w:sz w:val="20"/>
                <w:lang w:val="en-GB"/>
              </w:rPr>
            </w:pPr>
            <w:r w:rsidRPr="00A76C1F">
              <w:rPr>
                <w:rFonts w:asciiTheme="majorHAnsi" w:hAnsiTheme="majorHAnsi" w:cstheme="majorHAnsi"/>
                <w:sz w:val="20"/>
                <w:lang w:val="en-GB"/>
              </w:rPr>
              <w:t>Materials expenses, of which:</w:t>
            </w:r>
          </w:p>
        </w:tc>
        <w:tc>
          <w:tcPr>
            <w:tcW w:w="1918" w:type="dxa"/>
            <w:vAlign w:val="center"/>
          </w:tcPr>
          <w:p w:rsidRPr="00A76C1F" w:rsidR="00400D35" w:rsidP="00400D35" w:rsidRDefault="0052093C" w14:paraId="2A581216" w14:textId="56CC0AA1">
            <w:pPr>
              <w:pStyle w:val="TableParagraph"/>
              <w:spacing w:before="28"/>
              <w:ind w:right="270"/>
              <w:jc w:val="right"/>
              <w:rPr>
                <w:rFonts w:asciiTheme="majorHAnsi" w:hAnsiTheme="majorHAnsi" w:cstheme="majorHAnsi"/>
                <w:sz w:val="20"/>
                <w:lang w:val="en-GB"/>
              </w:rPr>
            </w:pPr>
            <w:r>
              <w:rPr>
                <w:rFonts w:asciiTheme="majorHAnsi" w:hAnsiTheme="majorHAnsi" w:cstheme="majorHAnsi"/>
                <w:spacing w:val="-2"/>
                <w:sz w:val="20"/>
                <w:lang w:val="en-GB"/>
              </w:rPr>
              <w:t>31</w:t>
            </w:r>
            <w:r w:rsidRPr="00A76C1F" w:rsidR="00400D35">
              <w:rPr>
                <w:rFonts w:asciiTheme="majorHAnsi" w:hAnsiTheme="majorHAnsi" w:cstheme="majorHAnsi"/>
                <w:spacing w:val="-2"/>
                <w:sz w:val="20"/>
                <w:lang w:val="en-GB"/>
              </w:rPr>
              <w:t>,</w:t>
            </w:r>
            <w:r>
              <w:rPr>
                <w:rFonts w:asciiTheme="majorHAnsi" w:hAnsiTheme="majorHAnsi" w:cstheme="majorHAnsi"/>
                <w:spacing w:val="-2"/>
                <w:sz w:val="20"/>
                <w:lang w:val="en-GB"/>
              </w:rPr>
              <w:t>611</w:t>
            </w:r>
          </w:p>
        </w:tc>
        <w:tc>
          <w:tcPr>
            <w:tcW w:w="1255" w:type="dxa"/>
            <w:gridSpan w:val="2"/>
            <w:vAlign w:val="center"/>
          </w:tcPr>
          <w:p w:rsidRPr="00A76C1F" w:rsidR="00400D35" w:rsidP="00400D35" w:rsidRDefault="00400D35" w14:paraId="0FBAA040" w14:textId="77777777">
            <w:pPr>
              <w:pStyle w:val="TableParagraph"/>
              <w:spacing w:before="28"/>
              <w:ind w:left="696"/>
              <w:rPr>
                <w:rFonts w:asciiTheme="majorHAnsi" w:hAnsiTheme="majorHAnsi" w:cstheme="majorHAnsi"/>
                <w:b/>
                <w:sz w:val="20"/>
                <w:lang w:val="en-GB"/>
              </w:rPr>
            </w:pPr>
            <w:r w:rsidRPr="00A76C1F">
              <w:rPr>
                <w:rFonts w:asciiTheme="majorHAnsi" w:hAnsiTheme="majorHAnsi" w:cstheme="majorHAnsi"/>
                <w:spacing w:val="-2"/>
                <w:sz w:val="20"/>
                <w:lang w:val="en-GB"/>
              </w:rPr>
              <w:t>100%</w:t>
            </w:r>
          </w:p>
        </w:tc>
      </w:tr>
      <w:tr w:rsidRPr="00A76C1F" w:rsidR="007C3A27" w:rsidTr="00C5716A" w14:paraId="54DC4712" w14:textId="77777777">
        <w:trPr>
          <w:trHeight w:val="583"/>
        </w:trPr>
        <w:tc>
          <w:tcPr>
            <w:tcW w:w="7231" w:type="dxa"/>
            <w:gridSpan w:val="3"/>
            <w:shd w:val="clear" w:color="auto" w:fill="F1F1F1"/>
            <w:vAlign w:val="center"/>
          </w:tcPr>
          <w:p w:rsidRPr="00A76C1F" w:rsidR="007C3A27" w:rsidP="00FB50F4" w:rsidRDefault="007C3A27" w14:paraId="42EDD2DB" w14:textId="77777777">
            <w:pPr>
              <w:pStyle w:val="TableParagraph"/>
              <w:spacing w:line="166" w:lineRule="exact"/>
              <w:rPr>
                <w:rFonts w:asciiTheme="majorHAnsi" w:hAnsiTheme="majorHAnsi" w:cstheme="majorHAnsi"/>
                <w:sz w:val="20"/>
                <w:lang w:val="en-GB"/>
              </w:rPr>
            </w:pPr>
            <w:r w:rsidRPr="00C660DE">
              <w:rPr>
                <w:rFonts w:asciiTheme="minorHAnsi" w:hAnsiTheme="minorHAnsi" w:cstheme="minorHAnsi"/>
                <w:sz w:val="20"/>
                <w:lang w:val="en-GB"/>
              </w:rPr>
              <w:t xml:space="preserve">       </w:t>
            </w:r>
            <w:r w:rsidRPr="00A76C1F">
              <w:rPr>
                <w:rFonts w:asciiTheme="majorHAnsi" w:hAnsiTheme="majorHAnsi" w:cstheme="majorHAnsi"/>
                <w:sz w:val="20"/>
                <w:lang w:val="en-GB"/>
              </w:rPr>
              <w:t xml:space="preserve">Expenditure on raw materials </w:t>
            </w:r>
          </w:p>
          <w:p w:rsidRPr="00C660DE" w:rsidR="007C3A27" w:rsidP="00A832A6" w:rsidRDefault="007C3A27" w14:paraId="4B00CCA8" w14:textId="00284906">
            <w:pPr>
              <w:pStyle w:val="TableParagraph"/>
              <w:tabs>
                <w:tab w:val="left" w:pos="5148"/>
                <w:tab w:val="left" w:pos="6672"/>
              </w:tabs>
              <w:spacing w:before="24" w:line="156" w:lineRule="auto"/>
              <w:rPr>
                <w:rFonts w:asciiTheme="minorHAnsi" w:hAnsiTheme="minorHAnsi" w:cstheme="minorHAnsi"/>
                <w:sz w:val="20"/>
                <w:lang w:val="en-GB"/>
              </w:rPr>
            </w:pPr>
            <w:r w:rsidRPr="00A76C1F">
              <w:rPr>
                <w:rFonts w:asciiTheme="majorHAnsi" w:hAnsiTheme="majorHAnsi" w:cstheme="majorHAnsi"/>
                <w:sz w:val="20"/>
                <w:lang w:val="en-GB"/>
              </w:rPr>
              <w:t>and materials</w:t>
            </w:r>
            <w:r w:rsidRPr="00A76C1F" w:rsidR="00A832A6">
              <w:rPr>
                <w:rFonts w:asciiTheme="majorHAnsi" w:hAnsiTheme="majorHAnsi" w:cstheme="majorHAnsi"/>
                <w:sz w:val="20"/>
                <w:lang w:val="en-GB"/>
              </w:rPr>
              <w:t xml:space="preserve">                                                                                   </w:t>
            </w:r>
            <w:r w:rsidRPr="00A76C1F" w:rsidR="00975292">
              <w:rPr>
                <w:rFonts w:eastAsia="Times New Roman" w:asciiTheme="majorHAnsi" w:hAnsiTheme="majorHAnsi" w:cstheme="majorHAnsi"/>
                <w:noProof/>
                <w:color w:val="000000"/>
                <w:sz w:val="20"/>
                <w:szCs w:val="20"/>
                <w:lang w:val="ro-RO" w:eastAsia="en-GB"/>
              </w:rPr>
              <w:t>31,611</w:t>
            </w:r>
            <w:r w:rsidR="00CD38FE">
              <w:rPr>
                <w:rFonts w:eastAsia="Times New Roman" w:asciiTheme="majorHAnsi" w:hAnsiTheme="majorHAnsi" w:cstheme="majorHAnsi"/>
                <w:noProof/>
                <w:color w:val="000000"/>
                <w:sz w:val="20"/>
                <w:szCs w:val="20"/>
                <w:lang w:val="ro-RO" w:eastAsia="en-GB"/>
              </w:rPr>
              <w:t xml:space="preserve">                             </w:t>
            </w:r>
            <w:r w:rsidRPr="00CD38FE" w:rsidR="00CD38FE">
              <w:rPr>
                <w:rFonts w:eastAsia="Times New Roman" w:asciiTheme="majorHAnsi" w:hAnsiTheme="majorHAnsi" w:cstheme="majorHAnsi"/>
                <w:noProof/>
                <w:color w:val="000000"/>
                <w:sz w:val="20"/>
                <w:szCs w:val="20"/>
                <w:lang w:val="ro-RO" w:eastAsia="en-GB"/>
              </w:rPr>
              <w:t>100%</w:t>
            </w:r>
          </w:p>
        </w:tc>
        <w:tc>
          <w:tcPr>
            <w:tcW w:w="239" w:type="dxa"/>
            <w:vAlign w:val="center"/>
          </w:tcPr>
          <w:p w:rsidRPr="00C660DE" w:rsidR="007C3A27" w:rsidP="00FB50F4" w:rsidRDefault="007C3A27" w14:paraId="78B823EB" w14:textId="77777777">
            <w:pPr>
              <w:pStyle w:val="TableParagraph"/>
              <w:rPr>
                <w:rFonts w:asciiTheme="minorHAnsi" w:hAnsiTheme="minorHAnsi" w:cstheme="minorHAnsi"/>
                <w:sz w:val="20"/>
                <w:lang w:val="en-GB"/>
              </w:rPr>
            </w:pPr>
          </w:p>
        </w:tc>
        <w:tc>
          <w:tcPr>
            <w:tcW w:w="7231" w:type="dxa"/>
            <w:gridSpan w:val="4"/>
            <w:shd w:val="clear" w:color="auto" w:fill="F1F1F1"/>
            <w:vAlign w:val="center"/>
          </w:tcPr>
          <w:p w:rsidRPr="00A76C1F" w:rsidR="007C3A27" w:rsidP="00FB50F4" w:rsidRDefault="007C3A27" w14:paraId="4B46D4DF" w14:textId="77777777">
            <w:pPr>
              <w:pStyle w:val="TableParagraph"/>
              <w:spacing w:line="166" w:lineRule="exact"/>
              <w:rPr>
                <w:rFonts w:asciiTheme="majorHAnsi" w:hAnsiTheme="majorHAnsi" w:cstheme="majorHAnsi"/>
                <w:sz w:val="20"/>
                <w:lang w:val="en-GB"/>
              </w:rPr>
            </w:pPr>
            <w:r w:rsidRPr="00A76C1F">
              <w:rPr>
                <w:rFonts w:asciiTheme="majorHAnsi" w:hAnsiTheme="majorHAnsi" w:cstheme="majorHAnsi"/>
                <w:sz w:val="20"/>
                <w:lang w:val="en-GB"/>
              </w:rPr>
              <w:t xml:space="preserve">        Expenditure on raw materials </w:t>
            </w:r>
          </w:p>
          <w:p w:rsidRPr="00A76C1F" w:rsidR="007C3A27" w:rsidP="00FB50F4" w:rsidRDefault="007C3A27" w14:paraId="77615B6E" w14:textId="415C66B3">
            <w:pPr>
              <w:pStyle w:val="TableParagraph"/>
              <w:tabs>
                <w:tab w:val="left" w:pos="5147"/>
                <w:tab w:val="left" w:pos="6671"/>
              </w:tabs>
              <w:spacing w:before="23" w:line="156" w:lineRule="auto"/>
              <w:rPr>
                <w:rFonts w:asciiTheme="majorHAnsi" w:hAnsiTheme="majorHAnsi" w:cstheme="majorHAnsi"/>
                <w:b/>
                <w:sz w:val="20"/>
                <w:lang w:val="en-GB"/>
              </w:rPr>
            </w:pPr>
            <w:r w:rsidRPr="00A76C1F">
              <w:rPr>
                <w:rFonts w:asciiTheme="majorHAnsi" w:hAnsiTheme="majorHAnsi" w:cstheme="majorHAnsi"/>
                <w:sz w:val="20"/>
                <w:lang w:val="en-GB"/>
              </w:rPr>
              <w:t xml:space="preserve">        and materials</w:t>
            </w:r>
            <w:r w:rsidRPr="00A76C1F">
              <w:rPr>
                <w:rFonts w:asciiTheme="majorHAnsi" w:hAnsiTheme="majorHAnsi" w:cstheme="majorHAnsi"/>
                <w:sz w:val="20"/>
                <w:lang w:val="en-GB"/>
              </w:rPr>
              <w:tab/>
            </w:r>
            <w:r w:rsidR="00681604">
              <w:rPr>
                <w:rFonts w:asciiTheme="majorHAnsi" w:hAnsiTheme="majorHAnsi" w:cstheme="majorHAnsi"/>
                <w:spacing w:val="-2"/>
                <w:sz w:val="20"/>
                <w:lang w:val="en-GB"/>
              </w:rPr>
              <w:t>31</w:t>
            </w:r>
            <w:r w:rsidRPr="00A76C1F" w:rsidR="00681604">
              <w:rPr>
                <w:rFonts w:asciiTheme="majorHAnsi" w:hAnsiTheme="majorHAnsi" w:cstheme="majorHAnsi"/>
                <w:spacing w:val="-2"/>
                <w:sz w:val="20"/>
                <w:lang w:val="en-GB"/>
              </w:rPr>
              <w:t>,</w:t>
            </w:r>
            <w:r w:rsidR="00681604">
              <w:rPr>
                <w:rFonts w:asciiTheme="majorHAnsi" w:hAnsiTheme="majorHAnsi" w:cstheme="majorHAnsi"/>
                <w:spacing w:val="-2"/>
                <w:sz w:val="20"/>
                <w:lang w:val="en-GB"/>
              </w:rPr>
              <w:t>611</w:t>
            </w:r>
            <w:r w:rsidRPr="00A76C1F">
              <w:rPr>
                <w:rFonts w:asciiTheme="majorHAnsi" w:hAnsiTheme="majorHAnsi" w:cstheme="majorHAnsi"/>
                <w:position w:val="-11"/>
                <w:sz w:val="20"/>
                <w:lang w:val="en-GB"/>
              </w:rPr>
              <w:tab/>
            </w:r>
            <w:r w:rsidRPr="00A76C1F">
              <w:rPr>
                <w:rFonts w:asciiTheme="majorHAnsi" w:hAnsiTheme="majorHAnsi" w:cstheme="majorHAnsi"/>
                <w:spacing w:val="-2"/>
                <w:sz w:val="20"/>
                <w:lang w:val="en-GB"/>
              </w:rPr>
              <w:t>100%</w:t>
            </w:r>
          </w:p>
          <w:p w:rsidRPr="00A76C1F" w:rsidR="007C3A27" w:rsidP="00FB50F4" w:rsidRDefault="007C3A27" w14:paraId="6CFD84CB" w14:textId="77777777">
            <w:pPr>
              <w:pStyle w:val="TableParagraph"/>
              <w:spacing w:line="164" w:lineRule="exact"/>
              <w:rPr>
                <w:rFonts w:asciiTheme="majorHAnsi" w:hAnsiTheme="majorHAnsi" w:cstheme="majorHAnsi"/>
                <w:sz w:val="20"/>
                <w:lang w:val="en-GB"/>
              </w:rPr>
            </w:pPr>
          </w:p>
        </w:tc>
      </w:tr>
      <w:tr w:rsidRPr="00A76C1F" w:rsidR="007C3A27" w:rsidTr="00C5716A" w14:paraId="07187133" w14:textId="77777777">
        <w:trPr>
          <w:trHeight w:val="300"/>
        </w:trPr>
        <w:tc>
          <w:tcPr>
            <w:tcW w:w="4058" w:type="dxa"/>
            <w:vAlign w:val="center"/>
          </w:tcPr>
          <w:p w:rsidRPr="00A76C1F" w:rsidR="007C3A27" w:rsidP="00FB50F4" w:rsidRDefault="007C3A27" w14:paraId="219F69F6" w14:textId="77777777">
            <w:pPr>
              <w:pStyle w:val="TableParagraph"/>
              <w:spacing w:before="26"/>
              <w:ind w:left="470"/>
              <w:rPr>
                <w:rFonts w:asciiTheme="majorHAnsi" w:hAnsiTheme="majorHAnsi" w:cstheme="majorHAnsi"/>
                <w:sz w:val="20"/>
                <w:lang w:val="en-GB"/>
              </w:rPr>
            </w:pPr>
            <w:r w:rsidRPr="00A76C1F">
              <w:rPr>
                <w:rFonts w:asciiTheme="majorHAnsi" w:hAnsiTheme="majorHAnsi" w:cstheme="majorHAnsi"/>
                <w:sz w:val="20"/>
                <w:lang w:val="en-GB"/>
              </w:rPr>
              <w:t>Expenditure on goods</w:t>
            </w:r>
          </w:p>
        </w:tc>
        <w:tc>
          <w:tcPr>
            <w:tcW w:w="2131" w:type="dxa"/>
            <w:vAlign w:val="center"/>
          </w:tcPr>
          <w:p w:rsidRPr="00A76C1F" w:rsidR="007C3A27" w:rsidP="00A832A6" w:rsidRDefault="007C3A27" w14:paraId="7BB0D5D6" w14:textId="77777777">
            <w:pPr>
              <w:pStyle w:val="TableParagraph"/>
              <w:jc w:val="center"/>
              <w:rPr>
                <w:rFonts w:asciiTheme="majorHAnsi" w:hAnsiTheme="majorHAnsi" w:cstheme="majorHAnsi"/>
                <w:sz w:val="20"/>
                <w:lang w:val="en-GB"/>
              </w:rPr>
            </w:pPr>
          </w:p>
        </w:tc>
        <w:tc>
          <w:tcPr>
            <w:tcW w:w="1042" w:type="dxa"/>
            <w:vAlign w:val="center"/>
          </w:tcPr>
          <w:p w:rsidRPr="00C660DE" w:rsidR="007C3A27" w:rsidP="00FB50F4" w:rsidRDefault="007C3A27" w14:paraId="4A0859EB" w14:textId="77777777">
            <w:pPr>
              <w:pStyle w:val="TableParagraph"/>
              <w:rPr>
                <w:rFonts w:asciiTheme="minorHAnsi" w:hAnsiTheme="minorHAnsi" w:cstheme="minorHAnsi"/>
                <w:sz w:val="20"/>
                <w:lang w:val="en-GB"/>
              </w:rPr>
            </w:pPr>
          </w:p>
        </w:tc>
        <w:tc>
          <w:tcPr>
            <w:tcW w:w="239" w:type="dxa"/>
            <w:vAlign w:val="center"/>
          </w:tcPr>
          <w:p w:rsidRPr="00C660DE" w:rsidR="007C3A27" w:rsidP="00FB50F4" w:rsidRDefault="007C3A27" w14:paraId="3D6E6ADB" w14:textId="77777777">
            <w:pPr>
              <w:pStyle w:val="TableParagraph"/>
              <w:rPr>
                <w:rFonts w:asciiTheme="minorHAnsi" w:hAnsiTheme="minorHAnsi" w:cstheme="minorHAnsi"/>
                <w:sz w:val="20"/>
                <w:lang w:val="en-GB"/>
              </w:rPr>
            </w:pPr>
          </w:p>
        </w:tc>
        <w:tc>
          <w:tcPr>
            <w:tcW w:w="4058" w:type="dxa"/>
            <w:vAlign w:val="center"/>
          </w:tcPr>
          <w:p w:rsidRPr="00A76C1F" w:rsidR="007C3A27" w:rsidP="00FB50F4" w:rsidRDefault="007C3A27" w14:paraId="50062F45" w14:textId="77777777">
            <w:pPr>
              <w:pStyle w:val="TableParagraph"/>
              <w:spacing w:before="28"/>
              <w:ind w:left="471"/>
              <w:rPr>
                <w:rFonts w:asciiTheme="majorHAnsi" w:hAnsiTheme="majorHAnsi" w:cstheme="majorHAnsi"/>
                <w:sz w:val="20"/>
                <w:lang w:val="en-GB"/>
              </w:rPr>
            </w:pPr>
            <w:r w:rsidRPr="00A76C1F">
              <w:rPr>
                <w:rFonts w:asciiTheme="majorHAnsi" w:hAnsiTheme="majorHAnsi" w:cstheme="majorHAnsi"/>
                <w:sz w:val="20"/>
                <w:lang w:val="en-GB"/>
              </w:rPr>
              <w:t>Expenditure on goods</w:t>
            </w:r>
          </w:p>
        </w:tc>
        <w:tc>
          <w:tcPr>
            <w:tcW w:w="1918" w:type="dxa"/>
            <w:vAlign w:val="center"/>
          </w:tcPr>
          <w:p w:rsidRPr="00A76C1F" w:rsidR="007C3A27" w:rsidP="00FB50F4" w:rsidRDefault="007C3A27" w14:paraId="1850507F" w14:textId="77777777">
            <w:pPr>
              <w:pStyle w:val="TableParagraph"/>
              <w:rPr>
                <w:rFonts w:asciiTheme="majorHAnsi" w:hAnsiTheme="majorHAnsi" w:cstheme="majorHAnsi"/>
                <w:sz w:val="20"/>
                <w:lang w:val="en-GB"/>
              </w:rPr>
            </w:pPr>
          </w:p>
        </w:tc>
        <w:tc>
          <w:tcPr>
            <w:tcW w:w="605" w:type="dxa"/>
            <w:vAlign w:val="center"/>
          </w:tcPr>
          <w:p w:rsidRPr="00A76C1F" w:rsidR="007C3A27" w:rsidP="00FB50F4" w:rsidRDefault="007C3A27" w14:paraId="5C2CD73A" w14:textId="77777777">
            <w:pPr>
              <w:pStyle w:val="TableParagraph"/>
              <w:rPr>
                <w:rFonts w:asciiTheme="majorHAnsi" w:hAnsiTheme="majorHAnsi" w:cstheme="majorHAnsi"/>
                <w:sz w:val="20"/>
                <w:lang w:val="en-GB"/>
              </w:rPr>
            </w:pPr>
          </w:p>
        </w:tc>
        <w:tc>
          <w:tcPr>
            <w:tcW w:w="650" w:type="dxa"/>
            <w:vAlign w:val="center"/>
          </w:tcPr>
          <w:p w:rsidRPr="00A76C1F" w:rsidR="007C3A27" w:rsidP="00FB50F4" w:rsidRDefault="007C3A27" w14:paraId="3F49A3A9" w14:textId="77777777">
            <w:pPr>
              <w:pStyle w:val="TableParagraph"/>
              <w:rPr>
                <w:rFonts w:asciiTheme="majorHAnsi" w:hAnsiTheme="majorHAnsi" w:cstheme="majorHAnsi"/>
                <w:sz w:val="20"/>
                <w:lang w:val="en-GB"/>
              </w:rPr>
            </w:pPr>
          </w:p>
        </w:tc>
      </w:tr>
      <w:tr w:rsidRPr="00A76C1F" w:rsidR="007C3A27" w:rsidTr="00C5716A" w14:paraId="36F4646C" w14:textId="77777777">
        <w:trPr>
          <w:trHeight w:val="300"/>
        </w:trPr>
        <w:tc>
          <w:tcPr>
            <w:tcW w:w="4058" w:type="dxa"/>
            <w:shd w:val="clear" w:color="auto" w:fill="F1F1F1"/>
            <w:vAlign w:val="center"/>
          </w:tcPr>
          <w:p w:rsidRPr="00A76C1F" w:rsidR="007C3A27" w:rsidP="00FB50F4" w:rsidRDefault="007C3A27" w14:paraId="4FBB6D18" w14:textId="77777777">
            <w:pPr>
              <w:pStyle w:val="TableParagraph"/>
              <w:spacing w:before="26"/>
              <w:ind w:left="470"/>
              <w:rPr>
                <w:rFonts w:asciiTheme="majorHAnsi" w:hAnsiTheme="majorHAnsi" w:cstheme="majorHAnsi"/>
                <w:sz w:val="20"/>
                <w:lang w:val="en-GB"/>
              </w:rPr>
            </w:pPr>
            <w:r w:rsidRPr="00A76C1F">
              <w:rPr>
                <w:rFonts w:asciiTheme="majorHAnsi" w:hAnsiTheme="majorHAnsi" w:cstheme="majorHAnsi"/>
                <w:sz w:val="20"/>
                <w:lang w:val="en-GB"/>
              </w:rPr>
              <w:t>Other material expenses</w:t>
            </w:r>
          </w:p>
        </w:tc>
        <w:tc>
          <w:tcPr>
            <w:tcW w:w="2131" w:type="dxa"/>
            <w:shd w:val="clear" w:color="auto" w:fill="F1F1F1"/>
            <w:vAlign w:val="center"/>
          </w:tcPr>
          <w:p w:rsidRPr="00A76C1F" w:rsidR="007C3A27" w:rsidP="00A832A6" w:rsidRDefault="007C3A27" w14:paraId="64551B11" w14:textId="050538E7">
            <w:pPr>
              <w:pStyle w:val="TableParagraph"/>
              <w:spacing w:before="26"/>
              <w:ind w:right="482"/>
              <w:jc w:val="center"/>
              <w:rPr>
                <w:rFonts w:asciiTheme="majorHAnsi" w:hAnsiTheme="majorHAnsi" w:cstheme="majorHAnsi"/>
                <w:sz w:val="20"/>
                <w:lang w:val="en-GB"/>
              </w:rPr>
            </w:pPr>
          </w:p>
        </w:tc>
        <w:tc>
          <w:tcPr>
            <w:tcW w:w="1042" w:type="dxa"/>
            <w:shd w:val="clear" w:color="auto" w:fill="F1F1F1"/>
            <w:vAlign w:val="center"/>
          </w:tcPr>
          <w:p w:rsidRPr="00C660DE" w:rsidR="007C3A27" w:rsidP="00FB50F4" w:rsidRDefault="007C3A27" w14:paraId="2FFC43DA" w14:textId="3257217E">
            <w:pPr>
              <w:pStyle w:val="TableParagraph"/>
              <w:spacing w:before="26"/>
              <w:ind w:right="105"/>
              <w:jc w:val="right"/>
              <w:rPr>
                <w:rFonts w:asciiTheme="minorHAnsi" w:hAnsiTheme="minorHAnsi" w:cstheme="minorHAnsi"/>
                <w:b/>
                <w:sz w:val="20"/>
                <w:lang w:val="en-GB"/>
              </w:rPr>
            </w:pPr>
          </w:p>
        </w:tc>
        <w:tc>
          <w:tcPr>
            <w:tcW w:w="239" w:type="dxa"/>
            <w:vAlign w:val="center"/>
          </w:tcPr>
          <w:p w:rsidRPr="00C660DE" w:rsidR="007C3A27" w:rsidP="00FB50F4" w:rsidRDefault="007C3A27" w14:paraId="7BC3D284" w14:textId="77777777">
            <w:pPr>
              <w:pStyle w:val="TableParagraph"/>
              <w:rPr>
                <w:rFonts w:asciiTheme="minorHAnsi" w:hAnsiTheme="minorHAnsi" w:cstheme="minorHAnsi"/>
                <w:sz w:val="20"/>
                <w:lang w:val="en-GB"/>
              </w:rPr>
            </w:pPr>
          </w:p>
        </w:tc>
        <w:tc>
          <w:tcPr>
            <w:tcW w:w="4058" w:type="dxa"/>
            <w:shd w:val="clear" w:color="auto" w:fill="F1F1F1"/>
            <w:vAlign w:val="center"/>
          </w:tcPr>
          <w:p w:rsidRPr="00A76C1F" w:rsidR="007C3A27" w:rsidP="00FB50F4" w:rsidRDefault="007C3A27" w14:paraId="2270075E" w14:textId="77777777">
            <w:pPr>
              <w:pStyle w:val="TableParagraph"/>
              <w:spacing w:before="28"/>
              <w:ind w:left="470"/>
              <w:rPr>
                <w:rFonts w:asciiTheme="majorHAnsi" w:hAnsiTheme="majorHAnsi" w:cstheme="majorHAnsi"/>
                <w:sz w:val="20"/>
                <w:lang w:val="en-GB"/>
              </w:rPr>
            </w:pPr>
            <w:r w:rsidRPr="00A76C1F">
              <w:rPr>
                <w:rFonts w:asciiTheme="majorHAnsi" w:hAnsiTheme="majorHAnsi" w:cstheme="majorHAnsi"/>
                <w:sz w:val="20"/>
                <w:lang w:val="en-GB"/>
              </w:rPr>
              <w:t>Other material expenses</w:t>
            </w:r>
          </w:p>
        </w:tc>
        <w:tc>
          <w:tcPr>
            <w:tcW w:w="1918" w:type="dxa"/>
            <w:shd w:val="clear" w:color="auto" w:fill="F1F1F1"/>
            <w:vAlign w:val="center"/>
          </w:tcPr>
          <w:p w:rsidRPr="00A76C1F" w:rsidR="007C3A27" w:rsidP="00FB50F4" w:rsidRDefault="007C3A27" w14:paraId="3ED76CE7" w14:textId="1361DA84">
            <w:pPr>
              <w:pStyle w:val="TableParagraph"/>
              <w:spacing w:before="28"/>
              <w:ind w:right="270"/>
              <w:jc w:val="right"/>
              <w:rPr>
                <w:rFonts w:asciiTheme="majorHAnsi" w:hAnsiTheme="majorHAnsi" w:cstheme="majorHAnsi"/>
                <w:sz w:val="20"/>
                <w:lang w:val="en-GB"/>
              </w:rPr>
            </w:pPr>
          </w:p>
        </w:tc>
        <w:tc>
          <w:tcPr>
            <w:tcW w:w="605" w:type="dxa"/>
            <w:shd w:val="clear" w:color="auto" w:fill="F1F1F1"/>
            <w:vAlign w:val="center"/>
          </w:tcPr>
          <w:p w:rsidRPr="00A76C1F" w:rsidR="007C3A27" w:rsidP="00FB50F4" w:rsidRDefault="007C3A27" w14:paraId="6979A5E5" w14:textId="77777777">
            <w:pPr>
              <w:pStyle w:val="TableParagraph"/>
              <w:rPr>
                <w:rFonts w:asciiTheme="majorHAnsi" w:hAnsiTheme="majorHAnsi" w:cstheme="majorHAnsi"/>
                <w:sz w:val="20"/>
                <w:lang w:val="en-GB"/>
              </w:rPr>
            </w:pPr>
          </w:p>
        </w:tc>
        <w:tc>
          <w:tcPr>
            <w:tcW w:w="650" w:type="dxa"/>
            <w:shd w:val="clear" w:color="auto" w:fill="F1F1F1"/>
            <w:vAlign w:val="center"/>
          </w:tcPr>
          <w:p w:rsidRPr="00A76C1F" w:rsidR="007C3A27" w:rsidP="00FB50F4" w:rsidRDefault="007C3A27" w14:paraId="7ADE2312" w14:textId="77777777">
            <w:pPr>
              <w:pStyle w:val="TableParagraph"/>
              <w:spacing w:before="28"/>
              <w:ind w:right="15"/>
              <w:jc w:val="center"/>
              <w:rPr>
                <w:rFonts w:asciiTheme="majorHAnsi" w:hAnsiTheme="majorHAnsi" w:cstheme="majorHAnsi"/>
                <w:b/>
                <w:sz w:val="20"/>
                <w:lang w:val="en-GB"/>
              </w:rPr>
            </w:pPr>
            <w:r w:rsidRPr="00A76C1F">
              <w:rPr>
                <w:rFonts w:asciiTheme="majorHAnsi" w:hAnsiTheme="majorHAnsi" w:cstheme="majorHAnsi"/>
                <w:spacing w:val="-2"/>
                <w:sz w:val="20"/>
                <w:lang w:val="en-GB"/>
              </w:rPr>
              <w:t>100%</w:t>
            </w:r>
          </w:p>
        </w:tc>
      </w:tr>
      <w:tr w:rsidRPr="00C660DE" w:rsidR="006B0018" w:rsidTr="00C5716A" w14:paraId="18F542A1" w14:textId="77777777">
        <w:trPr>
          <w:trHeight w:val="300"/>
        </w:trPr>
        <w:tc>
          <w:tcPr>
            <w:tcW w:w="4058" w:type="dxa"/>
            <w:vAlign w:val="center"/>
          </w:tcPr>
          <w:p w:rsidRPr="00A76C1F" w:rsidR="006B0018" w:rsidP="006B0018" w:rsidRDefault="006B0018" w14:paraId="58BD58E0" w14:textId="77777777">
            <w:pPr>
              <w:pStyle w:val="TableParagraph"/>
              <w:spacing w:before="26"/>
              <w:ind w:left="334"/>
              <w:rPr>
                <w:rFonts w:asciiTheme="majorHAnsi" w:hAnsiTheme="majorHAnsi" w:cstheme="majorHAnsi"/>
                <w:sz w:val="20"/>
                <w:lang w:val="en-GB"/>
              </w:rPr>
            </w:pPr>
            <w:r w:rsidRPr="00A76C1F">
              <w:rPr>
                <w:rFonts w:asciiTheme="majorHAnsi" w:hAnsiTheme="majorHAnsi" w:cstheme="majorHAnsi"/>
                <w:sz w:val="20"/>
                <w:lang w:val="en-GB"/>
              </w:rPr>
              <w:t>Personnel expenses</w:t>
            </w:r>
          </w:p>
        </w:tc>
        <w:tc>
          <w:tcPr>
            <w:tcW w:w="2131" w:type="dxa"/>
            <w:vAlign w:val="center"/>
          </w:tcPr>
          <w:p w:rsidRPr="00A76C1F" w:rsidR="006B0018" w:rsidP="00A832A6" w:rsidRDefault="006B0018" w14:paraId="73077AD0" w14:textId="3714D7B7">
            <w:pPr>
              <w:pStyle w:val="TableParagraph"/>
              <w:jc w:val="center"/>
              <w:rPr>
                <w:rFonts w:asciiTheme="majorHAnsi" w:hAnsiTheme="majorHAnsi" w:cstheme="majorHAnsi"/>
                <w:sz w:val="20"/>
                <w:lang w:val="en-GB"/>
              </w:rPr>
            </w:pPr>
            <w:r w:rsidRPr="00A76C1F">
              <w:rPr>
                <w:rFonts w:eastAsia="Times New Roman" w:asciiTheme="majorHAnsi" w:hAnsiTheme="majorHAnsi" w:cstheme="majorHAnsi"/>
                <w:noProof/>
                <w:color w:val="000000"/>
                <w:sz w:val="20"/>
                <w:szCs w:val="20"/>
                <w:lang w:val="ro-RO" w:eastAsia="en-GB"/>
              </w:rPr>
              <w:t>228,432</w:t>
            </w:r>
          </w:p>
        </w:tc>
        <w:tc>
          <w:tcPr>
            <w:tcW w:w="1042" w:type="dxa"/>
            <w:vAlign w:val="center"/>
          </w:tcPr>
          <w:p w:rsidRPr="00C660DE" w:rsidR="006B0018" w:rsidP="006B0018" w:rsidRDefault="00803737" w14:paraId="00FF7DEB" w14:textId="24862421">
            <w:pPr>
              <w:pStyle w:val="TableParagraph"/>
              <w:rPr>
                <w:rFonts w:asciiTheme="minorHAnsi" w:hAnsiTheme="minorHAnsi" w:cstheme="minorHAnsi"/>
                <w:sz w:val="20"/>
                <w:lang w:val="en-GB"/>
              </w:rPr>
            </w:pPr>
            <w:r w:rsidRPr="00C660DE">
              <w:rPr>
                <w:rFonts w:asciiTheme="minorHAnsi" w:hAnsiTheme="minorHAnsi" w:cstheme="minorHAnsi"/>
                <w:b/>
                <w:color w:val="2C2F77"/>
                <w:spacing w:val="-4"/>
                <w:sz w:val="20"/>
                <w:lang w:val="en-GB"/>
              </w:rPr>
              <w:t xml:space="preserve">             </w:t>
            </w:r>
            <w:r w:rsidRPr="00C660DE" w:rsidR="00CD38FE">
              <w:rPr>
                <w:rFonts w:asciiTheme="minorHAnsi" w:hAnsiTheme="minorHAnsi" w:cstheme="minorHAnsi"/>
                <w:b/>
                <w:color w:val="2C2F77"/>
                <w:spacing w:val="-4"/>
                <w:sz w:val="20"/>
                <w:lang w:val="en-GB"/>
              </w:rPr>
              <w:t>100%</w:t>
            </w:r>
          </w:p>
        </w:tc>
        <w:tc>
          <w:tcPr>
            <w:tcW w:w="239" w:type="dxa"/>
            <w:vAlign w:val="center"/>
          </w:tcPr>
          <w:p w:rsidRPr="00C660DE" w:rsidR="006B0018" w:rsidP="006B0018" w:rsidRDefault="006B0018" w14:paraId="648E59B0" w14:textId="77777777">
            <w:pPr>
              <w:pStyle w:val="TableParagraph"/>
              <w:rPr>
                <w:rFonts w:asciiTheme="minorHAnsi" w:hAnsiTheme="minorHAnsi" w:cstheme="minorHAnsi"/>
                <w:sz w:val="20"/>
                <w:lang w:val="en-GB"/>
              </w:rPr>
            </w:pPr>
          </w:p>
        </w:tc>
        <w:tc>
          <w:tcPr>
            <w:tcW w:w="4058" w:type="dxa"/>
            <w:vAlign w:val="center"/>
          </w:tcPr>
          <w:p w:rsidRPr="00CD38FE" w:rsidR="006B0018" w:rsidP="006B0018" w:rsidRDefault="006B0018" w14:paraId="4413B36B" w14:textId="77777777">
            <w:pPr>
              <w:pStyle w:val="TableParagraph"/>
              <w:spacing w:before="28"/>
              <w:ind w:left="334"/>
              <w:rPr>
                <w:sz w:val="20"/>
                <w:lang w:val="en-GB"/>
              </w:rPr>
            </w:pPr>
            <w:r w:rsidRPr="00CD38FE">
              <w:rPr>
                <w:sz w:val="20"/>
                <w:lang w:val="en-GB"/>
              </w:rPr>
              <w:t>Personnel expenses</w:t>
            </w:r>
          </w:p>
        </w:tc>
        <w:tc>
          <w:tcPr>
            <w:tcW w:w="1918" w:type="dxa"/>
            <w:vAlign w:val="center"/>
          </w:tcPr>
          <w:p w:rsidRPr="00CD38FE" w:rsidR="006B0018" w:rsidP="006B0018" w:rsidRDefault="00E161A1" w14:paraId="42D6E630" w14:textId="757D3CF3">
            <w:pPr>
              <w:pStyle w:val="TableParagraph"/>
              <w:rPr>
                <w:rFonts w:asciiTheme="majorHAnsi" w:hAnsiTheme="majorHAnsi" w:cstheme="majorHAnsi"/>
                <w:sz w:val="20"/>
                <w:lang w:val="en-GB"/>
              </w:rPr>
            </w:pPr>
            <w:r>
              <w:rPr>
                <w:rFonts w:asciiTheme="minorHAnsi" w:hAnsiTheme="minorHAnsi" w:cstheme="minorHAnsi"/>
                <w:sz w:val="20"/>
                <w:lang w:val="en-GB"/>
              </w:rPr>
              <w:t xml:space="preserve">                        </w:t>
            </w:r>
            <w:r w:rsidRPr="00CD38FE">
              <w:rPr>
                <w:rFonts w:asciiTheme="majorHAnsi" w:hAnsiTheme="majorHAnsi" w:cstheme="majorHAnsi"/>
                <w:sz w:val="20"/>
                <w:lang w:val="en-GB"/>
              </w:rPr>
              <w:t xml:space="preserve">228,432     </w:t>
            </w:r>
          </w:p>
        </w:tc>
        <w:tc>
          <w:tcPr>
            <w:tcW w:w="605" w:type="dxa"/>
            <w:vAlign w:val="center"/>
          </w:tcPr>
          <w:p w:rsidRPr="00C660DE" w:rsidR="006B0018" w:rsidP="006B0018" w:rsidRDefault="006B0018" w14:paraId="4949A2DE" w14:textId="77777777">
            <w:pPr>
              <w:pStyle w:val="TableParagraph"/>
              <w:rPr>
                <w:rFonts w:asciiTheme="minorHAnsi" w:hAnsiTheme="minorHAnsi" w:cstheme="minorHAnsi"/>
                <w:sz w:val="20"/>
                <w:lang w:val="en-GB"/>
              </w:rPr>
            </w:pPr>
          </w:p>
        </w:tc>
        <w:tc>
          <w:tcPr>
            <w:tcW w:w="650" w:type="dxa"/>
            <w:vAlign w:val="center"/>
          </w:tcPr>
          <w:p w:rsidRPr="00C660DE" w:rsidR="006B0018" w:rsidP="006B0018" w:rsidRDefault="006B0018" w14:paraId="28F9F9EA" w14:textId="77777777">
            <w:pPr>
              <w:pStyle w:val="TableParagraph"/>
              <w:rPr>
                <w:rFonts w:asciiTheme="minorHAnsi" w:hAnsiTheme="minorHAnsi" w:cstheme="minorHAnsi"/>
                <w:sz w:val="20"/>
                <w:lang w:val="en-GB"/>
              </w:rPr>
            </w:pPr>
          </w:p>
        </w:tc>
      </w:tr>
      <w:tr w:rsidRPr="00C660DE" w:rsidR="006B0018" w:rsidTr="00C5716A" w14:paraId="0AAE40E0" w14:textId="77777777">
        <w:trPr>
          <w:trHeight w:val="488"/>
        </w:trPr>
        <w:tc>
          <w:tcPr>
            <w:tcW w:w="4058" w:type="dxa"/>
            <w:shd w:val="clear" w:color="auto" w:fill="F1F1F1"/>
            <w:vAlign w:val="center"/>
          </w:tcPr>
          <w:p w:rsidRPr="00C660DE" w:rsidR="006B0018" w:rsidP="006B0018" w:rsidRDefault="006B0018" w14:paraId="1409CBF2" w14:textId="77777777">
            <w:pPr>
              <w:pStyle w:val="TableParagraph"/>
              <w:spacing w:line="225" w:lineRule="exact"/>
              <w:ind w:left="108"/>
              <w:rPr>
                <w:rFonts w:asciiTheme="minorHAnsi" w:hAnsiTheme="minorHAnsi" w:cstheme="minorHAnsi"/>
                <w:b/>
                <w:color w:val="2C2F77"/>
                <w:sz w:val="20"/>
                <w:lang w:val="en-GB"/>
              </w:rPr>
            </w:pPr>
            <w:r w:rsidRPr="00C660DE">
              <w:rPr>
                <w:rFonts w:asciiTheme="minorHAnsi" w:hAnsiTheme="minorHAnsi" w:cstheme="minorHAnsi"/>
                <w:b/>
                <w:color w:val="2C2F77"/>
                <w:sz w:val="20"/>
                <w:lang w:val="en-GB"/>
              </w:rPr>
              <w:t xml:space="preserve">     Depreciation expense and </w:t>
            </w:r>
          </w:p>
          <w:p w:rsidRPr="00C660DE" w:rsidR="006B0018" w:rsidP="006B0018" w:rsidRDefault="006B0018" w14:paraId="56E1B1E5" w14:textId="77777777">
            <w:pPr>
              <w:pStyle w:val="TableParagraph"/>
              <w:spacing w:line="225" w:lineRule="exact"/>
              <w:ind w:left="108"/>
              <w:rPr>
                <w:rFonts w:asciiTheme="minorHAnsi" w:hAnsiTheme="minorHAnsi" w:cstheme="minorHAnsi"/>
                <w:b/>
                <w:sz w:val="20"/>
                <w:lang w:val="en-GB"/>
              </w:rPr>
            </w:pPr>
            <w:r w:rsidRPr="00C660DE">
              <w:rPr>
                <w:rFonts w:asciiTheme="minorHAnsi" w:hAnsiTheme="minorHAnsi" w:cstheme="minorHAnsi"/>
                <w:b/>
                <w:color w:val="2C2F77"/>
                <w:sz w:val="20"/>
                <w:lang w:val="en-GB"/>
              </w:rPr>
              <w:t>value adjustments</w:t>
            </w:r>
          </w:p>
        </w:tc>
        <w:tc>
          <w:tcPr>
            <w:tcW w:w="2131" w:type="dxa"/>
            <w:shd w:val="clear" w:color="auto" w:fill="F1F1F1"/>
            <w:vAlign w:val="center"/>
          </w:tcPr>
          <w:p w:rsidRPr="00C660DE" w:rsidR="006B0018" w:rsidP="00A832A6" w:rsidRDefault="006B0018" w14:paraId="2B7273C3" w14:textId="77777777">
            <w:pPr>
              <w:pStyle w:val="TableParagraph"/>
              <w:jc w:val="center"/>
              <w:rPr>
                <w:rFonts w:asciiTheme="minorHAnsi" w:hAnsiTheme="minorHAnsi" w:cstheme="minorHAnsi"/>
                <w:sz w:val="20"/>
                <w:lang w:val="en-GB"/>
              </w:rPr>
            </w:pPr>
          </w:p>
        </w:tc>
        <w:tc>
          <w:tcPr>
            <w:tcW w:w="1042" w:type="dxa"/>
            <w:shd w:val="clear" w:color="auto" w:fill="F1F1F1"/>
            <w:vAlign w:val="center"/>
          </w:tcPr>
          <w:p w:rsidRPr="00C660DE" w:rsidR="006B0018" w:rsidP="006B0018" w:rsidRDefault="006B0018" w14:paraId="60CFC3F3" w14:textId="77777777">
            <w:pPr>
              <w:pStyle w:val="TableParagraph"/>
              <w:rPr>
                <w:rFonts w:asciiTheme="minorHAnsi" w:hAnsiTheme="minorHAnsi" w:cstheme="minorHAnsi"/>
                <w:sz w:val="20"/>
                <w:lang w:val="en-GB"/>
              </w:rPr>
            </w:pPr>
          </w:p>
        </w:tc>
        <w:tc>
          <w:tcPr>
            <w:tcW w:w="239" w:type="dxa"/>
            <w:vAlign w:val="center"/>
          </w:tcPr>
          <w:p w:rsidRPr="00C660DE" w:rsidR="006B0018" w:rsidP="006B0018" w:rsidRDefault="006B0018" w14:paraId="1D9D1F64" w14:textId="77777777">
            <w:pPr>
              <w:pStyle w:val="TableParagraph"/>
              <w:rPr>
                <w:rFonts w:asciiTheme="minorHAnsi" w:hAnsiTheme="minorHAnsi" w:cstheme="minorHAnsi"/>
                <w:sz w:val="20"/>
                <w:lang w:val="en-GB"/>
              </w:rPr>
            </w:pPr>
          </w:p>
        </w:tc>
        <w:tc>
          <w:tcPr>
            <w:tcW w:w="4058" w:type="dxa"/>
            <w:shd w:val="clear" w:color="auto" w:fill="F1F1F1"/>
            <w:vAlign w:val="center"/>
          </w:tcPr>
          <w:p w:rsidRPr="00C660DE" w:rsidR="006B0018" w:rsidP="006B0018" w:rsidRDefault="006B0018" w14:paraId="2FC9F833" w14:textId="77777777">
            <w:pPr>
              <w:pStyle w:val="TableParagraph"/>
              <w:spacing w:line="243" w:lineRule="exact"/>
              <w:ind w:left="334"/>
              <w:rPr>
                <w:rFonts w:asciiTheme="minorHAnsi" w:hAnsiTheme="minorHAnsi" w:cstheme="minorHAnsi"/>
                <w:b/>
                <w:color w:val="2C2F77"/>
                <w:sz w:val="20"/>
                <w:lang w:val="en-GB"/>
              </w:rPr>
            </w:pPr>
            <w:r w:rsidRPr="00C660DE">
              <w:rPr>
                <w:rFonts w:asciiTheme="minorHAnsi" w:hAnsiTheme="minorHAnsi" w:cstheme="minorHAnsi"/>
                <w:b/>
                <w:color w:val="2C2F77"/>
                <w:sz w:val="20"/>
                <w:lang w:val="en-GB"/>
              </w:rPr>
              <w:t xml:space="preserve">Depreciation expense and </w:t>
            </w:r>
          </w:p>
          <w:p w:rsidRPr="00C660DE" w:rsidR="006B0018" w:rsidP="006B0018" w:rsidRDefault="006B0018" w14:paraId="72439132" w14:textId="77777777">
            <w:pPr>
              <w:pStyle w:val="TableParagraph"/>
              <w:spacing w:line="224" w:lineRule="exact"/>
              <w:ind w:left="107"/>
              <w:rPr>
                <w:rFonts w:asciiTheme="minorHAnsi" w:hAnsiTheme="minorHAnsi" w:cstheme="minorHAnsi"/>
                <w:b/>
                <w:sz w:val="20"/>
                <w:lang w:val="en-GB"/>
              </w:rPr>
            </w:pPr>
            <w:r w:rsidRPr="00C660DE">
              <w:rPr>
                <w:rFonts w:asciiTheme="minorHAnsi" w:hAnsiTheme="minorHAnsi" w:cstheme="minorHAnsi"/>
                <w:b/>
                <w:color w:val="2C2F77"/>
                <w:sz w:val="20"/>
                <w:lang w:val="en-GB"/>
              </w:rPr>
              <w:t>value adjustments</w:t>
            </w:r>
          </w:p>
        </w:tc>
        <w:tc>
          <w:tcPr>
            <w:tcW w:w="1918" w:type="dxa"/>
            <w:shd w:val="clear" w:color="auto" w:fill="F1F1F1"/>
            <w:vAlign w:val="center"/>
          </w:tcPr>
          <w:p w:rsidRPr="00C660DE" w:rsidR="006B0018" w:rsidP="006B0018" w:rsidRDefault="006B0018" w14:paraId="25260EBF" w14:textId="77777777">
            <w:pPr>
              <w:pStyle w:val="TableParagraph"/>
              <w:rPr>
                <w:rFonts w:asciiTheme="minorHAnsi" w:hAnsiTheme="minorHAnsi" w:cstheme="minorHAnsi"/>
                <w:sz w:val="20"/>
                <w:lang w:val="en-GB"/>
              </w:rPr>
            </w:pPr>
          </w:p>
        </w:tc>
        <w:tc>
          <w:tcPr>
            <w:tcW w:w="605" w:type="dxa"/>
            <w:shd w:val="clear" w:color="auto" w:fill="F1F1F1"/>
            <w:vAlign w:val="center"/>
          </w:tcPr>
          <w:p w:rsidRPr="00C660DE" w:rsidR="006B0018" w:rsidP="006B0018" w:rsidRDefault="006B0018" w14:paraId="4010784C" w14:textId="77777777">
            <w:pPr>
              <w:pStyle w:val="TableParagraph"/>
              <w:rPr>
                <w:rFonts w:asciiTheme="minorHAnsi" w:hAnsiTheme="minorHAnsi" w:cstheme="minorHAnsi"/>
                <w:sz w:val="20"/>
                <w:lang w:val="en-GB"/>
              </w:rPr>
            </w:pPr>
          </w:p>
        </w:tc>
        <w:tc>
          <w:tcPr>
            <w:tcW w:w="650" w:type="dxa"/>
            <w:shd w:val="clear" w:color="auto" w:fill="F1F1F1"/>
            <w:vAlign w:val="center"/>
          </w:tcPr>
          <w:p w:rsidRPr="00C660DE" w:rsidR="006B0018" w:rsidP="006B0018" w:rsidRDefault="006B0018" w14:paraId="52E3DD51" w14:textId="77777777">
            <w:pPr>
              <w:pStyle w:val="TableParagraph"/>
              <w:rPr>
                <w:rFonts w:asciiTheme="minorHAnsi" w:hAnsiTheme="minorHAnsi" w:cstheme="minorHAnsi"/>
                <w:sz w:val="20"/>
                <w:lang w:val="en-GB"/>
              </w:rPr>
            </w:pPr>
          </w:p>
        </w:tc>
      </w:tr>
      <w:tr w:rsidRPr="00C660DE" w:rsidR="006B0018" w:rsidTr="00C5716A" w14:paraId="250981BA" w14:textId="77777777">
        <w:trPr>
          <w:trHeight w:val="319"/>
        </w:trPr>
        <w:tc>
          <w:tcPr>
            <w:tcW w:w="4058" w:type="dxa"/>
            <w:vAlign w:val="center"/>
          </w:tcPr>
          <w:p w:rsidRPr="00A76C1F" w:rsidR="006B0018" w:rsidP="006B0018" w:rsidRDefault="006B0018" w14:paraId="59FB79AF" w14:textId="77777777">
            <w:pPr>
              <w:pStyle w:val="TableParagraph"/>
              <w:spacing w:before="36"/>
              <w:ind w:left="334"/>
              <w:rPr>
                <w:rFonts w:asciiTheme="majorHAnsi" w:hAnsiTheme="majorHAnsi" w:cstheme="majorHAnsi"/>
                <w:sz w:val="20"/>
                <w:lang w:val="en-GB"/>
              </w:rPr>
            </w:pPr>
            <w:r w:rsidRPr="00A76C1F">
              <w:rPr>
                <w:rFonts w:asciiTheme="majorHAnsi" w:hAnsiTheme="majorHAnsi" w:cstheme="majorHAnsi"/>
                <w:sz w:val="20"/>
                <w:lang w:val="en-GB"/>
              </w:rPr>
              <w:t>Other operating expenses</w:t>
            </w:r>
          </w:p>
        </w:tc>
        <w:tc>
          <w:tcPr>
            <w:tcW w:w="2131" w:type="dxa"/>
            <w:vAlign w:val="center"/>
          </w:tcPr>
          <w:p w:rsidRPr="00A76C1F" w:rsidR="006B0018" w:rsidP="00A832A6" w:rsidRDefault="006B0018" w14:paraId="1F782424" w14:textId="35A4515C">
            <w:pPr>
              <w:pStyle w:val="TableParagraph"/>
              <w:jc w:val="center"/>
              <w:rPr>
                <w:rFonts w:eastAsia="Times New Roman" w:asciiTheme="majorHAnsi" w:hAnsiTheme="majorHAnsi" w:cstheme="majorHAnsi"/>
                <w:noProof/>
                <w:color w:val="000000"/>
                <w:sz w:val="20"/>
                <w:szCs w:val="20"/>
                <w:lang w:val="ro-RO" w:eastAsia="en-GB"/>
              </w:rPr>
            </w:pPr>
            <w:r w:rsidRPr="00A76C1F">
              <w:rPr>
                <w:rFonts w:eastAsia="Times New Roman" w:asciiTheme="majorHAnsi" w:hAnsiTheme="majorHAnsi" w:cstheme="majorHAnsi"/>
                <w:noProof/>
                <w:color w:val="000000"/>
                <w:sz w:val="20"/>
                <w:szCs w:val="20"/>
                <w:lang w:val="ro-RO" w:eastAsia="en-GB"/>
              </w:rPr>
              <w:t>345,351</w:t>
            </w:r>
          </w:p>
        </w:tc>
        <w:tc>
          <w:tcPr>
            <w:tcW w:w="1042" w:type="dxa"/>
            <w:vAlign w:val="center"/>
          </w:tcPr>
          <w:p w:rsidRPr="00C660DE" w:rsidR="006B0018" w:rsidP="00CD38FE" w:rsidRDefault="00803737" w14:paraId="5F0F2C54" w14:textId="4924BB43">
            <w:pPr>
              <w:pStyle w:val="TableParagraph"/>
              <w:jc w:val="center"/>
              <w:rPr>
                <w:rFonts w:asciiTheme="minorHAnsi" w:hAnsiTheme="minorHAnsi" w:cstheme="minorHAnsi"/>
                <w:sz w:val="20"/>
                <w:lang w:val="en-GB"/>
              </w:rPr>
            </w:pPr>
            <w:r w:rsidRPr="00C660DE">
              <w:rPr>
                <w:rFonts w:asciiTheme="minorHAnsi" w:hAnsiTheme="minorHAnsi" w:cstheme="minorHAnsi"/>
                <w:b/>
                <w:color w:val="2C2F77"/>
                <w:spacing w:val="-4"/>
                <w:sz w:val="20"/>
                <w:lang w:val="en-GB"/>
              </w:rPr>
              <w:t xml:space="preserve">             </w:t>
            </w:r>
            <w:r w:rsidRPr="00CD38FE" w:rsidR="00CD38FE">
              <w:rPr>
                <w:rFonts w:eastAsia="Times New Roman" w:asciiTheme="majorHAnsi" w:hAnsiTheme="majorHAnsi" w:cstheme="majorHAnsi"/>
                <w:noProof/>
                <w:color w:val="000000"/>
                <w:sz w:val="20"/>
                <w:szCs w:val="20"/>
                <w:lang w:val="ro-RO" w:eastAsia="en-GB"/>
              </w:rPr>
              <w:t>100%</w:t>
            </w:r>
          </w:p>
        </w:tc>
        <w:tc>
          <w:tcPr>
            <w:tcW w:w="239" w:type="dxa"/>
            <w:vAlign w:val="center"/>
          </w:tcPr>
          <w:p w:rsidRPr="00C660DE" w:rsidR="006B0018" w:rsidP="006B0018" w:rsidRDefault="006B0018" w14:paraId="642475A5" w14:textId="77777777">
            <w:pPr>
              <w:pStyle w:val="TableParagraph"/>
              <w:rPr>
                <w:rFonts w:asciiTheme="minorHAnsi" w:hAnsiTheme="minorHAnsi" w:cstheme="minorHAnsi"/>
                <w:sz w:val="20"/>
                <w:lang w:val="en-GB"/>
              </w:rPr>
            </w:pPr>
          </w:p>
        </w:tc>
        <w:tc>
          <w:tcPr>
            <w:tcW w:w="4058" w:type="dxa"/>
            <w:vAlign w:val="center"/>
          </w:tcPr>
          <w:p w:rsidRPr="00C660DE" w:rsidR="006B0018" w:rsidP="00CD38FE" w:rsidRDefault="00CD38FE" w14:paraId="65C220B1" w14:textId="1AB12B9B">
            <w:pPr>
              <w:pStyle w:val="TableParagraph"/>
              <w:spacing w:line="224" w:lineRule="exact"/>
              <w:ind w:right="270"/>
              <w:rPr>
                <w:rFonts w:asciiTheme="minorHAnsi" w:hAnsiTheme="minorHAnsi" w:cstheme="minorHAnsi"/>
                <w:sz w:val="20"/>
                <w:lang w:val="en-GB"/>
              </w:rPr>
            </w:pPr>
            <w:r>
              <w:rPr>
                <w:rFonts w:eastAsia="Times New Roman" w:asciiTheme="majorHAnsi" w:hAnsiTheme="majorHAnsi" w:cstheme="majorHAnsi"/>
                <w:noProof/>
                <w:color w:val="000000"/>
                <w:sz w:val="20"/>
                <w:szCs w:val="20"/>
                <w:lang w:val="ro-RO" w:eastAsia="en-GB"/>
              </w:rPr>
              <w:t xml:space="preserve">       </w:t>
            </w:r>
            <w:r w:rsidRPr="00CD38FE" w:rsidR="006B0018">
              <w:rPr>
                <w:rFonts w:eastAsia="Times New Roman" w:asciiTheme="majorHAnsi" w:hAnsiTheme="majorHAnsi" w:cstheme="majorHAnsi"/>
                <w:noProof/>
                <w:color w:val="000000"/>
                <w:sz w:val="20"/>
                <w:szCs w:val="20"/>
                <w:lang w:val="ro-RO" w:eastAsia="en-GB"/>
              </w:rPr>
              <w:t>Other operating expenses</w:t>
            </w:r>
          </w:p>
        </w:tc>
        <w:tc>
          <w:tcPr>
            <w:tcW w:w="1918" w:type="dxa"/>
            <w:vAlign w:val="center"/>
          </w:tcPr>
          <w:p w:rsidRPr="00C660DE" w:rsidR="006B0018" w:rsidP="00CD38FE" w:rsidRDefault="00E161A1" w14:paraId="636D19C3" w14:textId="0F6CA4F1">
            <w:pPr>
              <w:pStyle w:val="TableParagraph"/>
              <w:spacing w:line="224" w:lineRule="exact"/>
              <w:ind w:right="270"/>
              <w:jc w:val="right"/>
              <w:rPr>
                <w:rFonts w:asciiTheme="minorHAnsi" w:hAnsiTheme="minorHAnsi" w:cstheme="minorHAnsi"/>
                <w:sz w:val="20"/>
                <w:lang w:val="en-GB"/>
              </w:rPr>
            </w:pPr>
            <w:r>
              <w:rPr>
                <w:rFonts w:asciiTheme="minorHAnsi" w:hAnsiTheme="minorHAnsi" w:cstheme="minorHAnsi"/>
                <w:sz w:val="20"/>
                <w:lang w:val="en-GB"/>
              </w:rPr>
              <w:t xml:space="preserve">                        </w:t>
            </w:r>
            <w:r w:rsidRPr="00CD38FE">
              <w:rPr>
                <w:rFonts w:eastAsia="Times New Roman" w:asciiTheme="majorHAnsi" w:hAnsiTheme="majorHAnsi" w:cstheme="majorHAnsi"/>
                <w:noProof/>
                <w:color w:val="000000"/>
                <w:sz w:val="20"/>
                <w:szCs w:val="20"/>
                <w:lang w:val="ro-RO" w:eastAsia="en-GB"/>
              </w:rPr>
              <w:t>345,</w:t>
            </w:r>
            <w:r w:rsidRPr="00CD38FE" w:rsidR="009D1B43">
              <w:rPr>
                <w:rFonts w:eastAsia="Times New Roman" w:asciiTheme="majorHAnsi" w:hAnsiTheme="majorHAnsi" w:cstheme="majorHAnsi"/>
                <w:noProof/>
                <w:color w:val="000000"/>
                <w:sz w:val="20"/>
                <w:szCs w:val="20"/>
                <w:lang w:val="ro-RO" w:eastAsia="en-GB"/>
              </w:rPr>
              <w:t>351</w:t>
            </w:r>
          </w:p>
        </w:tc>
        <w:tc>
          <w:tcPr>
            <w:tcW w:w="605" w:type="dxa"/>
            <w:vAlign w:val="center"/>
          </w:tcPr>
          <w:p w:rsidRPr="00C660DE" w:rsidR="006B0018" w:rsidP="006B0018" w:rsidRDefault="006B0018" w14:paraId="6B824A85" w14:textId="77777777">
            <w:pPr>
              <w:pStyle w:val="TableParagraph"/>
              <w:rPr>
                <w:rFonts w:asciiTheme="minorHAnsi" w:hAnsiTheme="minorHAnsi" w:cstheme="minorHAnsi"/>
                <w:sz w:val="20"/>
                <w:lang w:val="en-GB"/>
              </w:rPr>
            </w:pPr>
          </w:p>
        </w:tc>
        <w:tc>
          <w:tcPr>
            <w:tcW w:w="650" w:type="dxa"/>
            <w:vAlign w:val="center"/>
          </w:tcPr>
          <w:p w:rsidRPr="00C660DE" w:rsidR="006B0018" w:rsidP="006B0018" w:rsidRDefault="006B0018" w14:paraId="0071B3C0" w14:textId="77777777">
            <w:pPr>
              <w:pStyle w:val="TableParagraph"/>
              <w:rPr>
                <w:rFonts w:asciiTheme="minorHAnsi" w:hAnsiTheme="minorHAnsi" w:cstheme="minorHAnsi"/>
                <w:sz w:val="20"/>
                <w:lang w:val="en-GB"/>
              </w:rPr>
            </w:pPr>
          </w:p>
        </w:tc>
      </w:tr>
      <w:tr w:rsidRPr="00C660DE" w:rsidR="006B0018" w:rsidTr="00C5716A" w14:paraId="4793AA6F" w14:textId="77777777">
        <w:trPr>
          <w:trHeight w:val="244"/>
        </w:trPr>
        <w:tc>
          <w:tcPr>
            <w:tcW w:w="4058" w:type="dxa"/>
            <w:shd w:val="clear" w:color="auto" w:fill="F1F1F1"/>
            <w:vAlign w:val="center"/>
          </w:tcPr>
          <w:p w:rsidRPr="00C660DE" w:rsidR="006B0018" w:rsidP="006B0018" w:rsidRDefault="006B0018" w14:paraId="78C28027" w14:textId="77777777">
            <w:pPr>
              <w:pStyle w:val="TableParagraph"/>
              <w:spacing w:line="225" w:lineRule="exact"/>
              <w:ind w:left="108"/>
              <w:rPr>
                <w:rFonts w:asciiTheme="minorHAnsi" w:hAnsiTheme="minorHAnsi" w:cstheme="minorHAnsi"/>
                <w:b/>
                <w:sz w:val="20"/>
                <w:lang w:val="en-GB"/>
              </w:rPr>
            </w:pPr>
            <w:r w:rsidRPr="00C660DE">
              <w:rPr>
                <w:rFonts w:asciiTheme="minorHAnsi" w:hAnsiTheme="minorHAnsi" w:cstheme="minorHAnsi"/>
                <w:b/>
                <w:color w:val="2C2F77"/>
                <w:sz w:val="20"/>
                <w:lang w:val="en-GB"/>
              </w:rPr>
              <w:t>Operating result</w:t>
            </w:r>
          </w:p>
        </w:tc>
        <w:tc>
          <w:tcPr>
            <w:tcW w:w="2131" w:type="dxa"/>
            <w:shd w:val="clear" w:color="auto" w:fill="F2F2F2" w:themeFill="background2" w:themeFillTint="33"/>
            <w:vAlign w:val="center"/>
          </w:tcPr>
          <w:p w:rsidRPr="00C660DE" w:rsidR="006B0018" w:rsidP="00A832A6" w:rsidRDefault="006B0018" w14:paraId="58BB5DBA" w14:textId="6E48C5D3">
            <w:pPr>
              <w:pStyle w:val="TableParagraph"/>
              <w:jc w:val="center"/>
              <w:rPr>
                <w:rFonts w:eastAsia="Times New Roman" w:asciiTheme="minorHAnsi" w:hAnsiTheme="minorHAnsi" w:cstheme="minorHAnsi"/>
                <w:noProof/>
                <w:color w:val="000000"/>
                <w:sz w:val="20"/>
                <w:szCs w:val="20"/>
                <w:lang w:val="ro-RO" w:eastAsia="en-GB"/>
              </w:rPr>
            </w:pPr>
            <w:r w:rsidRPr="00C660DE">
              <w:rPr>
                <w:rFonts w:asciiTheme="minorHAnsi" w:hAnsiTheme="minorHAnsi" w:cstheme="minorHAnsi"/>
                <w:b/>
                <w:color w:val="2C2F77"/>
                <w:sz w:val="20"/>
                <w:lang w:val="en-GB"/>
              </w:rPr>
              <w:t>341,599</w:t>
            </w:r>
          </w:p>
        </w:tc>
        <w:tc>
          <w:tcPr>
            <w:tcW w:w="1042" w:type="dxa"/>
            <w:shd w:val="clear" w:color="auto" w:fill="F1F1F1"/>
            <w:vAlign w:val="center"/>
          </w:tcPr>
          <w:p w:rsidRPr="00C660DE" w:rsidR="006B0018" w:rsidP="006B0018" w:rsidRDefault="00CD38FE" w14:paraId="27078D0D" w14:textId="6D0E0871">
            <w:pPr>
              <w:pStyle w:val="TableParagraph"/>
              <w:spacing w:line="225" w:lineRule="exact"/>
              <w:ind w:right="105"/>
              <w:jc w:val="right"/>
              <w:rPr>
                <w:rFonts w:asciiTheme="minorHAnsi" w:hAnsiTheme="minorHAnsi" w:cstheme="minorHAnsi"/>
                <w:b/>
                <w:sz w:val="20"/>
                <w:lang w:val="en-GB"/>
              </w:rPr>
            </w:pPr>
            <w:r>
              <w:rPr>
                <w:rFonts w:asciiTheme="minorHAnsi" w:hAnsiTheme="minorHAnsi" w:cstheme="minorHAnsi"/>
                <w:b/>
                <w:color w:val="2C2F77"/>
                <w:spacing w:val="-4"/>
                <w:sz w:val="20"/>
                <w:lang w:val="en-GB"/>
              </w:rPr>
              <w:t xml:space="preserve">  </w:t>
            </w:r>
            <w:r w:rsidRPr="00C660DE">
              <w:rPr>
                <w:rFonts w:asciiTheme="minorHAnsi" w:hAnsiTheme="minorHAnsi" w:cstheme="minorHAnsi"/>
                <w:b/>
                <w:color w:val="2C2F77"/>
                <w:spacing w:val="-4"/>
                <w:sz w:val="20"/>
                <w:lang w:val="en-GB"/>
              </w:rPr>
              <w:t>100%</w:t>
            </w:r>
          </w:p>
        </w:tc>
        <w:tc>
          <w:tcPr>
            <w:tcW w:w="239" w:type="dxa"/>
            <w:vAlign w:val="center"/>
          </w:tcPr>
          <w:p w:rsidRPr="00C660DE" w:rsidR="006B0018" w:rsidP="006B0018" w:rsidRDefault="006B0018" w14:paraId="67BAF573" w14:textId="77777777">
            <w:pPr>
              <w:pStyle w:val="TableParagraph"/>
              <w:rPr>
                <w:rFonts w:asciiTheme="minorHAnsi" w:hAnsiTheme="minorHAnsi" w:cstheme="minorHAnsi"/>
                <w:sz w:val="16"/>
                <w:lang w:val="en-GB"/>
              </w:rPr>
            </w:pPr>
          </w:p>
        </w:tc>
        <w:tc>
          <w:tcPr>
            <w:tcW w:w="4058" w:type="dxa"/>
            <w:shd w:val="clear" w:color="auto" w:fill="F1F1F1"/>
            <w:vAlign w:val="center"/>
          </w:tcPr>
          <w:p w:rsidRPr="00C660DE" w:rsidR="006B0018" w:rsidP="006B0018" w:rsidRDefault="006B0018" w14:paraId="0A6732CB" w14:textId="77777777">
            <w:pPr>
              <w:pStyle w:val="TableParagraph"/>
              <w:spacing w:line="224" w:lineRule="exact"/>
              <w:ind w:left="107"/>
              <w:rPr>
                <w:rFonts w:asciiTheme="minorHAnsi" w:hAnsiTheme="minorHAnsi" w:cstheme="minorHAnsi"/>
                <w:b/>
                <w:sz w:val="20"/>
                <w:lang w:val="en-GB"/>
              </w:rPr>
            </w:pPr>
            <w:r w:rsidRPr="00C660DE">
              <w:rPr>
                <w:rFonts w:asciiTheme="minorHAnsi" w:hAnsiTheme="minorHAnsi" w:cstheme="minorHAnsi"/>
                <w:b/>
                <w:color w:val="2C2F77"/>
                <w:sz w:val="20"/>
                <w:lang w:val="en-GB"/>
              </w:rPr>
              <w:t>Operating result</w:t>
            </w:r>
          </w:p>
        </w:tc>
        <w:tc>
          <w:tcPr>
            <w:tcW w:w="1918" w:type="dxa"/>
            <w:shd w:val="clear" w:color="auto" w:fill="F1F1F1"/>
            <w:vAlign w:val="center"/>
          </w:tcPr>
          <w:p w:rsidRPr="00C660DE" w:rsidR="006B0018" w:rsidP="006B0018" w:rsidRDefault="006B0018" w14:paraId="34144C72" w14:textId="24387FCA">
            <w:pPr>
              <w:pStyle w:val="TableParagraph"/>
              <w:spacing w:line="224" w:lineRule="exact"/>
              <w:ind w:right="270"/>
              <w:jc w:val="right"/>
              <w:rPr>
                <w:rFonts w:asciiTheme="minorHAnsi" w:hAnsiTheme="minorHAnsi" w:cstheme="minorHAnsi"/>
                <w:b/>
                <w:sz w:val="20"/>
                <w:lang w:val="en-GB"/>
              </w:rPr>
            </w:pPr>
            <w:r w:rsidRPr="00C660DE">
              <w:rPr>
                <w:rFonts w:asciiTheme="minorHAnsi" w:hAnsiTheme="minorHAnsi" w:cstheme="minorHAnsi"/>
                <w:b/>
                <w:color w:val="2C2F77"/>
                <w:spacing w:val="-2"/>
                <w:sz w:val="20"/>
                <w:lang w:val="en-GB"/>
              </w:rPr>
              <w:t>3</w:t>
            </w:r>
            <w:r w:rsidR="009D1B43">
              <w:rPr>
                <w:rFonts w:asciiTheme="minorHAnsi" w:hAnsiTheme="minorHAnsi" w:cstheme="minorHAnsi"/>
                <w:b/>
                <w:color w:val="2C2F77"/>
                <w:spacing w:val="-2"/>
                <w:sz w:val="20"/>
                <w:lang w:val="en-GB"/>
              </w:rPr>
              <w:t>41</w:t>
            </w:r>
            <w:r w:rsidRPr="00C660DE">
              <w:rPr>
                <w:rFonts w:asciiTheme="minorHAnsi" w:hAnsiTheme="minorHAnsi" w:cstheme="minorHAnsi"/>
                <w:b/>
                <w:color w:val="2C2F77"/>
                <w:spacing w:val="-2"/>
                <w:sz w:val="20"/>
                <w:lang w:val="en-GB"/>
              </w:rPr>
              <w:t>,</w:t>
            </w:r>
            <w:r w:rsidR="009D1B43">
              <w:rPr>
                <w:rFonts w:asciiTheme="minorHAnsi" w:hAnsiTheme="minorHAnsi" w:cstheme="minorHAnsi"/>
                <w:b/>
                <w:color w:val="2C2F77"/>
                <w:spacing w:val="-2"/>
                <w:sz w:val="20"/>
                <w:lang w:val="en-GB"/>
              </w:rPr>
              <w:t>599</w:t>
            </w:r>
          </w:p>
        </w:tc>
        <w:tc>
          <w:tcPr>
            <w:tcW w:w="605" w:type="dxa"/>
            <w:shd w:val="clear" w:color="auto" w:fill="F1F1F1"/>
            <w:vAlign w:val="center"/>
          </w:tcPr>
          <w:p w:rsidRPr="00C660DE" w:rsidR="006B0018" w:rsidP="006B0018" w:rsidRDefault="006B0018" w14:paraId="09C57BD2" w14:textId="77777777">
            <w:pPr>
              <w:pStyle w:val="TableParagraph"/>
              <w:rPr>
                <w:rFonts w:asciiTheme="minorHAnsi" w:hAnsiTheme="minorHAnsi" w:cstheme="minorHAnsi"/>
                <w:sz w:val="16"/>
                <w:lang w:val="en-GB"/>
              </w:rPr>
            </w:pPr>
          </w:p>
        </w:tc>
        <w:tc>
          <w:tcPr>
            <w:tcW w:w="650" w:type="dxa"/>
            <w:shd w:val="clear" w:color="auto" w:fill="F1F1F1"/>
            <w:vAlign w:val="center"/>
          </w:tcPr>
          <w:p w:rsidRPr="00C660DE" w:rsidR="006B0018" w:rsidP="006B0018" w:rsidRDefault="006B0018" w14:paraId="782BE8EC" w14:textId="77777777">
            <w:pPr>
              <w:pStyle w:val="TableParagraph"/>
              <w:spacing w:line="224" w:lineRule="exact"/>
              <w:ind w:right="15"/>
              <w:jc w:val="center"/>
              <w:rPr>
                <w:rFonts w:asciiTheme="minorHAnsi" w:hAnsiTheme="minorHAnsi" w:cstheme="minorHAnsi"/>
                <w:b/>
                <w:sz w:val="20"/>
                <w:lang w:val="en-GB"/>
              </w:rPr>
            </w:pPr>
            <w:r w:rsidRPr="00C660DE">
              <w:rPr>
                <w:rFonts w:asciiTheme="minorHAnsi" w:hAnsiTheme="minorHAnsi" w:cstheme="minorHAnsi"/>
                <w:b/>
                <w:color w:val="2C2F77"/>
                <w:spacing w:val="-4"/>
                <w:sz w:val="20"/>
                <w:lang w:val="en-GB"/>
              </w:rPr>
              <w:t>100%</w:t>
            </w:r>
          </w:p>
        </w:tc>
      </w:tr>
      <w:tr w:rsidRPr="00C660DE" w:rsidR="006B0018" w:rsidTr="00C5716A" w14:paraId="50EDAD2F" w14:textId="77777777">
        <w:trPr>
          <w:trHeight w:val="300"/>
        </w:trPr>
        <w:tc>
          <w:tcPr>
            <w:tcW w:w="4058" w:type="dxa"/>
            <w:vAlign w:val="center"/>
          </w:tcPr>
          <w:p w:rsidRPr="00A76C1F" w:rsidR="006B0018" w:rsidP="006B0018" w:rsidRDefault="006B0018" w14:paraId="06FE322E" w14:textId="77777777">
            <w:pPr>
              <w:pStyle w:val="TableParagraph"/>
              <w:spacing w:before="26"/>
              <w:ind w:left="108"/>
              <w:rPr>
                <w:rFonts w:asciiTheme="majorHAnsi" w:hAnsiTheme="majorHAnsi" w:cstheme="majorHAnsi"/>
                <w:sz w:val="20"/>
                <w:lang w:val="en-GB"/>
              </w:rPr>
            </w:pPr>
            <w:r w:rsidRPr="00A76C1F">
              <w:rPr>
                <w:rFonts w:asciiTheme="majorHAnsi" w:hAnsiTheme="majorHAnsi" w:cstheme="majorHAnsi"/>
                <w:sz w:val="20"/>
                <w:lang w:val="en-GB"/>
              </w:rPr>
              <w:t>Financial income</w:t>
            </w:r>
          </w:p>
        </w:tc>
        <w:tc>
          <w:tcPr>
            <w:tcW w:w="2131" w:type="dxa"/>
            <w:vAlign w:val="center"/>
          </w:tcPr>
          <w:p w:rsidRPr="00C660DE" w:rsidR="006B0018" w:rsidP="00A832A6" w:rsidRDefault="006B0018" w14:paraId="60D7B79F" w14:textId="77777777">
            <w:pPr>
              <w:pStyle w:val="TableParagraph"/>
              <w:jc w:val="center"/>
              <w:rPr>
                <w:rFonts w:asciiTheme="minorHAnsi" w:hAnsiTheme="minorHAnsi" w:cstheme="minorHAnsi"/>
                <w:sz w:val="20"/>
                <w:lang w:val="en-GB"/>
              </w:rPr>
            </w:pPr>
          </w:p>
        </w:tc>
        <w:tc>
          <w:tcPr>
            <w:tcW w:w="1042" w:type="dxa"/>
            <w:vAlign w:val="center"/>
          </w:tcPr>
          <w:p w:rsidRPr="00C660DE" w:rsidR="006B0018" w:rsidP="006B0018" w:rsidRDefault="006B0018" w14:paraId="4EAC2F58" w14:textId="77777777">
            <w:pPr>
              <w:pStyle w:val="TableParagraph"/>
              <w:rPr>
                <w:rFonts w:asciiTheme="minorHAnsi" w:hAnsiTheme="minorHAnsi" w:cstheme="minorHAnsi"/>
                <w:sz w:val="20"/>
                <w:lang w:val="en-GB"/>
              </w:rPr>
            </w:pPr>
          </w:p>
        </w:tc>
        <w:tc>
          <w:tcPr>
            <w:tcW w:w="239" w:type="dxa"/>
            <w:vAlign w:val="center"/>
          </w:tcPr>
          <w:p w:rsidRPr="00C660DE" w:rsidR="006B0018" w:rsidP="006B0018" w:rsidRDefault="006B0018" w14:paraId="3EA121FA" w14:textId="77777777">
            <w:pPr>
              <w:pStyle w:val="TableParagraph"/>
              <w:rPr>
                <w:rFonts w:asciiTheme="minorHAnsi" w:hAnsiTheme="minorHAnsi" w:cstheme="minorHAnsi"/>
                <w:sz w:val="20"/>
                <w:lang w:val="en-GB"/>
              </w:rPr>
            </w:pPr>
          </w:p>
        </w:tc>
        <w:tc>
          <w:tcPr>
            <w:tcW w:w="4058" w:type="dxa"/>
            <w:vAlign w:val="center"/>
          </w:tcPr>
          <w:p w:rsidRPr="00C660DE" w:rsidR="006B0018" w:rsidP="006B0018" w:rsidRDefault="006B0018" w14:paraId="46A159F3" w14:textId="77777777">
            <w:pPr>
              <w:pStyle w:val="TableParagraph"/>
              <w:spacing w:before="28"/>
              <w:ind w:left="107"/>
              <w:rPr>
                <w:rFonts w:asciiTheme="minorHAnsi" w:hAnsiTheme="minorHAnsi" w:cstheme="minorHAnsi"/>
                <w:sz w:val="20"/>
                <w:lang w:val="en-GB"/>
              </w:rPr>
            </w:pPr>
            <w:r w:rsidRPr="00C660DE">
              <w:rPr>
                <w:rFonts w:asciiTheme="minorHAnsi" w:hAnsiTheme="minorHAnsi" w:cstheme="minorHAnsi"/>
                <w:sz w:val="20"/>
                <w:lang w:val="en-GB"/>
              </w:rPr>
              <w:t>Financial income</w:t>
            </w:r>
          </w:p>
        </w:tc>
        <w:tc>
          <w:tcPr>
            <w:tcW w:w="1918" w:type="dxa"/>
            <w:vAlign w:val="center"/>
          </w:tcPr>
          <w:p w:rsidRPr="00C660DE" w:rsidR="006B0018" w:rsidP="006B0018" w:rsidRDefault="006B0018" w14:paraId="370488DC" w14:textId="77777777">
            <w:pPr>
              <w:pStyle w:val="TableParagraph"/>
              <w:rPr>
                <w:rFonts w:asciiTheme="minorHAnsi" w:hAnsiTheme="minorHAnsi" w:cstheme="minorHAnsi"/>
                <w:sz w:val="20"/>
                <w:lang w:val="en-GB"/>
              </w:rPr>
            </w:pPr>
          </w:p>
        </w:tc>
        <w:tc>
          <w:tcPr>
            <w:tcW w:w="605" w:type="dxa"/>
            <w:vAlign w:val="center"/>
          </w:tcPr>
          <w:p w:rsidRPr="00C660DE" w:rsidR="006B0018" w:rsidP="006B0018" w:rsidRDefault="006B0018" w14:paraId="440321A2" w14:textId="77777777">
            <w:pPr>
              <w:pStyle w:val="TableParagraph"/>
              <w:rPr>
                <w:rFonts w:asciiTheme="minorHAnsi" w:hAnsiTheme="minorHAnsi" w:cstheme="minorHAnsi"/>
                <w:sz w:val="20"/>
                <w:lang w:val="en-GB"/>
              </w:rPr>
            </w:pPr>
          </w:p>
        </w:tc>
        <w:tc>
          <w:tcPr>
            <w:tcW w:w="650" w:type="dxa"/>
            <w:vAlign w:val="center"/>
          </w:tcPr>
          <w:p w:rsidRPr="00C660DE" w:rsidR="006B0018" w:rsidP="006B0018" w:rsidRDefault="006B0018" w14:paraId="472E2928" w14:textId="77777777">
            <w:pPr>
              <w:pStyle w:val="TableParagraph"/>
              <w:rPr>
                <w:rFonts w:asciiTheme="minorHAnsi" w:hAnsiTheme="minorHAnsi" w:cstheme="minorHAnsi"/>
                <w:sz w:val="20"/>
                <w:lang w:val="en-GB"/>
              </w:rPr>
            </w:pPr>
          </w:p>
        </w:tc>
      </w:tr>
      <w:tr w:rsidRPr="00C660DE" w:rsidR="006B0018" w:rsidTr="00C5716A" w14:paraId="6A84AD72" w14:textId="77777777">
        <w:trPr>
          <w:trHeight w:val="319"/>
        </w:trPr>
        <w:tc>
          <w:tcPr>
            <w:tcW w:w="4058" w:type="dxa"/>
            <w:shd w:val="clear" w:color="auto" w:fill="F1F1F1"/>
            <w:vAlign w:val="center"/>
          </w:tcPr>
          <w:p w:rsidRPr="00C660DE" w:rsidR="006B0018" w:rsidP="006B0018" w:rsidRDefault="006B0018" w14:paraId="4919D31E" w14:textId="77777777">
            <w:pPr>
              <w:pStyle w:val="TableParagraph"/>
              <w:spacing w:before="36"/>
              <w:ind w:left="108"/>
              <w:rPr>
                <w:rFonts w:asciiTheme="minorHAnsi" w:hAnsiTheme="minorHAnsi" w:cstheme="minorHAnsi"/>
                <w:b/>
                <w:sz w:val="20"/>
                <w:lang w:val="en-GB"/>
              </w:rPr>
            </w:pPr>
            <w:r w:rsidRPr="00C660DE">
              <w:rPr>
                <w:rFonts w:asciiTheme="minorHAnsi" w:hAnsiTheme="minorHAnsi" w:cstheme="minorHAnsi"/>
                <w:b/>
                <w:color w:val="2C2F77"/>
                <w:sz w:val="20"/>
                <w:lang w:val="en-GB"/>
              </w:rPr>
              <w:t>Financial expenses</w:t>
            </w:r>
          </w:p>
        </w:tc>
        <w:tc>
          <w:tcPr>
            <w:tcW w:w="2131" w:type="dxa"/>
            <w:shd w:val="clear" w:color="auto" w:fill="F1F1F1"/>
            <w:vAlign w:val="center"/>
          </w:tcPr>
          <w:p w:rsidRPr="00C660DE" w:rsidR="006B0018" w:rsidP="00A832A6" w:rsidRDefault="006B0018" w14:paraId="7EC50714" w14:textId="77777777">
            <w:pPr>
              <w:pStyle w:val="TableParagraph"/>
              <w:jc w:val="center"/>
              <w:rPr>
                <w:rFonts w:asciiTheme="minorHAnsi" w:hAnsiTheme="minorHAnsi" w:cstheme="minorHAnsi"/>
                <w:sz w:val="20"/>
                <w:lang w:val="en-GB"/>
              </w:rPr>
            </w:pPr>
          </w:p>
        </w:tc>
        <w:tc>
          <w:tcPr>
            <w:tcW w:w="1042" w:type="dxa"/>
            <w:shd w:val="clear" w:color="auto" w:fill="F1F1F1"/>
            <w:vAlign w:val="center"/>
          </w:tcPr>
          <w:p w:rsidRPr="00C660DE" w:rsidR="006B0018" w:rsidP="006B0018" w:rsidRDefault="006B0018" w14:paraId="67AD7AA8" w14:textId="77777777">
            <w:pPr>
              <w:pStyle w:val="TableParagraph"/>
              <w:rPr>
                <w:rFonts w:asciiTheme="minorHAnsi" w:hAnsiTheme="minorHAnsi" w:cstheme="minorHAnsi"/>
                <w:sz w:val="20"/>
                <w:lang w:val="en-GB"/>
              </w:rPr>
            </w:pPr>
          </w:p>
        </w:tc>
        <w:tc>
          <w:tcPr>
            <w:tcW w:w="239" w:type="dxa"/>
            <w:vAlign w:val="center"/>
          </w:tcPr>
          <w:p w:rsidRPr="00C660DE" w:rsidR="006B0018" w:rsidP="006B0018" w:rsidRDefault="006B0018" w14:paraId="05476A8F" w14:textId="77777777">
            <w:pPr>
              <w:pStyle w:val="TableParagraph"/>
              <w:rPr>
                <w:rFonts w:asciiTheme="minorHAnsi" w:hAnsiTheme="minorHAnsi" w:cstheme="minorHAnsi"/>
                <w:sz w:val="20"/>
                <w:lang w:val="en-GB"/>
              </w:rPr>
            </w:pPr>
          </w:p>
        </w:tc>
        <w:tc>
          <w:tcPr>
            <w:tcW w:w="4058" w:type="dxa"/>
            <w:shd w:val="clear" w:color="auto" w:fill="F1F1F1"/>
            <w:vAlign w:val="center"/>
          </w:tcPr>
          <w:p w:rsidRPr="00C660DE" w:rsidR="006B0018" w:rsidP="006B0018" w:rsidRDefault="006B0018" w14:paraId="1FCF962A" w14:textId="77777777">
            <w:pPr>
              <w:pStyle w:val="TableParagraph"/>
              <w:spacing w:before="38"/>
              <w:ind w:left="107"/>
              <w:rPr>
                <w:rFonts w:asciiTheme="minorHAnsi" w:hAnsiTheme="minorHAnsi" w:cstheme="minorHAnsi"/>
                <w:b/>
                <w:sz w:val="20"/>
                <w:lang w:val="en-GB"/>
              </w:rPr>
            </w:pPr>
            <w:r w:rsidRPr="00C660DE">
              <w:rPr>
                <w:rFonts w:asciiTheme="minorHAnsi" w:hAnsiTheme="minorHAnsi" w:cstheme="minorHAnsi"/>
                <w:b/>
                <w:color w:val="2C2F77"/>
                <w:sz w:val="20"/>
                <w:lang w:val="en-GB"/>
              </w:rPr>
              <w:t>Financial expenses</w:t>
            </w:r>
          </w:p>
        </w:tc>
        <w:tc>
          <w:tcPr>
            <w:tcW w:w="1918" w:type="dxa"/>
            <w:shd w:val="clear" w:color="auto" w:fill="F1F1F1"/>
            <w:vAlign w:val="center"/>
          </w:tcPr>
          <w:p w:rsidRPr="00C660DE" w:rsidR="006B0018" w:rsidP="006B0018" w:rsidRDefault="006B0018" w14:paraId="79C09528" w14:textId="77777777">
            <w:pPr>
              <w:pStyle w:val="TableParagraph"/>
              <w:rPr>
                <w:rFonts w:asciiTheme="minorHAnsi" w:hAnsiTheme="minorHAnsi" w:cstheme="minorHAnsi"/>
                <w:sz w:val="20"/>
                <w:lang w:val="en-GB"/>
              </w:rPr>
            </w:pPr>
          </w:p>
        </w:tc>
        <w:tc>
          <w:tcPr>
            <w:tcW w:w="605" w:type="dxa"/>
            <w:shd w:val="clear" w:color="auto" w:fill="F1F1F1"/>
            <w:vAlign w:val="center"/>
          </w:tcPr>
          <w:p w:rsidRPr="00C660DE" w:rsidR="006B0018" w:rsidP="006B0018" w:rsidRDefault="006B0018" w14:paraId="6C271FCE" w14:textId="77777777">
            <w:pPr>
              <w:pStyle w:val="TableParagraph"/>
              <w:rPr>
                <w:rFonts w:asciiTheme="minorHAnsi" w:hAnsiTheme="minorHAnsi" w:cstheme="minorHAnsi"/>
                <w:sz w:val="20"/>
                <w:lang w:val="en-GB"/>
              </w:rPr>
            </w:pPr>
          </w:p>
        </w:tc>
        <w:tc>
          <w:tcPr>
            <w:tcW w:w="650" w:type="dxa"/>
            <w:shd w:val="clear" w:color="auto" w:fill="F1F1F1"/>
            <w:vAlign w:val="center"/>
          </w:tcPr>
          <w:p w:rsidRPr="00C660DE" w:rsidR="006B0018" w:rsidP="006B0018" w:rsidRDefault="006B0018" w14:paraId="33FC20D7" w14:textId="77777777">
            <w:pPr>
              <w:pStyle w:val="TableParagraph"/>
              <w:rPr>
                <w:rFonts w:asciiTheme="minorHAnsi" w:hAnsiTheme="minorHAnsi" w:cstheme="minorHAnsi"/>
                <w:sz w:val="20"/>
                <w:lang w:val="en-GB"/>
              </w:rPr>
            </w:pPr>
          </w:p>
        </w:tc>
      </w:tr>
      <w:tr w:rsidRPr="00C660DE" w:rsidR="006B0018" w:rsidTr="00C5716A" w14:paraId="0B07BB79" w14:textId="77777777">
        <w:trPr>
          <w:trHeight w:val="320"/>
        </w:trPr>
        <w:tc>
          <w:tcPr>
            <w:tcW w:w="4058" w:type="dxa"/>
            <w:vAlign w:val="center"/>
          </w:tcPr>
          <w:p w:rsidRPr="00C660DE" w:rsidR="006B0018" w:rsidP="006B0018" w:rsidRDefault="006B0018" w14:paraId="7EFEEA58" w14:textId="77777777">
            <w:pPr>
              <w:pStyle w:val="TableParagraph"/>
              <w:spacing w:before="37"/>
              <w:ind w:left="108"/>
              <w:rPr>
                <w:rFonts w:asciiTheme="minorHAnsi" w:hAnsiTheme="minorHAnsi" w:cstheme="minorHAnsi"/>
                <w:b/>
                <w:sz w:val="20"/>
                <w:lang w:val="en-GB"/>
              </w:rPr>
            </w:pPr>
            <w:r w:rsidRPr="00C660DE">
              <w:rPr>
                <w:rFonts w:asciiTheme="minorHAnsi" w:hAnsiTheme="minorHAnsi" w:cstheme="minorHAnsi"/>
                <w:b/>
                <w:color w:val="2C2F77"/>
                <w:sz w:val="20"/>
                <w:lang w:val="en-GB"/>
              </w:rPr>
              <w:t>Financial result</w:t>
            </w:r>
          </w:p>
        </w:tc>
        <w:tc>
          <w:tcPr>
            <w:tcW w:w="2131" w:type="dxa"/>
            <w:vAlign w:val="center"/>
          </w:tcPr>
          <w:p w:rsidRPr="00C660DE" w:rsidR="006B0018" w:rsidP="00A832A6" w:rsidRDefault="006B0018" w14:paraId="14711C72" w14:textId="1AAC4887">
            <w:pPr>
              <w:pStyle w:val="TableParagraph"/>
              <w:jc w:val="center"/>
              <w:rPr>
                <w:rFonts w:asciiTheme="minorHAnsi" w:hAnsiTheme="minorHAnsi" w:cstheme="minorHAnsi"/>
                <w:sz w:val="20"/>
                <w:lang w:val="en-GB"/>
              </w:rPr>
            </w:pPr>
            <w:r w:rsidRPr="00C660DE">
              <w:rPr>
                <w:rFonts w:asciiTheme="minorHAnsi" w:hAnsiTheme="minorHAnsi" w:cstheme="minorHAnsi"/>
                <w:b/>
                <w:color w:val="2C2F77"/>
                <w:sz w:val="20"/>
                <w:lang w:val="en-GB"/>
              </w:rPr>
              <w:t>0</w:t>
            </w:r>
          </w:p>
        </w:tc>
        <w:tc>
          <w:tcPr>
            <w:tcW w:w="1042" w:type="dxa"/>
            <w:vAlign w:val="center"/>
          </w:tcPr>
          <w:p w:rsidRPr="00C660DE" w:rsidR="006B0018" w:rsidP="006B0018" w:rsidRDefault="006B0018" w14:paraId="525CF93C" w14:textId="77777777">
            <w:pPr>
              <w:pStyle w:val="TableParagraph"/>
              <w:rPr>
                <w:rFonts w:asciiTheme="minorHAnsi" w:hAnsiTheme="minorHAnsi" w:cstheme="minorHAnsi"/>
                <w:sz w:val="20"/>
                <w:lang w:val="en-GB"/>
              </w:rPr>
            </w:pPr>
          </w:p>
        </w:tc>
        <w:tc>
          <w:tcPr>
            <w:tcW w:w="239" w:type="dxa"/>
            <w:vAlign w:val="center"/>
          </w:tcPr>
          <w:p w:rsidRPr="00C660DE" w:rsidR="006B0018" w:rsidP="006B0018" w:rsidRDefault="006B0018" w14:paraId="53D25900" w14:textId="77777777">
            <w:pPr>
              <w:pStyle w:val="TableParagraph"/>
              <w:rPr>
                <w:rFonts w:asciiTheme="minorHAnsi" w:hAnsiTheme="minorHAnsi" w:cstheme="minorHAnsi"/>
                <w:sz w:val="20"/>
                <w:lang w:val="en-GB"/>
              </w:rPr>
            </w:pPr>
          </w:p>
        </w:tc>
        <w:tc>
          <w:tcPr>
            <w:tcW w:w="4058" w:type="dxa"/>
            <w:vAlign w:val="center"/>
          </w:tcPr>
          <w:p w:rsidRPr="00C660DE" w:rsidR="006B0018" w:rsidP="006B0018" w:rsidRDefault="006B0018" w14:paraId="47AD258C" w14:textId="77777777">
            <w:pPr>
              <w:pStyle w:val="TableParagraph"/>
              <w:spacing w:before="37"/>
              <w:ind w:left="107"/>
              <w:rPr>
                <w:rFonts w:asciiTheme="minorHAnsi" w:hAnsiTheme="minorHAnsi" w:cstheme="minorHAnsi"/>
                <w:b/>
                <w:sz w:val="20"/>
                <w:lang w:val="en-GB"/>
              </w:rPr>
            </w:pPr>
            <w:r w:rsidRPr="00C660DE">
              <w:rPr>
                <w:rFonts w:asciiTheme="minorHAnsi" w:hAnsiTheme="minorHAnsi" w:cstheme="minorHAnsi"/>
                <w:b/>
                <w:color w:val="2C2F77"/>
                <w:sz w:val="20"/>
                <w:lang w:val="en-GB"/>
              </w:rPr>
              <w:t>Financial result</w:t>
            </w:r>
          </w:p>
        </w:tc>
        <w:tc>
          <w:tcPr>
            <w:tcW w:w="1918" w:type="dxa"/>
            <w:vAlign w:val="center"/>
          </w:tcPr>
          <w:p w:rsidRPr="00C660DE" w:rsidR="006B0018" w:rsidP="006B0018" w:rsidRDefault="009D1B43" w14:paraId="58864FD0" w14:textId="6243223E">
            <w:pPr>
              <w:pStyle w:val="TableParagraph"/>
              <w:rPr>
                <w:rFonts w:asciiTheme="minorHAnsi" w:hAnsiTheme="minorHAnsi" w:cstheme="minorHAnsi"/>
                <w:sz w:val="20"/>
                <w:lang w:val="en-GB"/>
              </w:rPr>
            </w:pPr>
            <w:r w:rsidRPr="00CD38FE">
              <w:rPr>
                <w:rFonts w:asciiTheme="minorHAnsi" w:hAnsiTheme="minorHAnsi" w:cstheme="minorHAnsi"/>
                <w:b/>
                <w:color w:val="2C2F77"/>
                <w:spacing w:val="-2"/>
                <w:sz w:val="20"/>
                <w:lang w:val="en-GB"/>
              </w:rPr>
              <w:t xml:space="preserve">                              0</w:t>
            </w:r>
          </w:p>
        </w:tc>
        <w:tc>
          <w:tcPr>
            <w:tcW w:w="605" w:type="dxa"/>
            <w:vAlign w:val="center"/>
          </w:tcPr>
          <w:p w:rsidRPr="00C660DE" w:rsidR="006B0018" w:rsidP="006B0018" w:rsidRDefault="006B0018" w14:paraId="33B0C43E" w14:textId="77777777">
            <w:pPr>
              <w:pStyle w:val="TableParagraph"/>
              <w:rPr>
                <w:rFonts w:asciiTheme="minorHAnsi" w:hAnsiTheme="minorHAnsi" w:cstheme="minorHAnsi"/>
                <w:sz w:val="20"/>
                <w:lang w:val="en-GB"/>
              </w:rPr>
            </w:pPr>
          </w:p>
        </w:tc>
        <w:tc>
          <w:tcPr>
            <w:tcW w:w="650" w:type="dxa"/>
            <w:vAlign w:val="center"/>
          </w:tcPr>
          <w:p w:rsidRPr="00C660DE" w:rsidR="006B0018" w:rsidP="006B0018" w:rsidRDefault="006B0018" w14:paraId="1F6544A9" w14:textId="77777777">
            <w:pPr>
              <w:pStyle w:val="TableParagraph"/>
              <w:rPr>
                <w:rFonts w:asciiTheme="minorHAnsi" w:hAnsiTheme="minorHAnsi" w:cstheme="minorHAnsi"/>
                <w:sz w:val="20"/>
                <w:lang w:val="en-GB"/>
              </w:rPr>
            </w:pPr>
          </w:p>
        </w:tc>
      </w:tr>
      <w:tr w:rsidRPr="00C660DE" w:rsidR="006B0018" w:rsidTr="00C5716A" w14:paraId="1C8C5F5E" w14:textId="77777777">
        <w:trPr>
          <w:trHeight w:val="243"/>
        </w:trPr>
        <w:tc>
          <w:tcPr>
            <w:tcW w:w="4058" w:type="dxa"/>
            <w:shd w:val="clear" w:color="auto" w:fill="F2F2F2" w:themeFill="background2" w:themeFillTint="33"/>
            <w:vAlign w:val="center"/>
          </w:tcPr>
          <w:p w:rsidRPr="00A76C1F" w:rsidR="006B0018" w:rsidP="006B0018" w:rsidRDefault="006B0018" w14:paraId="42AFCDA6" w14:textId="77777777">
            <w:pPr>
              <w:pStyle w:val="TableParagraph"/>
              <w:spacing w:line="224" w:lineRule="exact"/>
              <w:ind w:left="108"/>
              <w:rPr>
                <w:rFonts w:asciiTheme="majorHAnsi" w:hAnsiTheme="majorHAnsi" w:cstheme="majorHAnsi"/>
                <w:sz w:val="20"/>
                <w:lang w:val="en-GB"/>
              </w:rPr>
            </w:pPr>
            <w:r w:rsidRPr="00A76C1F">
              <w:rPr>
                <w:rFonts w:asciiTheme="majorHAnsi" w:hAnsiTheme="majorHAnsi" w:cstheme="majorHAnsi"/>
                <w:sz w:val="20"/>
                <w:lang w:val="en-GB"/>
              </w:rPr>
              <w:t>Total income</w:t>
            </w:r>
          </w:p>
        </w:tc>
        <w:tc>
          <w:tcPr>
            <w:tcW w:w="2131" w:type="dxa"/>
            <w:shd w:val="clear" w:color="auto" w:fill="F2F2F2" w:themeFill="background2" w:themeFillTint="33"/>
            <w:vAlign w:val="center"/>
          </w:tcPr>
          <w:p w:rsidRPr="00A76C1F" w:rsidR="006B0018" w:rsidP="00A832A6" w:rsidRDefault="006B0018" w14:paraId="6D713816" w14:textId="36C8DC1B">
            <w:pPr>
              <w:pStyle w:val="TableParagraph"/>
              <w:jc w:val="center"/>
              <w:rPr>
                <w:rFonts w:eastAsia="Times New Roman" w:asciiTheme="majorHAnsi" w:hAnsiTheme="majorHAnsi" w:cstheme="majorHAnsi"/>
                <w:noProof/>
                <w:color w:val="000000"/>
                <w:sz w:val="20"/>
                <w:szCs w:val="20"/>
                <w:lang w:val="ro-RO" w:eastAsia="en-GB"/>
              </w:rPr>
            </w:pPr>
            <w:r w:rsidRPr="00A76C1F">
              <w:rPr>
                <w:rFonts w:eastAsia="Times New Roman" w:asciiTheme="majorHAnsi" w:hAnsiTheme="majorHAnsi" w:cstheme="majorHAnsi"/>
                <w:noProof/>
                <w:color w:val="000000"/>
                <w:sz w:val="20"/>
                <w:szCs w:val="20"/>
                <w:lang w:val="ro-RO" w:eastAsia="en-GB"/>
              </w:rPr>
              <w:t>946,992</w:t>
            </w:r>
          </w:p>
        </w:tc>
        <w:tc>
          <w:tcPr>
            <w:tcW w:w="1042" w:type="dxa"/>
            <w:shd w:val="clear" w:color="auto" w:fill="F2F2F2" w:themeFill="background2" w:themeFillTint="33"/>
            <w:vAlign w:val="center"/>
          </w:tcPr>
          <w:p w:rsidRPr="00CD38FE" w:rsidR="006B0018" w:rsidP="00CD38FE" w:rsidRDefault="00CD38FE" w14:paraId="2B819B94" w14:textId="383FE755">
            <w:pPr>
              <w:pStyle w:val="TableParagraph"/>
              <w:jc w:val="center"/>
              <w:rPr>
                <w:rFonts w:eastAsia="Times New Roman" w:asciiTheme="majorHAnsi" w:hAnsiTheme="majorHAnsi" w:cstheme="majorHAnsi"/>
                <w:noProof/>
                <w:color w:val="000000"/>
                <w:sz w:val="20"/>
                <w:szCs w:val="20"/>
                <w:lang w:val="ro-RO" w:eastAsia="en-GB"/>
              </w:rPr>
            </w:pPr>
            <w:r>
              <w:rPr>
                <w:rFonts w:eastAsia="Times New Roman" w:asciiTheme="majorHAnsi" w:hAnsiTheme="majorHAnsi" w:cstheme="majorHAnsi"/>
                <w:noProof/>
                <w:color w:val="000000"/>
                <w:sz w:val="20"/>
                <w:szCs w:val="20"/>
                <w:lang w:val="ro-RO" w:eastAsia="en-GB"/>
              </w:rPr>
              <w:t xml:space="preserve">           </w:t>
            </w:r>
            <w:r w:rsidRPr="00CD38FE">
              <w:rPr>
                <w:rFonts w:eastAsia="Times New Roman" w:asciiTheme="majorHAnsi" w:hAnsiTheme="majorHAnsi" w:cstheme="majorHAnsi"/>
                <w:noProof/>
                <w:color w:val="000000"/>
                <w:sz w:val="20"/>
                <w:szCs w:val="20"/>
                <w:lang w:val="ro-RO" w:eastAsia="en-GB"/>
              </w:rPr>
              <w:t>100%</w:t>
            </w:r>
          </w:p>
        </w:tc>
        <w:tc>
          <w:tcPr>
            <w:tcW w:w="239" w:type="dxa"/>
            <w:vAlign w:val="center"/>
          </w:tcPr>
          <w:p w:rsidRPr="00C660DE" w:rsidR="006B0018" w:rsidP="006B0018" w:rsidRDefault="006B0018" w14:paraId="263A52B6" w14:textId="77777777">
            <w:pPr>
              <w:pStyle w:val="TableParagraph"/>
              <w:rPr>
                <w:rFonts w:asciiTheme="minorHAnsi" w:hAnsiTheme="minorHAnsi" w:cstheme="minorHAnsi"/>
                <w:sz w:val="16"/>
                <w:lang w:val="en-GB"/>
              </w:rPr>
            </w:pPr>
          </w:p>
        </w:tc>
        <w:tc>
          <w:tcPr>
            <w:tcW w:w="4058" w:type="dxa"/>
            <w:shd w:val="clear" w:color="auto" w:fill="F1F1F1"/>
            <w:vAlign w:val="center"/>
          </w:tcPr>
          <w:p w:rsidRPr="00A76C1F" w:rsidR="006B0018" w:rsidP="006B0018" w:rsidRDefault="006B0018" w14:paraId="2683D0B5" w14:textId="77777777">
            <w:pPr>
              <w:pStyle w:val="TableParagraph"/>
              <w:spacing w:line="224" w:lineRule="exact"/>
              <w:ind w:left="107"/>
              <w:rPr>
                <w:rFonts w:asciiTheme="majorHAnsi" w:hAnsiTheme="majorHAnsi" w:cstheme="majorHAnsi"/>
                <w:sz w:val="20"/>
                <w:lang w:val="en-GB"/>
              </w:rPr>
            </w:pPr>
            <w:r w:rsidRPr="00A76C1F">
              <w:rPr>
                <w:rFonts w:asciiTheme="majorHAnsi" w:hAnsiTheme="majorHAnsi" w:cstheme="majorHAnsi"/>
                <w:sz w:val="20"/>
                <w:lang w:val="en-GB"/>
              </w:rPr>
              <w:t>Total income</w:t>
            </w:r>
          </w:p>
        </w:tc>
        <w:tc>
          <w:tcPr>
            <w:tcW w:w="1918" w:type="dxa"/>
            <w:shd w:val="clear" w:color="auto" w:fill="F1F1F1"/>
            <w:vAlign w:val="center"/>
          </w:tcPr>
          <w:p w:rsidRPr="00A76C1F" w:rsidR="006B0018" w:rsidP="006B0018" w:rsidRDefault="00F07D92" w14:paraId="29EA7943" w14:textId="30F444E9">
            <w:pPr>
              <w:pStyle w:val="TableParagraph"/>
              <w:spacing w:line="224" w:lineRule="exact"/>
              <w:ind w:right="270"/>
              <w:jc w:val="right"/>
              <w:rPr>
                <w:rFonts w:asciiTheme="majorHAnsi" w:hAnsiTheme="majorHAnsi" w:cstheme="majorHAnsi"/>
                <w:sz w:val="20"/>
                <w:lang w:val="en-GB"/>
              </w:rPr>
            </w:pPr>
            <w:r w:rsidRPr="00A76C1F">
              <w:rPr>
                <w:rFonts w:eastAsia="Times New Roman" w:asciiTheme="majorHAnsi" w:hAnsiTheme="majorHAnsi" w:cstheme="majorHAnsi"/>
                <w:noProof/>
                <w:color w:val="000000"/>
                <w:sz w:val="20"/>
                <w:szCs w:val="20"/>
                <w:lang w:val="ro-RO" w:eastAsia="en-GB"/>
              </w:rPr>
              <w:t>946,992</w:t>
            </w:r>
          </w:p>
        </w:tc>
        <w:tc>
          <w:tcPr>
            <w:tcW w:w="605" w:type="dxa"/>
            <w:shd w:val="clear" w:color="auto" w:fill="F1F1F1"/>
            <w:vAlign w:val="center"/>
          </w:tcPr>
          <w:p w:rsidRPr="00A76C1F" w:rsidR="006B0018" w:rsidP="006B0018" w:rsidRDefault="006B0018" w14:paraId="233ABA16" w14:textId="77777777">
            <w:pPr>
              <w:pStyle w:val="TableParagraph"/>
              <w:rPr>
                <w:rFonts w:asciiTheme="majorHAnsi" w:hAnsiTheme="majorHAnsi" w:cstheme="majorHAnsi"/>
                <w:sz w:val="16"/>
                <w:lang w:val="en-GB"/>
              </w:rPr>
            </w:pPr>
          </w:p>
        </w:tc>
        <w:tc>
          <w:tcPr>
            <w:tcW w:w="650" w:type="dxa"/>
            <w:shd w:val="clear" w:color="auto" w:fill="F1F1F1"/>
            <w:vAlign w:val="center"/>
          </w:tcPr>
          <w:p w:rsidRPr="00A76C1F" w:rsidR="006B0018" w:rsidP="006B0018" w:rsidRDefault="006B0018" w14:paraId="1F01A10E" w14:textId="77777777">
            <w:pPr>
              <w:pStyle w:val="TableParagraph"/>
              <w:spacing w:line="224" w:lineRule="exact"/>
              <w:ind w:right="15"/>
              <w:jc w:val="center"/>
              <w:rPr>
                <w:rFonts w:asciiTheme="majorHAnsi" w:hAnsiTheme="majorHAnsi" w:cstheme="majorHAnsi"/>
                <w:spacing w:val="-2"/>
                <w:sz w:val="20"/>
                <w:lang w:val="en-GB"/>
              </w:rPr>
            </w:pPr>
            <w:r w:rsidRPr="00A76C1F">
              <w:rPr>
                <w:rFonts w:asciiTheme="majorHAnsi" w:hAnsiTheme="majorHAnsi" w:cstheme="majorHAnsi"/>
                <w:spacing w:val="-2"/>
                <w:sz w:val="20"/>
                <w:lang w:val="en-GB"/>
              </w:rPr>
              <w:t>100%</w:t>
            </w:r>
          </w:p>
        </w:tc>
      </w:tr>
      <w:tr w:rsidRPr="00C660DE" w:rsidR="006B0018" w:rsidTr="00C5716A" w14:paraId="12552E56" w14:textId="77777777">
        <w:trPr>
          <w:trHeight w:val="300"/>
        </w:trPr>
        <w:tc>
          <w:tcPr>
            <w:tcW w:w="4058" w:type="dxa"/>
            <w:vAlign w:val="center"/>
          </w:tcPr>
          <w:p w:rsidRPr="00A76C1F" w:rsidR="006B0018" w:rsidP="006B0018" w:rsidRDefault="006B0018" w14:paraId="5033655A" w14:textId="77777777">
            <w:pPr>
              <w:pStyle w:val="TableParagraph"/>
              <w:spacing w:before="28"/>
              <w:ind w:left="108"/>
              <w:rPr>
                <w:rFonts w:asciiTheme="majorHAnsi" w:hAnsiTheme="majorHAnsi" w:cstheme="majorHAnsi"/>
                <w:sz w:val="20"/>
                <w:lang w:val="en-GB"/>
              </w:rPr>
            </w:pPr>
            <w:r w:rsidRPr="00A76C1F">
              <w:rPr>
                <w:rFonts w:asciiTheme="majorHAnsi" w:hAnsiTheme="majorHAnsi" w:cstheme="majorHAnsi"/>
                <w:sz w:val="20"/>
                <w:lang w:val="en-GB"/>
              </w:rPr>
              <w:t>Total expenses</w:t>
            </w:r>
          </w:p>
        </w:tc>
        <w:tc>
          <w:tcPr>
            <w:tcW w:w="2131" w:type="dxa"/>
            <w:vAlign w:val="center"/>
          </w:tcPr>
          <w:p w:rsidRPr="00A76C1F" w:rsidR="006B0018" w:rsidP="00A832A6" w:rsidRDefault="006B0018" w14:paraId="5EC3FD1E" w14:textId="6381A952">
            <w:pPr>
              <w:pStyle w:val="TableParagraph"/>
              <w:jc w:val="center"/>
              <w:rPr>
                <w:rFonts w:eastAsia="Times New Roman" w:asciiTheme="majorHAnsi" w:hAnsiTheme="majorHAnsi" w:cstheme="majorHAnsi"/>
                <w:noProof/>
                <w:color w:val="000000"/>
                <w:sz w:val="20"/>
                <w:szCs w:val="20"/>
                <w:lang w:val="ro-RO" w:eastAsia="en-GB"/>
              </w:rPr>
            </w:pPr>
            <w:r w:rsidRPr="00A76C1F">
              <w:rPr>
                <w:rFonts w:eastAsia="Times New Roman" w:asciiTheme="majorHAnsi" w:hAnsiTheme="majorHAnsi" w:cstheme="majorHAnsi"/>
                <w:noProof/>
                <w:color w:val="000000"/>
                <w:sz w:val="20"/>
                <w:szCs w:val="20"/>
                <w:lang w:val="ro-RO" w:eastAsia="en-GB"/>
              </w:rPr>
              <w:t>605,393</w:t>
            </w:r>
          </w:p>
        </w:tc>
        <w:tc>
          <w:tcPr>
            <w:tcW w:w="1042" w:type="dxa"/>
            <w:vAlign w:val="center"/>
          </w:tcPr>
          <w:p w:rsidRPr="00CD38FE" w:rsidR="006B0018" w:rsidP="00CD38FE" w:rsidRDefault="00CD38FE" w14:paraId="1FD2566C" w14:textId="6C2B52BD">
            <w:pPr>
              <w:pStyle w:val="TableParagraph"/>
              <w:jc w:val="center"/>
              <w:rPr>
                <w:rFonts w:eastAsia="Times New Roman" w:asciiTheme="majorHAnsi" w:hAnsiTheme="majorHAnsi" w:cstheme="majorHAnsi"/>
                <w:noProof/>
                <w:color w:val="000000"/>
                <w:sz w:val="20"/>
                <w:szCs w:val="20"/>
                <w:lang w:val="ro-RO" w:eastAsia="en-GB"/>
              </w:rPr>
            </w:pPr>
            <w:r>
              <w:rPr>
                <w:rFonts w:eastAsia="Times New Roman" w:asciiTheme="majorHAnsi" w:hAnsiTheme="majorHAnsi" w:cstheme="majorHAnsi"/>
                <w:noProof/>
                <w:color w:val="000000"/>
                <w:sz w:val="20"/>
                <w:szCs w:val="20"/>
                <w:lang w:val="ro-RO" w:eastAsia="en-GB"/>
              </w:rPr>
              <w:t xml:space="preserve">           </w:t>
            </w:r>
            <w:r w:rsidRPr="00CD38FE">
              <w:rPr>
                <w:rFonts w:eastAsia="Times New Roman" w:asciiTheme="majorHAnsi" w:hAnsiTheme="majorHAnsi" w:cstheme="majorHAnsi"/>
                <w:noProof/>
                <w:color w:val="000000"/>
                <w:sz w:val="20"/>
                <w:szCs w:val="20"/>
                <w:lang w:val="ro-RO" w:eastAsia="en-GB"/>
              </w:rPr>
              <w:t>100%</w:t>
            </w:r>
          </w:p>
        </w:tc>
        <w:tc>
          <w:tcPr>
            <w:tcW w:w="239" w:type="dxa"/>
            <w:vAlign w:val="center"/>
          </w:tcPr>
          <w:p w:rsidRPr="00C660DE" w:rsidR="006B0018" w:rsidP="006B0018" w:rsidRDefault="006B0018" w14:paraId="634A1DA3" w14:textId="77777777">
            <w:pPr>
              <w:pStyle w:val="TableParagraph"/>
              <w:rPr>
                <w:rFonts w:asciiTheme="minorHAnsi" w:hAnsiTheme="minorHAnsi" w:cstheme="minorHAnsi"/>
                <w:sz w:val="20"/>
                <w:lang w:val="en-GB"/>
              </w:rPr>
            </w:pPr>
          </w:p>
        </w:tc>
        <w:tc>
          <w:tcPr>
            <w:tcW w:w="4058" w:type="dxa"/>
            <w:vAlign w:val="center"/>
          </w:tcPr>
          <w:p w:rsidRPr="00A76C1F" w:rsidR="006B0018" w:rsidP="006B0018" w:rsidRDefault="006B0018" w14:paraId="2D5FDD18" w14:textId="77777777">
            <w:pPr>
              <w:pStyle w:val="TableParagraph"/>
              <w:spacing w:before="26"/>
              <w:ind w:left="107"/>
              <w:rPr>
                <w:rFonts w:asciiTheme="majorHAnsi" w:hAnsiTheme="majorHAnsi" w:cstheme="majorHAnsi"/>
                <w:sz w:val="20"/>
                <w:lang w:val="en-GB"/>
              </w:rPr>
            </w:pPr>
            <w:r w:rsidRPr="00A76C1F">
              <w:rPr>
                <w:rFonts w:asciiTheme="majorHAnsi" w:hAnsiTheme="majorHAnsi" w:cstheme="majorHAnsi"/>
                <w:sz w:val="20"/>
                <w:lang w:val="en-GB"/>
              </w:rPr>
              <w:t>Total expenses</w:t>
            </w:r>
          </w:p>
        </w:tc>
        <w:tc>
          <w:tcPr>
            <w:tcW w:w="1918" w:type="dxa"/>
            <w:vAlign w:val="center"/>
          </w:tcPr>
          <w:p w:rsidRPr="00A76C1F" w:rsidR="006B0018" w:rsidP="006B0018" w:rsidRDefault="00F07D92" w14:paraId="51B1A441" w14:textId="0CFBC6B5">
            <w:pPr>
              <w:pStyle w:val="TableParagraph"/>
              <w:spacing w:before="26"/>
              <w:ind w:right="270"/>
              <w:jc w:val="right"/>
              <w:rPr>
                <w:rFonts w:asciiTheme="majorHAnsi" w:hAnsiTheme="majorHAnsi" w:cstheme="majorHAnsi"/>
                <w:sz w:val="20"/>
                <w:lang w:val="en-GB"/>
              </w:rPr>
            </w:pPr>
            <w:r w:rsidRPr="00A76C1F">
              <w:rPr>
                <w:rFonts w:eastAsia="Times New Roman" w:asciiTheme="majorHAnsi" w:hAnsiTheme="majorHAnsi" w:cstheme="majorHAnsi"/>
                <w:noProof/>
                <w:color w:val="000000"/>
                <w:sz w:val="20"/>
                <w:szCs w:val="20"/>
                <w:lang w:val="ro-RO" w:eastAsia="en-GB"/>
              </w:rPr>
              <w:t>605,393</w:t>
            </w:r>
          </w:p>
        </w:tc>
        <w:tc>
          <w:tcPr>
            <w:tcW w:w="605" w:type="dxa"/>
            <w:vAlign w:val="center"/>
          </w:tcPr>
          <w:p w:rsidRPr="00A76C1F" w:rsidR="006B0018" w:rsidP="006B0018" w:rsidRDefault="006B0018" w14:paraId="26F736D8" w14:textId="77777777">
            <w:pPr>
              <w:pStyle w:val="TableParagraph"/>
              <w:rPr>
                <w:rFonts w:asciiTheme="majorHAnsi" w:hAnsiTheme="majorHAnsi" w:cstheme="majorHAnsi"/>
                <w:sz w:val="20"/>
                <w:lang w:val="en-GB"/>
              </w:rPr>
            </w:pPr>
          </w:p>
        </w:tc>
        <w:tc>
          <w:tcPr>
            <w:tcW w:w="650" w:type="dxa"/>
            <w:vAlign w:val="center"/>
          </w:tcPr>
          <w:p w:rsidRPr="00A76C1F" w:rsidR="006B0018" w:rsidP="006B0018" w:rsidRDefault="006B0018" w14:paraId="74FFBF27" w14:textId="77777777">
            <w:pPr>
              <w:pStyle w:val="TableParagraph"/>
              <w:spacing w:before="26"/>
              <w:ind w:right="15"/>
              <w:jc w:val="center"/>
              <w:rPr>
                <w:rFonts w:asciiTheme="majorHAnsi" w:hAnsiTheme="majorHAnsi" w:cstheme="majorHAnsi"/>
                <w:spacing w:val="-2"/>
                <w:sz w:val="20"/>
                <w:lang w:val="en-GB"/>
              </w:rPr>
            </w:pPr>
            <w:r w:rsidRPr="00A76C1F">
              <w:rPr>
                <w:rFonts w:asciiTheme="majorHAnsi" w:hAnsiTheme="majorHAnsi" w:cstheme="majorHAnsi"/>
                <w:spacing w:val="-2"/>
                <w:sz w:val="20"/>
                <w:lang w:val="en-GB"/>
              </w:rPr>
              <w:t>100%</w:t>
            </w:r>
          </w:p>
        </w:tc>
      </w:tr>
      <w:tr w:rsidRPr="00C660DE" w:rsidR="006B0018" w:rsidTr="00C5716A" w14:paraId="3149A524" w14:textId="77777777">
        <w:trPr>
          <w:trHeight w:val="300"/>
        </w:trPr>
        <w:tc>
          <w:tcPr>
            <w:tcW w:w="4058" w:type="dxa"/>
            <w:shd w:val="clear" w:color="auto" w:fill="F2F2F2" w:themeFill="background2" w:themeFillTint="33"/>
            <w:vAlign w:val="center"/>
          </w:tcPr>
          <w:p w:rsidRPr="00A76C1F" w:rsidR="006B0018" w:rsidP="006B0018" w:rsidRDefault="006B0018" w14:paraId="68DF53C2" w14:textId="77777777">
            <w:pPr>
              <w:pStyle w:val="TableParagraph"/>
              <w:spacing w:before="28"/>
              <w:ind w:left="108"/>
              <w:rPr>
                <w:rFonts w:asciiTheme="majorHAnsi" w:hAnsiTheme="majorHAnsi" w:cstheme="majorHAnsi"/>
                <w:sz w:val="20"/>
                <w:lang w:val="en-GB"/>
              </w:rPr>
            </w:pPr>
            <w:r w:rsidRPr="00A76C1F">
              <w:rPr>
                <w:rFonts w:asciiTheme="majorHAnsi" w:hAnsiTheme="majorHAnsi" w:cstheme="majorHAnsi"/>
                <w:sz w:val="20"/>
                <w:lang w:val="en-GB"/>
              </w:rPr>
              <w:t>Gross result</w:t>
            </w:r>
          </w:p>
        </w:tc>
        <w:tc>
          <w:tcPr>
            <w:tcW w:w="2131" w:type="dxa"/>
            <w:shd w:val="clear" w:color="auto" w:fill="F2F2F2" w:themeFill="background2" w:themeFillTint="33"/>
            <w:vAlign w:val="center"/>
          </w:tcPr>
          <w:p w:rsidRPr="00A76C1F" w:rsidR="006B0018" w:rsidP="00A832A6" w:rsidRDefault="006B0018" w14:paraId="5A9D345C" w14:textId="2363F3A0">
            <w:pPr>
              <w:pStyle w:val="TableParagraph"/>
              <w:jc w:val="center"/>
              <w:rPr>
                <w:rFonts w:eastAsia="Times New Roman" w:asciiTheme="majorHAnsi" w:hAnsiTheme="majorHAnsi" w:cstheme="majorHAnsi"/>
                <w:noProof/>
                <w:color w:val="000000"/>
                <w:sz w:val="20"/>
                <w:szCs w:val="20"/>
                <w:lang w:val="ro-RO" w:eastAsia="en-GB"/>
              </w:rPr>
            </w:pPr>
            <w:r w:rsidRPr="00A76C1F">
              <w:rPr>
                <w:rFonts w:eastAsia="Times New Roman" w:asciiTheme="majorHAnsi" w:hAnsiTheme="majorHAnsi" w:cstheme="majorHAnsi"/>
                <w:noProof/>
                <w:color w:val="000000"/>
                <w:sz w:val="20"/>
                <w:szCs w:val="20"/>
                <w:lang w:val="ro-RO" w:eastAsia="en-GB"/>
              </w:rPr>
              <w:t>341,599</w:t>
            </w:r>
          </w:p>
        </w:tc>
        <w:tc>
          <w:tcPr>
            <w:tcW w:w="1042" w:type="dxa"/>
            <w:shd w:val="clear" w:color="auto" w:fill="F2F2F2" w:themeFill="background2" w:themeFillTint="33"/>
            <w:vAlign w:val="center"/>
          </w:tcPr>
          <w:p w:rsidRPr="00CD38FE" w:rsidR="006B0018" w:rsidP="00CD38FE" w:rsidRDefault="00CD38FE" w14:paraId="5BEE8310" w14:textId="5ACAFC5A">
            <w:pPr>
              <w:pStyle w:val="TableParagraph"/>
              <w:jc w:val="center"/>
              <w:rPr>
                <w:rFonts w:eastAsia="Times New Roman" w:asciiTheme="majorHAnsi" w:hAnsiTheme="majorHAnsi" w:cstheme="majorHAnsi"/>
                <w:noProof/>
                <w:color w:val="000000"/>
                <w:sz w:val="20"/>
                <w:szCs w:val="20"/>
                <w:lang w:val="ro-RO" w:eastAsia="en-GB"/>
              </w:rPr>
            </w:pPr>
            <w:r>
              <w:rPr>
                <w:rFonts w:eastAsia="Times New Roman" w:asciiTheme="majorHAnsi" w:hAnsiTheme="majorHAnsi" w:cstheme="majorHAnsi"/>
                <w:noProof/>
                <w:color w:val="000000"/>
                <w:sz w:val="20"/>
                <w:szCs w:val="20"/>
                <w:lang w:val="ro-RO" w:eastAsia="en-GB"/>
              </w:rPr>
              <w:t xml:space="preserve">           </w:t>
            </w:r>
            <w:r w:rsidRPr="00CD38FE">
              <w:rPr>
                <w:rFonts w:eastAsia="Times New Roman" w:asciiTheme="majorHAnsi" w:hAnsiTheme="majorHAnsi" w:cstheme="majorHAnsi"/>
                <w:noProof/>
                <w:color w:val="000000"/>
                <w:sz w:val="20"/>
                <w:szCs w:val="20"/>
                <w:lang w:val="ro-RO" w:eastAsia="en-GB"/>
              </w:rPr>
              <w:t>100%</w:t>
            </w:r>
          </w:p>
        </w:tc>
        <w:tc>
          <w:tcPr>
            <w:tcW w:w="239" w:type="dxa"/>
            <w:vAlign w:val="center"/>
          </w:tcPr>
          <w:p w:rsidRPr="00C660DE" w:rsidR="006B0018" w:rsidP="006B0018" w:rsidRDefault="006B0018" w14:paraId="6826EE40" w14:textId="77777777">
            <w:pPr>
              <w:pStyle w:val="TableParagraph"/>
              <w:rPr>
                <w:rFonts w:asciiTheme="minorHAnsi" w:hAnsiTheme="minorHAnsi" w:cstheme="minorHAnsi"/>
                <w:sz w:val="20"/>
                <w:lang w:val="en-GB"/>
              </w:rPr>
            </w:pPr>
          </w:p>
        </w:tc>
        <w:tc>
          <w:tcPr>
            <w:tcW w:w="4058" w:type="dxa"/>
            <w:shd w:val="clear" w:color="auto" w:fill="F1F1F1"/>
            <w:vAlign w:val="center"/>
          </w:tcPr>
          <w:p w:rsidRPr="00A76C1F" w:rsidR="006B0018" w:rsidP="006B0018" w:rsidRDefault="006B0018" w14:paraId="388F0D9A" w14:textId="77777777">
            <w:pPr>
              <w:pStyle w:val="TableParagraph"/>
              <w:spacing w:before="26"/>
              <w:ind w:left="107"/>
              <w:rPr>
                <w:rFonts w:asciiTheme="majorHAnsi" w:hAnsiTheme="majorHAnsi" w:cstheme="majorHAnsi"/>
                <w:sz w:val="20"/>
                <w:lang w:val="en-GB"/>
              </w:rPr>
            </w:pPr>
            <w:r w:rsidRPr="00A76C1F">
              <w:rPr>
                <w:rFonts w:asciiTheme="majorHAnsi" w:hAnsiTheme="majorHAnsi" w:cstheme="majorHAnsi"/>
                <w:sz w:val="20"/>
                <w:lang w:val="en-GB"/>
              </w:rPr>
              <w:t>Gross result</w:t>
            </w:r>
          </w:p>
        </w:tc>
        <w:tc>
          <w:tcPr>
            <w:tcW w:w="1918" w:type="dxa"/>
            <w:shd w:val="clear" w:color="auto" w:fill="F1F1F1"/>
            <w:vAlign w:val="center"/>
          </w:tcPr>
          <w:p w:rsidRPr="00A76C1F" w:rsidR="006B0018" w:rsidP="006B0018" w:rsidRDefault="00F07D92" w14:paraId="6309AC8D" w14:textId="2871BC93">
            <w:pPr>
              <w:pStyle w:val="TableParagraph"/>
              <w:spacing w:before="26"/>
              <w:ind w:right="269"/>
              <w:jc w:val="right"/>
              <w:rPr>
                <w:rFonts w:asciiTheme="majorHAnsi" w:hAnsiTheme="majorHAnsi" w:cstheme="majorHAnsi"/>
                <w:sz w:val="20"/>
                <w:lang w:val="en-GB"/>
              </w:rPr>
            </w:pPr>
            <w:r w:rsidRPr="00A76C1F">
              <w:rPr>
                <w:rFonts w:eastAsia="Times New Roman" w:asciiTheme="majorHAnsi" w:hAnsiTheme="majorHAnsi" w:cstheme="majorHAnsi"/>
                <w:noProof/>
                <w:color w:val="000000"/>
                <w:sz w:val="20"/>
                <w:szCs w:val="20"/>
                <w:lang w:val="ro-RO" w:eastAsia="en-GB"/>
              </w:rPr>
              <w:t>341,599</w:t>
            </w:r>
          </w:p>
        </w:tc>
        <w:tc>
          <w:tcPr>
            <w:tcW w:w="605" w:type="dxa"/>
            <w:shd w:val="clear" w:color="auto" w:fill="F1F1F1"/>
            <w:vAlign w:val="center"/>
          </w:tcPr>
          <w:p w:rsidRPr="00A76C1F" w:rsidR="006B0018" w:rsidP="006B0018" w:rsidRDefault="006B0018" w14:paraId="052D94BD" w14:textId="77777777">
            <w:pPr>
              <w:pStyle w:val="TableParagraph"/>
              <w:rPr>
                <w:rFonts w:asciiTheme="majorHAnsi" w:hAnsiTheme="majorHAnsi" w:cstheme="majorHAnsi"/>
                <w:sz w:val="20"/>
                <w:lang w:val="en-GB"/>
              </w:rPr>
            </w:pPr>
          </w:p>
        </w:tc>
        <w:tc>
          <w:tcPr>
            <w:tcW w:w="650" w:type="dxa"/>
            <w:shd w:val="clear" w:color="auto" w:fill="F1F1F1"/>
            <w:vAlign w:val="center"/>
          </w:tcPr>
          <w:p w:rsidRPr="00A76C1F" w:rsidR="006B0018" w:rsidP="006B0018" w:rsidRDefault="006B0018" w14:paraId="40AFBF46" w14:textId="77777777">
            <w:pPr>
              <w:pStyle w:val="TableParagraph"/>
              <w:spacing w:before="26"/>
              <w:ind w:right="15"/>
              <w:jc w:val="center"/>
              <w:rPr>
                <w:rFonts w:asciiTheme="majorHAnsi" w:hAnsiTheme="majorHAnsi" w:cstheme="majorHAnsi"/>
                <w:spacing w:val="-2"/>
                <w:sz w:val="20"/>
                <w:lang w:val="en-GB"/>
              </w:rPr>
            </w:pPr>
            <w:r w:rsidRPr="00A76C1F">
              <w:rPr>
                <w:rFonts w:asciiTheme="majorHAnsi" w:hAnsiTheme="majorHAnsi" w:cstheme="majorHAnsi"/>
                <w:spacing w:val="-2"/>
                <w:sz w:val="20"/>
                <w:lang w:val="en-GB"/>
              </w:rPr>
              <w:t>100%</w:t>
            </w:r>
          </w:p>
        </w:tc>
      </w:tr>
      <w:tr w:rsidRPr="00C660DE" w:rsidR="006B0018" w:rsidTr="00C5716A" w14:paraId="1263C276" w14:textId="77777777">
        <w:trPr>
          <w:trHeight w:val="320"/>
        </w:trPr>
        <w:tc>
          <w:tcPr>
            <w:tcW w:w="4058" w:type="dxa"/>
            <w:vAlign w:val="center"/>
          </w:tcPr>
          <w:p w:rsidRPr="00A76C1F" w:rsidR="006B0018" w:rsidP="006B0018" w:rsidRDefault="006B0018" w14:paraId="71511F35" w14:textId="77777777">
            <w:pPr>
              <w:pStyle w:val="TableParagraph"/>
              <w:spacing w:before="37"/>
              <w:ind w:left="380"/>
              <w:rPr>
                <w:rFonts w:asciiTheme="majorHAnsi" w:hAnsiTheme="majorHAnsi" w:cstheme="majorHAnsi"/>
                <w:sz w:val="20"/>
                <w:lang w:val="en-GB"/>
              </w:rPr>
            </w:pPr>
            <w:r w:rsidRPr="00A76C1F">
              <w:rPr>
                <w:rFonts w:asciiTheme="majorHAnsi" w:hAnsiTheme="majorHAnsi" w:cstheme="majorHAnsi"/>
                <w:sz w:val="20"/>
                <w:lang w:val="en-GB"/>
              </w:rPr>
              <w:t>Income tax/other taxes</w:t>
            </w:r>
          </w:p>
        </w:tc>
        <w:tc>
          <w:tcPr>
            <w:tcW w:w="2131" w:type="dxa"/>
            <w:vAlign w:val="center"/>
          </w:tcPr>
          <w:p w:rsidRPr="00A76C1F" w:rsidR="006B0018" w:rsidP="00A832A6" w:rsidRDefault="006B0018" w14:paraId="502718E2" w14:textId="77777777">
            <w:pPr>
              <w:pStyle w:val="TableParagraph"/>
              <w:jc w:val="center"/>
              <w:rPr>
                <w:rFonts w:eastAsia="Times New Roman" w:asciiTheme="majorHAnsi" w:hAnsiTheme="majorHAnsi" w:cstheme="majorHAnsi"/>
                <w:noProof/>
                <w:color w:val="000000"/>
                <w:sz w:val="20"/>
                <w:szCs w:val="20"/>
                <w:lang w:val="ro-RO" w:eastAsia="en-GB"/>
              </w:rPr>
            </w:pPr>
          </w:p>
        </w:tc>
        <w:tc>
          <w:tcPr>
            <w:tcW w:w="1042" w:type="dxa"/>
            <w:vAlign w:val="center"/>
          </w:tcPr>
          <w:p w:rsidRPr="00C660DE" w:rsidR="006B0018" w:rsidP="006B0018" w:rsidRDefault="006B0018" w14:paraId="06F26DD9" w14:textId="77777777">
            <w:pPr>
              <w:pStyle w:val="TableParagraph"/>
              <w:rPr>
                <w:rFonts w:asciiTheme="minorHAnsi" w:hAnsiTheme="minorHAnsi" w:cstheme="minorHAnsi"/>
                <w:sz w:val="20"/>
                <w:lang w:val="en-GB"/>
              </w:rPr>
            </w:pPr>
          </w:p>
        </w:tc>
        <w:tc>
          <w:tcPr>
            <w:tcW w:w="239" w:type="dxa"/>
            <w:vAlign w:val="center"/>
          </w:tcPr>
          <w:p w:rsidRPr="00A76C1F" w:rsidR="006B0018" w:rsidP="006B0018" w:rsidRDefault="006B0018" w14:paraId="1D6CC5D9" w14:textId="77777777">
            <w:pPr>
              <w:pStyle w:val="TableParagraph"/>
              <w:rPr>
                <w:rFonts w:asciiTheme="majorHAnsi" w:hAnsiTheme="majorHAnsi" w:cstheme="majorHAnsi"/>
                <w:sz w:val="20"/>
                <w:lang w:val="en-GB"/>
              </w:rPr>
            </w:pPr>
          </w:p>
        </w:tc>
        <w:tc>
          <w:tcPr>
            <w:tcW w:w="4058" w:type="dxa"/>
            <w:vAlign w:val="center"/>
          </w:tcPr>
          <w:p w:rsidRPr="00A76C1F" w:rsidR="006B0018" w:rsidP="006B0018" w:rsidRDefault="006B0018" w14:paraId="70EEC928" w14:textId="77777777">
            <w:pPr>
              <w:pStyle w:val="TableParagraph"/>
              <w:spacing w:before="37"/>
              <w:ind w:left="380"/>
              <w:rPr>
                <w:rFonts w:asciiTheme="majorHAnsi" w:hAnsiTheme="majorHAnsi" w:cstheme="majorHAnsi"/>
                <w:sz w:val="20"/>
                <w:lang w:val="en-GB"/>
              </w:rPr>
            </w:pPr>
            <w:r w:rsidRPr="00A76C1F">
              <w:rPr>
                <w:rFonts w:asciiTheme="majorHAnsi" w:hAnsiTheme="majorHAnsi" w:cstheme="majorHAnsi"/>
                <w:sz w:val="20"/>
                <w:lang w:val="en-GB"/>
              </w:rPr>
              <w:t>Income tax/other taxes</w:t>
            </w:r>
          </w:p>
        </w:tc>
        <w:tc>
          <w:tcPr>
            <w:tcW w:w="1918" w:type="dxa"/>
            <w:vAlign w:val="center"/>
          </w:tcPr>
          <w:p w:rsidRPr="00C660DE" w:rsidR="006B0018" w:rsidP="006B0018" w:rsidRDefault="006B0018" w14:paraId="13A7EDA2" w14:textId="77777777">
            <w:pPr>
              <w:pStyle w:val="TableParagraph"/>
              <w:rPr>
                <w:rFonts w:asciiTheme="minorHAnsi" w:hAnsiTheme="minorHAnsi" w:cstheme="minorHAnsi"/>
                <w:sz w:val="20"/>
                <w:lang w:val="en-GB"/>
              </w:rPr>
            </w:pPr>
          </w:p>
        </w:tc>
        <w:tc>
          <w:tcPr>
            <w:tcW w:w="605" w:type="dxa"/>
            <w:vAlign w:val="center"/>
          </w:tcPr>
          <w:p w:rsidRPr="00C660DE" w:rsidR="006B0018" w:rsidP="006B0018" w:rsidRDefault="006B0018" w14:paraId="2C541B1F" w14:textId="77777777">
            <w:pPr>
              <w:pStyle w:val="TableParagraph"/>
              <w:rPr>
                <w:rFonts w:asciiTheme="minorHAnsi" w:hAnsiTheme="minorHAnsi" w:cstheme="minorHAnsi"/>
                <w:sz w:val="20"/>
                <w:lang w:val="en-GB"/>
              </w:rPr>
            </w:pPr>
          </w:p>
        </w:tc>
        <w:tc>
          <w:tcPr>
            <w:tcW w:w="650" w:type="dxa"/>
            <w:vAlign w:val="center"/>
          </w:tcPr>
          <w:p w:rsidRPr="00C660DE" w:rsidR="006B0018" w:rsidP="006B0018" w:rsidRDefault="006B0018" w14:paraId="31A141BD" w14:textId="77777777">
            <w:pPr>
              <w:pStyle w:val="TableParagraph"/>
              <w:rPr>
                <w:rFonts w:asciiTheme="minorHAnsi" w:hAnsiTheme="minorHAnsi" w:cstheme="minorHAnsi"/>
                <w:sz w:val="20"/>
                <w:lang w:val="en-GB"/>
              </w:rPr>
            </w:pPr>
          </w:p>
        </w:tc>
      </w:tr>
      <w:tr w:rsidRPr="00C660DE" w:rsidR="006B0018" w:rsidTr="00C5716A" w14:paraId="0646A37E" w14:textId="77777777">
        <w:trPr>
          <w:trHeight w:val="244"/>
        </w:trPr>
        <w:tc>
          <w:tcPr>
            <w:tcW w:w="4058" w:type="dxa"/>
            <w:shd w:val="clear" w:color="auto" w:fill="F1F1F1"/>
            <w:vAlign w:val="center"/>
          </w:tcPr>
          <w:p w:rsidRPr="00C660DE" w:rsidR="006B0018" w:rsidP="006B0018" w:rsidRDefault="006B0018" w14:paraId="1827D155" w14:textId="77777777">
            <w:pPr>
              <w:pStyle w:val="TableParagraph"/>
              <w:spacing w:line="225" w:lineRule="exact"/>
              <w:ind w:left="108"/>
              <w:rPr>
                <w:rFonts w:asciiTheme="minorHAnsi" w:hAnsiTheme="minorHAnsi" w:cstheme="minorHAnsi"/>
                <w:b/>
                <w:sz w:val="20"/>
                <w:lang w:val="en-GB"/>
              </w:rPr>
            </w:pPr>
            <w:r w:rsidRPr="00C660DE">
              <w:rPr>
                <w:rFonts w:asciiTheme="minorHAnsi" w:hAnsiTheme="minorHAnsi" w:cstheme="minorHAnsi"/>
                <w:b/>
                <w:color w:val="2C2F77"/>
                <w:sz w:val="20"/>
                <w:lang w:val="en-GB"/>
              </w:rPr>
              <w:t>Net result</w:t>
            </w:r>
          </w:p>
        </w:tc>
        <w:tc>
          <w:tcPr>
            <w:tcW w:w="2131" w:type="dxa"/>
            <w:shd w:val="clear" w:color="auto" w:fill="F1F1F1"/>
            <w:vAlign w:val="center"/>
          </w:tcPr>
          <w:p w:rsidRPr="00C660DE" w:rsidR="006B0018" w:rsidP="00A832A6" w:rsidRDefault="00483507" w14:paraId="4A9660A7" w14:textId="119E374B">
            <w:pPr>
              <w:pStyle w:val="TableParagraph"/>
              <w:jc w:val="center"/>
              <w:rPr>
                <w:rFonts w:eastAsia="Times New Roman" w:asciiTheme="minorHAnsi" w:hAnsiTheme="minorHAnsi" w:cstheme="minorHAnsi"/>
                <w:noProof/>
                <w:color w:val="000000"/>
                <w:sz w:val="20"/>
                <w:szCs w:val="20"/>
                <w:lang w:val="ro-RO" w:eastAsia="en-GB"/>
              </w:rPr>
            </w:pPr>
            <w:r w:rsidRPr="00C660DE">
              <w:rPr>
                <w:rFonts w:asciiTheme="minorHAnsi" w:hAnsiTheme="minorHAnsi" w:cstheme="minorHAnsi"/>
                <w:b/>
                <w:color w:val="2C2F77"/>
                <w:sz w:val="20"/>
                <w:lang w:val="en-GB"/>
              </w:rPr>
              <w:t>341,599</w:t>
            </w:r>
          </w:p>
        </w:tc>
        <w:tc>
          <w:tcPr>
            <w:tcW w:w="1042" w:type="dxa"/>
            <w:shd w:val="clear" w:color="auto" w:fill="F1F1F1"/>
            <w:vAlign w:val="center"/>
          </w:tcPr>
          <w:p w:rsidRPr="00C660DE" w:rsidR="006B0018" w:rsidP="006B0018" w:rsidRDefault="00CD38FE" w14:paraId="0606B80B" w14:textId="6924A2A1">
            <w:pPr>
              <w:pStyle w:val="TableParagraph"/>
              <w:rPr>
                <w:rFonts w:asciiTheme="minorHAnsi" w:hAnsiTheme="minorHAnsi" w:cstheme="minorHAnsi"/>
                <w:sz w:val="16"/>
                <w:lang w:val="en-GB"/>
              </w:rPr>
            </w:pPr>
            <w:r>
              <w:rPr>
                <w:rFonts w:asciiTheme="minorHAnsi" w:hAnsiTheme="minorHAnsi" w:cstheme="minorHAnsi"/>
                <w:b/>
                <w:color w:val="2C2F77"/>
                <w:spacing w:val="-4"/>
                <w:sz w:val="20"/>
                <w:lang w:val="en-GB"/>
              </w:rPr>
              <w:t xml:space="preserve">            </w:t>
            </w:r>
            <w:r w:rsidRPr="00C660DE">
              <w:rPr>
                <w:rFonts w:asciiTheme="minorHAnsi" w:hAnsiTheme="minorHAnsi" w:cstheme="minorHAnsi"/>
                <w:b/>
                <w:color w:val="2C2F77"/>
                <w:spacing w:val="-4"/>
                <w:sz w:val="20"/>
                <w:lang w:val="en-GB"/>
              </w:rPr>
              <w:t>100%</w:t>
            </w:r>
          </w:p>
        </w:tc>
        <w:tc>
          <w:tcPr>
            <w:tcW w:w="239" w:type="dxa"/>
            <w:vAlign w:val="center"/>
          </w:tcPr>
          <w:p w:rsidRPr="00C660DE" w:rsidR="006B0018" w:rsidP="006B0018" w:rsidRDefault="006B0018" w14:paraId="4ACF3B83" w14:textId="77777777">
            <w:pPr>
              <w:pStyle w:val="TableParagraph"/>
              <w:rPr>
                <w:rFonts w:asciiTheme="minorHAnsi" w:hAnsiTheme="minorHAnsi" w:cstheme="minorHAnsi"/>
                <w:sz w:val="16"/>
                <w:lang w:val="en-GB"/>
              </w:rPr>
            </w:pPr>
          </w:p>
        </w:tc>
        <w:tc>
          <w:tcPr>
            <w:tcW w:w="4058" w:type="dxa"/>
            <w:shd w:val="clear" w:color="auto" w:fill="F1F1F1"/>
            <w:vAlign w:val="center"/>
          </w:tcPr>
          <w:p w:rsidRPr="00C660DE" w:rsidR="006B0018" w:rsidP="006B0018" w:rsidRDefault="006B0018" w14:paraId="0B2AEF4E" w14:textId="77777777">
            <w:pPr>
              <w:pStyle w:val="TableParagraph"/>
              <w:spacing w:line="224" w:lineRule="exact"/>
              <w:ind w:left="107"/>
              <w:rPr>
                <w:rFonts w:asciiTheme="minorHAnsi" w:hAnsiTheme="minorHAnsi" w:cstheme="minorHAnsi"/>
                <w:b/>
                <w:sz w:val="20"/>
                <w:lang w:val="en-GB"/>
              </w:rPr>
            </w:pPr>
            <w:r w:rsidRPr="00C660DE">
              <w:rPr>
                <w:rFonts w:asciiTheme="minorHAnsi" w:hAnsiTheme="minorHAnsi" w:cstheme="minorHAnsi"/>
                <w:b/>
                <w:color w:val="2C2F77"/>
                <w:sz w:val="20"/>
                <w:lang w:val="en-GB"/>
              </w:rPr>
              <w:t>Net result</w:t>
            </w:r>
          </w:p>
        </w:tc>
        <w:tc>
          <w:tcPr>
            <w:tcW w:w="1918" w:type="dxa"/>
            <w:shd w:val="clear" w:color="auto" w:fill="F1F1F1"/>
            <w:vAlign w:val="center"/>
          </w:tcPr>
          <w:p w:rsidRPr="00C660DE" w:rsidR="006B0018" w:rsidP="006B0018" w:rsidRDefault="00F07D92" w14:paraId="092B273B" w14:textId="12416B04">
            <w:pPr>
              <w:pStyle w:val="TableParagraph"/>
              <w:spacing w:line="224" w:lineRule="exact"/>
              <w:ind w:right="270"/>
              <w:jc w:val="right"/>
              <w:rPr>
                <w:rFonts w:asciiTheme="minorHAnsi" w:hAnsiTheme="minorHAnsi" w:cstheme="minorHAnsi"/>
                <w:b/>
                <w:sz w:val="20"/>
                <w:lang w:val="en-GB"/>
              </w:rPr>
            </w:pPr>
            <w:r w:rsidRPr="00C660DE">
              <w:rPr>
                <w:rFonts w:asciiTheme="minorHAnsi" w:hAnsiTheme="minorHAnsi" w:cstheme="minorHAnsi"/>
                <w:b/>
                <w:color w:val="2C2F77"/>
                <w:sz w:val="20"/>
                <w:lang w:val="en-GB"/>
              </w:rPr>
              <w:t>341,599</w:t>
            </w:r>
          </w:p>
        </w:tc>
        <w:tc>
          <w:tcPr>
            <w:tcW w:w="605" w:type="dxa"/>
            <w:shd w:val="clear" w:color="auto" w:fill="F1F1F1"/>
            <w:vAlign w:val="center"/>
          </w:tcPr>
          <w:p w:rsidRPr="00C660DE" w:rsidR="006B0018" w:rsidP="006B0018" w:rsidRDefault="006B0018" w14:paraId="578CB622" w14:textId="77777777">
            <w:pPr>
              <w:pStyle w:val="TableParagraph"/>
              <w:rPr>
                <w:rFonts w:asciiTheme="minorHAnsi" w:hAnsiTheme="minorHAnsi" w:cstheme="minorHAnsi"/>
                <w:sz w:val="16"/>
                <w:lang w:val="en-GB"/>
              </w:rPr>
            </w:pPr>
          </w:p>
        </w:tc>
        <w:tc>
          <w:tcPr>
            <w:tcW w:w="650" w:type="dxa"/>
            <w:shd w:val="clear" w:color="auto" w:fill="F1F1F1"/>
            <w:vAlign w:val="center"/>
          </w:tcPr>
          <w:p w:rsidRPr="00C660DE" w:rsidR="006B0018" w:rsidP="00562031" w:rsidRDefault="00562031" w14:paraId="4C341CEE" w14:textId="20EF3596">
            <w:pPr>
              <w:pStyle w:val="TableParagraph"/>
              <w:jc w:val="right"/>
              <w:rPr>
                <w:rFonts w:asciiTheme="minorHAnsi" w:hAnsiTheme="minorHAnsi" w:cstheme="minorHAnsi"/>
                <w:sz w:val="16"/>
                <w:lang w:val="en-GB"/>
              </w:rPr>
            </w:pPr>
            <w:r w:rsidRPr="00562031">
              <w:rPr>
                <w:rFonts w:asciiTheme="minorHAnsi" w:hAnsiTheme="minorHAnsi" w:cstheme="minorHAnsi"/>
                <w:b/>
                <w:color w:val="2C2F77"/>
                <w:sz w:val="20"/>
                <w:lang w:val="en-GB"/>
              </w:rPr>
              <w:t>100%</w:t>
            </w:r>
          </w:p>
        </w:tc>
      </w:tr>
    </w:tbl>
    <w:p w:rsidRPr="001F65BA" w:rsidR="00C55DAA" w:rsidP="005D0E4D" w:rsidRDefault="00C55DAA" w14:paraId="626BC412" w14:textId="06F0704C">
      <w:pPr>
        <w:pStyle w:val="Heading1"/>
        <w:rPr>
          <w:rStyle w:val="None"/>
          <w:rFonts w:ascii="Montserrat" w:hAnsi="Montserrat" w:eastAsia="Corbel" w:cstheme="majorHAnsi"/>
          <w:b/>
          <w:color w:val="04219D"/>
          <w:sz w:val="40"/>
          <w:szCs w:val="40"/>
        </w:rPr>
      </w:pPr>
      <w:bookmarkStart w:name="_Toc194343016" w:id="73"/>
      <w:r w:rsidRPr="001F65BA">
        <w:rPr>
          <w:rStyle w:val="None"/>
          <w:rFonts w:ascii="Montserrat" w:hAnsi="Montserrat" w:eastAsia="Corbel" w:cstheme="majorHAnsi"/>
          <w:b/>
          <w:color w:val="04219D"/>
          <w:sz w:val="40"/>
          <w:szCs w:val="40"/>
        </w:rPr>
        <w:t>CONSOLIDATED BALANCE SHEET</w:t>
      </w:r>
      <w:bookmarkEnd w:id="71"/>
      <w:bookmarkEnd w:id="73"/>
    </w:p>
    <w:p w:rsidRPr="009744E3" w:rsidR="00C55DAA" w:rsidP="00C55DAA" w:rsidRDefault="000171BC" w14:paraId="5B4DD0C9" w14:textId="77777777">
      <w:pPr>
        <w:rPr>
          <w:rFonts w:ascii="Montserrat" w:hAnsi="Montserrat"/>
          <w:b/>
          <w:bCs/>
          <w:noProof/>
          <w:color w:val="4EB8F3"/>
        </w:rPr>
      </w:pPr>
      <w:r>
        <w:rPr>
          <w:noProof/>
        </w:rPr>
        <mc:AlternateContent>
          <mc:Choice Requires="wps">
            <w:drawing>
              <wp:anchor distT="0" distB="0" distL="114300" distR="114300" simplePos="0" relativeHeight="251658274" behindDoc="0" locked="0" layoutInCell="1" allowOverlap="1" wp14:anchorId="005AC4FF" wp14:editId="5E04E2EE">
                <wp:simplePos x="0" y="0"/>
                <wp:positionH relativeFrom="column">
                  <wp:posOffset>4756270</wp:posOffset>
                </wp:positionH>
                <wp:positionV relativeFrom="paragraph">
                  <wp:posOffset>115928</wp:posOffset>
                </wp:positionV>
                <wp:extent cx="5144135" cy="5995359"/>
                <wp:effectExtent l="0" t="0" r="0" b="5715"/>
                <wp:wrapNone/>
                <wp:docPr id="57542744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4135" cy="5995359"/>
                        </a:xfrm>
                        <a:prstGeom prst="rect">
                          <a:avLst/>
                        </a:prstGeom>
                        <a:noFill/>
                        <a:ln w="6350">
                          <a:noFill/>
                        </a:ln>
                      </wps:spPr>
                      <wps:txbx>
                        <w:txbxContent>
                          <w:tbl>
                            <w:tblPr>
                              <w:tblStyle w:val="PlainTable4"/>
                              <w:tblW w:w="7371" w:type="dxa"/>
                              <w:tblLook w:val="04A0" w:firstRow="1" w:lastRow="0" w:firstColumn="1" w:lastColumn="0" w:noHBand="0" w:noVBand="1"/>
                            </w:tblPr>
                            <w:tblGrid>
                              <w:gridCol w:w="3119"/>
                              <w:gridCol w:w="1605"/>
                              <w:gridCol w:w="1180"/>
                              <w:gridCol w:w="1467"/>
                            </w:tblGrid>
                            <w:tr w:rsidRPr="009775DE" w:rsidR="00481630" w:rsidTr="00430DA8" w14:paraId="715C0F5B"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119" w:type="dxa"/>
                                  <w:shd w:val="clear" w:color="auto" w:fill="3A4691"/>
                                  <w:noWrap/>
                                  <w:vAlign w:val="center"/>
                                  <w:hideMark/>
                                </w:tcPr>
                                <w:p w:rsidRPr="009775DE" w:rsidR="00481630" w:rsidP="00481630" w:rsidRDefault="00481630" w14:paraId="07B3089C" w14:textId="00629988">
                                  <w:pPr>
                                    <w:rPr>
                                      <w:rFonts w:asciiTheme="majorHAnsi" w:hAnsiTheme="majorHAnsi" w:cstheme="majorHAnsi"/>
                                      <w:b w:val="0"/>
                                      <w:bCs w:val="0"/>
                                      <w:noProof/>
                                      <w:color w:val="FFFFFF" w:themeColor="background1"/>
                                      <w:sz w:val="20"/>
                                      <w:szCs w:val="20"/>
                                    </w:rPr>
                                  </w:pPr>
                                  <w:r w:rsidRPr="009775DE">
                                    <w:rPr>
                                      <w:rFonts w:asciiTheme="majorHAnsi" w:hAnsiTheme="majorHAnsi" w:cstheme="majorHAnsi"/>
                                      <w:noProof/>
                                      <w:color w:val="FFFFFF" w:themeColor="background1"/>
                                      <w:sz w:val="20"/>
                                      <w:szCs w:val="20"/>
                                    </w:rPr>
                                    <w:t>Balance sheet indicators (</w:t>
                                  </w:r>
                                  <w:r w:rsidR="005B5F3A">
                                    <w:rPr>
                                      <w:rFonts w:asciiTheme="majorHAnsi" w:hAnsiTheme="majorHAnsi" w:cstheme="majorHAnsi"/>
                                      <w:noProof/>
                                      <w:color w:val="FFFFFF" w:themeColor="background1"/>
                                      <w:sz w:val="20"/>
                                      <w:szCs w:val="20"/>
                                    </w:rPr>
                                    <w:t>RON</w:t>
                                  </w:r>
                                  <w:r w:rsidRPr="009775DE">
                                    <w:rPr>
                                      <w:rFonts w:asciiTheme="majorHAnsi" w:hAnsiTheme="majorHAnsi" w:cstheme="majorHAnsi"/>
                                      <w:noProof/>
                                      <w:color w:val="FFFFFF" w:themeColor="background1"/>
                                      <w:sz w:val="20"/>
                                      <w:szCs w:val="20"/>
                                    </w:rPr>
                                    <w:t>) –</w:t>
                                  </w:r>
                                </w:p>
                                <w:p w:rsidRPr="009775DE" w:rsidR="00481630" w:rsidP="00481630" w:rsidRDefault="00481630" w14:paraId="7A5E0C1B" w14:textId="77777777">
                                  <w:pPr>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at consolidated level - IFRS</w:t>
                                  </w:r>
                                </w:p>
                              </w:tc>
                              <w:tc>
                                <w:tcPr>
                                  <w:tcW w:w="1605" w:type="dxa"/>
                                  <w:shd w:val="clear" w:color="auto" w:fill="3A4691"/>
                                  <w:noWrap/>
                                  <w:vAlign w:val="center"/>
                                  <w:hideMark/>
                                </w:tcPr>
                                <w:p w:rsidRPr="009775DE" w:rsidR="00481630" w:rsidP="00481630" w:rsidRDefault="00481630" w14:paraId="050353EF" w14:textId="60CB3A2D">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31.12.202</w:t>
                                  </w:r>
                                  <w:r w:rsidRPr="009775DE" w:rsidR="00DD7806">
                                    <w:rPr>
                                      <w:rFonts w:asciiTheme="majorHAnsi" w:hAnsiTheme="majorHAnsi" w:cstheme="majorHAnsi"/>
                                      <w:noProof/>
                                      <w:color w:val="FFFFFF" w:themeColor="background1"/>
                                      <w:sz w:val="20"/>
                                      <w:szCs w:val="20"/>
                                    </w:rPr>
                                    <w:t>3</w:t>
                                  </w:r>
                                </w:p>
                              </w:tc>
                              <w:tc>
                                <w:tcPr>
                                  <w:tcW w:w="1180" w:type="dxa"/>
                                  <w:shd w:val="clear" w:color="auto" w:fill="3A4691"/>
                                  <w:noWrap/>
                                  <w:vAlign w:val="center"/>
                                  <w:hideMark/>
                                </w:tcPr>
                                <w:p w:rsidRPr="009775DE" w:rsidR="00481630" w:rsidP="00481630" w:rsidRDefault="00481630" w14:paraId="6BB7AF7E" w14:textId="2C0A63BF">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31.12.202</w:t>
                                  </w:r>
                                  <w:r w:rsidRPr="009775DE" w:rsidR="00DD7806">
                                    <w:rPr>
                                      <w:rFonts w:asciiTheme="majorHAnsi" w:hAnsiTheme="majorHAnsi" w:cstheme="majorHAnsi"/>
                                      <w:noProof/>
                                      <w:color w:val="FFFFFF" w:themeColor="background1"/>
                                      <w:sz w:val="20"/>
                                      <w:szCs w:val="20"/>
                                    </w:rPr>
                                    <w:t>4</w:t>
                                  </w:r>
                                </w:p>
                              </w:tc>
                              <w:tc>
                                <w:tcPr>
                                  <w:tcW w:w="1467" w:type="dxa"/>
                                  <w:shd w:val="clear" w:color="auto" w:fill="3A4691"/>
                                  <w:noWrap/>
                                  <w:vAlign w:val="center"/>
                                  <w:hideMark/>
                                </w:tcPr>
                                <w:p w:rsidRPr="009775DE" w:rsidR="00481630" w:rsidP="00481630" w:rsidRDefault="00481630" w14:paraId="00D47368"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Evolution %</w:t>
                                  </w:r>
                                </w:p>
                              </w:tc>
                            </w:tr>
                            <w:tr w:rsidRPr="009775DE" w:rsidR="00420FC0" w:rsidTr="00430DA8" w14:paraId="3FC70059"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73C60733"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Fixed assets, of which:</w:t>
                                  </w:r>
                                </w:p>
                              </w:tc>
                              <w:tc>
                                <w:tcPr>
                                  <w:tcW w:w="1605" w:type="dxa"/>
                                  <w:vAlign w:val="center"/>
                                </w:tcPr>
                                <w:p w:rsidRPr="00C9515E" w:rsidR="00420FC0" w:rsidP="00420FC0" w:rsidRDefault="00420FC0" w14:paraId="0F0F1F8C" w14:textId="01E3407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26,348,956</w:t>
                                  </w:r>
                                </w:p>
                              </w:tc>
                              <w:tc>
                                <w:tcPr>
                                  <w:tcW w:w="1180" w:type="dxa"/>
                                  <w:noWrap/>
                                  <w:vAlign w:val="center"/>
                                </w:tcPr>
                                <w:p w:rsidRPr="00C9515E" w:rsidR="00420FC0" w:rsidP="00420FC0" w:rsidRDefault="00420FC0" w14:paraId="523A069D" w14:textId="0C597D7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33</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476</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841</w:t>
                                  </w:r>
                                </w:p>
                              </w:tc>
                              <w:tc>
                                <w:tcPr>
                                  <w:tcW w:w="1467" w:type="dxa"/>
                                  <w:noWrap/>
                                  <w:vAlign w:val="center"/>
                                </w:tcPr>
                                <w:p w:rsidRPr="00C9515E" w:rsidR="00420FC0" w:rsidP="00420FC0" w:rsidRDefault="00420FC0" w14:paraId="171C9D30" w14:textId="6BC8C72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27.05%</w:t>
                                  </w:r>
                                </w:p>
                              </w:tc>
                            </w:tr>
                            <w:tr w:rsidRPr="009775DE" w:rsidR="00420FC0" w:rsidTr="00430DA8" w14:paraId="308E59A0"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50651BDD"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Intangible assets</w:t>
                                  </w:r>
                                </w:p>
                              </w:tc>
                              <w:tc>
                                <w:tcPr>
                                  <w:tcW w:w="1605" w:type="dxa"/>
                                  <w:vAlign w:val="center"/>
                                </w:tcPr>
                                <w:p w:rsidRPr="009775DE" w:rsidR="00420FC0" w:rsidP="00420FC0" w:rsidRDefault="00420FC0" w14:paraId="51EADCB4" w14:textId="1EDACBD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707,685</w:t>
                                  </w:r>
                                </w:p>
                              </w:tc>
                              <w:tc>
                                <w:tcPr>
                                  <w:tcW w:w="1180" w:type="dxa"/>
                                  <w:noWrap/>
                                  <w:vAlign w:val="center"/>
                                </w:tcPr>
                                <w:p w:rsidRPr="009775DE" w:rsidR="00420FC0" w:rsidP="00420FC0" w:rsidRDefault="00420FC0" w14:paraId="3A21C30D" w14:textId="6C02728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532</w:t>
                                  </w:r>
                                </w:p>
                              </w:tc>
                              <w:tc>
                                <w:tcPr>
                                  <w:tcW w:w="1467" w:type="dxa"/>
                                  <w:noWrap/>
                                  <w:vAlign w:val="center"/>
                                </w:tcPr>
                                <w:p w:rsidRPr="009775DE" w:rsidR="00420FC0" w:rsidP="00420FC0" w:rsidRDefault="00420FC0" w14:paraId="3C44A583" w14:textId="2F36673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5.63%</w:t>
                                  </w:r>
                                </w:p>
                              </w:tc>
                            </w:tr>
                            <w:tr w:rsidRPr="009775DE" w:rsidR="00420FC0" w:rsidTr="00430DA8" w14:paraId="0D578554"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60110A18"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Tangible assets</w:t>
                                  </w:r>
                                </w:p>
                              </w:tc>
                              <w:tc>
                                <w:tcPr>
                                  <w:tcW w:w="1605" w:type="dxa"/>
                                  <w:vAlign w:val="center"/>
                                </w:tcPr>
                                <w:p w:rsidRPr="009775DE" w:rsidR="00420FC0" w:rsidP="00420FC0" w:rsidRDefault="00420FC0" w14:paraId="08BD12B0" w14:textId="4A3558A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21,036,948</w:t>
                                  </w:r>
                                </w:p>
                              </w:tc>
                              <w:tc>
                                <w:tcPr>
                                  <w:tcW w:w="1180" w:type="dxa"/>
                                  <w:noWrap/>
                                  <w:vAlign w:val="center"/>
                                </w:tcPr>
                                <w:p w:rsidRPr="009775DE" w:rsidR="00420FC0" w:rsidP="00420FC0" w:rsidRDefault="00420FC0" w14:paraId="5882A6DA" w14:textId="300D7C1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137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993</w:t>
                                  </w:r>
                                </w:p>
                              </w:tc>
                              <w:tc>
                                <w:tcPr>
                                  <w:tcW w:w="1467" w:type="dxa"/>
                                  <w:noWrap/>
                                  <w:vAlign w:val="center"/>
                                </w:tcPr>
                                <w:p w:rsidRPr="009775DE" w:rsidR="00420FC0" w:rsidP="00420FC0" w:rsidRDefault="00420FC0" w14:paraId="2747ECE3" w14:textId="4AF1016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29.00%</w:t>
                                  </w:r>
                                </w:p>
                              </w:tc>
                            </w:tr>
                            <w:tr w:rsidRPr="009775DE" w:rsidR="00420FC0" w:rsidTr="00430DA8" w14:paraId="7A38534D"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71A29837"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Financial assets</w:t>
                                  </w:r>
                                </w:p>
                              </w:tc>
                              <w:tc>
                                <w:tcPr>
                                  <w:tcW w:w="1605" w:type="dxa"/>
                                  <w:vAlign w:val="center"/>
                                </w:tcPr>
                                <w:p w:rsidRPr="009775DE" w:rsidR="00420FC0" w:rsidP="00420FC0" w:rsidRDefault="00420FC0" w14:paraId="05B678BC" w14:textId="0B666A7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782,610</w:t>
                                  </w:r>
                                </w:p>
                              </w:tc>
                              <w:tc>
                                <w:tcPr>
                                  <w:tcW w:w="1180" w:type="dxa"/>
                                  <w:noWrap/>
                                  <w:vAlign w:val="center"/>
                                </w:tcPr>
                                <w:p w:rsidRPr="009775DE" w:rsidR="00420FC0" w:rsidP="00420FC0" w:rsidRDefault="00420FC0" w14:paraId="4442766D" w14:textId="642807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129</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280</w:t>
                                  </w:r>
                                </w:p>
                              </w:tc>
                              <w:tc>
                                <w:tcPr>
                                  <w:tcW w:w="1467" w:type="dxa"/>
                                  <w:noWrap/>
                                  <w:vAlign w:val="center"/>
                                </w:tcPr>
                                <w:p w:rsidRPr="009775DE" w:rsidR="00420FC0" w:rsidP="00420FC0" w:rsidRDefault="00420FC0" w14:paraId="44C5FAEE" w14:textId="59B40E4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44.30%</w:t>
                                  </w:r>
                                </w:p>
                              </w:tc>
                            </w:tr>
                            <w:tr w:rsidRPr="009775DE" w:rsidR="00420FC0" w:rsidTr="00430DA8" w14:paraId="4ED89283"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5DE09ED1"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Fixed assets under investment</w:t>
                                  </w:r>
                                </w:p>
                              </w:tc>
                              <w:tc>
                                <w:tcPr>
                                  <w:tcW w:w="1605" w:type="dxa"/>
                                  <w:vAlign w:val="center"/>
                                </w:tcPr>
                                <w:p w:rsidRPr="009775DE" w:rsidR="00420FC0" w:rsidP="00420FC0" w:rsidRDefault="00420FC0" w14:paraId="0D399CDC" w14:textId="3739ABA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3,821,713</w:t>
                                  </w:r>
                                </w:p>
                              </w:tc>
                              <w:tc>
                                <w:tcPr>
                                  <w:tcW w:w="1180" w:type="dxa"/>
                                  <w:noWrap/>
                                  <w:vAlign w:val="center"/>
                                </w:tcPr>
                                <w:p w:rsidRPr="009775DE" w:rsidR="00420FC0" w:rsidP="00420FC0" w:rsidRDefault="00420FC0" w14:paraId="76434ABB" w14:textId="098CB80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462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036</w:t>
                                  </w:r>
                                </w:p>
                              </w:tc>
                              <w:tc>
                                <w:tcPr>
                                  <w:tcW w:w="1467" w:type="dxa"/>
                                  <w:noWrap/>
                                  <w:vAlign w:val="center"/>
                                </w:tcPr>
                                <w:p w:rsidRPr="009775DE" w:rsidR="00420FC0" w:rsidP="00420FC0" w:rsidRDefault="00420FC0" w14:paraId="0E96EB96" w14:textId="39831FC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16.75%</w:t>
                                  </w:r>
                                </w:p>
                              </w:tc>
                            </w:tr>
                            <w:tr w:rsidRPr="009775DE" w:rsidR="00420FC0" w:rsidTr="00430DA8" w14:paraId="197C04AE"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65798E32"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Current assets, of which:</w:t>
                                  </w:r>
                                </w:p>
                              </w:tc>
                              <w:tc>
                                <w:tcPr>
                                  <w:tcW w:w="1605" w:type="dxa"/>
                                  <w:vAlign w:val="center"/>
                                </w:tcPr>
                                <w:p w:rsidRPr="00C9515E" w:rsidR="00420FC0" w:rsidP="00420FC0" w:rsidRDefault="00420FC0" w14:paraId="0350EF81" w14:textId="3B3C043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45,484,366</w:t>
                                  </w:r>
                                </w:p>
                              </w:tc>
                              <w:tc>
                                <w:tcPr>
                                  <w:tcW w:w="1180" w:type="dxa"/>
                                  <w:noWrap/>
                                  <w:vAlign w:val="center"/>
                                </w:tcPr>
                                <w:p w:rsidRPr="00C9515E" w:rsidR="00420FC0" w:rsidP="00420FC0" w:rsidRDefault="00420FC0" w14:paraId="5300EB73" w14:textId="58D0448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58</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599</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060</w:t>
                                  </w:r>
                                </w:p>
                              </w:tc>
                              <w:tc>
                                <w:tcPr>
                                  <w:tcW w:w="1467" w:type="dxa"/>
                                  <w:noWrap/>
                                  <w:vAlign w:val="center"/>
                                </w:tcPr>
                                <w:p w:rsidRPr="00C9515E" w:rsidR="00420FC0" w:rsidP="00420FC0" w:rsidRDefault="00420FC0" w14:paraId="65556E79" w14:textId="79364C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27.66%</w:t>
                                  </w:r>
                                </w:p>
                              </w:tc>
                            </w:tr>
                            <w:tr w:rsidRPr="009775DE" w:rsidR="00420FC0" w:rsidTr="00430DA8" w14:paraId="63FE7B49"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45CC5031"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Inventories</w:t>
                                  </w:r>
                                </w:p>
                              </w:tc>
                              <w:tc>
                                <w:tcPr>
                                  <w:tcW w:w="1605" w:type="dxa"/>
                                  <w:vAlign w:val="center"/>
                                </w:tcPr>
                                <w:p w:rsidRPr="00C9515E" w:rsidR="00420FC0" w:rsidP="00420FC0" w:rsidRDefault="00420FC0" w14:paraId="4A2D3E7E" w14:textId="7C98C351">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15,222,764</w:t>
                                  </w:r>
                                </w:p>
                              </w:tc>
                              <w:tc>
                                <w:tcPr>
                                  <w:tcW w:w="1180" w:type="dxa"/>
                                  <w:noWrap/>
                                  <w:vAlign w:val="center"/>
                                </w:tcPr>
                                <w:p w:rsidRPr="00C9515E" w:rsidR="00420FC0" w:rsidP="00420FC0" w:rsidRDefault="00420FC0" w14:paraId="44C347AF" w14:textId="4922FEC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13</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240</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277</w:t>
                                  </w:r>
                                </w:p>
                              </w:tc>
                              <w:tc>
                                <w:tcPr>
                                  <w:tcW w:w="1467" w:type="dxa"/>
                                  <w:noWrap/>
                                  <w:vAlign w:val="center"/>
                                </w:tcPr>
                                <w:p w:rsidRPr="00C9515E" w:rsidR="00420FC0" w:rsidP="00420FC0" w:rsidRDefault="00420FC0" w14:paraId="12A1CB3C" w14:textId="6134E8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(13.02)%</w:t>
                                  </w:r>
                                </w:p>
                              </w:tc>
                            </w:tr>
                            <w:tr w:rsidRPr="009775DE" w:rsidR="00420FC0" w:rsidTr="00430DA8" w14:paraId="72A9B90E"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34CC8C17"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Raw materials and consumables</w:t>
                                  </w:r>
                                </w:p>
                              </w:tc>
                              <w:tc>
                                <w:tcPr>
                                  <w:tcW w:w="1605" w:type="dxa"/>
                                  <w:vAlign w:val="center"/>
                                </w:tcPr>
                                <w:p w:rsidRPr="009775DE" w:rsidR="00420FC0" w:rsidP="00420FC0" w:rsidRDefault="00420FC0" w14:paraId="26272FC4" w14:textId="4480E55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3,827,037</w:t>
                                  </w:r>
                                </w:p>
                              </w:tc>
                              <w:tc>
                                <w:tcPr>
                                  <w:tcW w:w="1180" w:type="dxa"/>
                                  <w:noWrap/>
                                  <w:vAlign w:val="center"/>
                                </w:tcPr>
                                <w:p w:rsidRPr="009775DE" w:rsidR="00420FC0" w:rsidP="00420FC0" w:rsidRDefault="00420FC0" w14:paraId="48602AC6" w14:textId="109AD95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632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024</w:t>
                                  </w:r>
                                </w:p>
                              </w:tc>
                              <w:tc>
                                <w:tcPr>
                                  <w:tcW w:w="1467" w:type="dxa"/>
                                  <w:noWrap/>
                                  <w:vAlign w:val="center"/>
                                </w:tcPr>
                                <w:p w:rsidRPr="009775DE" w:rsidR="00420FC0" w:rsidP="00420FC0" w:rsidRDefault="00420FC0" w14:paraId="2C55CD17" w14:textId="71D50C7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(5.10)%</w:t>
                                  </w:r>
                                </w:p>
                              </w:tc>
                            </w:tr>
                            <w:tr w:rsidRPr="009775DE" w:rsidR="00420FC0" w:rsidTr="00430DA8" w14:paraId="08E44F7F"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742D35C9"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Inventory items</w:t>
                                  </w:r>
                                </w:p>
                              </w:tc>
                              <w:tc>
                                <w:tcPr>
                                  <w:tcW w:w="1605" w:type="dxa"/>
                                  <w:vAlign w:val="center"/>
                                </w:tcPr>
                                <w:p w:rsidRPr="009775DE" w:rsidR="00420FC0" w:rsidP="00420FC0" w:rsidRDefault="00420FC0" w14:paraId="057548D9" w14:textId="1C561EB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14,520</w:t>
                                  </w:r>
                                </w:p>
                              </w:tc>
                              <w:tc>
                                <w:tcPr>
                                  <w:tcW w:w="1180" w:type="dxa"/>
                                  <w:noWrap/>
                                  <w:vAlign w:val="center"/>
                                </w:tcPr>
                                <w:p w:rsidRPr="009775DE" w:rsidR="00420FC0" w:rsidP="00420FC0" w:rsidRDefault="00420FC0" w14:paraId="7F7864CD" w14:textId="11311A5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65</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692</w:t>
                                  </w:r>
                                </w:p>
                              </w:tc>
                              <w:tc>
                                <w:tcPr>
                                  <w:tcW w:w="1467" w:type="dxa"/>
                                  <w:noWrap/>
                                  <w:vAlign w:val="center"/>
                                </w:tcPr>
                                <w:p w:rsidRPr="009775DE" w:rsidR="00420FC0" w:rsidP="00420FC0" w:rsidRDefault="00420FC0" w14:paraId="48C0009C" w14:textId="228610E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352.42%</w:t>
                                  </w:r>
                                </w:p>
                              </w:tc>
                            </w:tr>
                            <w:tr w:rsidRPr="009775DE" w:rsidR="00420FC0" w:rsidTr="00430DA8" w14:paraId="6B818215"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39CA610D"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Finished product</w:t>
                                  </w:r>
                                </w:p>
                              </w:tc>
                              <w:tc>
                                <w:tcPr>
                                  <w:tcW w:w="1605" w:type="dxa"/>
                                  <w:vAlign w:val="center"/>
                                </w:tcPr>
                                <w:p w:rsidRPr="009775DE" w:rsidR="00420FC0" w:rsidP="00420FC0" w:rsidRDefault="00420FC0" w14:paraId="23FA061E" w14:textId="3AF3276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1,521,755</w:t>
                                  </w:r>
                                </w:p>
                              </w:tc>
                              <w:tc>
                                <w:tcPr>
                                  <w:tcW w:w="1180" w:type="dxa"/>
                                  <w:noWrap/>
                                  <w:vAlign w:val="center"/>
                                </w:tcPr>
                                <w:p w:rsidRPr="009775DE" w:rsidR="00420FC0" w:rsidP="00420FC0" w:rsidRDefault="00420FC0" w14:paraId="49C970EF" w14:textId="7EB8A7F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322</w:t>
                                  </w:r>
                                </w:p>
                              </w:tc>
                              <w:tc>
                                <w:tcPr>
                                  <w:tcW w:w="1467" w:type="dxa"/>
                                  <w:noWrap/>
                                  <w:vAlign w:val="center"/>
                                </w:tcPr>
                                <w:p w:rsidRPr="009775DE" w:rsidR="00420FC0" w:rsidP="00420FC0" w:rsidRDefault="00420FC0" w14:paraId="4FFE57F7" w14:textId="6332D6A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(7.78)%</w:t>
                                  </w:r>
                                </w:p>
                              </w:tc>
                            </w:tr>
                            <w:tr w:rsidRPr="009775DE" w:rsidR="00420FC0" w:rsidTr="00430DA8" w14:paraId="6C074D90"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vAlign w:val="center"/>
                                  <w:hideMark/>
                                </w:tcPr>
                                <w:p w:rsidRPr="009775DE" w:rsidR="00420FC0" w:rsidP="00420FC0" w:rsidRDefault="00420FC0" w14:paraId="62685A49"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Agricultural products</w:t>
                                  </w:r>
                                </w:p>
                              </w:tc>
                              <w:tc>
                                <w:tcPr>
                                  <w:tcW w:w="1605" w:type="dxa"/>
                                  <w:vAlign w:val="center"/>
                                </w:tcPr>
                                <w:p w:rsidRPr="009775DE" w:rsidR="00420FC0" w:rsidP="00420FC0" w:rsidRDefault="00420FC0" w14:paraId="585C89B2" w14:textId="65813F7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179,462</w:t>
                                  </w:r>
                                </w:p>
                              </w:tc>
                              <w:tc>
                                <w:tcPr>
                                  <w:tcW w:w="1180" w:type="dxa"/>
                                  <w:noWrap/>
                                  <w:vAlign w:val="center"/>
                                </w:tcPr>
                                <w:p w:rsidRPr="009775DE" w:rsidR="00420FC0" w:rsidP="00420FC0" w:rsidRDefault="00420FC0" w14:paraId="711B5012" w14:textId="5A2412B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766</w:t>
                                  </w:r>
                                </w:p>
                              </w:tc>
                              <w:tc>
                                <w:tcPr>
                                  <w:tcW w:w="1467" w:type="dxa"/>
                                  <w:noWrap/>
                                  <w:vAlign w:val="center"/>
                                </w:tcPr>
                                <w:p w:rsidRPr="009775DE" w:rsidR="00420FC0" w:rsidP="005F2B2E" w:rsidRDefault="00420FC0" w14:paraId="3FDBBDA6" w14:textId="6EF7BA5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(14.32)%</w:t>
                                  </w:r>
                                </w:p>
                              </w:tc>
                            </w:tr>
                            <w:tr w:rsidRPr="009775DE" w:rsidR="00420FC0" w:rsidTr="00430DA8" w14:paraId="16FBAFA7" w14:textId="77777777">
                              <w:trPr>
                                <w:trHeight w:val="30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6F37795B"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Production in progress</w:t>
                                  </w:r>
                                </w:p>
                              </w:tc>
                              <w:tc>
                                <w:tcPr>
                                  <w:tcW w:w="1605" w:type="dxa"/>
                                  <w:vAlign w:val="center"/>
                                </w:tcPr>
                                <w:p w:rsidRPr="009775DE" w:rsidR="00420FC0" w:rsidP="00420FC0" w:rsidRDefault="00420FC0" w14:paraId="3E379590" w14:textId="1088B96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2,871,473</w:t>
                                  </w:r>
                                </w:p>
                              </w:tc>
                              <w:tc>
                                <w:tcPr>
                                  <w:tcW w:w="1180" w:type="dxa"/>
                                  <w:noWrap/>
                                  <w:vAlign w:val="center"/>
                                </w:tcPr>
                                <w:p w:rsidRPr="009775DE" w:rsidR="00420FC0" w:rsidP="00420FC0" w:rsidRDefault="00420FC0" w14:paraId="757198BD" w14:textId="0A0D65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053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381</w:t>
                                  </w:r>
                                </w:p>
                              </w:tc>
                              <w:tc>
                                <w:tcPr>
                                  <w:tcW w:w="1467" w:type="dxa"/>
                                  <w:noWrap/>
                                  <w:vAlign w:val="center"/>
                                </w:tcPr>
                                <w:p w:rsidRPr="009775DE" w:rsidR="00420FC0" w:rsidP="00420FC0" w:rsidRDefault="00420FC0" w14:paraId="21FD8C4A" w14:textId="715CA5E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6.34%</w:t>
                                  </w:r>
                                </w:p>
                              </w:tc>
                            </w:tr>
                            <w:tr w:rsidRPr="009775DE" w:rsidR="00420FC0" w:rsidTr="00430DA8" w14:paraId="7290F093"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508E590E"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Commodities</w:t>
                                  </w:r>
                                </w:p>
                              </w:tc>
                              <w:tc>
                                <w:tcPr>
                                  <w:tcW w:w="1605" w:type="dxa"/>
                                  <w:vAlign w:val="center"/>
                                </w:tcPr>
                                <w:p w:rsidRPr="009775DE" w:rsidR="00420FC0" w:rsidP="00420FC0" w:rsidRDefault="00420FC0" w14:paraId="7FFB618C" w14:textId="7BEFF76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2,984,081</w:t>
                                  </w:r>
                                </w:p>
                              </w:tc>
                              <w:tc>
                                <w:tcPr>
                                  <w:tcW w:w="1180" w:type="dxa"/>
                                  <w:noWrap/>
                                  <w:vAlign w:val="center"/>
                                </w:tcPr>
                                <w:p w:rsidRPr="009775DE" w:rsidR="00420FC0" w:rsidP="00420FC0" w:rsidRDefault="00420FC0" w14:paraId="69DA348A" w14:textId="21A6DDE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423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977</w:t>
                                  </w:r>
                                </w:p>
                              </w:tc>
                              <w:tc>
                                <w:tcPr>
                                  <w:tcW w:w="1467" w:type="dxa"/>
                                  <w:noWrap/>
                                  <w:vAlign w:val="center"/>
                                </w:tcPr>
                                <w:p w:rsidRPr="009775DE" w:rsidR="00420FC0" w:rsidP="00420FC0" w:rsidRDefault="00420FC0" w14:paraId="731E758F" w14:textId="42B11C5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(52.28)%</w:t>
                                  </w:r>
                                </w:p>
                              </w:tc>
                            </w:tr>
                            <w:tr w:rsidRPr="009775DE" w:rsidR="00420FC0" w:rsidTr="00430DA8" w14:paraId="40D0F646"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3D6A1A88"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Packaging</w:t>
                                  </w:r>
                                </w:p>
                              </w:tc>
                              <w:tc>
                                <w:tcPr>
                                  <w:tcW w:w="1605" w:type="dxa"/>
                                  <w:vAlign w:val="center"/>
                                </w:tcPr>
                                <w:p w:rsidRPr="009775DE" w:rsidR="00420FC0" w:rsidP="00420FC0" w:rsidRDefault="00420FC0" w14:paraId="2A88B93C" w14:textId="6DD3D1A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227,173</w:t>
                                  </w:r>
                                </w:p>
                              </w:tc>
                              <w:tc>
                                <w:tcPr>
                                  <w:tcW w:w="1180" w:type="dxa"/>
                                  <w:noWrap/>
                                  <w:vAlign w:val="center"/>
                                </w:tcPr>
                                <w:p w:rsidRPr="009775DE" w:rsidR="00420FC0" w:rsidP="00420FC0" w:rsidRDefault="00420FC0" w14:paraId="5A3706DD" w14:textId="7BB0C9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078</w:t>
                                  </w:r>
                                </w:p>
                              </w:tc>
                              <w:tc>
                                <w:tcPr>
                                  <w:tcW w:w="1467" w:type="dxa"/>
                                  <w:noWrap/>
                                  <w:vAlign w:val="center"/>
                                </w:tcPr>
                                <w:p w:rsidRPr="009775DE" w:rsidR="00420FC0" w:rsidP="00420FC0" w:rsidRDefault="00420FC0" w14:paraId="0C0F44D9" w14:textId="45A9145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(37.02)%</w:t>
                                  </w:r>
                                </w:p>
                              </w:tc>
                            </w:tr>
                            <w:tr w:rsidRPr="009775DE" w:rsidR="00420FC0" w:rsidTr="00430DA8" w14:paraId="162380B4"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2B84B32C"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Biological assets of the nature of stocks</w:t>
                                  </w:r>
                                </w:p>
                              </w:tc>
                              <w:tc>
                                <w:tcPr>
                                  <w:tcW w:w="1605" w:type="dxa"/>
                                  <w:vAlign w:val="center"/>
                                </w:tcPr>
                                <w:p w:rsidRPr="009775DE" w:rsidR="00420FC0" w:rsidP="00420FC0" w:rsidRDefault="00420FC0" w14:paraId="1CDA6D5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75DE" w:rsidR="00420FC0" w:rsidP="00420FC0" w:rsidRDefault="00420FC0" w14:paraId="02A23C1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9775DE" w:rsidR="00420FC0" w:rsidP="00420FC0" w:rsidRDefault="00420FC0" w14:paraId="24E8E84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75DE" w:rsidR="00420FC0" w:rsidTr="00430DA8" w14:paraId="5B1D9835"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6B0D3781" w14:textId="77777777">
                                  <w:pPr>
                                    <w:rPr>
                                      <w:rFonts w:asciiTheme="majorHAnsi" w:hAnsiTheme="majorHAnsi" w:cstheme="majorHAnsi"/>
                                      <w:b w:val="0"/>
                                      <w:bCs w:val="0"/>
                                      <w:noProof/>
                                      <w:color w:val="000000" w:themeColor="text1"/>
                                      <w:sz w:val="20"/>
                                      <w:szCs w:val="20"/>
                                    </w:rPr>
                                  </w:pPr>
                                  <w:r w:rsidRPr="009775DE">
                                    <w:rPr>
                                      <w:rFonts w:asciiTheme="majorHAnsi" w:hAnsiTheme="majorHAnsi" w:cstheme="majorHAnsi"/>
                                      <w:b w:val="0"/>
                                      <w:bCs w:val="0"/>
                                      <w:noProof/>
                                      <w:color w:val="000000" w:themeColor="text1"/>
                                      <w:sz w:val="20"/>
                                      <w:szCs w:val="20"/>
                                    </w:rPr>
                                    <w:t>Stock purchase advances</w:t>
                                  </w:r>
                                </w:p>
                              </w:tc>
                              <w:tc>
                                <w:tcPr>
                                  <w:tcW w:w="1605" w:type="dxa"/>
                                  <w:vAlign w:val="center"/>
                                </w:tcPr>
                                <w:p w:rsidRPr="009775DE" w:rsidR="00420FC0" w:rsidP="00420FC0" w:rsidRDefault="00420FC0" w14:paraId="75173FF4" w14:textId="1FB988D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themeColor="text1"/>
                                      <w:sz w:val="20"/>
                                      <w:szCs w:val="20"/>
                                    </w:rPr>
                                    <w:t>3,597,263</w:t>
                                  </w:r>
                                </w:p>
                              </w:tc>
                              <w:tc>
                                <w:tcPr>
                                  <w:tcW w:w="1180" w:type="dxa"/>
                                  <w:noWrap/>
                                  <w:vAlign w:val="center"/>
                                </w:tcPr>
                                <w:p w:rsidRPr="009775DE" w:rsidR="00420FC0" w:rsidP="00420FC0" w:rsidRDefault="00420FC0" w14:paraId="17FD69A8" w14:textId="36ECF1E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3</w:t>
                                  </w:r>
                                  <w:r w:rsidR="005F2B2E">
                                    <w:rPr>
                                      <w:rFonts w:asciiTheme="majorHAnsi" w:hAnsiTheme="majorHAnsi" w:cstheme="majorHAnsi"/>
                                      <w:noProof/>
                                      <w:color w:val="000000" w:themeColor="text1"/>
                                      <w:sz w:val="20"/>
                                      <w:szCs w:val="20"/>
                                    </w:rPr>
                                    <w:t>,</w:t>
                                  </w:r>
                                  <w:r>
                                    <w:rPr>
                                      <w:rFonts w:asciiTheme="majorHAnsi" w:hAnsiTheme="majorHAnsi" w:cstheme="majorHAnsi"/>
                                      <w:noProof/>
                                      <w:color w:val="000000" w:themeColor="text1"/>
                                      <w:sz w:val="20"/>
                                      <w:szCs w:val="20"/>
                                    </w:rPr>
                                    <w:t>365</w:t>
                                  </w:r>
                                  <w:r w:rsidR="005F2B2E">
                                    <w:rPr>
                                      <w:rFonts w:asciiTheme="majorHAnsi" w:hAnsiTheme="majorHAnsi" w:cstheme="majorHAnsi"/>
                                      <w:noProof/>
                                      <w:color w:val="000000" w:themeColor="text1"/>
                                      <w:sz w:val="20"/>
                                      <w:szCs w:val="20"/>
                                    </w:rPr>
                                    <w:t>,</w:t>
                                  </w:r>
                                  <w:r>
                                    <w:rPr>
                                      <w:rFonts w:asciiTheme="majorHAnsi" w:hAnsiTheme="majorHAnsi" w:cstheme="majorHAnsi"/>
                                      <w:noProof/>
                                      <w:color w:val="000000" w:themeColor="text1"/>
                                      <w:sz w:val="20"/>
                                      <w:szCs w:val="20"/>
                                    </w:rPr>
                                    <w:t>037</w:t>
                                  </w:r>
                                </w:p>
                              </w:tc>
                              <w:tc>
                                <w:tcPr>
                                  <w:tcW w:w="1467" w:type="dxa"/>
                                  <w:noWrap/>
                                  <w:vAlign w:val="center"/>
                                </w:tcPr>
                                <w:p w:rsidRPr="009775DE" w:rsidR="00420FC0" w:rsidP="00420FC0" w:rsidRDefault="00420FC0" w14:paraId="6FCB08CD" w14:textId="0CBDDBC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(6.46)%</w:t>
                                  </w:r>
                                </w:p>
                              </w:tc>
                            </w:tr>
                            <w:tr w:rsidRPr="009775DE" w:rsidR="00420FC0" w:rsidTr="00430DA8" w14:paraId="347CE77A"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19650D49"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Receivables</w:t>
                                  </w:r>
                                </w:p>
                              </w:tc>
                              <w:tc>
                                <w:tcPr>
                                  <w:tcW w:w="1605" w:type="dxa"/>
                                  <w:vAlign w:val="center"/>
                                </w:tcPr>
                                <w:p w:rsidRPr="009775DE" w:rsidR="00420FC0" w:rsidP="00420FC0" w:rsidRDefault="00420FC0" w14:paraId="54BB6FCD" w14:textId="00DA3C4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28,844,834</w:t>
                                  </w:r>
                                </w:p>
                              </w:tc>
                              <w:tc>
                                <w:tcPr>
                                  <w:tcW w:w="1180" w:type="dxa"/>
                                  <w:noWrap/>
                                  <w:vAlign w:val="center"/>
                                </w:tcPr>
                                <w:p w:rsidRPr="009775DE" w:rsidR="00420FC0" w:rsidP="00420FC0" w:rsidRDefault="00420FC0" w14:paraId="35BCF3D9" w14:textId="12F7BE3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551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852</w:t>
                                  </w:r>
                                </w:p>
                              </w:tc>
                              <w:tc>
                                <w:tcPr>
                                  <w:tcW w:w="1467" w:type="dxa"/>
                                  <w:noWrap/>
                                  <w:vAlign w:val="center"/>
                                </w:tcPr>
                                <w:p w:rsidRPr="009775DE" w:rsidR="00420FC0" w:rsidP="00420FC0" w:rsidRDefault="00420FC0" w14:paraId="2CE3A6A6" w14:textId="7A84096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44.05%</w:t>
                                  </w:r>
                                </w:p>
                              </w:tc>
                            </w:tr>
                            <w:tr w:rsidRPr="009775DE" w:rsidR="00420FC0" w:rsidTr="00430DA8" w14:paraId="6713B80C"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36C8FD80"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Trade receivables</w:t>
                                  </w:r>
                                </w:p>
                              </w:tc>
                              <w:tc>
                                <w:tcPr>
                                  <w:tcW w:w="1605" w:type="dxa"/>
                                  <w:vAlign w:val="center"/>
                                </w:tcPr>
                                <w:p w:rsidRPr="009775DE" w:rsidR="00420FC0" w:rsidP="00420FC0" w:rsidRDefault="00420FC0" w14:paraId="57B1EA98" w14:textId="50415F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27,157,816</w:t>
                                  </w:r>
                                </w:p>
                              </w:tc>
                              <w:tc>
                                <w:tcPr>
                                  <w:tcW w:w="1180" w:type="dxa"/>
                                  <w:noWrap/>
                                  <w:vAlign w:val="center"/>
                                </w:tcPr>
                                <w:p w:rsidRPr="009775DE" w:rsidR="00420FC0" w:rsidP="00420FC0" w:rsidRDefault="00420FC0" w14:paraId="5F81B3EA" w14:textId="1A246AE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39</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854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094</w:t>
                                  </w:r>
                                </w:p>
                              </w:tc>
                              <w:tc>
                                <w:tcPr>
                                  <w:tcW w:w="1467" w:type="dxa"/>
                                  <w:noWrap/>
                                  <w:vAlign w:val="center"/>
                                </w:tcPr>
                                <w:p w:rsidRPr="009775DE" w:rsidR="00420FC0" w:rsidP="00420FC0" w:rsidRDefault="00420FC0" w14:paraId="0DE00B07" w14:textId="336E670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46.75%</w:t>
                                  </w:r>
                                </w:p>
                              </w:tc>
                            </w:tr>
                            <w:tr w:rsidRPr="009775DE" w:rsidR="00420FC0" w:rsidTr="00430DA8" w14:paraId="182B2A5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7A88A083"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Receivables with affiliated companies</w:t>
                                  </w:r>
                                </w:p>
                              </w:tc>
                              <w:tc>
                                <w:tcPr>
                                  <w:tcW w:w="1605" w:type="dxa"/>
                                  <w:vAlign w:val="center"/>
                                </w:tcPr>
                                <w:p w:rsidRPr="009775DE" w:rsidR="00420FC0" w:rsidP="00420FC0" w:rsidRDefault="00420FC0" w14:paraId="6682C0F7" w14:textId="2BB1022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1,687,018</w:t>
                                  </w:r>
                                </w:p>
                              </w:tc>
                              <w:tc>
                                <w:tcPr>
                                  <w:tcW w:w="1180" w:type="dxa"/>
                                  <w:noWrap/>
                                  <w:vAlign w:val="center"/>
                                </w:tcPr>
                                <w:p w:rsidRPr="009775DE" w:rsidR="00420FC0" w:rsidP="00420FC0" w:rsidRDefault="00420FC0" w14:paraId="4131BBD7" w14:textId="1F62C9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697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758</w:t>
                                  </w:r>
                                </w:p>
                              </w:tc>
                              <w:tc>
                                <w:tcPr>
                                  <w:tcW w:w="1467" w:type="dxa"/>
                                  <w:noWrap/>
                                  <w:vAlign w:val="center"/>
                                </w:tcPr>
                                <w:p w:rsidRPr="009775DE" w:rsidR="00420FC0" w:rsidP="00420FC0" w:rsidRDefault="00420FC0" w14:paraId="2C000777" w14:textId="0B52F24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0.64%</w:t>
                                  </w:r>
                                </w:p>
                              </w:tc>
                            </w:tr>
                            <w:tr w:rsidRPr="009775DE" w:rsidR="00420FC0" w:rsidTr="00430DA8" w14:paraId="2264CD0F"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4B03F15E"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Shareholder receivables</w:t>
                                  </w:r>
                                </w:p>
                              </w:tc>
                              <w:tc>
                                <w:tcPr>
                                  <w:tcW w:w="1605" w:type="dxa"/>
                                  <w:vAlign w:val="center"/>
                                </w:tcPr>
                                <w:p w:rsidRPr="009775DE" w:rsidR="00420FC0" w:rsidP="00420FC0" w:rsidRDefault="00420FC0" w14:paraId="714F91F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75DE" w:rsidR="00420FC0" w:rsidP="00420FC0" w:rsidRDefault="00420FC0" w14:paraId="149FA36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9775DE" w:rsidR="00420FC0" w:rsidP="00420FC0" w:rsidRDefault="00420FC0" w14:paraId="4B4B4A0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75DE" w:rsidR="00420FC0" w:rsidTr="00430DA8" w14:paraId="7537AF3C"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101B875A" w14:textId="77777777">
                                  <w:pPr>
                                    <w:rPr>
                                      <w:rFonts w:asciiTheme="majorHAnsi" w:hAnsiTheme="majorHAnsi" w:cstheme="majorHAnsi"/>
                                      <w:noProof/>
                                      <w:color w:val="2C3077"/>
                                      <w:sz w:val="20"/>
                                      <w:szCs w:val="20"/>
                                    </w:rPr>
                                  </w:pPr>
                                  <w:r w:rsidRPr="009775DE">
                                    <w:rPr>
                                      <w:rFonts w:asciiTheme="majorHAnsi" w:hAnsiTheme="majorHAnsi" w:cstheme="majorHAnsi"/>
                                      <w:b w:val="0"/>
                                      <w:bCs w:val="0"/>
                                      <w:noProof/>
                                      <w:color w:val="000000" w:themeColor="text1"/>
                                      <w:sz w:val="20"/>
                                      <w:szCs w:val="20"/>
                                    </w:rPr>
                                    <w:t>Other assets</w:t>
                                  </w:r>
                                </w:p>
                              </w:tc>
                              <w:tc>
                                <w:tcPr>
                                  <w:tcW w:w="1605" w:type="dxa"/>
                                  <w:vAlign w:val="center"/>
                                </w:tcPr>
                                <w:p w:rsidRPr="009775DE" w:rsidR="00420FC0" w:rsidP="00420FC0" w:rsidRDefault="00420FC0" w14:paraId="0B244571" w14:textId="5FB648A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themeColor="text1"/>
                                      <w:sz w:val="20"/>
                                      <w:szCs w:val="20"/>
                                    </w:rPr>
                                    <w:t>1,416,768</w:t>
                                  </w:r>
                                </w:p>
                              </w:tc>
                              <w:tc>
                                <w:tcPr>
                                  <w:tcW w:w="1180" w:type="dxa"/>
                                  <w:noWrap/>
                                  <w:vAlign w:val="center"/>
                                </w:tcPr>
                                <w:p w:rsidRPr="009775DE" w:rsidR="00420FC0" w:rsidP="00420FC0" w:rsidRDefault="00420FC0" w14:paraId="0988A6F1" w14:textId="364C078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5F2B2E">
                                    <w:rPr>
                                      <w:rFonts w:asciiTheme="majorHAnsi" w:hAnsiTheme="majorHAnsi" w:cstheme="majorHAnsi"/>
                                      <w:noProof/>
                                      <w:color w:val="000000" w:themeColor="text1"/>
                                      <w:sz w:val="20"/>
                                      <w:szCs w:val="20"/>
                                    </w:rPr>
                                    <w:t>1</w:t>
                                  </w:r>
                                  <w:r w:rsidRPr="005F2B2E" w:rsidR="005F2B2E">
                                    <w:rPr>
                                      <w:rFonts w:asciiTheme="majorHAnsi" w:hAnsiTheme="majorHAnsi" w:cstheme="majorHAnsi"/>
                                      <w:noProof/>
                                      <w:color w:val="000000" w:themeColor="text1"/>
                                      <w:sz w:val="20"/>
                                      <w:szCs w:val="20"/>
                                    </w:rPr>
                                    <w:t>,</w:t>
                                  </w:r>
                                  <w:r w:rsidRPr="005F2B2E">
                                    <w:rPr>
                                      <w:rFonts w:asciiTheme="majorHAnsi" w:hAnsiTheme="majorHAnsi" w:cstheme="majorHAnsi"/>
                                      <w:noProof/>
                                      <w:color w:val="000000" w:themeColor="text1"/>
                                      <w:sz w:val="20"/>
                                      <w:szCs w:val="20"/>
                                    </w:rPr>
                                    <w:t>167</w:t>
                                  </w:r>
                                  <w:r w:rsidRPr="005F2B2E" w:rsidR="005F2B2E">
                                    <w:rPr>
                                      <w:rFonts w:asciiTheme="majorHAnsi" w:hAnsiTheme="majorHAnsi" w:cstheme="majorHAnsi"/>
                                      <w:noProof/>
                                      <w:color w:val="000000" w:themeColor="text1"/>
                                      <w:sz w:val="20"/>
                                      <w:szCs w:val="20"/>
                                    </w:rPr>
                                    <w:t>,</w:t>
                                  </w:r>
                                  <w:r w:rsidRPr="005F2B2E">
                                    <w:rPr>
                                      <w:rFonts w:asciiTheme="majorHAnsi" w:hAnsiTheme="majorHAnsi" w:cstheme="majorHAnsi"/>
                                      <w:noProof/>
                                      <w:color w:val="000000" w:themeColor="text1"/>
                                      <w:sz w:val="20"/>
                                      <w:szCs w:val="20"/>
                                    </w:rPr>
                                    <w:t>298</w:t>
                                  </w:r>
                                </w:p>
                              </w:tc>
                              <w:tc>
                                <w:tcPr>
                                  <w:tcW w:w="1467" w:type="dxa"/>
                                  <w:noWrap/>
                                  <w:vAlign w:val="center"/>
                                </w:tcPr>
                                <w:p w:rsidRPr="009775DE" w:rsidR="00420FC0" w:rsidP="00420FC0" w:rsidRDefault="00420FC0" w14:paraId="5A792971" w14:textId="60CBBB8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5F2B2E">
                                    <w:rPr>
                                      <w:rFonts w:asciiTheme="majorHAnsi" w:hAnsiTheme="majorHAnsi" w:cstheme="majorHAnsi"/>
                                      <w:noProof/>
                                      <w:color w:val="000000" w:themeColor="text1"/>
                                      <w:sz w:val="20"/>
                                      <w:szCs w:val="20"/>
                                    </w:rPr>
                                    <w:t>(17.61)%</w:t>
                                  </w:r>
                                </w:p>
                              </w:tc>
                            </w:tr>
                            <w:tr w:rsidRPr="009775DE" w:rsidR="00420FC0" w:rsidTr="00430DA8" w14:paraId="600D5F29"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744A932B" w14:textId="77777777">
                                  <w:pPr>
                                    <w:rPr>
                                      <w:rFonts w:asciiTheme="majorHAnsi" w:hAnsiTheme="majorHAnsi" w:cstheme="majorHAnsi"/>
                                      <w:b w:val="0"/>
                                      <w:bCs w:val="0"/>
                                      <w:noProof/>
                                      <w:color w:val="000000" w:themeColor="text1"/>
                                      <w:sz w:val="20"/>
                                      <w:szCs w:val="20"/>
                                    </w:rPr>
                                  </w:pPr>
                                  <w:r w:rsidRPr="009775DE">
                                    <w:rPr>
                                      <w:rFonts w:asciiTheme="majorHAnsi" w:hAnsiTheme="majorHAnsi" w:cstheme="majorHAnsi"/>
                                      <w:b w:val="0"/>
                                      <w:bCs w:val="0"/>
                                      <w:noProof/>
                                      <w:color w:val="000000" w:themeColor="text1"/>
                                      <w:sz w:val="20"/>
                                      <w:szCs w:val="20"/>
                                    </w:rPr>
                                    <w:t>Short-term investments</w:t>
                                  </w:r>
                                </w:p>
                              </w:tc>
                              <w:tc>
                                <w:tcPr>
                                  <w:tcW w:w="1605" w:type="dxa"/>
                                  <w:vAlign w:val="center"/>
                                </w:tcPr>
                                <w:p w:rsidRPr="009775DE" w:rsidR="00420FC0" w:rsidP="00420FC0" w:rsidRDefault="00420FC0" w14:paraId="6BFCDAE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noWrap/>
                                  <w:vAlign w:val="center"/>
                                </w:tcPr>
                                <w:p w:rsidRPr="009775DE" w:rsidR="00420FC0" w:rsidP="00420FC0" w:rsidRDefault="00420FC0" w14:paraId="5E6764C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467" w:type="dxa"/>
                                  <w:noWrap/>
                                  <w:vAlign w:val="center"/>
                                </w:tcPr>
                                <w:p w:rsidRPr="009775DE" w:rsidR="00420FC0" w:rsidP="00420FC0" w:rsidRDefault="00420FC0" w14:paraId="3F92066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9775DE" w:rsidR="00420FC0" w:rsidTr="00430DA8" w14:paraId="0DAC986A"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7C088062"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Cash and cash equivalents</w:t>
                                  </w:r>
                                </w:p>
                              </w:tc>
                              <w:tc>
                                <w:tcPr>
                                  <w:tcW w:w="1605" w:type="dxa"/>
                                  <w:vAlign w:val="center"/>
                                </w:tcPr>
                                <w:p w:rsidRPr="00C9515E" w:rsidR="00420FC0" w:rsidP="00420FC0" w:rsidRDefault="00420FC0" w14:paraId="6D321D4B" w14:textId="309626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418,704</w:t>
                                  </w:r>
                                </w:p>
                              </w:tc>
                              <w:tc>
                                <w:tcPr>
                                  <w:tcW w:w="1180" w:type="dxa"/>
                                  <w:noWrap/>
                                  <w:vAlign w:val="center"/>
                                </w:tcPr>
                                <w:p w:rsidRPr="00C9515E" w:rsidR="00420FC0" w:rsidP="00420FC0" w:rsidRDefault="00420FC0" w14:paraId="369AC374" w14:textId="2E3EE5D1">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639</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632</w:t>
                                  </w:r>
                                </w:p>
                              </w:tc>
                              <w:tc>
                                <w:tcPr>
                                  <w:tcW w:w="1467" w:type="dxa"/>
                                  <w:noWrap/>
                                  <w:vAlign w:val="center"/>
                                </w:tcPr>
                                <w:p w:rsidRPr="00C9515E" w:rsidR="00420FC0" w:rsidP="00420FC0" w:rsidRDefault="00420FC0" w14:paraId="6A4900B2" w14:textId="288C9EA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530.43%</w:t>
                                  </w:r>
                                </w:p>
                              </w:tc>
                            </w:tr>
                            <w:tr w:rsidRPr="009775DE" w:rsidR="00420FC0" w:rsidTr="00430DA8" w14:paraId="7D01AD11"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315FD5A1"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Expenses registered in advance</w:t>
                                  </w:r>
                                </w:p>
                              </w:tc>
                              <w:tc>
                                <w:tcPr>
                                  <w:tcW w:w="1605" w:type="dxa"/>
                                  <w:vAlign w:val="center"/>
                                </w:tcPr>
                                <w:p w:rsidRPr="00C9515E" w:rsidR="00420FC0" w:rsidP="00420FC0" w:rsidRDefault="00420FC0" w14:paraId="44934107" w14:textId="2BD7EBA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64,810</w:t>
                                  </w:r>
                                </w:p>
                              </w:tc>
                              <w:tc>
                                <w:tcPr>
                                  <w:tcW w:w="1180" w:type="dxa"/>
                                  <w:noWrap/>
                                  <w:vAlign w:val="center"/>
                                </w:tcPr>
                                <w:p w:rsidRPr="00C9515E" w:rsidR="00420FC0" w:rsidP="00420FC0" w:rsidRDefault="00420FC0" w14:paraId="60328494" w14:textId="1E6D068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692</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978</w:t>
                                  </w:r>
                                </w:p>
                              </w:tc>
                              <w:tc>
                                <w:tcPr>
                                  <w:tcW w:w="1467" w:type="dxa"/>
                                  <w:noWrap/>
                                  <w:vAlign w:val="center"/>
                                </w:tcPr>
                                <w:p w:rsidRPr="00C9515E" w:rsidR="00420FC0" w:rsidP="00420FC0" w:rsidRDefault="00420FC0" w14:paraId="0D151635" w14:textId="287FF28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969.25%</w:t>
                                  </w:r>
                                </w:p>
                              </w:tc>
                            </w:tr>
                            <w:tr w:rsidRPr="009775DE" w:rsidR="00420FC0" w:rsidTr="00430DA8" w14:paraId="689B0136"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vAlign w:val="center"/>
                                  <w:hideMark/>
                                </w:tcPr>
                                <w:p w:rsidRPr="00C9515E" w:rsidR="00420FC0" w:rsidP="00420FC0" w:rsidRDefault="00420FC0" w14:paraId="44595FC2"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Total active</w:t>
                                  </w:r>
                                </w:p>
                              </w:tc>
                              <w:tc>
                                <w:tcPr>
                                  <w:tcW w:w="1605" w:type="dxa"/>
                                  <w:vAlign w:val="center"/>
                                </w:tcPr>
                                <w:p w:rsidRPr="00C9515E" w:rsidR="00420FC0" w:rsidP="00420FC0" w:rsidRDefault="00420FC0" w14:paraId="33BB759C" w14:textId="2B386C9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72,316,836</w:t>
                                  </w:r>
                                </w:p>
                              </w:tc>
                              <w:tc>
                                <w:tcPr>
                                  <w:tcW w:w="1180" w:type="dxa"/>
                                  <w:vAlign w:val="center"/>
                                </w:tcPr>
                                <w:p w:rsidRPr="00C9515E" w:rsidR="00420FC0" w:rsidP="00420FC0" w:rsidRDefault="00420FC0" w14:paraId="399BBD3C" w14:textId="7F309E9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92</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768</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879</w:t>
                                  </w:r>
                                </w:p>
                              </w:tc>
                              <w:tc>
                                <w:tcPr>
                                  <w:tcW w:w="1467" w:type="dxa"/>
                                  <w:noWrap/>
                                  <w:vAlign w:val="center"/>
                                </w:tcPr>
                                <w:p w:rsidRPr="00C9515E" w:rsidR="00420FC0" w:rsidP="00420FC0" w:rsidRDefault="00420FC0" w14:paraId="26B77F4A" w14:textId="2ACC0E9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28.28%</w:t>
                                  </w:r>
                                </w:p>
                              </w:tc>
                            </w:tr>
                            <w:tr w:rsidRPr="009775DE" w:rsidR="00420FC0" w:rsidTr="00430DA8" w14:paraId="1D7C8563" w14:textId="77777777">
                              <w:trPr>
                                <w:trHeight w:val="173"/>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1D8A71D3"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Current liabilities, of which:</w:t>
                                  </w:r>
                                </w:p>
                              </w:tc>
                              <w:tc>
                                <w:tcPr>
                                  <w:tcW w:w="1605" w:type="dxa"/>
                                  <w:vAlign w:val="center"/>
                                </w:tcPr>
                                <w:p w:rsidRPr="009775DE" w:rsidR="00420FC0" w:rsidP="00420FC0" w:rsidRDefault="00420FC0" w14:paraId="633D7322" w14:textId="76CDDCE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16,651,950</w:t>
                                  </w:r>
                                </w:p>
                              </w:tc>
                              <w:tc>
                                <w:tcPr>
                                  <w:tcW w:w="1180" w:type="dxa"/>
                                  <w:noWrap/>
                                  <w:vAlign w:val="center"/>
                                </w:tcPr>
                                <w:p w:rsidRPr="009775DE" w:rsidR="00420FC0" w:rsidP="00420FC0" w:rsidRDefault="00420FC0" w14:paraId="4776C421" w14:textId="7C12392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129</w:t>
                                  </w:r>
                                </w:p>
                              </w:tc>
                              <w:tc>
                                <w:tcPr>
                                  <w:tcW w:w="1467" w:type="dxa"/>
                                  <w:noWrap/>
                                  <w:vAlign w:val="center"/>
                                </w:tcPr>
                                <w:p w:rsidRPr="009775DE" w:rsidR="00420FC0" w:rsidP="00420FC0" w:rsidRDefault="00420FC0" w14:paraId="324F0B98" w14:textId="4023974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104.64%</w:t>
                                  </w:r>
                                </w:p>
                              </w:tc>
                            </w:tr>
                            <w:tr w:rsidRPr="009775DE" w:rsidR="00A14069" w:rsidTr="00430DA8" w14:paraId="7F9C8A78" w14:textId="77777777">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9775DE" w:rsidR="00A14069" w:rsidP="00A14069" w:rsidRDefault="00A14069" w14:paraId="16C7069F" w14:textId="0F0D8C37">
                                  <w:pPr>
                                    <w:rPr>
                                      <w:rFonts w:asciiTheme="majorHAnsi" w:hAnsiTheme="majorHAnsi" w:cstheme="majorHAnsi"/>
                                      <w:noProof/>
                                      <w:color w:val="000000"/>
                                      <w:sz w:val="20"/>
                                      <w:szCs w:val="20"/>
                                    </w:rPr>
                                  </w:pPr>
                                  <w:r w:rsidRPr="009775DE">
                                    <w:rPr>
                                      <w:rFonts w:asciiTheme="majorHAnsi" w:hAnsiTheme="majorHAnsi" w:cstheme="majorHAnsi"/>
                                      <w:b w:val="0"/>
                                      <w:bCs w:val="0"/>
                                      <w:noProof/>
                                      <w:color w:val="000000"/>
                                      <w:sz w:val="20"/>
                                      <w:szCs w:val="20"/>
                                    </w:rPr>
                                    <w:t>Third party providers</w:t>
                                  </w:r>
                                </w:p>
                              </w:tc>
                              <w:tc>
                                <w:tcPr>
                                  <w:tcW w:w="1605" w:type="dxa"/>
                                  <w:vAlign w:val="center"/>
                                </w:tcPr>
                                <w:p w:rsidRPr="009775DE" w:rsidR="00A14069" w:rsidP="00A14069" w:rsidRDefault="00A14069" w14:paraId="6C55C5CB" w14:textId="1C23894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7,247,754</w:t>
                                  </w:r>
                                </w:p>
                              </w:tc>
                              <w:tc>
                                <w:tcPr>
                                  <w:tcW w:w="1180" w:type="dxa"/>
                                  <w:noWrap/>
                                  <w:vAlign w:val="center"/>
                                </w:tcPr>
                                <w:p w:rsidRPr="009775DE" w:rsidR="00A14069" w:rsidP="00A14069" w:rsidRDefault="00A14069" w14:paraId="3191FA41" w14:textId="416E02C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821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935</w:t>
                                  </w:r>
                                </w:p>
                              </w:tc>
                              <w:tc>
                                <w:tcPr>
                                  <w:tcW w:w="1467" w:type="dxa"/>
                                  <w:noWrap/>
                                  <w:vAlign w:val="center"/>
                                </w:tcPr>
                                <w:p w:rsidRPr="009775DE" w:rsidR="00A14069" w:rsidP="00A14069" w:rsidRDefault="00A14069" w14:paraId="483A4CAE" w14:textId="49E1AE6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76.91%</w:t>
                                  </w:r>
                                </w:p>
                              </w:tc>
                            </w:tr>
                            <w:tr w:rsidRPr="00F2456A" w:rsidR="00A14069" w:rsidTr="00430DA8" w14:paraId="0964B110"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C929AC" w:rsidR="00A14069" w:rsidP="00A14069" w:rsidRDefault="00A14069" w14:paraId="5FD080FC" w14:textId="77777777">
                                  <w:pPr>
                                    <w:rPr>
                                      <w:rFonts w:asciiTheme="majorHAnsi" w:hAnsiTheme="majorHAnsi" w:cstheme="majorHAnsi"/>
                                      <w:noProof/>
                                      <w:color w:val="000000"/>
                                      <w:sz w:val="20"/>
                                      <w:szCs w:val="20"/>
                                      <w:highlight w:val="yellow"/>
                                    </w:rPr>
                                  </w:pPr>
                                  <w:r w:rsidRPr="009744E3">
                                    <w:rPr>
                                      <w:rFonts w:asciiTheme="majorHAnsi" w:hAnsiTheme="majorHAnsi" w:cstheme="majorHAnsi"/>
                                      <w:b w:val="0"/>
                                      <w:bCs w:val="0"/>
                                      <w:noProof/>
                                      <w:color w:val="000000"/>
                                      <w:sz w:val="20"/>
                                      <w:szCs w:val="20"/>
                                    </w:rPr>
                                    <w:t>Debts with affiliated companies</w:t>
                                  </w:r>
                                </w:p>
                              </w:tc>
                              <w:tc>
                                <w:tcPr>
                                  <w:tcW w:w="1605" w:type="dxa"/>
                                  <w:vAlign w:val="center"/>
                                </w:tcPr>
                                <w:p w:rsidRPr="00510C58" w:rsidR="00A14069" w:rsidP="00A14069" w:rsidRDefault="00A14069" w14:paraId="5CF11B5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510C58">
                                    <w:rPr>
                                      <w:rFonts w:asciiTheme="majorHAnsi" w:hAnsiTheme="majorHAnsi" w:cstheme="majorHAnsi"/>
                                      <w:noProof/>
                                      <w:color w:val="000000"/>
                                      <w:sz w:val="20"/>
                                      <w:szCs w:val="20"/>
                                    </w:rPr>
                                    <w:t>673,008</w:t>
                                  </w:r>
                                </w:p>
                              </w:tc>
                              <w:tc>
                                <w:tcPr>
                                  <w:tcW w:w="1180" w:type="dxa"/>
                                  <w:noWrap/>
                                  <w:vAlign w:val="center"/>
                                </w:tcPr>
                                <w:p w:rsidRPr="00510C58" w:rsidR="00A14069" w:rsidP="00A14069" w:rsidRDefault="00A14069" w14:paraId="28B39421" w14:textId="71EBB4D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c>
                                <w:tcPr>
                                  <w:tcW w:w="1467" w:type="dxa"/>
                                  <w:noWrap/>
                                  <w:vAlign w:val="center"/>
                                </w:tcPr>
                                <w:p w:rsidRPr="00510C58" w:rsidR="00A14069" w:rsidP="00A14069" w:rsidRDefault="00A14069" w14:paraId="0C468B8F" w14:textId="21CAF71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C929AC" w:rsidR="00A14069" w:rsidTr="00430DA8" w14:paraId="6361D4E7"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C929AC" w:rsidR="00A14069" w:rsidP="00A14069" w:rsidRDefault="00A14069" w14:paraId="76E96A8E"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Bank debts</w:t>
                                  </w:r>
                                </w:p>
                              </w:tc>
                              <w:tc>
                                <w:tcPr>
                                  <w:tcW w:w="1605" w:type="dxa"/>
                                  <w:vAlign w:val="center"/>
                                </w:tcPr>
                                <w:p w:rsidRPr="00C929AC" w:rsidR="00A14069" w:rsidP="00A14069" w:rsidRDefault="00A14069" w14:paraId="73A9CF2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7,222,365</w:t>
                                  </w:r>
                                </w:p>
                              </w:tc>
                              <w:tc>
                                <w:tcPr>
                                  <w:tcW w:w="1180" w:type="dxa"/>
                                  <w:noWrap/>
                                  <w:vAlign w:val="center"/>
                                </w:tcPr>
                                <w:p w:rsidRPr="00C929AC" w:rsidR="00A14069" w:rsidP="00A14069" w:rsidRDefault="00A14069" w14:paraId="547E12D1" w14:textId="43716E1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152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830</w:t>
                                  </w:r>
                                </w:p>
                              </w:tc>
                              <w:tc>
                                <w:tcPr>
                                  <w:tcW w:w="1467" w:type="dxa"/>
                                  <w:noWrap/>
                                  <w:vAlign w:val="center"/>
                                </w:tcPr>
                                <w:p w:rsidRPr="00C929AC" w:rsidR="00A14069" w:rsidP="00A14069" w:rsidRDefault="00A14069" w14:paraId="03A4C68E" w14:textId="56410CE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(28.65)%</w:t>
                                  </w:r>
                                </w:p>
                              </w:tc>
                            </w:tr>
                            <w:tr w:rsidRPr="00C929AC" w:rsidR="00A14069" w:rsidTr="00430DA8" w14:paraId="2B970ADB"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A14069" w:rsidP="00A14069" w:rsidRDefault="00A14069" w14:paraId="3B319F4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605" w:type="dxa"/>
                                  <w:vAlign w:val="center"/>
                                </w:tcPr>
                                <w:p w:rsidRPr="00C929AC" w:rsidR="00A14069" w:rsidP="00A14069" w:rsidRDefault="00A14069" w14:paraId="79B815D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C929AC" w:rsidR="00A14069" w:rsidP="00A14069" w:rsidRDefault="00A14069" w14:paraId="262B025F" w14:textId="277B13F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500</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000</w:t>
                                  </w:r>
                                </w:p>
                              </w:tc>
                              <w:tc>
                                <w:tcPr>
                                  <w:tcW w:w="1467" w:type="dxa"/>
                                  <w:noWrap/>
                                  <w:vAlign w:val="center"/>
                                </w:tcPr>
                                <w:p w:rsidRPr="00C929AC" w:rsidR="00A14069" w:rsidP="00A14069" w:rsidRDefault="00A14069" w14:paraId="5B06B693" w14:textId="3EB1E71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C929AC" w:rsidR="00A14069" w:rsidTr="00430DA8" w14:paraId="2BA92BD9"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A14069" w:rsidP="00A14069" w:rsidRDefault="00A14069" w14:paraId="5C884B2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605" w:type="dxa"/>
                                  <w:vAlign w:val="center"/>
                                </w:tcPr>
                                <w:p w:rsidRPr="00C929AC" w:rsidR="00A14069" w:rsidP="00A14069" w:rsidRDefault="00A14069" w14:paraId="73B7D79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1,508,823</w:t>
                                  </w:r>
                                </w:p>
                              </w:tc>
                              <w:tc>
                                <w:tcPr>
                                  <w:tcW w:w="1180" w:type="dxa"/>
                                  <w:noWrap/>
                                  <w:vAlign w:val="center"/>
                                </w:tcPr>
                                <w:p w:rsidRPr="00C929AC" w:rsidR="00A14069" w:rsidP="00A14069" w:rsidRDefault="00A14069" w14:paraId="6ED7373D" w14:textId="297731E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558</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940</w:t>
                                  </w:r>
                                </w:p>
                              </w:tc>
                              <w:tc>
                                <w:tcPr>
                                  <w:tcW w:w="1467" w:type="dxa"/>
                                  <w:noWrap/>
                                  <w:vAlign w:val="center"/>
                                </w:tcPr>
                                <w:p w:rsidRPr="00C929AC" w:rsidR="00A14069" w:rsidP="00A14069" w:rsidRDefault="00A14069" w14:paraId="516F0895" w14:textId="252389D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202.15%</w:t>
                                  </w:r>
                                </w:p>
                              </w:tc>
                            </w:tr>
                          </w:tbl>
                          <w:p w:rsidRPr="00B53AD5" w:rsidR="00C55DAA" w:rsidP="00C55DAA" w:rsidRDefault="00C55DAA" w14:paraId="56A1FAB5" w14:textId="77777777">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9F44126">
              <v:shape id="Text Box 6" style="position:absolute;margin-left:374.5pt;margin-top:9.15pt;width:405.05pt;height:472.1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" w14:anchorId="005AC4FF">
                <v:textbox>
                  <w:txbxContent>
                    <w:tbl>
                      <w:tblPr>
                        <w:tblStyle w:val="PlainTable4"/>
                        <w:tblW w:w="7371" w:type="dxa"/>
                        <w:tblLook w:val="04A0" w:firstRow="1" w:lastRow="0" w:firstColumn="1" w:lastColumn="0" w:noHBand="0" w:noVBand="1"/>
                      </w:tblPr>
                      <w:tblGrid>
                        <w:gridCol w:w="3119"/>
                        <w:gridCol w:w="1605"/>
                        <w:gridCol w:w="1180"/>
                        <w:gridCol w:w="1467"/>
                      </w:tblGrid>
                      <w:tr w:rsidRPr="009775DE" w:rsidR="00481630" w:rsidTr="00430DA8" w14:paraId="12F88028"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119" w:type="dxa"/>
                            <w:shd w:val="clear" w:color="auto" w:fill="3A4691"/>
                            <w:noWrap/>
                            <w:vAlign w:val="center"/>
                            <w:hideMark/>
                          </w:tcPr>
                          <w:p w:rsidRPr="009775DE" w:rsidR="00481630" w:rsidP="00481630" w:rsidRDefault="00481630" w14:paraId="5EFBC526" w14:textId="00629988">
                            <w:pPr>
                              <w:rPr>
                                <w:rFonts w:asciiTheme="majorHAnsi" w:hAnsiTheme="majorHAnsi" w:cstheme="majorHAnsi"/>
                                <w:b w:val="0"/>
                                <w:bCs w:val="0"/>
                                <w:noProof/>
                                <w:color w:val="FFFFFF" w:themeColor="background1"/>
                                <w:sz w:val="20"/>
                                <w:szCs w:val="20"/>
                              </w:rPr>
                            </w:pPr>
                            <w:r w:rsidRPr="009775DE">
                              <w:rPr>
                                <w:rFonts w:asciiTheme="majorHAnsi" w:hAnsiTheme="majorHAnsi" w:cstheme="majorHAnsi"/>
                                <w:noProof/>
                                <w:color w:val="FFFFFF" w:themeColor="background1"/>
                                <w:sz w:val="20"/>
                                <w:szCs w:val="20"/>
                              </w:rPr>
                              <w:t>Balance sheet indicators (</w:t>
                            </w:r>
                            <w:r w:rsidR="005B5F3A">
                              <w:rPr>
                                <w:rFonts w:asciiTheme="majorHAnsi" w:hAnsiTheme="majorHAnsi" w:cstheme="majorHAnsi"/>
                                <w:noProof/>
                                <w:color w:val="FFFFFF" w:themeColor="background1"/>
                                <w:sz w:val="20"/>
                                <w:szCs w:val="20"/>
                              </w:rPr>
                              <w:t>RON</w:t>
                            </w:r>
                            <w:r w:rsidRPr="009775DE">
                              <w:rPr>
                                <w:rFonts w:asciiTheme="majorHAnsi" w:hAnsiTheme="majorHAnsi" w:cstheme="majorHAnsi"/>
                                <w:noProof/>
                                <w:color w:val="FFFFFF" w:themeColor="background1"/>
                                <w:sz w:val="20"/>
                                <w:szCs w:val="20"/>
                              </w:rPr>
                              <w:t>) –</w:t>
                            </w:r>
                          </w:p>
                          <w:p w:rsidRPr="009775DE" w:rsidR="00481630" w:rsidP="00481630" w:rsidRDefault="00481630" w14:paraId="23C66C8A" w14:textId="77777777">
                            <w:pPr>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at consolidated level - IFRS</w:t>
                            </w:r>
                          </w:p>
                        </w:tc>
                        <w:tc>
                          <w:tcPr>
                            <w:tcW w:w="1605" w:type="dxa"/>
                            <w:shd w:val="clear" w:color="auto" w:fill="3A4691"/>
                            <w:noWrap/>
                            <w:vAlign w:val="center"/>
                            <w:hideMark/>
                          </w:tcPr>
                          <w:p w:rsidRPr="009775DE" w:rsidR="00481630" w:rsidP="00481630" w:rsidRDefault="00481630" w14:paraId="3A31B43F" w14:textId="60CB3A2D">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31.12.202</w:t>
                            </w:r>
                            <w:r w:rsidRPr="009775DE" w:rsidR="00DD7806">
                              <w:rPr>
                                <w:rFonts w:asciiTheme="majorHAnsi" w:hAnsiTheme="majorHAnsi" w:cstheme="majorHAnsi"/>
                                <w:noProof/>
                                <w:color w:val="FFFFFF" w:themeColor="background1"/>
                                <w:sz w:val="20"/>
                                <w:szCs w:val="20"/>
                              </w:rPr>
                              <w:t>3</w:t>
                            </w:r>
                          </w:p>
                        </w:tc>
                        <w:tc>
                          <w:tcPr>
                            <w:tcW w:w="1180" w:type="dxa"/>
                            <w:shd w:val="clear" w:color="auto" w:fill="3A4691"/>
                            <w:noWrap/>
                            <w:vAlign w:val="center"/>
                            <w:hideMark/>
                          </w:tcPr>
                          <w:p w:rsidRPr="009775DE" w:rsidR="00481630" w:rsidP="00481630" w:rsidRDefault="00481630" w14:paraId="6CAAEA91" w14:textId="2C0A63BF">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31.12.202</w:t>
                            </w:r>
                            <w:r w:rsidRPr="009775DE" w:rsidR="00DD7806">
                              <w:rPr>
                                <w:rFonts w:asciiTheme="majorHAnsi" w:hAnsiTheme="majorHAnsi" w:cstheme="majorHAnsi"/>
                                <w:noProof/>
                                <w:color w:val="FFFFFF" w:themeColor="background1"/>
                                <w:sz w:val="20"/>
                                <w:szCs w:val="20"/>
                              </w:rPr>
                              <w:t>4</w:t>
                            </w:r>
                          </w:p>
                        </w:tc>
                        <w:tc>
                          <w:tcPr>
                            <w:tcW w:w="1467" w:type="dxa"/>
                            <w:shd w:val="clear" w:color="auto" w:fill="3A4691"/>
                            <w:noWrap/>
                            <w:vAlign w:val="center"/>
                            <w:hideMark/>
                          </w:tcPr>
                          <w:p w:rsidRPr="009775DE" w:rsidR="00481630" w:rsidP="00481630" w:rsidRDefault="00481630" w14:paraId="0971C5FE"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Evolution %</w:t>
                            </w:r>
                          </w:p>
                        </w:tc>
                      </w:tr>
                      <w:tr w:rsidRPr="009775DE" w:rsidR="00420FC0" w:rsidTr="00430DA8" w14:paraId="3D6B9B81"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51705B09"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Fixed assets, of which:</w:t>
                            </w:r>
                          </w:p>
                        </w:tc>
                        <w:tc>
                          <w:tcPr>
                            <w:tcW w:w="1605" w:type="dxa"/>
                            <w:vAlign w:val="center"/>
                          </w:tcPr>
                          <w:p w:rsidRPr="00C9515E" w:rsidR="00420FC0" w:rsidP="00420FC0" w:rsidRDefault="00420FC0" w14:paraId="11B0FD55" w14:textId="01E3407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26,348,956</w:t>
                            </w:r>
                          </w:p>
                        </w:tc>
                        <w:tc>
                          <w:tcPr>
                            <w:tcW w:w="1180" w:type="dxa"/>
                            <w:noWrap/>
                            <w:vAlign w:val="center"/>
                          </w:tcPr>
                          <w:p w:rsidRPr="00C9515E" w:rsidR="00420FC0" w:rsidP="00420FC0" w:rsidRDefault="00420FC0" w14:paraId="7C927B38" w14:textId="0C597D7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33</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476</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841</w:t>
                            </w:r>
                          </w:p>
                        </w:tc>
                        <w:tc>
                          <w:tcPr>
                            <w:tcW w:w="1467" w:type="dxa"/>
                            <w:noWrap/>
                            <w:vAlign w:val="center"/>
                          </w:tcPr>
                          <w:p w:rsidRPr="00C9515E" w:rsidR="00420FC0" w:rsidP="00420FC0" w:rsidRDefault="00420FC0" w14:paraId="2354E938" w14:textId="6BC8C72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27.05%</w:t>
                            </w:r>
                          </w:p>
                        </w:tc>
                      </w:tr>
                      <w:tr w:rsidRPr="009775DE" w:rsidR="00420FC0" w:rsidTr="00430DA8" w14:paraId="61A90940"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3A126C34"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Intangible assets</w:t>
                            </w:r>
                          </w:p>
                        </w:tc>
                        <w:tc>
                          <w:tcPr>
                            <w:tcW w:w="1605" w:type="dxa"/>
                            <w:vAlign w:val="center"/>
                          </w:tcPr>
                          <w:p w:rsidRPr="009775DE" w:rsidR="00420FC0" w:rsidP="00420FC0" w:rsidRDefault="00420FC0" w14:paraId="268E2839" w14:textId="1EDACBD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707,685</w:t>
                            </w:r>
                          </w:p>
                        </w:tc>
                        <w:tc>
                          <w:tcPr>
                            <w:tcW w:w="1180" w:type="dxa"/>
                            <w:noWrap/>
                            <w:vAlign w:val="center"/>
                          </w:tcPr>
                          <w:p w:rsidRPr="009775DE" w:rsidR="00420FC0" w:rsidP="00420FC0" w:rsidRDefault="00420FC0" w14:paraId="2C7BB474" w14:textId="6C02728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532</w:t>
                            </w:r>
                          </w:p>
                        </w:tc>
                        <w:tc>
                          <w:tcPr>
                            <w:tcW w:w="1467" w:type="dxa"/>
                            <w:noWrap/>
                            <w:vAlign w:val="center"/>
                          </w:tcPr>
                          <w:p w:rsidRPr="009775DE" w:rsidR="00420FC0" w:rsidP="00420FC0" w:rsidRDefault="00420FC0" w14:paraId="670642AA" w14:textId="2F36673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5.63%</w:t>
                            </w:r>
                          </w:p>
                        </w:tc>
                      </w:tr>
                      <w:tr w:rsidRPr="009775DE" w:rsidR="00420FC0" w:rsidTr="00430DA8" w14:paraId="4D91064D"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14FAB72E"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Tangible assets</w:t>
                            </w:r>
                          </w:p>
                        </w:tc>
                        <w:tc>
                          <w:tcPr>
                            <w:tcW w:w="1605" w:type="dxa"/>
                            <w:vAlign w:val="center"/>
                          </w:tcPr>
                          <w:p w:rsidRPr="009775DE" w:rsidR="00420FC0" w:rsidP="00420FC0" w:rsidRDefault="00420FC0" w14:paraId="455BB50A" w14:textId="4A3558A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21,036,948</w:t>
                            </w:r>
                          </w:p>
                        </w:tc>
                        <w:tc>
                          <w:tcPr>
                            <w:tcW w:w="1180" w:type="dxa"/>
                            <w:noWrap/>
                            <w:vAlign w:val="center"/>
                          </w:tcPr>
                          <w:p w:rsidRPr="009775DE" w:rsidR="00420FC0" w:rsidP="00420FC0" w:rsidRDefault="00420FC0" w14:paraId="1BBB1392" w14:textId="300D7C1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137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993</w:t>
                            </w:r>
                          </w:p>
                        </w:tc>
                        <w:tc>
                          <w:tcPr>
                            <w:tcW w:w="1467" w:type="dxa"/>
                            <w:noWrap/>
                            <w:vAlign w:val="center"/>
                          </w:tcPr>
                          <w:p w:rsidRPr="009775DE" w:rsidR="00420FC0" w:rsidP="00420FC0" w:rsidRDefault="00420FC0" w14:paraId="6831B9DE" w14:textId="4AF1016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29.00%</w:t>
                            </w:r>
                          </w:p>
                        </w:tc>
                      </w:tr>
                      <w:tr w:rsidRPr="009775DE" w:rsidR="00420FC0" w:rsidTr="00430DA8" w14:paraId="6DCF814C"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030B0A76"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Financial assets</w:t>
                            </w:r>
                          </w:p>
                        </w:tc>
                        <w:tc>
                          <w:tcPr>
                            <w:tcW w:w="1605" w:type="dxa"/>
                            <w:vAlign w:val="center"/>
                          </w:tcPr>
                          <w:p w:rsidRPr="009775DE" w:rsidR="00420FC0" w:rsidP="00420FC0" w:rsidRDefault="00420FC0" w14:paraId="3115CA7C" w14:textId="0B666A7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782,610</w:t>
                            </w:r>
                          </w:p>
                        </w:tc>
                        <w:tc>
                          <w:tcPr>
                            <w:tcW w:w="1180" w:type="dxa"/>
                            <w:noWrap/>
                            <w:vAlign w:val="center"/>
                          </w:tcPr>
                          <w:p w:rsidRPr="009775DE" w:rsidR="00420FC0" w:rsidP="00420FC0" w:rsidRDefault="00420FC0" w14:paraId="580614E2" w14:textId="642807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129</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280</w:t>
                            </w:r>
                          </w:p>
                        </w:tc>
                        <w:tc>
                          <w:tcPr>
                            <w:tcW w:w="1467" w:type="dxa"/>
                            <w:noWrap/>
                            <w:vAlign w:val="center"/>
                          </w:tcPr>
                          <w:p w:rsidRPr="009775DE" w:rsidR="00420FC0" w:rsidP="00420FC0" w:rsidRDefault="00420FC0" w14:paraId="5C57E3C8" w14:textId="59B40E4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44.30%</w:t>
                            </w:r>
                          </w:p>
                        </w:tc>
                      </w:tr>
                      <w:tr w:rsidRPr="009775DE" w:rsidR="00420FC0" w:rsidTr="00430DA8" w14:paraId="665EDC6C"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762841E7"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Fixed assets under investment</w:t>
                            </w:r>
                          </w:p>
                        </w:tc>
                        <w:tc>
                          <w:tcPr>
                            <w:tcW w:w="1605" w:type="dxa"/>
                            <w:vAlign w:val="center"/>
                          </w:tcPr>
                          <w:p w:rsidRPr="009775DE" w:rsidR="00420FC0" w:rsidP="00420FC0" w:rsidRDefault="00420FC0" w14:paraId="6BA44569" w14:textId="3739ABA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3,821,713</w:t>
                            </w:r>
                          </w:p>
                        </w:tc>
                        <w:tc>
                          <w:tcPr>
                            <w:tcW w:w="1180" w:type="dxa"/>
                            <w:noWrap/>
                            <w:vAlign w:val="center"/>
                          </w:tcPr>
                          <w:p w:rsidRPr="009775DE" w:rsidR="00420FC0" w:rsidP="00420FC0" w:rsidRDefault="00420FC0" w14:paraId="0FBC3EF6" w14:textId="098CB80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462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036</w:t>
                            </w:r>
                          </w:p>
                        </w:tc>
                        <w:tc>
                          <w:tcPr>
                            <w:tcW w:w="1467" w:type="dxa"/>
                            <w:noWrap/>
                            <w:vAlign w:val="center"/>
                          </w:tcPr>
                          <w:p w:rsidRPr="009775DE" w:rsidR="00420FC0" w:rsidP="00420FC0" w:rsidRDefault="00420FC0" w14:paraId="536EFD6D" w14:textId="39831FC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16.75%</w:t>
                            </w:r>
                          </w:p>
                        </w:tc>
                      </w:tr>
                      <w:tr w:rsidRPr="009775DE" w:rsidR="00420FC0" w:rsidTr="00430DA8" w14:paraId="699D24B5"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54A4AADA"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Current assets, of which:</w:t>
                            </w:r>
                          </w:p>
                        </w:tc>
                        <w:tc>
                          <w:tcPr>
                            <w:tcW w:w="1605" w:type="dxa"/>
                            <w:vAlign w:val="center"/>
                          </w:tcPr>
                          <w:p w:rsidRPr="00C9515E" w:rsidR="00420FC0" w:rsidP="00420FC0" w:rsidRDefault="00420FC0" w14:paraId="11F185E8" w14:textId="3B3C043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45,484,366</w:t>
                            </w:r>
                          </w:p>
                        </w:tc>
                        <w:tc>
                          <w:tcPr>
                            <w:tcW w:w="1180" w:type="dxa"/>
                            <w:noWrap/>
                            <w:vAlign w:val="center"/>
                          </w:tcPr>
                          <w:p w:rsidRPr="00C9515E" w:rsidR="00420FC0" w:rsidP="00420FC0" w:rsidRDefault="00420FC0" w14:paraId="051D64BF" w14:textId="58D0448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58</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599</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060</w:t>
                            </w:r>
                          </w:p>
                        </w:tc>
                        <w:tc>
                          <w:tcPr>
                            <w:tcW w:w="1467" w:type="dxa"/>
                            <w:noWrap/>
                            <w:vAlign w:val="center"/>
                          </w:tcPr>
                          <w:p w:rsidRPr="00C9515E" w:rsidR="00420FC0" w:rsidP="00420FC0" w:rsidRDefault="00420FC0" w14:paraId="07DD8906" w14:textId="79364CD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27.66%</w:t>
                            </w:r>
                          </w:p>
                        </w:tc>
                      </w:tr>
                      <w:tr w:rsidRPr="009775DE" w:rsidR="00420FC0" w:rsidTr="00430DA8" w14:paraId="0AB04D64"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5B4DE612"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Inventories</w:t>
                            </w:r>
                          </w:p>
                        </w:tc>
                        <w:tc>
                          <w:tcPr>
                            <w:tcW w:w="1605" w:type="dxa"/>
                            <w:vAlign w:val="center"/>
                          </w:tcPr>
                          <w:p w:rsidRPr="00C9515E" w:rsidR="00420FC0" w:rsidP="00420FC0" w:rsidRDefault="00420FC0" w14:paraId="764998D7" w14:textId="7C98C351">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15,222,764</w:t>
                            </w:r>
                          </w:p>
                        </w:tc>
                        <w:tc>
                          <w:tcPr>
                            <w:tcW w:w="1180" w:type="dxa"/>
                            <w:noWrap/>
                            <w:vAlign w:val="center"/>
                          </w:tcPr>
                          <w:p w:rsidRPr="00C9515E" w:rsidR="00420FC0" w:rsidP="00420FC0" w:rsidRDefault="00420FC0" w14:paraId="6C065303" w14:textId="4922FEC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13</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240</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277</w:t>
                            </w:r>
                          </w:p>
                        </w:tc>
                        <w:tc>
                          <w:tcPr>
                            <w:tcW w:w="1467" w:type="dxa"/>
                            <w:noWrap/>
                            <w:vAlign w:val="center"/>
                          </w:tcPr>
                          <w:p w:rsidRPr="00C9515E" w:rsidR="00420FC0" w:rsidP="00420FC0" w:rsidRDefault="00420FC0" w14:paraId="6917E20B" w14:textId="6134E8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(13.02)%</w:t>
                            </w:r>
                          </w:p>
                        </w:tc>
                      </w:tr>
                      <w:tr w:rsidRPr="009775DE" w:rsidR="00420FC0" w:rsidTr="00430DA8" w14:paraId="06554DE3"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17DC5700"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Raw materials and consumables</w:t>
                            </w:r>
                          </w:p>
                        </w:tc>
                        <w:tc>
                          <w:tcPr>
                            <w:tcW w:w="1605" w:type="dxa"/>
                            <w:vAlign w:val="center"/>
                          </w:tcPr>
                          <w:p w:rsidRPr="009775DE" w:rsidR="00420FC0" w:rsidP="00420FC0" w:rsidRDefault="00420FC0" w14:paraId="18713B17" w14:textId="4480E55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3,827,037</w:t>
                            </w:r>
                          </w:p>
                        </w:tc>
                        <w:tc>
                          <w:tcPr>
                            <w:tcW w:w="1180" w:type="dxa"/>
                            <w:noWrap/>
                            <w:vAlign w:val="center"/>
                          </w:tcPr>
                          <w:p w:rsidRPr="009775DE" w:rsidR="00420FC0" w:rsidP="00420FC0" w:rsidRDefault="00420FC0" w14:paraId="57D27D2D" w14:textId="109AD95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632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024</w:t>
                            </w:r>
                          </w:p>
                        </w:tc>
                        <w:tc>
                          <w:tcPr>
                            <w:tcW w:w="1467" w:type="dxa"/>
                            <w:noWrap/>
                            <w:vAlign w:val="center"/>
                          </w:tcPr>
                          <w:p w:rsidRPr="009775DE" w:rsidR="00420FC0" w:rsidP="00420FC0" w:rsidRDefault="00420FC0" w14:paraId="1DF48301" w14:textId="71D50C7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(5.10)%</w:t>
                            </w:r>
                          </w:p>
                        </w:tc>
                      </w:tr>
                      <w:tr w:rsidRPr="009775DE" w:rsidR="00420FC0" w:rsidTr="00430DA8" w14:paraId="7142D0A2"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790EC01E"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Inventory items</w:t>
                            </w:r>
                          </w:p>
                        </w:tc>
                        <w:tc>
                          <w:tcPr>
                            <w:tcW w:w="1605" w:type="dxa"/>
                            <w:vAlign w:val="center"/>
                          </w:tcPr>
                          <w:p w:rsidRPr="009775DE" w:rsidR="00420FC0" w:rsidP="00420FC0" w:rsidRDefault="00420FC0" w14:paraId="29A1560A" w14:textId="1C561EB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14,520</w:t>
                            </w:r>
                          </w:p>
                        </w:tc>
                        <w:tc>
                          <w:tcPr>
                            <w:tcW w:w="1180" w:type="dxa"/>
                            <w:noWrap/>
                            <w:vAlign w:val="center"/>
                          </w:tcPr>
                          <w:p w:rsidRPr="009775DE" w:rsidR="00420FC0" w:rsidP="00420FC0" w:rsidRDefault="00420FC0" w14:paraId="1703018E" w14:textId="11311A5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65</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692</w:t>
                            </w:r>
                          </w:p>
                        </w:tc>
                        <w:tc>
                          <w:tcPr>
                            <w:tcW w:w="1467" w:type="dxa"/>
                            <w:noWrap/>
                            <w:vAlign w:val="center"/>
                          </w:tcPr>
                          <w:p w:rsidRPr="009775DE" w:rsidR="00420FC0" w:rsidP="00420FC0" w:rsidRDefault="00420FC0" w14:paraId="40CACD30" w14:textId="228610E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352.42%</w:t>
                            </w:r>
                          </w:p>
                        </w:tc>
                      </w:tr>
                      <w:tr w:rsidRPr="009775DE" w:rsidR="00420FC0" w:rsidTr="00430DA8" w14:paraId="1F5F5AC0"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45B6305A"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Finished product</w:t>
                            </w:r>
                          </w:p>
                        </w:tc>
                        <w:tc>
                          <w:tcPr>
                            <w:tcW w:w="1605" w:type="dxa"/>
                            <w:vAlign w:val="center"/>
                          </w:tcPr>
                          <w:p w:rsidRPr="009775DE" w:rsidR="00420FC0" w:rsidP="00420FC0" w:rsidRDefault="00420FC0" w14:paraId="13DA55FF" w14:textId="3AF3276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1,521,755</w:t>
                            </w:r>
                          </w:p>
                        </w:tc>
                        <w:tc>
                          <w:tcPr>
                            <w:tcW w:w="1180" w:type="dxa"/>
                            <w:noWrap/>
                            <w:vAlign w:val="center"/>
                          </w:tcPr>
                          <w:p w:rsidRPr="009775DE" w:rsidR="00420FC0" w:rsidP="00420FC0" w:rsidRDefault="00420FC0" w14:paraId="51823354" w14:textId="7EB8A7F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322</w:t>
                            </w:r>
                          </w:p>
                        </w:tc>
                        <w:tc>
                          <w:tcPr>
                            <w:tcW w:w="1467" w:type="dxa"/>
                            <w:noWrap/>
                            <w:vAlign w:val="center"/>
                          </w:tcPr>
                          <w:p w:rsidRPr="009775DE" w:rsidR="00420FC0" w:rsidP="00420FC0" w:rsidRDefault="00420FC0" w14:paraId="2D93C649" w14:textId="6332D6A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(7.78)%</w:t>
                            </w:r>
                          </w:p>
                        </w:tc>
                      </w:tr>
                      <w:tr w:rsidRPr="009775DE" w:rsidR="00420FC0" w:rsidTr="00430DA8" w14:paraId="795D1ABE"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vAlign w:val="center"/>
                            <w:hideMark/>
                          </w:tcPr>
                          <w:p w:rsidRPr="009775DE" w:rsidR="00420FC0" w:rsidP="00420FC0" w:rsidRDefault="00420FC0" w14:paraId="01862695"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Agricultural products</w:t>
                            </w:r>
                          </w:p>
                        </w:tc>
                        <w:tc>
                          <w:tcPr>
                            <w:tcW w:w="1605" w:type="dxa"/>
                            <w:vAlign w:val="center"/>
                          </w:tcPr>
                          <w:p w:rsidRPr="009775DE" w:rsidR="00420FC0" w:rsidP="00420FC0" w:rsidRDefault="00420FC0" w14:paraId="5C80D280" w14:textId="65813F7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179,462</w:t>
                            </w:r>
                          </w:p>
                        </w:tc>
                        <w:tc>
                          <w:tcPr>
                            <w:tcW w:w="1180" w:type="dxa"/>
                            <w:noWrap/>
                            <w:vAlign w:val="center"/>
                          </w:tcPr>
                          <w:p w:rsidRPr="009775DE" w:rsidR="00420FC0" w:rsidP="00420FC0" w:rsidRDefault="00420FC0" w14:paraId="7EB62E82" w14:textId="5A2412B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766</w:t>
                            </w:r>
                          </w:p>
                        </w:tc>
                        <w:tc>
                          <w:tcPr>
                            <w:tcW w:w="1467" w:type="dxa"/>
                            <w:noWrap/>
                            <w:vAlign w:val="center"/>
                          </w:tcPr>
                          <w:p w:rsidRPr="009775DE" w:rsidR="00420FC0" w:rsidP="005F2B2E" w:rsidRDefault="00420FC0" w14:paraId="78A3F075" w14:textId="6EF7BA5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(14.32)%</w:t>
                            </w:r>
                          </w:p>
                        </w:tc>
                      </w:tr>
                      <w:tr w:rsidRPr="009775DE" w:rsidR="00420FC0" w:rsidTr="00430DA8" w14:paraId="261D3537" w14:textId="77777777">
                        <w:trPr>
                          <w:trHeight w:val="30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7D47EDA2"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Production in progress</w:t>
                            </w:r>
                          </w:p>
                        </w:tc>
                        <w:tc>
                          <w:tcPr>
                            <w:tcW w:w="1605" w:type="dxa"/>
                            <w:vAlign w:val="center"/>
                          </w:tcPr>
                          <w:p w:rsidRPr="009775DE" w:rsidR="00420FC0" w:rsidP="00420FC0" w:rsidRDefault="00420FC0" w14:paraId="3A09FA84" w14:textId="1088B96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2,871,473</w:t>
                            </w:r>
                          </w:p>
                        </w:tc>
                        <w:tc>
                          <w:tcPr>
                            <w:tcW w:w="1180" w:type="dxa"/>
                            <w:noWrap/>
                            <w:vAlign w:val="center"/>
                          </w:tcPr>
                          <w:p w:rsidRPr="009775DE" w:rsidR="00420FC0" w:rsidP="00420FC0" w:rsidRDefault="00420FC0" w14:paraId="224BD0A9" w14:textId="0A0D65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053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381</w:t>
                            </w:r>
                          </w:p>
                        </w:tc>
                        <w:tc>
                          <w:tcPr>
                            <w:tcW w:w="1467" w:type="dxa"/>
                            <w:noWrap/>
                            <w:vAlign w:val="center"/>
                          </w:tcPr>
                          <w:p w:rsidRPr="009775DE" w:rsidR="00420FC0" w:rsidP="00420FC0" w:rsidRDefault="00420FC0" w14:paraId="3D6372B8" w14:textId="715CA5E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6.34%</w:t>
                            </w:r>
                          </w:p>
                        </w:tc>
                      </w:tr>
                      <w:tr w:rsidRPr="009775DE" w:rsidR="00420FC0" w:rsidTr="00430DA8" w14:paraId="3696BDFA"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141FB213"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Commodities</w:t>
                            </w:r>
                          </w:p>
                        </w:tc>
                        <w:tc>
                          <w:tcPr>
                            <w:tcW w:w="1605" w:type="dxa"/>
                            <w:vAlign w:val="center"/>
                          </w:tcPr>
                          <w:p w:rsidRPr="009775DE" w:rsidR="00420FC0" w:rsidP="00420FC0" w:rsidRDefault="00420FC0" w14:paraId="56437FB7" w14:textId="7BEFF76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2,984,081</w:t>
                            </w:r>
                          </w:p>
                        </w:tc>
                        <w:tc>
                          <w:tcPr>
                            <w:tcW w:w="1180" w:type="dxa"/>
                            <w:noWrap/>
                            <w:vAlign w:val="center"/>
                          </w:tcPr>
                          <w:p w:rsidRPr="009775DE" w:rsidR="00420FC0" w:rsidP="00420FC0" w:rsidRDefault="00420FC0" w14:paraId="14C5D80F" w14:textId="21A6DDE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423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977</w:t>
                            </w:r>
                          </w:p>
                        </w:tc>
                        <w:tc>
                          <w:tcPr>
                            <w:tcW w:w="1467" w:type="dxa"/>
                            <w:noWrap/>
                            <w:vAlign w:val="center"/>
                          </w:tcPr>
                          <w:p w:rsidRPr="009775DE" w:rsidR="00420FC0" w:rsidP="00420FC0" w:rsidRDefault="00420FC0" w14:paraId="78178626" w14:textId="42B11C5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(52.28)%</w:t>
                            </w:r>
                          </w:p>
                        </w:tc>
                      </w:tr>
                      <w:tr w:rsidRPr="009775DE" w:rsidR="00420FC0" w:rsidTr="00430DA8" w14:paraId="34B50351"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462C8374"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Packaging</w:t>
                            </w:r>
                          </w:p>
                        </w:tc>
                        <w:tc>
                          <w:tcPr>
                            <w:tcW w:w="1605" w:type="dxa"/>
                            <w:vAlign w:val="center"/>
                          </w:tcPr>
                          <w:p w:rsidRPr="009775DE" w:rsidR="00420FC0" w:rsidP="00420FC0" w:rsidRDefault="00420FC0" w14:paraId="67A200AA" w14:textId="6DD3D1A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227,173</w:t>
                            </w:r>
                          </w:p>
                        </w:tc>
                        <w:tc>
                          <w:tcPr>
                            <w:tcW w:w="1180" w:type="dxa"/>
                            <w:noWrap/>
                            <w:vAlign w:val="center"/>
                          </w:tcPr>
                          <w:p w:rsidRPr="009775DE" w:rsidR="00420FC0" w:rsidP="00420FC0" w:rsidRDefault="00420FC0" w14:paraId="3B33331B" w14:textId="7BB0C9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078</w:t>
                            </w:r>
                          </w:p>
                        </w:tc>
                        <w:tc>
                          <w:tcPr>
                            <w:tcW w:w="1467" w:type="dxa"/>
                            <w:noWrap/>
                            <w:vAlign w:val="center"/>
                          </w:tcPr>
                          <w:p w:rsidRPr="009775DE" w:rsidR="00420FC0" w:rsidP="00420FC0" w:rsidRDefault="00420FC0" w14:paraId="7BDAAAAD" w14:textId="45A9145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(37.02)%</w:t>
                            </w:r>
                          </w:p>
                        </w:tc>
                      </w:tr>
                      <w:tr w:rsidRPr="009775DE" w:rsidR="00420FC0" w:rsidTr="00430DA8" w14:paraId="10E75E70"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0D1199C4"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Biological assets of the nature of stocks</w:t>
                            </w:r>
                          </w:p>
                        </w:tc>
                        <w:tc>
                          <w:tcPr>
                            <w:tcW w:w="1605" w:type="dxa"/>
                            <w:vAlign w:val="center"/>
                          </w:tcPr>
                          <w:p w:rsidRPr="009775DE" w:rsidR="00420FC0" w:rsidP="00420FC0" w:rsidRDefault="00420FC0" w14:paraId="1FC3994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75DE" w:rsidR="00420FC0" w:rsidP="00420FC0" w:rsidRDefault="00420FC0" w14:paraId="0562CB0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9775DE" w:rsidR="00420FC0" w:rsidP="00420FC0" w:rsidRDefault="00420FC0" w14:paraId="34CE0A4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75DE" w:rsidR="00420FC0" w:rsidTr="00430DA8" w14:paraId="7828BB58"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21EDFED5" w14:textId="77777777">
                            <w:pPr>
                              <w:rPr>
                                <w:rFonts w:asciiTheme="majorHAnsi" w:hAnsiTheme="majorHAnsi" w:cstheme="majorHAnsi"/>
                                <w:b w:val="0"/>
                                <w:bCs w:val="0"/>
                                <w:noProof/>
                                <w:color w:val="000000" w:themeColor="text1"/>
                                <w:sz w:val="20"/>
                                <w:szCs w:val="20"/>
                              </w:rPr>
                            </w:pPr>
                            <w:r w:rsidRPr="009775DE">
                              <w:rPr>
                                <w:rFonts w:asciiTheme="majorHAnsi" w:hAnsiTheme="majorHAnsi" w:cstheme="majorHAnsi"/>
                                <w:b w:val="0"/>
                                <w:bCs w:val="0"/>
                                <w:noProof/>
                                <w:color w:val="000000" w:themeColor="text1"/>
                                <w:sz w:val="20"/>
                                <w:szCs w:val="20"/>
                              </w:rPr>
                              <w:t>Stock purchase advances</w:t>
                            </w:r>
                          </w:p>
                        </w:tc>
                        <w:tc>
                          <w:tcPr>
                            <w:tcW w:w="1605" w:type="dxa"/>
                            <w:vAlign w:val="center"/>
                          </w:tcPr>
                          <w:p w:rsidRPr="009775DE" w:rsidR="00420FC0" w:rsidP="00420FC0" w:rsidRDefault="00420FC0" w14:paraId="142BC475" w14:textId="1FB988D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themeColor="text1"/>
                                <w:sz w:val="20"/>
                                <w:szCs w:val="20"/>
                              </w:rPr>
                              <w:t>3,597,263</w:t>
                            </w:r>
                          </w:p>
                        </w:tc>
                        <w:tc>
                          <w:tcPr>
                            <w:tcW w:w="1180" w:type="dxa"/>
                            <w:noWrap/>
                            <w:vAlign w:val="center"/>
                          </w:tcPr>
                          <w:p w:rsidRPr="009775DE" w:rsidR="00420FC0" w:rsidP="00420FC0" w:rsidRDefault="00420FC0" w14:paraId="7C69F036" w14:textId="36ECF1E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3</w:t>
                            </w:r>
                            <w:r w:rsidR="005F2B2E">
                              <w:rPr>
                                <w:rFonts w:asciiTheme="majorHAnsi" w:hAnsiTheme="majorHAnsi" w:cstheme="majorHAnsi"/>
                                <w:noProof/>
                                <w:color w:val="000000" w:themeColor="text1"/>
                                <w:sz w:val="20"/>
                                <w:szCs w:val="20"/>
                              </w:rPr>
                              <w:t>,</w:t>
                            </w:r>
                            <w:r>
                              <w:rPr>
                                <w:rFonts w:asciiTheme="majorHAnsi" w:hAnsiTheme="majorHAnsi" w:cstheme="majorHAnsi"/>
                                <w:noProof/>
                                <w:color w:val="000000" w:themeColor="text1"/>
                                <w:sz w:val="20"/>
                                <w:szCs w:val="20"/>
                              </w:rPr>
                              <w:t>365</w:t>
                            </w:r>
                            <w:r w:rsidR="005F2B2E">
                              <w:rPr>
                                <w:rFonts w:asciiTheme="majorHAnsi" w:hAnsiTheme="majorHAnsi" w:cstheme="majorHAnsi"/>
                                <w:noProof/>
                                <w:color w:val="000000" w:themeColor="text1"/>
                                <w:sz w:val="20"/>
                                <w:szCs w:val="20"/>
                              </w:rPr>
                              <w:t>,</w:t>
                            </w:r>
                            <w:r>
                              <w:rPr>
                                <w:rFonts w:asciiTheme="majorHAnsi" w:hAnsiTheme="majorHAnsi" w:cstheme="majorHAnsi"/>
                                <w:noProof/>
                                <w:color w:val="000000" w:themeColor="text1"/>
                                <w:sz w:val="20"/>
                                <w:szCs w:val="20"/>
                              </w:rPr>
                              <w:t>037</w:t>
                            </w:r>
                          </w:p>
                        </w:tc>
                        <w:tc>
                          <w:tcPr>
                            <w:tcW w:w="1467" w:type="dxa"/>
                            <w:noWrap/>
                            <w:vAlign w:val="center"/>
                          </w:tcPr>
                          <w:p w:rsidRPr="009775DE" w:rsidR="00420FC0" w:rsidP="00420FC0" w:rsidRDefault="00420FC0" w14:paraId="0276C2BB" w14:textId="0CBDDBC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(6.46)%</w:t>
                            </w:r>
                          </w:p>
                        </w:tc>
                      </w:tr>
                      <w:tr w:rsidRPr="009775DE" w:rsidR="00420FC0" w:rsidTr="00430DA8" w14:paraId="22ADFE35"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6B6487CD"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Receivables</w:t>
                            </w:r>
                          </w:p>
                        </w:tc>
                        <w:tc>
                          <w:tcPr>
                            <w:tcW w:w="1605" w:type="dxa"/>
                            <w:vAlign w:val="center"/>
                          </w:tcPr>
                          <w:p w:rsidRPr="009775DE" w:rsidR="00420FC0" w:rsidP="00420FC0" w:rsidRDefault="00420FC0" w14:paraId="311EDC19" w14:textId="00DA3C4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28,844,834</w:t>
                            </w:r>
                          </w:p>
                        </w:tc>
                        <w:tc>
                          <w:tcPr>
                            <w:tcW w:w="1180" w:type="dxa"/>
                            <w:noWrap/>
                            <w:vAlign w:val="center"/>
                          </w:tcPr>
                          <w:p w:rsidRPr="009775DE" w:rsidR="00420FC0" w:rsidP="00420FC0" w:rsidRDefault="00420FC0" w14:paraId="4C3B4CB2" w14:textId="12F7BE3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551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852</w:t>
                            </w:r>
                          </w:p>
                        </w:tc>
                        <w:tc>
                          <w:tcPr>
                            <w:tcW w:w="1467" w:type="dxa"/>
                            <w:noWrap/>
                            <w:vAlign w:val="center"/>
                          </w:tcPr>
                          <w:p w:rsidRPr="009775DE" w:rsidR="00420FC0" w:rsidP="00420FC0" w:rsidRDefault="00420FC0" w14:paraId="0515549E" w14:textId="7A84096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44.05%</w:t>
                            </w:r>
                          </w:p>
                        </w:tc>
                      </w:tr>
                      <w:tr w:rsidRPr="009775DE" w:rsidR="00420FC0" w:rsidTr="00430DA8" w14:paraId="318C6BD6"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4DE5B2B0"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Trade receivables</w:t>
                            </w:r>
                          </w:p>
                        </w:tc>
                        <w:tc>
                          <w:tcPr>
                            <w:tcW w:w="1605" w:type="dxa"/>
                            <w:vAlign w:val="center"/>
                          </w:tcPr>
                          <w:p w:rsidRPr="009775DE" w:rsidR="00420FC0" w:rsidP="00420FC0" w:rsidRDefault="00420FC0" w14:paraId="2FEC5F88" w14:textId="50415F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27,157,816</w:t>
                            </w:r>
                          </w:p>
                        </w:tc>
                        <w:tc>
                          <w:tcPr>
                            <w:tcW w:w="1180" w:type="dxa"/>
                            <w:noWrap/>
                            <w:vAlign w:val="center"/>
                          </w:tcPr>
                          <w:p w:rsidRPr="009775DE" w:rsidR="00420FC0" w:rsidP="00420FC0" w:rsidRDefault="00420FC0" w14:paraId="2C69F893" w14:textId="1A246AE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39</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854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094</w:t>
                            </w:r>
                          </w:p>
                        </w:tc>
                        <w:tc>
                          <w:tcPr>
                            <w:tcW w:w="1467" w:type="dxa"/>
                            <w:noWrap/>
                            <w:vAlign w:val="center"/>
                          </w:tcPr>
                          <w:p w:rsidRPr="009775DE" w:rsidR="00420FC0" w:rsidP="00420FC0" w:rsidRDefault="00420FC0" w14:paraId="46031C91" w14:textId="336E670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46.75%</w:t>
                            </w:r>
                          </w:p>
                        </w:tc>
                      </w:tr>
                      <w:tr w:rsidRPr="009775DE" w:rsidR="00420FC0" w:rsidTr="00430DA8" w14:paraId="32BFF9BB"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695D40BE"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Receivables with affiliated companies</w:t>
                            </w:r>
                          </w:p>
                        </w:tc>
                        <w:tc>
                          <w:tcPr>
                            <w:tcW w:w="1605" w:type="dxa"/>
                            <w:vAlign w:val="center"/>
                          </w:tcPr>
                          <w:p w:rsidRPr="009775DE" w:rsidR="00420FC0" w:rsidP="00420FC0" w:rsidRDefault="00420FC0" w14:paraId="39FAD43A" w14:textId="2BB1022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1,687,018</w:t>
                            </w:r>
                          </w:p>
                        </w:tc>
                        <w:tc>
                          <w:tcPr>
                            <w:tcW w:w="1180" w:type="dxa"/>
                            <w:noWrap/>
                            <w:vAlign w:val="center"/>
                          </w:tcPr>
                          <w:p w:rsidRPr="009775DE" w:rsidR="00420FC0" w:rsidP="00420FC0" w:rsidRDefault="00420FC0" w14:paraId="48EEB44E" w14:textId="1F62C9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697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758</w:t>
                            </w:r>
                          </w:p>
                        </w:tc>
                        <w:tc>
                          <w:tcPr>
                            <w:tcW w:w="1467" w:type="dxa"/>
                            <w:noWrap/>
                            <w:vAlign w:val="center"/>
                          </w:tcPr>
                          <w:p w:rsidRPr="009775DE" w:rsidR="00420FC0" w:rsidP="00420FC0" w:rsidRDefault="00420FC0" w14:paraId="0A7E3701" w14:textId="0B52F24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0.64%</w:t>
                            </w:r>
                          </w:p>
                        </w:tc>
                      </w:tr>
                      <w:tr w:rsidRPr="009775DE" w:rsidR="00420FC0" w:rsidTr="00430DA8" w14:paraId="0E978149"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039D8928"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Shareholder receivables</w:t>
                            </w:r>
                          </w:p>
                        </w:tc>
                        <w:tc>
                          <w:tcPr>
                            <w:tcW w:w="1605" w:type="dxa"/>
                            <w:vAlign w:val="center"/>
                          </w:tcPr>
                          <w:p w:rsidRPr="009775DE" w:rsidR="00420FC0" w:rsidP="00420FC0" w:rsidRDefault="00420FC0" w14:paraId="62EBF3C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75DE" w:rsidR="00420FC0" w:rsidP="00420FC0" w:rsidRDefault="00420FC0" w14:paraId="6D98A12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9775DE" w:rsidR="00420FC0" w:rsidP="00420FC0" w:rsidRDefault="00420FC0" w14:paraId="2946DB8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75DE" w:rsidR="00420FC0" w:rsidTr="00430DA8" w14:paraId="0F6F2A61"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244E51C1" w14:textId="77777777">
                            <w:pPr>
                              <w:rPr>
                                <w:rFonts w:asciiTheme="majorHAnsi" w:hAnsiTheme="majorHAnsi" w:cstheme="majorHAnsi"/>
                                <w:noProof/>
                                <w:color w:val="2C3077"/>
                                <w:sz w:val="20"/>
                                <w:szCs w:val="20"/>
                              </w:rPr>
                            </w:pPr>
                            <w:r w:rsidRPr="009775DE">
                              <w:rPr>
                                <w:rFonts w:asciiTheme="majorHAnsi" w:hAnsiTheme="majorHAnsi" w:cstheme="majorHAnsi"/>
                                <w:b w:val="0"/>
                                <w:bCs w:val="0"/>
                                <w:noProof/>
                                <w:color w:val="000000" w:themeColor="text1"/>
                                <w:sz w:val="20"/>
                                <w:szCs w:val="20"/>
                              </w:rPr>
                              <w:t>Other assets</w:t>
                            </w:r>
                          </w:p>
                        </w:tc>
                        <w:tc>
                          <w:tcPr>
                            <w:tcW w:w="1605" w:type="dxa"/>
                            <w:vAlign w:val="center"/>
                          </w:tcPr>
                          <w:p w:rsidRPr="009775DE" w:rsidR="00420FC0" w:rsidP="00420FC0" w:rsidRDefault="00420FC0" w14:paraId="36CB039A" w14:textId="5FB648A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themeColor="text1"/>
                                <w:sz w:val="20"/>
                                <w:szCs w:val="20"/>
                              </w:rPr>
                              <w:t>1,416,768</w:t>
                            </w:r>
                          </w:p>
                        </w:tc>
                        <w:tc>
                          <w:tcPr>
                            <w:tcW w:w="1180" w:type="dxa"/>
                            <w:noWrap/>
                            <w:vAlign w:val="center"/>
                          </w:tcPr>
                          <w:p w:rsidRPr="009775DE" w:rsidR="00420FC0" w:rsidP="00420FC0" w:rsidRDefault="00420FC0" w14:paraId="6CE49B87" w14:textId="364C078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5F2B2E">
                              <w:rPr>
                                <w:rFonts w:asciiTheme="majorHAnsi" w:hAnsiTheme="majorHAnsi" w:cstheme="majorHAnsi"/>
                                <w:noProof/>
                                <w:color w:val="000000" w:themeColor="text1"/>
                                <w:sz w:val="20"/>
                                <w:szCs w:val="20"/>
                              </w:rPr>
                              <w:t>1</w:t>
                            </w:r>
                            <w:r w:rsidRPr="005F2B2E" w:rsidR="005F2B2E">
                              <w:rPr>
                                <w:rFonts w:asciiTheme="majorHAnsi" w:hAnsiTheme="majorHAnsi" w:cstheme="majorHAnsi"/>
                                <w:noProof/>
                                <w:color w:val="000000" w:themeColor="text1"/>
                                <w:sz w:val="20"/>
                                <w:szCs w:val="20"/>
                              </w:rPr>
                              <w:t>,</w:t>
                            </w:r>
                            <w:r w:rsidRPr="005F2B2E">
                              <w:rPr>
                                <w:rFonts w:asciiTheme="majorHAnsi" w:hAnsiTheme="majorHAnsi" w:cstheme="majorHAnsi"/>
                                <w:noProof/>
                                <w:color w:val="000000" w:themeColor="text1"/>
                                <w:sz w:val="20"/>
                                <w:szCs w:val="20"/>
                              </w:rPr>
                              <w:t>167</w:t>
                            </w:r>
                            <w:r w:rsidRPr="005F2B2E" w:rsidR="005F2B2E">
                              <w:rPr>
                                <w:rFonts w:asciiTheme="majorHAnsi" w:hAnsiTheme="majorHAnsi" w:cstheme="majorHAnsi"/>
                                <w:noProof/>
                                <w:color w:val="000000" w:themeColor="text1"/>
                                <w:sz w:val="20"/>
                                <w:szCs w:val="20"/>
                              </w:rPr>
                              <w:t>,</w:t>
                            </w:r>
                            <w:r w:rsidRPr="005F2B2E">
                              <w:rPr>
                                <w:rFonts w:asciiTheme="majorHAnsi" w:hAnsiTheme="majorHAnsi" w:cstheme="majorHAnsi"/>
                                <w:noProof/>
                                <w:color w:val="000000" w:themeColor="text1"/>
                                <w:sz w:val="20"/>
                                <w:szCs w:val="20"/>
                              </w:rPr>
                              <w:t>298</w:t>
                            </w:r>
                          </w:p>
                        </w:tc>
                        <w:tc>
                          <w:tcPr>
                            <w:tcW w:w="1467" w:type="dxa"/>
                            <w:noWrap/>
                            <w:vAlign w:val="center"/>
                          </w:tcPr>
                          <w:p w:rsidRPr="009775DE" w:rsidR="00420FC0" w:rsidP="00420FC0" w:rsidRDefault="00420FC0" w14:paraId="6C4E5FD3" w14:textId="60CBBB8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5F2B2E">
                              <w:rPr>
                                <w:rFonts w:asciiTheme="majorHAnsi" w:hAnsiTheme="majorHAnsi" w:cstheme="majorHAnsi"/>
                                <w:noProof/>
                                <w:color w:val="000000" w:themeColor="text1"/>
                                <w:sz w:val="20"/>
                                <w:szCs w:val="20"/>
                              </w:rPr>
                              <w:t>(17.61)%</w:t>
                            </w:r>
                          </w:p>
                        </w:tc>
                      </w:tr>
                      <w:tr w:rsidRPr="009775DE" w:rsidR="00420FC0" w:rsidTr="00430DA8" w14:paraId="290FE2E7"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433D106E" w14:textId="77777777">
                            <w:pPr>
                              <w:rPr>
                                <w:rFonts w:asciiTheme="majorHAnsi" w:hAnsiTheme="majorHAnsi" w:cstheme="majorHAnsi"/>
                                <w:b w:val="0"/>
                                <w:bCs w:val="0"/>
                                <w:noProof/>
                                <w:color w:val="000000" w:themeColor="text1"/>
                                <w:sz w:val="20"/>
                                <w:szCs w:val="20"/>
                              </w:rPr>
                            </w:pPr>
                            <w:r w:rsidRPr="009775DE">
                              <w:rPr>
                                <w:rFonts w:asciiTheme="majorHAnsi" w:hAnsiTheme="majorHAnsi" w:cstheme="majorHAnsi"/>
                                <w:b w:val="0"/>
                                <w:bCs w:val="0"/>
                                <w:noProof/>
                                <w:color w:val="000000" w:themeColor="text1"/>
                                <w:sz w:val="20"/>
                                <w:szCs w:val="20"/>
                              </w:rPr>
                              <w:t>Short-term investments</w:t>
                            </w:r>
                          </w:p>
                        </w:tc>
                        <w:tc>
                          <w:tcPr>
                            <w:tcW w:w="1605" w:type="dxa"/>
                            <w:vAlign w:val="center"/>
                          </w:tcPr>
                          <w:p w:rsidRPr="009775DE" w:rsidR="00420FC0" w:rsidP="00420FC0" w:rsidRDefault="00420FC0" w14:paraId="5997CC1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noWrap/>
                            <w:vAlign w:val="center"/>
                          </w:tcPr>
                          <w:p w:rsidRPr="009775DE" w:rsidR="00420FC0" w:rsidP="00420FC0" w:rsidRDefault="00420FC0" w14:paraId="110FFD3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467" w:type="dxa"/>
                            <w:noWrap/>
                            <w:vAlign w:val="center"/>
                          </w:tcPr>
                          <w:p w:rsidRPr="009775DE" w:rsidR="00420FC0" w:rsidP="00420FC0" w:rsidRDefault="00420FC0" w14:paraId="6B69937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9775DE" w:rsidR="00420FC0" w:rsidTr="00430DA8" w14:paraId="25A4D92A"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58A8F250"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Cash and cash equivalents</w:t>
                            </w:r>
                          </w:p>
                        </w:tc>
                        <w:tc>
                          <w:tcPr>
                            <w:tcW w:w="1605" w:type="dxa"/>
                            <w:vAlign w:val="center"/>
                          </w:tcPr>
                          <w:p w:rsidRPr="00C9515E" w:rsidR="00420FC0" w:rsidP="00420FC0" w:rsidRDefault="00420FC0" w14:paraId="6F9A93D7" w14:textId="309626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418,704</w:t>
                            </w:r>
                          </w:p>
                        </w:tc>
                        <w:tc>
                          <w:tcPr>
                            <w:tcW w:w="1180" w:type="dxa"/>
                            <w:noWrap/>
                            <w:vAlign w:val="center"/>
                          </w:tcPr>
                          <w:p w:rsidRPr="00C9515E" w:rsidR="00420FC0" w:rsidP="00420FC0" w:rsidRDefault="00420FC0" w14:paraId="5C7C2B20" w14:textId="2E3EE5D1">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639</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632</w:t>
                            </w:r>
                          </w:p>
                        </w:tc>
                        <w:tc>
                          <w:tcPr>
                            <w:tcW w:w="1467" w:type="dxa"/>
                            <w:noWrap/>
                            <w:vAlign w:val="center"/>
                          </w:tcPr>
                          <w:p w:rsidRPr="00C9515E" w:rsidR="00420FC0" w:rsidP="00420FC0" w:rsidRDefault="00420FC0" w14:paraId="1D08155F" w14:textId="288C9EA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530.43%</w:t>
                            </w:r>
                          </w:p>
                        </w:tc>
                      </w:tr>
                      <w:tr w:rsidRPr="009775DE" w:rsidR="00420FC0" w:rsidTr="00430DA8" w14:paraId="06D065EC"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420FC0" w:rsidP="00420FC0" w:rsidRDefault="00420FC0" w14:paraId="09A728D0"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Expenses registered in advance</w:t>
                            </w:r>
                          </w:p>
                        </w:tc>
                        <w:tc>
                          <w:tcPr>
                            <w:tcW w:w="1605" w:type="dxa"/>
                            <w:vAlign w:val="center"/>
                          </w:tcPr>
                          <w:p w:rsidRPr="00C9515E" w:rsidR="00420FC0" w:rsidP="00420FC0" w:rsidRDefault="00420FC0" w14:paraId="0A79D4B5" w14:textId="2BD7EBA4">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64,810</w:t>
                            </w:r>
                          </w:p>
                        </w:tc>
                        <w:tc>
                          <w:tcPr>
                            <w:tcW w:w="1180" w:type="dxa"/>
                            <w:noWrap/>
                            <w:vAlign w:val="center"/>
                          </w:tcPr>
                          <w:p w:rsidRPr="00C9515E" w:rsidR="00420FC0" w:rsidP="00420FC0" w:rsidRDefault="00420FC0" w14:paraId="4478621B" w14:textId="1E6D068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692</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978</w:t>
                            </w:r>
                          </w:p>
                        </w:tc>
                        <w:tc>
                          <w:tcPr>
                            <w:tcW w:w="1467" w:type="dxa"/>
                            <w:noWrap/>
                            <w:vAlign w:val="center"/>
                          </w:tcPr>
                          <w:p w:rsidRPr="00C9515E" w:rsidR="00420FC0" w:rsidP="00420FC0" w:rsidRDefault="00420FC0" w14:paraId="2FAE5DB3" w14:textId="287FF286">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969.25%</w:t>
                            </w:r>
                          </w:p>
                        </w:tc>
                      </w:tr>
                      <w:tr w:rsidRPr="009775DE" w:rsidR="00420FC0" w:rsidTr="00430DA8" w14:paraId="5ED8CB4B"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vAlign w:val="center"/>
                            <w:hideMark/>
                          </w:tcPr>
                          <w:p w:rsidRPr="00C9515E" w:rsidR="00420FC0" w:rsidP="00420FC0" w:rsidRDefault="00420FC0" w14:paraId="139C36D7"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Total active</w:t>
                            </w:r>
                          </w:p>
                        </w:tc>
                        <w:tc>
                          <w:tcPr>
                            <w:tcW w:w="1605" w:type="dxa"/>
                            <w:vAlign w:val="center"/>
                          </w:tcPr>
                          <w:p w:rsidRPr="00C9515E" w:rsidR="00420FC0" w:rsidP="00420FC0" w:rsidRDefault="00420FC0" w14:paraId="4447FF38" w14:textId="2B386C9A">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72,316,836</w:t>
                            </w:r>
                          </w:p>
                        </w:tc>
                        <w:tc>
                          <w:tcPr>
                            <w:tcW w:w="1180" w:type="dxa"/>
                            <w:vAlign w:val="center"/>
                          </w:tcPr>
                          <w:p w:rsidRPr="00C9515E" w:rsidR="00420FC0" w:rsidP="00420FC0" w:rsidRDefault="00420FC0" w14:paraId="39808371" w14:textId="7F309E95">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92</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768</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879</w:t>
                            </w:r>
                          </w:p>
                        </w:tc>
                        <w:tc>
                          <w:tcPr>
                            <w:tcW w:w="1467" w:type="dxa"/>
                            <w:noWrap/>
                            <w:vAlign w:val="center"/>
                          </w:tcPr>
                          <w:p w:rsidRPr="00C9515E" w:rsidR="00420FC0" w:rsidP="00420FC0" w:rsidRDefault="00420FC0" w14:paraId="3E6A3F9E" w14:textId="2ACC0E9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28.28%</w:t>
                            </w:r>
                          </w:p>
                        </w:tc>
                      </w:tr>
                      <w:tr w:rsidRPr="009775DE" w:rsidR="00420FC0" w:rsidTr="00430DA8" w14:paraId="6E3C4273" w14:textId="77777777">
                        <w:trPr>
                          <w:trHeight w:val="173"/>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420FC0" w:rsidP="00420FC0" w:rsidRDefault="00420FC0" w14:paraId="67737E2D"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Current liabilities, of which:</w:t>
                            </w:r>
                          </w:p>
                        </w:tc>
                        <w:tc>
                          <w:tcPr>
                            <w:tcW w:w="1605" w:type="dxa"/>
                            <w:vAlign w:val="center"/>
                          </w:tcPr>
                          <w:p w:rsidRPr="009775DE" w:rsidR="00420FC0" w:rsidP="00420FC0" w:rsidRDefault="00420FC0" w14:paraId="46A6A59B" w14:textId="76CDDCE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16,651,950</w:t>
                            </w:r>
                          </w:p>
                        </w:tc>
                        <w:tc>
                          <w:tcPr>
                            <w:tcW w:w="1180" w:type="dxa"/>
                            <w:noWrap/>
                            <w:vAlign w:val="center"/>
                          </w:tcPr>
                          <w:p w:rsidRPr="009775DE" w:rsidR="00420FC0" w:rsidP="00420FC0" w:rsidRDefault="00420FC0" w14:paraId="21FFC73C" w14:textId="7C12392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129</w:t>
                            </w:r>
                          </w:p>
                        </w:tc>
                        <w:tc>
                          <w:tcPr>
                            <w:tcW w:w="1467" w:type="dxa"/>
                            <w:noWrap/>
                            <w:vAlign w:val="center"/>
                          </w:tcPr>
                          <w:p w:rsidRPr="009775DE" w:rsidR="00420FC0" w:rsidP="00420FC0" w:rsidRDefault="00420FC0" w14:paraId="1FD74F9F" w14:textId="4023974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104.64%</w:t>
                            </w:r>
                          </w:p>
                        </w:tc>
                      </w:tr>
                      <w:tr w:rsidRPr="009775DE" w:rsidR="00A14069" w:rsidTr="00430DA8" w14:paraId="2B8E779C" w14:textId="77777777">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9775DE" w:rsidR="00A14069" w:rsidP="00A14069" w:rsidRDefault="00A14069" w14:paraId="6A2BF50F" w14:textId="0F0D8C37">
                            <w:pPr>
                              <w:rPr>
                                <w:rFonts w:asciiTheme="majorHAnsi" w:hAnsiTheme="majorHAnsi" w:cstheme="majorHAnsi"/>
                                <w:noProof/>
                                <w:color w:val="000000"/>
                                <w:sz w:val="20"/>
                                <w:szCs w:val="20"/>
                              </w:rPr>
                            </w:pPr>
                            <w:r w:rsidRPr="009775DE">
                              <w:rPr>
                                <w:rFonts w:asciiTheme="majorHAnsi" w:hAnsiTheme="majorHAnsi" w:cstheme="majorHAnsi"/>
                                <w:b w:val="0"/>
                                <w:bCs w:val="0"/>
                                <w:noProof/>
                                <w:color w:val="000000"/>
                                <w:sz w:val="20"/>
                                <w:szCs w:val="20"/>
                              </w:rPr>
                              <w:t>Third party providers</w:t>
                            </w:r>
                          </w:p>
                        </w:tc>
                        <w:tc>
                          <w:tcPr>
                            <w:tcW w:w="1605" w:type="dxa"/>
                            <w:vAlign w:val="center"/>
                          </w:tcPr>
                          <w:p w:rsidRPr="009775DE" w:rsidR="00A14069" w:rsidP="00A14069" w:rsidRDefault="00A14069" w14:paraId="7EA1D0A6" w14:textId="1C23894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7,247,754</w:t>
                            </w:r>
                          </w:p>
                        </w:tc>
                        <w:tc>
                          <w:tcPr>
                            <w:tcW w:w="1180" w:type="dxa"/>
                            <w:noWrap/>
                            <w:vAlign w:val="center"/>
                          </w:tcPr>
                          <w:p w:rsidRPr="009775DE" w:rsidR="00A14069" w:rsidP="00A14069" w:rsidRDefault="00A14069" w14:paraId="1142D33A" w14:textId="416E02C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821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935</w:t>
                            </w:r>
                          </w:p>
                        </w:tc>
                        <w:tc>
                          <w:tcPr>
                            <w:tcW w:w="1467" w:type="dxa"/>
                            <w:noWrap/>
                            <w:vAlign w:val="center"/>
                          </w:tcPr>
                          <w:p w:rsidRPr="009775DE" w:rsidR="00A14069" w:rsidP="00A14069" w:rsidRDefault="00A14069" w14:paraId="672B34FB" w14:textId="49E1AE6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76.91%</w:t>
                            </w:r>
                          </w:p>
                        </w:tc>
                      </w:tr>
                      <w:tr w:rsidRPr="00F2456A" w:rsidR="00A14069" w:rsidTr="00430DA8" w14:paraId="2D62BCFE"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C929AC" w:rsidR="00A14069" w:rsidP="00A14069" w:rsidRDefault="00A14069" w14:paraId="311BB1BC" w14:textId="77777777">
                            <w:pPr>
                              <w:rPr>
                                <w:rFonts w:asciiTheme="majorHAnsi" w:hAnsiTheme="majorHAnsi" w:cstheme="majorHAnsi"/>
                                <w:noProof/>
                                <w:color w:val="000000"/>
                                <w:sz w:val="20"/>
                                <w:szCs w:val="20"/>
                                <w:highlight w:val="yellow"/>
                              </w:rPr>
                            </w:pPr>
                            <w:r w:rsidRPr="009744E3">
                              <w:rPr>
                                <w:rFonts w:asciiTheme="majorHAnsi" w:hAnsiTheme="majorHAnsi" w:cstheme="majorHAnsi"/>
                                <w:b w:val="0"/>
                                <w:bCs w:val="0"/>
                                <w:noProof/>
                                <w:color w:val="000000"/>
                                <w:sz w:val="20"/>
                                <w:szCs w:val="20"/>
                              </w:rPr>
                              <w:t>Debts with affiliated companies</w:t>
                            </w:r>
                          </w:p>
                        </w:tc>
                        <w:tc>
                          <w:tcPr>
                            <w:tcW w:w="1605" w:type="dxa"/>
                            <w:vAlign w:val="center"/>
                          </w:tcPr>
                          <w:p w:rsidRPr="00510C58" w:rsidR="00A14069" w:rsidP="00A14069" w:rsidRDefault="00A14069" w14:paraId="6439C53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510C58">
                              <w:rPr>
                                <w:rFonts w:asciiTheme="majorHAnsi" w:hAnsiTheme="majorHAnsi" w:cstheme="majorHAnsi"/>
                                <w:noProof/>
                                <w:color w:val="000000"/>
                                <w:sz w:val="20"/>
                                <w:szCs w:val="20"/>
                              </w:rPr>
                              <w:t>673,008</w:t>
                            </w:r>
                          </w:p>
                        </w:tc>
                        <w:tc>
                          <w:tcPr>
                            <w:tcW w:w="1180" w:type="dxa"/>
                            <w:noWrap/>
                            <w:vAlign w:val="center"/>
                          </w:tcPr>
                          <w:p w:rsidRPr="00510C58" w:rsidR="00A14069" w:rsidP="00A14069" w:rsidRDefault="00A14069" w14:paraId="6A09E912" w14:textId="71EBB4D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c>
                          <w:tcPr>
                            <w:tcW w:w="1467" w:type="dxa"/>
                            <w:noWrap/>
                            <w:vAlign w:val="center"/>
                          </w:tcPr>
                          <w:p w:rsidRPr="00510C58" w:rsidR="00A14069" w:rsidP="00A14069" w:rsidRDefault="00A14069" w14:paraId="23E5737C" w14:textId="21CAF71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C929AC" w:rsidR="00A14069" w:rsidTr="00430DA8" w14:paraId="266AF716"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C929AC" w:rsidR="00A14069" w:rsidP="00A14069" w:rsidRDefault="00A14069" w14:paraId="341D6052"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Bank debts</w:t>
                            </w:r>
                          </w:p>
                        </w:tc>
                        <w:tc>
                          <w:tcPr>
                            <w:tcW w:w="1605" w:type="dxa"/>
                            <w:vAlign w:val="center"/>
                          </w:tcPr>
                          <w:p w:rsidRPr="00C929AC" w:rsidR="00A14069" w:rsidP="00A14069" w:rsidRDefault="00A14069" w14:paraId="1185B9C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7,222,365</w:t>
                            </w:r>
                          </w:p>
                        </w:tc>
                        <w:tc>
                          <w:tcPr>
                            <w:tcW w:w="1180" w:type="dxa"/>
                            <w:noWrap/>
                            <w:vAlign w:val="center"/>
                          </w:tcPr>
                          <w:p w:rsidRPr="00C929AC" w:rsidR="00A14069" w:rsidP="00A14069" w:rsidRDefault="00A14069" w14:paraId="51001885" w14:textId="43716E1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152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830</w:t>
                            </w:r>
                          </w:p>
                        </w:tc>
                        <w:tc>
                          <w:tcPr>
                            <w:tcW w:w="1467" w:type="dxa"/>
                            <w:noWrap/>
                            <w:vAlign w:val="center"/>
                          </w:tcPr>
                          <w:p w:rsidRPr="00C929AC" w:rsidR="00A14069" w:rsidP="00A14069" w:rsidRDefault="00A14069" w14:paraId="34218322" w14:textId="56410CE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(28.65)%</w:t>
                            </w:r>
                          </w:p>
                        </w:tc>
                      </w:tr>
                      <w:tr w:rsidRPr="00C929AC" w:rsidR="00A14069" w:rsidTr="00430DA8" w14:paraId="052835BF"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A14069" w:rsidP="00A14069" w:rsidRDefault="00A14069" w14:paraId="5B120FD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605" w:type="dxa"/>
                            <w:vAlign w:val="center"/>
                          </w:tcPr>
                          <w:p w:rsidRPr="00C929AC" w:rsidR="00A14069" w:rsidP="00A14069" w:rsidRDefault="00A14069" w14:paraId="3FE9F23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C929AC" w:rsidR="00A14069" w:rsidP="00A14069" w:rsidRDefault="00A14069" w14:paraId="054BBB1D" w14:textId="277B13F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500</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000</w:t>
                            </w:r>
                          </w:p>
                        </w:tc>
                        <w:tc>
                          <w:tcPr>
                            <w:tcW w:w="1467" w:type="dxa"/>
                            <w:noWrap/>
                            <w:vAlign w:val="center"/>
                          </w:tcPr>
                          <w:p w:rsidRPr="00C929AC" w:rsidR="00A14069" w:rsidP="00A14069" w:rsidRDefault="00A14069" w14:paraId="39D59C2A" w14:textId="3EB1E71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C929AC" w:rsidR="00A14069" w:rsidTr="00430DA8" w14:paraId="6B5D101F"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A14069" w:rsidP="00A14069" w:rsidRDefault="00A14069" w14:paraId="2476FB5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605" w:type="dxa"/>
                            <w:vAlign w:val="center"/>
                          </w:tcPr>
                          <w:p w:rsidRPr="00C929AC" w:rsidR="00A14069" w:rsidP="00A14069" w:rsidRDefault="00A14069" w14:paraId="2A31748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1,508,823</w:t>
                            </w:r>
                          </w:p>
                        </w:tc>
                        <w:tc>
                          <w:tcPr>
                            <w:tcW w:w="1180" w:type="dxa"/>
                            <w:noWrap/>
                            <w:vAlign w:val="center"/>
                          </w:tcPr>
                          <w:p w:rsidRPr="00C929AC" w:rsidR="00A14069" w:rsidP="00A14069" w:rsidRDefault="00A14069" w14:paraId="60B5C37E" w14:textId="297731E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558</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940</w:t>
                            </w:r>
                          </w:p>
                        </w:tc>
                        <w:tc>
                          <w:tcPr>
                            <w:tcW w:w="1467" w:type="dxa"/>
                            <w:noWrap/>
                            <w:vAlign w:val="center"/>
                          </w:tcPr>
                          <w:p w:rsidRPr="00C929AC" w:rsidR="00A14069" w:rsidP="00A14069" w:rsidRDefault="00A14069" w14:paraId="5A93942B" w14:textId="252389D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202.15%</w:t>
                            </w:r>
                          </w:p>
                        </w:tc>
                      </w:tr>
                    </w:tbl>
                    <w:p w:rsidRPr="00B53AD5" w:rsidR="00C55DAA" w:rsidP="00C55DAA" w:rsidRDefault="00C55DAA" w14:paraId="1F72F646" w14:textId="77777777">
                      <w:pPr>
                        <w:rPr>
                          <w:rFonts w:asciiTheme="majorHAnsi" w:hAnsiTheme="majorHAnsi" w:cstheme="majorHAnsi"/>
                        </w:rPr>
                      </w:pPr>
                    </w:p>
                  </w:txbxContent>
                </v:textbox>
              </v:shape>
            </w:pict>
          </mc:Fallback>
        </mc:AlternateContent>
      </w:r>
    </w:p>
    <w:tbl>
      <w:tblPr>
        <w:tblStyle w:val="PlainTable4"/>
        <w:tblW w:w="0" w:type="auto"/>
        <w:tblLook w:val="04A0" w:firstRow="1" w:lastRow="0" w:firstColumn="1" w:lastColumn="0" w:noHBand="0" w:noVBand="1"/>
      </w:tblPr>
      <w:tblGrid>
        <w:gridCol w:w="3119"/>
        <w:gridCol w:w="1605"/>
        <w:gridCol w:w="1180"/>
        <w:gridCol w:w="1326"/>
      </w:tblGrid>
      <w:tr w:rsidRPr="009775DE" w:rsidR="00C55DAA" w:rsidTr="00430DA8" w14:paraId="4BDF039E" w14:textId="77777777">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3119" w:type="dxa"/>
            <w:shd w:val="clear" w:color="auto" w:fill="3A4691"/>
            <w:noWrap/>
            <w:vAlign w:val="center"/>
            <w:hideMark/>
          </w:tcPr>
          <w:p w:rsidRPr="009775DE" w:rsidR="00C55DAA" w:rsidP="00481630" w:rsidRDefault="00C55DAA" w14:paraId="534F9E96" w14:textId="5A4DBF26">
            <w:pPr>
              <w:rPr>
                <w:rFonts w:asciiTheme="majorHAnsi" w:hAnsiTheme="majorHAnsi" w:cstheme="majorHAnsi"/>
                <w:b w:val="0"/>
                <w:bCs w:val="0"/>
                <w:noProof/>
                <w:color w:val="FFFFFF" w:themeColor="background1"/>
                <w:sz w:val="20"/>
                <w:szCs w:val="20"/>
              </w:rPr>
            </w:pPr>
            <w:r w:rsidRPr="009775DE">
              <w:rPr>
                <w:rFonts w:asciiTheme="majorHAnsi" w:hAnsiTheme="majorHAnsi" w:cstheme="majorHAnsi"/>
                <w:noProof/>
                <w:color w:val="FFFFFF" w:themeColor="background1"/>
                <w:sz w:val="20"/>
                <w:szCs w:val="20"/>
              </w:rPr>
              <w:t>Balance sheet indicators (</w:t>
            </w:r>
            <w:r w:rsidR="005B5F3A">
              <w:rPr>
                <w:rFonts w:asciiTheme="majorHAnsi" w:hAnsiTheme="majorHAnsi" w:cstheme="majorHAnsi"/>
                <w:noProof/>
                <w:color w:val="FFFFFF" w:themeColor="background1"/>
                <w:sz w:val="20"/>
                <w:szCs w:val="20"/>
              </w:rPr>
              <w:t>RON</w:t>
            </w:r>
            <w:r w:rsidRPr="009775DE">
              <w:rPr>
                <w:rFonts w:asciiTheme="majorHAnsi" w:hAnsiTheme="majorHAnsi" w:cstheme="majorHAnsi"/>
                <w:noProof/>
                <w:color w:val="FFFFFF" w:themeColor="background1"/>
                <w:sz w:val="20"/>
                <w:szCs w:val="20"/>
              </w:rPr>
              <w:t>) –</w:t>
            </w:r>
          </w:p>
          <w:p w:rsidRPr="009775DE" w:rsidR="00C55DAA" w:rsidP="00481630" w:rsidRDefault="00C55DAA" w14:paraId="3083CC17" w14:textId="77777777">
            <w:pPr>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at consolidated level - RAS</w:t>
            </w:r>
          </w:p>
        </w:tc>
        <w:tc>
          <w:tcPr>
            <w:tcW w:w="1605" w:type="dxa"/>
            <w:shd w:val="clear" w:color="auto" w:fill="3A4691"/>
            <w:noWrap/>
            <w:vAlign w:val="center"/>
            <w:hideMark/>
          </w:tcPr>
          <w:p w:rsidRPr="009775DE" w:rsidR="00C55DAA" w:rsidP="00481630" w:rsidRDefault="00C55DAA" w14:paraId="4B3961E6" w14:textId="36A81D6C">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31.12.202</w:t>
            </w:r>
            <w:r w:rsidRPr="009775DE" w:rsidR="00B25C7D">
              <w:rPr>
                <w:rFonts w:asciiTheme="majorHAnsi" w:hAnsiTheme="majorHAnsi" w:cstheme="majorHAnsi"/>
                <w:noProof/>
                <w:color w:val="FFFFFF" w:themeColor="background1"/>
                <w:sz w:val="20"/>
                <w:szCs w:val="20"/>
              </w:rPr>
              <w:t>3</w:t>
            </w:r>
          </w:p>
        </w:tc>
        <w:tc>
          <w:tcPr>
            <w:tcW w:w="1180" w:type="dxa"/>
            <w:shd w:val="clear" w:color="auto" w:fill="3A4691"/>
            <w:noWrap/>
            <w:vAlign w:val="center"/>
            <w:hideMark/>
          </w:tcPr>
          <w:p w:rsidRPr="009775DE" w:rsidR="00C55DAA" w:rsidP="00481630" w:rsidRDefault="00C55DAA" w14:paraId="736DA2B2" w14:textId="6BA7D39C">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31.12.202</w:t>
            </w:r>
            <w:r w:rsidRPr="009775DE" w:rsidR="00B25C7D">
              <w:rPr>
                <w:rFonts w:asciiTheme="majorHAnsi" w:hAnsiTheme="majorHAnsi" w:cstheme="majorHAnsi"/>
                <w:noProof/>
                <w:color w:val="FFFFFF" w:themeColor="background1"/>
                <w:sz w:val="20"/>
                <w:szCs w:val="20"/>
              </w:rPr>
              <w:t>4</w:t>
            </w:r>
          </w:p>
        </w:tc>
        <w:tc>
          <w:tcPr>
            <w:tcW w:w="1326" w:type="dxa"/>
            <w:shd w:val="clear" w:color="auto" w:fill="3A4691"/>
            <w:noWrap/>
            <w:vAlign w:val="center"/>
            <w:hideMark/>
          </w:tcPr>
          <w:p w:rsidRPr="009775DE" w:rsidR="00C55DAA" w:rsidP="00481630" w:rsidRDefault="00C55DAA" w14:paraId="50078751"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0"/>
                <w:szCs w:val="20"/>
              </w:rPr>
            </w:pPr>
            <w:r w:rsidRPr="009775DE">
              <w:rPr>
                <w:rFonts w:asciiTheme="majorHAnsi" w:hAnsiTheme="majorHAnsi" w:cstheme="majorHAnsi"/>
                <w:noProof/>
                <w:color w:val="FFFFFF" w:themeColor="background1"/>
                <w:sz w:val="20"/>
                <w:szCs w:val="20"/>
              </w:rPr>
              <w:t>Evolution %</w:t>
            </w:r>
          </w:p>
        </w:tc>
      </w:tr>
      <w:tr w:rsidRPr="009775DE" w:rsidR="00993C4E" w:rsidTr="00430DA8" w14:paraId="3E5C57C2"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993C4E" w:rsidP="00C9515E" w:rsidRDefault="00993C4E" w14:paraId="459AB265"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Fixed assets, of which:</w:t>
            </w:r>
          </w:p>
        </w:tc>
        <w:tc>
          <w:tcPr>
            <w:tcW w:w="1605" w:type="dxa"/>
            <w:vAlign w:val="center"/>
          </w:tcPr>
          <w:p w:rsidRPr="00C9515E" w:rsidR="00993C4E" w:rsidP="00C9515E" w:rsidRDefault="00993C4E" w14:paraId="5ABA990B" w14:textId="5A615F4B">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22,454,320</w:t>
            </w:r>
          </w:p>
        </w:tc>
        <w:tc>
          <w:tcPr>
            <w:tcW w:w="1180" w:type="dxa"/>
            <w:noWrap/>
            <w:vAlign w:val="center"/>
          </w:tcPr>
          <w:p w:rsidRPr="00C9515E" w:rsidR="00993C4E" w:rsidP="00C9515E" w:rsidRDefault="00993C4E" w14:paraId="438E185B" w14:textId="71B37AD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29,006,996</w:t>
            </w:r>
          </w:p>
        </w:tc>
        <w:tc>
          <w:tcPr>
            <w:tcW w:w="1326" w:type="dxa"/>
            <w:noWrap/>
            <w:vAlign w:val="center"/>
          </w:tcPr>
          <w:p w:rsidRPr="00C9515E" w:rsidR="00993C4E" w:rsidP="00C9515E" w:rsidRDefault="00993C4E" w14:paraId="3D494156" w14:textId="2C7A51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29.18%</w:t>
            </w:r>
          </w:p>
        </w:tc>
      </w:tr>
      <w:tr w:rsidRPr="009775DE" w:rsidR="00993C4E" w:rsidTr="00430DA8" w14:paraId="12738021"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779F8D4F"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Intangible assets</w:t>
            </w:r>
          </w:p>
        </w:tc>
        <w:tc>
          <w:tcPr>
            <w:tcW w:w="1605" w:type="dxa"/>
            <w:vAlign w:val="center"/>
          </w:tcPr>
          <w:p w:rsidRPr="009775DE" w:rsidR="00993C4E" w:rsidP="00993C4E" w:rsidRDefault="00993C4E" w14:paraId="3EFCF5C1" w14:textId="455A5B6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707,685</w:t>
            </w:r>
          </w:p>
        </w:tc>
        <w:tc>
          <w:tcPr>
            <w:tcW w:w="1180" w:type="dxa"/>
            <w:noWrap/>
            <w:vAlign w:val="center"/>
          </w:tcPr>
          <w:p w:rsidRPr="009775DE" w:rsidR="00993C4E" w:rsidP="00993C4E" w:rsidRDefault="00993C4E" w14:paraId="096CAFE1" w14:textId="7CED356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747,524</w:t>
            </w:r>
          </w:p>
        </w:tc>
        <w:tc>
          <w:tcPr>
            <w:tcW w:w="1326" w:type="dxa"/>
            <w:noWrap/>
            <w:vAlign w:val="center"/>
          </w:tcPr>
          <w:p w:rsidRPr="009775DE" w:rsidR="00993C4E" w:rsidP="00993C4E" w:rsidRDefault="00993C4E" w14:paraId="29A3F826" w14:textId="00F07F1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5.63%</w:t>
            </w:r>
          </w:p>
        </w:tc>
      </w:tr>
      <w:tr w:rsidRPr="009775DE" w:rsidR="00993C4E" w:rsidTr="00430DA8" w14:paraId="5EAC28FF"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74073FE9"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Tangible assets</w:t>
            </w:r>
          </w:p>
        </w:tc>
        <w:tc>
          <w:tcPr>
            <w:tcW w:w="1605" w:type="dxa"/>
            <w:vAlign w:val="center"/>
          </w:tcPr>
          <w:p w:rsidRPr="009775DE" w:rsidR="00993C4E" w:rsidP="00993C4E" w:rsidRDefault="00993C4E" w14:paraId="552BCA40" w14:textId="49F6FFF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16,501,989</w:t>
            </w:r>
          </w:p>
        </w:tc>
        <w:tc>
          <w:tcPr>
            <w:tcW w:w="1180" w:type="dxa"/>
            <w:noWrap/>
            <w:vAlign w:val="center"/>
          </w:tcPr>
          <w:p w:rsidRPr="009775DE" w:rsidR="00993C4E" w:rsidP="00993C4E" w:rsidRDefault="00993C4E" w14:paraId="0BFAD5CA" w14:textId="617DC0C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22,668,156</w:t>
            </w:r>
          </w:p>
        </w:tc>
        <w:tc>
          <w:tcPr>
            <w:tcW w:w="1326" w:type="dxa"/>
            <w:noWrap/>
            <w:vAlign w:val="center"/>
          </w:tcPr>
          <w:p w:rsidRPr="009775DE" w:rsidR="00993C4E" w:rsidP="00993C4E" w:rsidRDefault="00993C4E" w14:paraId="30E8665F" w14:textId="7B9BA28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36.57%</w:t>
            </w:r>
          </w:p>
        </w:tc>
      </w:tr>
      <w:tr w:rsidRPr="009775DE" w:rsidR="00993C4E" w:rsidTr="00430DA8" w14:paraId="055BE887"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0DAD9A5A"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Financial assets</w:t>
            </w:r>
          </w:p>
        </w:tc>
        <w:tc>
          <w:tcPr>
            <w:tcW w:w="1605" w:type="dxa"/>
            <w:vAlign w:val="center"/>
          </w:tcPr>
          <w:p w:rsidRPr="009775DE" w:rsidR="00993C4E" w:rsidP="00993C4E" w:rsidRDefault="00993C4E" w14:paraId="58072EC2" w14:textId="77A5599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5,244,646</w:t>
            </w:r>
          </w:p>
        </w:tc>
        <w:tc>
          <w:tcPr>
            <w:tcW w:w="1180" w:type="dxa"/>
            <w:noWrap/>
            <w:vAlign w:val="center"/>
          </w:tcPr>
          <w:p w:rsidRPr="009775DE" w:rsidR="00993C4E" w:rsidP="00993C4E" w:rsidRDefault="00993C4E" w14:paraId="2699ADEE" w14:textId="64D750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5,591,316</w:t>
            </w:r>
          </w:p>
        </w:tc>
        <w:tc>
          <w:tcPr>
            <w:tcW w:w="1326" w:type="dxa"/>
            <w:noWrap/>
            <w:vAlign w:val="center"/>
          </w:tcPr>
          <w:p w:rsidRPr="009775DE" w:rsidR="00993C4E" w:rsidP="00993C4E" w:rsidRDefault="00993C4E" w14:paraId="70B25B0D" w14:textId="402448B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6.61%</w:t>
            </w:r>
          </w:p>
        </w:tc>
      </w:tr>
      <w:tr w:rsidRPr="009775DE" w:rsidR="00993C4E" w:rsidTr="00430DA8" w14:paraId="019F4723"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31F43E9D"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Fixed assets under investment</w:t>
            </w:r>
          </w:p>
        </w:tc>
        <w:tc>
          <w:tcPr>
            <w:tcW w:w="1605" w:type="dxa"/>
            <w:vAlign w:val="center"/>
          </w:tcPr>
          <w:p w:rsidRPr="009775DE" w:rsidR="00993C4E" w:rsidP="00993C4E" w:rsidRDefault="00993C4E" w14:paraId="0212D006" w14:textId="0E2B803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w:t>
            </w:r>
          </w:p>
        </w:tc>
        <w:tc>
          <w:tcPr>
            <w:tcW w:w="1180" w:type="dxa"/>
            <w:noWrap/>
            <w:vAlign w:val="center"/>
          </w:tcPr>
          <w:p w:rsidRPr="009775DE" w:rsidR="00993C4E" w:rsidP="00993C4E" w:rsidRDefault="00993C4E" w14:paraId="26C3387E" w14:textId="25E15F5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w:t>
            </w:r>
          </w:p>
        </w:tc>
        <w:tc>
          <w:tcPr>
            <w:tcW w:w="1326" w:type="dxa"/>
            <w:noWrap/>
            <w:vAlign w:val="center"/>
          </w:tcPr>
          <w:p w:rsidRPr="009775DE" w:rsidR="00993C4E" w:rsidP="00993C4E" w:rsidRDefault="00F32BEE" w14:paraId="2A5B0A1A" w14:textId="06D3DDD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p>
        </w:tc>
      </w:tr>
      <w:tr w:rsidRPr="009775DE" w:rsidR="00993C4E" w:rsidTr="00430DA8" w14:paraId="46A4B496"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993C4E" w:rsidP="00993C4E" w:rsidRDefault="00993C4E" w14:paraId="5678CC53"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Current assets, of which:</w:t>
            </w:r>
          </w:p>
        </w:tc>
        <w:tc>
          <w:tcPr>
            <w:tcW w:w="1605" w:type="dxa"/>
            <w:vAlign w:val="center"/>
          </w:tcPr>
          <w:p w:rsidRPr="00C9515E" w:rsidR="00993C4E" w:rsidP="00993C4E" w:rsidRDefault="00993C4E" w14:paraId="73437859" w14:textId="574ABB60">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46,252,183</w:t>
            </w:r>
          </w:p>
        </w:tc>
        <w:tc>
          <w:tcPr>
            <w:tcW w:w="1180" w:type="dxa"/>
            <w:noWrap/>
            <w:vAlign w:val="center"/>
          </w:tcPr>
          <w:p w:rsidRPr="00C9515E" w:rsidR="00993C4E" w:rsidP="00993C4E" w:rsidRDefault="00993C4E" w14:paraId="7E6CDEB9" w14:textId="4B883339">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58,123,786</w:t>
            </w:r>
          </w:p>
        </w:tc>
        <w:tc>
          <w:tcPr>
            <w:tcW w:w="1326" w:type="dxa"/>
            <w:noWrap/>
            <w:vAlign w:val="center"/>
          </w:tcPr>
          <w:p w:rsidRPr="00C9515E" w:rsidR="00993C4E" w:rsidP="00993C4E" w:rsidRDefault="00993C4E" w14:paraId="31A94ABB" w14:textId="05A9DEC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24.55%</w:t>
            </w:r>
          </w:p>
        </w:tc>
      </w:tr>
      <w:tr w:rsidRPr="009775DE" w:rsidR="00993C4E" w:rsidTr="00430DA8" w14:paraId="7676C1C6"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993C4E" w:rsidP="00993C4E" w:rsidRDefault="00993C4E" w14:paraId="37B0B15D"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Inventories</w:t>
            </w:r>
          </w:p>
        </w:tc>
        <w:tc>
          <w:tcPr>
            <w:tcW w:w="1605" w:type="dxa"/>
            <w:vAlign w:val="center"/>
          </w:tcPr>
          <w:p w:rsidRPr="00C9515E" w:rsidR="00993C4E" w:rsidP="00993C4E" w:rsidRDefault="00993C4E" w14:paraId="10911295" w14:textId="38EA861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15,221,982</w:t>
            </w:r>
          </w:p>
        </w:tc>
        <w:tc>
          <w:tcPr>
            <w:tcW w:w="1180" w:type="dxa"/>
            <w:noWrap/>
            <w:vAlign w:val="center"/>
          </w:tcPr>
          <w:p w:rsidRPr="00C9515E" w:rsidR="00993C4E" w:rsidP="00993C4E" w:rsidRDefault="00993C4E" w14:paraId="288290C8" w14:textId="6ED5871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13,240,277</w:t>
            </w:r>
          </w:p>
        </w:tc>
        <w:tc>
          <w:tcPr>
            <w:tcW w:w="1326" w:type="dxa"/>
            <w:noWrap/>
            <w:vAlign w:val="center"/>
          </w:tcPr>
          <w:p w:rsidRPr="00C9515E" w:rsidR="00993C4E" w:rsidP="00993C4E" w:rsidRDefault="009F0257" w14:paraId="33F91A67" w14:textId="0F462169">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w:t>
            </w:r>
            <w:r w:rsidRPr="009775DE" w:rsidR="00993C4E">
              <w:rPr>
                <w:rFonts w:asciiTheme="minorHAnsi" w:hAnsiTheme="minorHAnsi" w:cstheme="minorHAnsi"/>
                <w:b/>
                <w:bCs/>
                <w:noProof/>
                <w:color w:val="04219D"/>
                <w:sz w:val="20"/>
                <w:szCs w:val="20"/>
              </w:rPr>
              <w:t>13.02</w:t>
            </w:r>
            <w:r w:rsidRPr="009775DE">
              <w:rPr>
                <w:rFonts w:asciiTheme="minorHAnsi" w:hAnsiTheme="minorHAnsi" w:cstheme="minorHAnsi"/>
                <w:b/>
                <w:bCs/>
                <w:noProof/>
                <w:color w:val="04219D"/>
                <w:sz w:val="20"/>
                <w:szCs w:val="20"/>
              </w:rPr>
              <w:t>)</w:t>
            </w:r>
            <w:r w:rsidRPr="009775DE" w:rsidR="00993C4E">
              <w:rPr>
                <w:rFonts w:asciiTheme="minorHAnsi" w:hAnsiTheme="minorHAnsi" w:cstheme="minorHAnsi"/>
                <w:b/>
                <w:bCs/>
                <w:noProof/>
                <w:color w:val="04219D"/>
                <w:sz w:val="20"/>
                <w:szCs w:val="20"/>
              </w:rPr>
              <w:t>%</w:t>
            </w:r>
          </w:p>
        </w:tc>
      </w:tr>
      <w:tr w:rsidRPr="009775DE" w:rsidR="00993C4E" w:rsidTr="00430DA8" w14:paraId="61B4D63E"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44F4B966"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Raw materials and consumables</w:t>
            </w:r>
          </w:p>
        </w:tc>
        <w:tc>
          <w:tcPr>
            <w:tcW w:w="1605" w:type="dxa"/>
            <w:vAlign w:val="center"/>
          </w:tcPr>
          <w:p w:rsidRPr="009775DE" w:rsidR="00993C4E" w:rsidP="00993C4E" w:rsidRDefault="00993C4E" w14:paraId="7B794A41" w14:textId="15A7703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3,841,122</w:t>
            </w:r>
          </w:p>
        </w:tc>
        <w:tc>
          <w:tcPr>
            <w:tcW w:w="1180" w:type="dxa"/>
            <w:noWrap/>
            <w:vAlign w:val="center"/>
          </w:tcPr>
          <w:p w:rsidRPr="009775DE" w:rsidR="00993C4E" w:rsidP="00993C4E" w:rsidRDefault="00993C4E" w14:paraId="77229566" w14:textId="31D5E24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3,632,024</w:t>
            </w:r>
          </w:p>
        </w:tc>
        <w:tc>
          <w:tcPr>
            <w:tcW w:w="1326" w:type="dxa"/>
            <w:noWrap/>
            <w:vAlign w:val="center"/>
          </w:tcPr>
          <w:p w:rsidRPr="009775DE" w:rsidR="00993C4E" w:rsidP="00993C4E" w:rsidRDefault="009F0257" w14:paraId="04CA5894" w14:textId="5A955A6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5.59</w:t>
            </w: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25C2910A"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718BF65E"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Inventory items</w:t>
            </w:r>
          </w:p>
        </w:tc>
        <w:tc>
          <w:tcPr>
            <w:tcW w:w="1605" w:type="dxa"/>
            <w:vAlign w:val="center"/>
          </w:tcPr>
          <w:p w:rsidRPr="009775DE" w:rsidR="00993C4E" w:rsidP="00993C4E" w:rsidRDefault="00993C4E" w14:paraId="217758EE" w14:textId="1337C8E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w:t>
            </w:r>
          </w:p>
        </w:tc>
        <w:tc>
          <w:tcPr>
            <w:tcW w:w="1180" w:type="dxa"/>
            <w:noWrap/>
            <w:vAlign w:val="center"/>
          </w:tcPr>
          <w:p w:rsidRPr="009775DE" w:rsidR="00993C4E" w:rsidP="00993C4E" w:rsidRDefault="00993C4E" w14:paraId="7A9B61C6" w14:textId="1EF4FD3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65,692</w:t>
            </w:r>
          </w:p>
        </w:tc>
        <w:tc>
          <w:tcPr>
            <w:tcW w:w="1326" w:type="dxa"/>
            <w:noWrap/>
            <w:vAlign w:val="center"/>
          </w:tcPr>
          <w:p w:rsidRPr="009775DE" w:rsidR="00993C4E" w:rsidP="00993C4E" w:rsidRDefault="009F0257" w14:paraId="3602D56D" w14:textId="0CFB294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p>
        </w:tc>
      </w:tr>
      <w:tr w:rsidRPr="009775DE" w:rsidR="00993C4E" w:rsidTr="00430DA8" w14:paraId="13E00406"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3442E953"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Finished product</w:t>
            </w:r>
          </w:p>
        </w:tc>
        <w:tc>
          <w:tcPr>
            <w:tcW w:w="1605" w:type="dxa"/>
            <w:vAlign w:val="center"/>
          </w:tcPr>
          <w:p w:rsidRPr="009775DE" w:rsidR="00993C4E" w:rsidP="00993C4E" w:rsidRDefault="00993C4E" w14:paraId="05FDF3F1" w14:textId="60F6A0B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1,533,555</w:t>
            </w:r>
          </w:p>
        </w:tc>
        <w:tc>
          <w:tcPr>
            <w:tcW w:w="1180" w:type="dxa"/>
            <w:noWrap/>
            <w:vAlign w:val="center"/>
          </w:tcPr>
          <w:p w:rsidRPr="009775DE" w:rsidR="00993C4E" w:rsidP="00993C4E" w:rsidRDefault="00993C4E" w14:paraId="7A840F68" w14:textId="4866191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1,403,322</w:t>
            </w:r>
          </w:p>
        </w:tc>
        <w:tc>
          <w:tcPr>
            <w:tcW w:w="1326" w:type="dxa"/>
            <w:noWrap/>
            <w:vAlign w:val="center"/>
          </w:tcPr>
          <w:p w:rsidRPr="009775DE" w:rsidR="00993C4E" w:rsidP="00993C4E" w:rsidRDefault="009F0257" w14:paraId="37500517" w14:textId="72D8F8F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8.49</w:t>
            </w: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5D0BE3BA"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vAlign w:val="center"/>
            <w:hideMark/>
          </w:tcPr>
          <w:p w:rsidRPr="009775DE" w:rsidR="00993C4E" w:rsidP="00993C4E" w:rsidRDefault="00993C4E" w14:paraId="1407044B"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Agricultural products</w:t>
            </w:r>
          </w:p>
        </w:tc>
        <w:tc>
          <w:tcPr>
            <w:tcW w:w="1605" w:type="dxa"/>
            <w:vAlign w:val="center"/>
          </w:tcPr>
          <w:p w:rsidRPr="009775DE" w:rsidR="00993C4E" w:rsidP="00993C4E" w:rsidRDefault="00993C4E" w14:paraId="6C3C67DE" w14:textId="157E383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119,551</w:t>
            </w:r>
          </w:p>
        </w:tc>
        <w:tc>
          <w:tcPr>
            <w:tcW w:w="1180" w:type="dxa"/>
            <w:noWrap/>
            <w:vAlign w:val="center"/>
          </w:tcPr>
          <w:p w:rsidRPr="009775DE" w:rsidR="00993C4E" w:rsidP="00993C4E" w:rsidRDefault="00993C4E" w14:paraId="64699972" w14:textId="155A7B7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153,766</w:t>
            </w:r>
          </w:p>
        </w:tc>
        <w:tc>
          <w:tcPr>
            <w:tcW w:w="1326" w:type="dxa"/>
            <w:noWrap/>
            <w:vAlign w:val="center"/>
          </w:tcPr>
          <w:p w:rsidRPr="009775DE" w:rsidR="00993C4E" w:rsidP="00993C4E" w:rsidRDefault="00993C4E" w14:paraId="42309689" w14:textId="4761F58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28.62%</w:t>
            </w:r>
          </w:p>
        </w:tc>
      </w:tr>
      <w:tr w:rsidRPr="009775DE" w:rsidR="00993C4E" w:rsidTr="00430DA8" w14:paraId="5F90E847" w14:textId="77777777">
        <w:trPr>
          <w:trHeight w:val="30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2C2C4E3B"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Production in progress</w:t>
            </w:r>
          </w:p>
        </w:tc>
        <w:tc>
          <w:tcPr>
            <w:tcW w:w="1605" w:type="dxa"/>
            <w:vAlign w:val="center"/>
          </w:tcPr>
          <w:p w:rsidRPr="009775DE" w:rsidR="00993C4E" w:rsidP="00993C4E" w:rsidRDefault="00993C4E" w14:paraId="3AC20A58" w14:textId="7DFBFEC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2,920,020</w:t>
            </w:r>
          </w:p>
        </w:tc>
        <w:tc>
          <w:tcPr>
            <w:tcW w:w="1180" w:type="dxa"/>
            <w:noWrap/>
            <w:vAlign w:val="center"/>
          </w:tcPr>
          <w:p w:rsidRPr="009775DE" w:rsidR="00993C4E" w:rsidP="00993C4E" w:rsidRDefault="00993C4E" w14:paraId="4113B4CD" w14:textId="7021A33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3,053,381</w:t>
            </w:r>
          </w:p>
        </w:tc>
        <w:tc>
          <w:tcPr>
            <w:tcW w:w="1326" w:type="dxa"/>
            <w:noWrap/>
            <w:vAlign w:val="center"/>
          </w:tcPr>
          <w:p w:rsidRPr="009775DE" w:rsidR="00993C4E" w:rsidP="00993C4E" w:rsidRDefault="00993C4E" w14:paraId="2C0BE65A" w14:textId="7E646AD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4.57%</w:t>
            </w:r>
          </w:p>
        </w:tc>
      </w:tr>
      <w:tr w:rsidRPr="009775DE" w:rsidR="00993C4E" w:rsidTr="00430DA8" w14:paraId="006B352A"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552BE6F9" w14:textId="388E9C24">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Commodities</w:t>
            </w:r>
          </w:p>
        </w:tc>
        <w:tc>
          <w:tcPr>
            <w:tcW w:w="1605" w:type="dxa"/>
            <w:vAlign w:val="center"/>
          </w:tcPr>
          <w:p w:rsidRPr="009775DE" w:rsidR="00993C4E" w:rsidP="00993C4E" w:rsidRDefault="00993C4E" w14:paraId="1048CFFA" w14:textId="48FEB72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2,983,298</w:t>
            </w:r>
          </w:p>
        </w:tc>
        <w:tc>
          <w:tcPr>
            <w:tcW w:w="1180" w:type="dxa"/>
            <w:noWrap/>
            <w:vAlign w:val="center"/>
          </w:tcPr>
          <w:p w:rsidRPr="009775DE" w:rsidR="00993C4E" w:rsidP="00993C4E" w:rsidRDefault="00993C4E" w14:paraId="545F646A" w14:textId="012F01C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1,423,977</w:t>
            </w:r>
          </w:p>
        </w:tc>
        <w:tc>
          <w:tcPr>
            <w:tcW w:w="1326" w:type="dxa"/>
            <w:noWrap/>
            <w:vAlign w:val="center"/>
          </w:tcPr>
          <w:p w:rsidRPr="009775DE" w:rsidR="00993C4E" w:rsidP="00993C4E" w:rsidRDefault="009F0257" w14:paraId="6A9C11FE" w14:textId="7234BA0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52.27</w:t>
            </w: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7F98627C"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2BE33159" w14:textId="08FBB49B">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Packaging</w:t>
            </w:r>
          </w:p>
        </w:tc>
        <w:tc>
          <w:tcPr>
            <w:tcW w:w="1605" w:type="dxa"/>
            <w:vAlign w:val="center"/>
          </w:tcPr>
          <w:p w:rsidRPr="009775DE" w:rsidR="00993C4E" w:rsidP="00993C4E" w:rsidRDefault="00993C4E" w14:paraId="45E8F9CD" w14:textId="7B7C1D9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227,173</w:t>
            </w:r>
          </w:p>
        </w:tc>
        <w:tc>
          <w:tcPr>
            <w:tcW w:w="1180" w:type="dxa"/>
            <w:noWrap/>
            <w:vAlign w:val="center"/>
          </w:tcPr>
          <w:p w:rsidRPr="009775DE" w:rsidR="00993C4E" w:rsidP="00993C4E" w:rsidRDefault="00993C4E" w14:paraId="15C403FB" w14:textId="7F0D187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143,078</w:t>
            </w:r>
          </w:p>
        </w:tc>
        <w:tc>
          <w:tcPr>
            <w:tcW w:w="1326" w:type="dxa"/>
            <w:noWrap/>
            <w:vAlign w:val="center"/>
          </w:tcPr>
          <w:p w:rsidRPr="009775DE" w:rsidR="00993C4E" w:rsidP="00993C4E" w:rsidRDefault="009F0257" w14:paraId="1BD96F88" w14:textId="2B77487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37.02</w:t>
            </w: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1135A81E"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14072416"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Biological assets of the nature of stocks</w:t>
            </w:r>
          </w:p>
        </w:tc>
        <w:tc>
          <w:tcPr>
            <w:tcW w:w="1605" w:type="dxa"/>
            <w:vAlign w:val="center"/>
          </w:tcPr>
          <w:p w:rsidRPr="009775DE" w:rsidR="00993C4E" w:rsidP="00993C4E" w:rsidRDefault="00993C4E" w14:paraId="71002F57" w14:textId="5D7C58D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w:t>
            </w:r>
          </w:p>
        </w:tc>
        <w:tc>
          <w:tcPr>
            <w:tcW w:w="1180" w:type="dxa"/>
            <w:noWrap/>
            <w:vAlign w:val="center"/>
          </w:tcPr>
          <w:p w:rsidRPr="009775DE" w:rsidR="00993C4E" w:rsidP="00993C4E" w:rsidRDefault="00993C4E" w14:paraId="2F250428" w14:textId="1DD7D4E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w:t>
            </w:r>
          </w:p>
        </w:tc>
        <w:tc>
          <w:tcPr>
            <w:tcW w:w="1326" w:type="dxa"/>
            <w:noWrap/>
            <w:vAlign w:val="center"/>
          </w:tcPr>
          <w:p w:rsidRPr="009775DE" w:rsidR="00993C4E" w:rsidP="00993C4E" w:rsidRDefault="00F32BEE" w14:paraId="3A1D4D92" w14:textId="346F39F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p>
        </w:tc>
      </w:tr>
      <w:tr w:rsidRPr="009775DE" w:rsidR="00993C4E" w:rsidTr="00430DA8" w14:paraId="39668FDE"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527F44B7" w14:textId="77777777">
            <w:pPr>
              <w:rPr>
                <w:rFonts w:asciiTheme="majorHAnsi" w:hAnsiTheme="majorHAnsi" w:cstheme="majorHAnsi"/>
                <w:b w:val="0"/>
                <w:bCs w:val="0"/>
                <w:noProof/>
                <w:color w:val="000000" w:themeColor="text1"/>
                <w:sz w:val="20"/>
                <w:szCs w:val="20"/>
              </w:rPr>
            </w:pPr>
            <w:r w:rsidRPr="009775DE">
              <w:rPr>
                <w:rFonts w:asciiTheme="majorHAnsi" w:hAnsiTheme="majorHAnsi" w:cstheme="majorHAnsi"/>
                <w:b w:val="0"/>
                <w:bCs w:val="0"/>
                <w:noProof/>
                <w:color w:val="000000" w:themeColor="text1"/>
                <w:sz w:val="20"/>
                <w:szCs w:val="20"/>
              </w:rPr>
              <w:t>Stock purchase advances</w:t>
            </w:r>
          </w:p>
        </w:tc>
        <w:tc>
          <w:tcPr>
            <w:tcW w:w="1605" w:type="dxa"/>
            <w:vAlign w:val="center"/>
          </w:tcPr>
          <w:p w:rsidRPr="009775DE" w:rsidR="00993C4E" w:rsidP="00993C4E" w:rsidRDefault="00993C4E" w14:paraId="777BF4B2" w14:textId="04B851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themeColor="text1"/>
                <w:sz w:val="20"/>
                <w:szCs w:val="20"/>
              </w:rPr>
              <w:t>3,597,263</w:t>
            </w:r>
          </w:p>
        </w:tc>
        <w:tc>
          <w:tcPr>
            <w:tcW w:w="1180" w:type="dxa"/>
            <w:noWrap/>
            <w:vAlign w:val="center"/>
          </w:tcPr>
          <w:p w:rsidRPr="009775DE" w:rsidR="00993C4E" w:rsidP="00993C4E" w:rsidRDefault="00993C4E" w14:paraId="69675728" w14:textId="5D281D9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sz w:val="20"/>
                <w:szCs w:val="20"/>
              </w:rPr>
              <w:t>3,365,037</w:t>
            </w:r>
          </w:p>
        </w:tc>
        <w:tc>
          <w:tcPr>
            <w:tcW w:w="1326" w:type="dxa"/>
            <w:noWrap/>
            <w:vAlign w:val="center"/>
          </w:tcPr>
          <w:p w:rsidRPr="009775DE" w:rsidR="00993C4E" w:rsidP="00993C4E" w:rsidRDefault="009F0257" w14:paraId="3C879B88" w14:textId="163FA56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6.46</w:t>
            </w: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7A97CF75"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2EA9FADC" w14:textId="033C0BC3">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Receivables</w:t>
            </w:r>
          </w:p>
        </w:tc>
        <w:tc>
          <w:tcPr>
            <w:tcW w:w="1605" w:type="dxa"/>
            <w:vAlign w:val="center"/>
          </w:tcPr>
          <w:p w:rsidRPr="009775DE" w:rsidR="00993C4E" w:rsidP="00993C4E" w:rsidRDefault="00535AEC" w14:paraId="4A09A123" w14:textId="2166BFA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30</w:t>
            </w:r>
            <w:r w:rsidRPr="00DA2AA2" w:rsidR="00993C4E">
              <w:rPr>
                <w:rFonts w:asciiTheme="majorHAnsi" w:hAnsiTheme="majorHAnsi" w:cstheme="majorHAnsi"/>
                <w:noProof/>
                <w:color w:val="000000"/>
                <w:sz w:val="20"/>
                <w:szCs w:val="20"/>
              </w:rPr>
              <w:t>,</w:t>
            </w:r>
            <w:r w:rsidRPr="00DA2AA2" w:rsidR="00A90AF3">
              <w:rPr>
                <w:rFonts w:asciiTheme="majorHAnsi" w:hAnsiTheme="majorHAnsi" w:cstheme="majorHAnsi"/>
                <w:noProof/>
                <w:color w:val="000000"/>
                <w:sz w:val="20"/>
                <w:szCs w:val="20"/>
              </w:rPr>
              <w:t>611</w:t>
            </w:r>
            <w:r w:rsidRPr="00DA2AA2" w:rsidR="00993C4E">
              <w:rPr>
                <w:rFonts w:asciiTheme="majorHAnsi" w:hAnsiTheme="majorHAnsi" w:cstheme="majorHAnsi"/>
                <w:noProof/>
                <w:color w:val="000000"/>
                <w:sz w:val="20"/>
                <w:szCs w:val="20"/>
              </w:rPr>
              <w:t>,</w:t>
            </w:r>
            <w:r w:rsidRPr="00DA2AA2" w:rsidR="00A90AF3">
              <w:rPr>
                <w:rFonts w:asciiTheme="majorHAnsi" w:hAnsiTheme="majorHAnsi" w:cstheme="majorHAnsi"/>
                <w:noProof/>
                <w:color w:val="000000"/>
                <w:sz w:val="20"/>
                <w:szCs w:val="20"/>
              </w:rPr>
              <w:t>064</w:t>
            </w:r>
          </w:p>
        </w:tc>
        <w:tc>
          <w:tcPr>
            <w:tcW w:w="1180" w:type="dxa"/>
            <w:noWrap/>
            <w:vAlign w:val="center"/>
          </w:tcPr>
          <w:p w:rsidRPr="009775DE" w:rsidR="00993C4E" w:rsidP="00993C4E" w:rsidRDefault="00993C4E" w14:paraId="6E77A609" w14:textId="211E870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42,186,144</w:t>
            </w:r>
          </w:p>
        </w:tc>
        <w:tc>
          <w:tcPr>
            <w:tcW w:w="1326" w:type="dxa"/>
            <w:noWrap/>
            <w:vAlign w:val="center"/>
          </w:tcPr>
          <w:p w:rsidRPr="009775DE" w:rsidR="00993C4E" w:rsidP="00993C4E" w:rsidRDefault="00993C4E" w14:paraId="7F299DCD" w14:textId="668FD3E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37.81%</w:t>
            </w:r>
          </w:p>
        </w:tc>
      </w:tr>
      <w:tr w:rsidRPr="009775DE" w:rsidR="00993C4E" w:rsidTr="00430DA8" w14:paraId="72188C85"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2CFEC3CD"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Trade receivables</w:t>
            </w:r>
          </w:p>
        </w:tc>
        <w:tc>
          <w:tcPr>
            <w:tcW w:w="1605" w:type="dxa"/>
            <w:vAlign w:val="center"/>
          </w:tcPr>
          <w:p w:rsidRPr="009775DE" w:rsidR="00993C4E" w:rsidP="00993C4E" w:rsidRDefault="00993C4E" w14:paraId="44AA5289" w14:textId="267C256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21,918,795</w:t>
            </w:r>
          </w:p>
        </w:tc>
        <w:tc>
          <w:tcPr>
            <w:tcW w:w="1180" w:type="dxa"/>
            <w:noWrap/>
            <w:vAlign w:val="center"/>
          </w:tcPr>
          <w:p w:rsidRPr="009775DE" w:rsidR="00993C4E" w:rsidP="00993C4E" w:rsidRDefault="00993C4E" w14:paraId="552D1B0C" w14:textId="475095E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27,859,785</w:t>
            </w:r>
          </w:p>
        </w:tc>
        <w:tc>
          <w:tcPr>
            <w:tcW w:w="1326" w:type="dxa"/>
            <w:noWrap/>
            <w:vAlign w:val="center"/>
          </w:tcPr>
          <w:p w:rsidRPr="009775DE" w:rsidR="00993C4E" w:rsidP="00993C4E" w:rsidRDefault="00993C4E" w14:paraId="3E738DED" w14:textId="1F2CAAD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24.93%</w:t>
            </w:r>
          </w:p>
        </w:tc>
      </w:tr>
      <w:tr w:rsidRPr="009775DE" w:rsidR="00993C4E" w:rsidTr="00430DA8" w14:paraId="47E3AD2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32D3B8D6"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Receivables with affiliated companies</w:t>
            </w:r>
          </w:p>
        </w:tc>
        <w:tc>
          <w:tcPr>
            <w:tcW w:w="1605" w:type="dxa"/>
            <w:vAlign w:val="center"/>
          </w:tcPr>
          <w:p w:rsidRPr="009775DE" w:rsidR="00993C4E" w:rsidP="00993C4E" w:rsidRDefault="00993C4E" w14:paraId="7F66C095" w14:textId="35EB569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2,164,392</w:t>
            </w:r>
          </w:p>
        </w:tc>
        <w:tc>
          <w:tcPr>
            <w:tcW w:w="1180" w:type="dxa"/>
            <w:noWrap/>
            <w:vAlign w:val="center"/>
          </w:tcPr>
          <w:p w:rsidRPr="009775DE" w:rsidR="00993C4E" w:rsidP="00993C4E" w:rsidRDefault="00993C4E" w14:paraId="23F701FA" w14:textId="1D94655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5,754,501</w:t>
            </w:r>
          </w:p>
        </w:tc>
        <w:tc>
          <w:tcPr>
            <w:tcW w:w="1326" w:type="dxa"/>
            <w:noWrap/>
            <w:vAlign w:val="center"/>
          </w:tcPr>
          <w:p w:rsidRPr="009775DE" w:rsidR="00993C4E" w:rsidP="00993C4E" w:rsidRDefault="00993C4E" w14:paraId="56139262" w14:textId="54AC123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165.87%</w:t>
            </w:r>
          </w:p>
        </w:tc>
      </w:tr>
      <w:tr w:rsidRPr="009775DE" w:rsidR="00993C4E" w:rsidTr="00430DA8" w14:paraId="74241586"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04761B5E"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Shareholder receivables</w:t>
            </w:r>
          </w:p>
        </w:tc>
        <w:tc>
          <w:tcPr>
            <w:tcW w:w="1605" w:type="dxa"/>
            <w:vAlign w:val="center"/>
          </w:tcPr>
          <w:p w:rsidRPr="009775DE" w:rsidR="00993C4E" w:rsidP="00993C4E" w:rsidRDefault="00993C4E" w14:paraId="42049E18" w14:textId="724168D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w:t>
            </w:r>
          </w:p>
        </w:tc>
        <w:tc>
          <w:tcPr>
            <w:tcW w:w="1180" w:type="dxa"/>
            <w:noWrap/>
            <w:vAlign w:val="center"/>
          </w:tcPr>
          <w:p w:rsidRPr="009775DE" w:rsidR="00993C4E" w:rsidP="00993C4E" w:rsidRDefault="00993C4E" w14:paraId="4631DA5B" w14:textId="7ADC431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w:t>
            </w:r>
          </w:p>
        </w:tc>
        <w:tc>
          <w:tcPr>
            <w:tcW w:w="1326" w:type="dxa"/>
            <w:noWrap/>
            <w:vAlign w:val="center"/>
          </w:tcPr>
          <w:p w:rsidRPr="009775DE" w:rsidR="00993C4E" w:rsidP="00993C4E" w:rsidRDefault="00F32BEE" w14:paraId="0192B485" w14:textId="41AACD9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p>
        </w:tc>
      </w:tr>
      <w:tr w:rsidRPr="009775DE" w:rsidR="00993C4E" w:rsidTr="00430DA8" w14:paraId="31BB8785"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275AB343" w14:textId="77777777">
            <w:pPr>
              <w:rPr>
                <w:rFonts w:asciiTheme="majorHAnsi" w:hAnsiTheme="majorHAnsi" w:cstheme="majorHAnsi"/>
                <w:b w:val="0"/>
                <w:bCs w:val="0"/>
                <w:noProof/>
                <w:color w:val="000000" w:themeColor="text1"/>
                <w:sz w:val="20"/>
                <w:szCs w:val="20"/>
              </w:rPr>
            </w:pPr>
            <w:r w:rsidRPr="009775DE">
              <w:rPr>
                <w:rFonts w:asciiTheme="majorHAnsi" w:hAnsiTheme="majorHAnsi" w:cstheme="majorHAnsi"/>
                <w:b w:val="0"/>
                <w:bCs w:val="0"/>
                <w:noProof/>
                <w:color w:val="000000" w:themeColor="text1"/>
                <w:sz w:val="20"/>
                <w:szCs w:val="20"/>
              </w:rPr>
              <w:t>Other assets</w:t>
            </w:r>
          </w:p>
        </w:tc>
        <w:tc>
          <w:tcPr>
            <w:tcW w:w="1605" w:type="dxa"/>
            <w:vAlign w:val="center"/>
          </w:tcPr>
          <w:p w:rsidRPr="009775DE" w:rsidR="00993C4E" w:rsidP="00993C4E" w:rsidRDefault="00993C4E" w14:paraId="5D9BE0D6" w14:textId="4AFB05C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themeColor="text1"/>
                <w:sz w:val="20"/>
                <w:szCs w:val="20"/>
              </w:rPr>
              <w:t>6,527,877</w:t>
            </w:r>
          </w:p>
        </w:tc>
        <w:tc>
          <w:tcPr>
            <w:tcW w:w="1180" w:type="dxa"/>
            <w:noWrap/>
            <w:vAlign w:val="center"/>
          </w:tcPr>
          <w:p w:rsidRPr="009775DE" w:rsidR="00993C4E" w:rsidP="00993C4E" w:rsidRDefault="00993C4E" w14:paraId="400D673B" w14:textId="4C595FF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sz w:val="20"/>
                <w:szCs w:val="20"/>
              </w:rPr>
              <w:t>8,571,858</w:t>
            </w:r>
          </w:p>
        </w:tc>
        <w:tc>
          <w:tcPr>
            <w:tcW w:w="1326" w:type="dxa"/>
            <w:noWrap/>
            <w:vAlign w:val="center"/>
          </w:tcPr>
          <w:p w:rsidRPr="009775DE" w:rsidR="00993C4E" w:rsidP="00993C4E" w:rsidRDefault="00993C4E" w14:paraId="5D3E1514" w14:textId="6090F30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sz w:val="20"/>
                <w:szCs w:val="20"/>
              </w:rPr>
              <w:t>31.31%</w:t>
            </w:r>
          </w:p>
        </w:tc>
      </w:tr>
      <w:tr w:rsidRPr="009775DE" w:rsidR="00993C4E" w:rsidTr="00430DA8" w14:paraId="11E4B89E"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024AB856" w14:textId="77777777">
            <w:pPr>
              <w:rPr>
                <w:rFonts w:asciiTheme="majorHAnsi" w:hAnsiTheme="majorHAnsi" w:cstheme="majorHAnsi"/>
                <w:b w:val="0"/>
                <w:bCs w:val="0"/>
                <w:noProof/>
                <w:color w:val="000000" w:themeColor="text1"/>
                <w:sz w:val="20"/>
                <w:szCs w:val="20"/>
              </w:rPr>
            </w:pPr>
            <w:r w:rsidRPr="009775DE">
              <w:rPr>
                <w:rFonts w:asciiTheme="majorHAnsi" w:hAnsiTheme="majorHAnsi" w:cstheme="majorHAnsi"/>
                <w:b w:val="0"/>
                <w:bCs w:val="0"/>
                <w:noProof/>
                <w:color w:val="000000" w:themeColor="text1"/>
                <w:sz w:val="20"/>
                <w:szCs w:val="20"/>
              </w:rPr>
              <w:t>Short-term investments</w:t>
            </w:r>
          </w:p>
        </w:tc>
        <w:tc>
          <w:tcPr>
            <w:tcW w:w="1605" w:type="dxa"/>
            <w:vAlign w:val="center"/>
          </w:tcPr>
          <w:p w:rsidRPr="009775DE" w:rsidR="00993C4E" w:rsidP="00993C4E" w:rsidRDefault="00993C4E" w14:paraId="078E6581" w14:textId="4992556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themeColor="text1"/>
                <w:sz w:val="20"/>
                <w:szCs w:val="20"/>
              </w:rPr>
              <w:t>0</w:t>
            </w:r>
          </w:p>
        </w:tc>
        <w:tc>
          <w:tcPr>
            <w:tcW w:w="1180" w:type="dxa"/>
            <w:noWrap/>
            <w:vAlign w:val="center"/>
          </w:tcPr>
          <w:p w:rsidRPr="009775DE" w:rsidR="00993C4E" w:rsidP="00993C4E" w:rsidRDefault="00993C4E" w14:paraId="7CD8CA6C" w14:textId="1DFB42E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sz w:val="20"/>
                <w:szCs w:val="20"/>
              </w:rPr>
              <w:t>0</w:t>
            </w:r>
          </w:p>
        </w:tc>
        <w:tc>
          <w:tcPr>
            <w:tcW w:w="1326" w:type="dxa"/>
            <w:noWrap/>
            <w:vAlign w:val="center"/>
          </w:tcPr>
          <w:p w:rsidRPr="009775DE" w:rsidR="00993C4E" w:rsidP="00993C4E" w:rsidRDefault="00F32BEE" w14:paraId="23DA89C9" w14:textId="6AF35AF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sz w:val="20"/>
                <w:szCs w:val="20"/>
              </w:rPr>
              <w:t>-</w:t>
            </w:r>
          </w:p>
        </w:tc>
      </w:tr>
      <w:tr w:rsidRPr="009775DE" w:rsidR="00993C4E" w:rsidTr="00430DA8" w14:paraId="051EFE3B"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993C4E" w:rsidP="00993C4E" w:rsidRDefault="00993C4E" w14:paraId="0E8B3BA6" w14:textId="7A412314">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Cash and cash equivalents</w:t>
            </w:r>
          </w:p>
        </w:tc>
        <w:tc>
          <w:tcPr>
            <w:tcW w:w="1605" w:type="dxa"/>
            <w:vAlign w:val="center"/>
          </w:tcPr>
          <w:p w:rsidRPr="00C9515E" w:rsidR="00993C4E" w:rsidP="00993C4E" w:rsidRDefault="00993C4E" w14:paraId="0E7C1644" w14:textId="36D7247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419,137</w:t>
            </w:r>
          </w:p>
        </w:tc>
        <w:tc>
          <w:tcPr>
            <w:tcW w:w="1180" w:type="dxa"/>
            <w:noWrap/>
            <w:vAlign w:val="center"/>
          </w:tcPr>
          <w:p w:rsidRPr="00C9515E" w:rsidR="00993C4E" w:rsidP="00993C4E" w:rsidRDefault="00993C4E" w14:paraId="496EE2B4" w14:textId="3C2FE01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2,697,364</w:t>
            </w:r>
          </w:p>
        </w:tc>
        <w:tc>
          <w:tcPr>
            <w:tcW w:w="1326" w:type="dxa"/>
            <w:noWrap/>
            <w:vAlign w:val="center"/>
          </w:tcPr>
          <w:p w:rsidRPr="00C9515E" w:rsidR="00993C4E" w:rsidP="00993C4E" w:rsidRDefault="00993C4E" w14:paraId="3DFBEF7A" w14:textId="31230A9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506.93%</w:t>
            </w:r>
          </w:p>
        </w:tc>
      </w:tr>
      <w:tr w:rsidRPr="009775DE" w:rsidR="00993C4E" w:rsidTr="00430DA8" w14:paraId="1A42A7A5"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993C4E" w:rsidP="00993C4E" w:rsidRDefault="00993C4E" w14:paraId="110BC7EC"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Expenses registered in advance</w:t>
            </w:r>
          </w:p>
        </w:tc>
        <w:tc>
          <w:tcPr>
            <w:tcW w:w="1605" w:type="dxa"/>
            <w:vAlign w:val="center"/>
          </w:tcPr>
          <w:p w:rsidRPr="00C9515E" w:rsidR="00993C4E" w:rsidP="00993C4E" w:rsidRDefault="00993C4E" w14:paraId="0C015BD7" w14:textId="19E65C6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64,810</w:t>
            </w:r>
          </w:p>
        </w:tc>
        <w:tc>
          <w:tcPr>
            <w:tcW w:w="1180" w:type="dxa"/>
            <w:noWrap/>
            <w:vAlign w:val="center"/>
          </w:tcPr>
          <w:p w:rsidRPr="00C9515E" w:rsidR="00993C4E" w:rsidP="00993C4E" w:rsidRDefault="00993C4E" w14:paraId="2B2CF5F0" w14:textId="24EBE040">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692,978</w:t>
            </w:r>
          </w:p>
        </w:tc>
        <w:tc>
          <w:tcPr>
            <w:tcW w:w="1326" w:type="dxa"/>
            <w:noWrap/>
            <w:vAlign w:val="center"/>
          </w:tcPr>
          <w:p w:rsidRPr="00C9515E" w:rsidR="00993C4E" w:rsidP="00993C4E" w:rsidRDefault="00993C4E" w14:paraId="76E3BFD1" w14:textId="06514AE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969.25%</w:t>
            </w:r>
          </w:p>
        </w:tc>
      </w:tr>
      <w:tr w:rsidRPr="009775DE" w:rsidR="00993C4E" w:rsidTr="00430DA8" w14:paraId="464C8CA3"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vAlign w:val="center"/>
            <w:hideMark/>
          </w:tcPr>
          <w:p w:rsidRPr="00C9515E" w:rsidR="00993C4E" w:rsidP="00993C4E" w:rsidRDefault="00993C4E" w14:paraId="0A261C04"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Total active</w:t>
            </w:r>
          </w:p>
        </w:tc>
        <w:tc>
          <w:tcPr>
            <w:tcW w:w="1605" w:type="dxa"/>
            <w:vAlign w:val="center"/>
          </w:tcPr>
          <w:p w:rsidRPr="00C9515E" w:rsidR="00993C4E" w:rsidP="00993C4E" w:rsidRDefault="00993C4E" w14:paraId="730D8C55" w14:textId="5F4C385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68,771,313</w:t>
            </w:r>
          </w:p>
        </w:tc>
        <w:tc>
          <w:tcPr>
            <w:tcW w:w="1180" w:type="dxa"/>
            <w:vAlign w:val="center"/>
          </w:tcPr>
          <w:p w:rsidRPr="00C9515E" w:rsidR="00993C4E" w:rsidP="00993C4E" w:rsidRDefault="00993C4E" w14:paraId="69CD92A3" w14:textId="27FFA07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87,823,760</w:t>
            </w:r>
          </w:p>
        </w:tc>
        <w:tc>
          <w:tcPr>
            <w:tcW w:w="1326" w:type="dxa"/>
            <w:noWrap/>
            <w:vAlign w:val="center"/>
          </w:tcPr>
          <w:p w:rsidRPr="00C9515E" w:rsidR="00993C4E" w:rsidP="00993C4E" w:rsidRDefault="00993C4E" w14:paraId="0E7F5780" w14:textId="31F6260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27.70%</w:t>
            </w:r>
          </w:p>
        </w:tc>
      </w:tr>
      <w:tr w:rsidRPr="009775DE" w:rsidR="00993C4E" w:rsidTr="00430DA8" w14:paraId="28CE5832"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01BC1978"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Current liabilities, of which:</w:t>
            </w:r>
          </w:p>
        </w:tc>
        <w:tc>
          <w:tcPr>
            <w:tcW w:w="1605" w:type="dxa"/>
            <w:vAlign w:val="center"/>
          </w:tcPr>
          <w:p w:rsidRPr="009775DE" w:rsidR="00993C4E" w:rsidP="00993C4E" w:rsidRDefault="00993C4E" w14:paraId="2829B250" w14:textId="1ABD960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21,404,211</w:t>
            </w:r>
          </w:p>
        </w:tc>
        <w:tc>
          <w:tcPr>
            <w:tcW w:w="1180" w:type="dxa"/>
            <w:noWrap/>
            <w:vAlign w:val="center"/>
          </w:tcPr>
          <w:p w:rsidRPr="009775DE" w:rsidR="00993C4E" w:rsidP="00993C4E" w:rsidRDefault="00993C4E" w14:paraId="62AA76DD" w14:textId="334654A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39,271,097</w:t>
            </w:r>
          </w:p>
        </w:tc>
        <w:tc>
          <w:tcPr>
            <w:tcW w:w="1326" w:type="dxa"/>
            <w:noWrap/>
            <w:vAlign w:val="center"/>
          </w:tcPr>
          <w:p w:rsidRPr="009775DE" w:rsidR="00993C4E" w:rsidP="00993C4E" w:rsidRDefault="00993C4E" w14:paraId="409ED7EC" w14:textId="0E1D55D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83.47%</w:t>
            </w:r>
          </w:p>
        </w:tc>
      </w:tr>
      <w:tr w:rsidRPr="009775DE" w:rsidR="00993C4E" w:rsidTr="00430DA8" w14:paraId="51E4D4F3"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0F1A3961"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Third party providers</w:t>
            </w:r>
          </w:p>
        </w:tc>
        <w:tc>
          <w:tcPr>
            <w:tcW w:w="1605" w:type="dxa"/>
            <w:vAlign w:val="center"/>
          </w:tcPr>
          <w:p w:rsidRPr="009775DE" w:rsidR="00993C4E" w:rsidP="00993C4E" w:rsidRDefault="00993C4E" w14:paraId="7C17EF17" w14:textId="3FB687E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6,806,930</w:t>
            </w:r>
          </w:p>
        </w:tc>
        <w:tc>
          <w:tcPr>
            <w:tcW w:w="1180" w:type="dxa"/>
            <w:noWrap/>
            <w:vAlign w:val="center"/>
          </w:tcPr>
          <w:p w:rsidRPr="009775DE" w:rsidR="00993C4E" w:rsidP="00993C4E" w:rsidRDefault="00993C4E" w14:paraId="3D3C2FAE" w14:textId="3BCEC93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11,161,695</w:t>
            </w:r>
          </w:p>
        </w:tc>
        <w:tc>
          <w:tcPr>
            <w:tcW w:w="1326" w:type="dxa"/>
            <w:noWrap/>
            <w:vAlign w:val="center"/>
          </w:tcPr>
          <w:p w:rsidRPr="009775DE" w:rsidR="00993C4E" w:rsidP="00993C4E" w:rsidRDefault="00993C4E" w14:paraId="48FDF675" w14:textId="336389D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63.98%</w:t>
            </w:r>
          </w:p>
        </w:tc>
      </w:tr>
      <w:tr w:rsidRPr="009775DE" w:rsidR="00993C4E" w:rsidTr="00430DA8" w14:paraId="050C85C0"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52CA3E13"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Debts with affiliated companies</w:t>
            </w:r>
          </w:p>
        </w:tc>
        <w:tc>
          <w:tcPr>
            <w:tcW w:w="1605" w:type="dxa"/>
            <w:vAlign w:val="center"/>
          </w:tcPr>
          <w:p w:rsidRPr="009775DE" w:rsidR="00993C4E" w:rsidP="00993C4E" w:rsidRDefault="00993C4E" w14:paraId="33BC49E7" w14:textId="7558322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1,150,388</w:t>
            </w:r>
          </w:p>
        </w:tc>
        <w:tc>
          <w:tcPr>
            <w:tcW w:w="1180" w:type="dxa"/>
            <w:noWrap/>
            <w:vAlign w:val="center"/>
          </w:tcPr>
          <w:p w:rsidRPr="009775DE" w:rsidR="00993C4E" w:rsidP="00993C4E" w:rsidRDefault="00993C4E" w14:paraId="596BE514" w14:textId="3E2FC53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116,726</w:t>
            </w:r>
          </w:p>
        </w:tc>
        <w:tc>
          <w:tcPr>
            <w:tcW w:w="1326" w:type="dxa"/>
            <w:noWrap/>
            <w:vAlign w:val="center"/>
          </w:tcPr>
          <w:p w:rsidRPr="009775DE" w:rsidR="00993C4E" w:rsidP="00993C4E" w:rsidRDefault="00F32BEE" w14:paraId="1B401905" w14:textId="680C298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89.85</w:t>
            </w: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4E72539E"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4C73BB51"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Bank debts</w:t>
            </w:r>
          </w:p>
        </w:tc>
        <w:tc>
          <w:tcPr>
            <w:tcW w:w="1605" w:type="dxa"/>
            <w:vAlign w:val="center"/>
          </w:tcPr>
          <w:p w:rsidRPr="009775DE" w:rsidR="00993C4E" w:rsidP="00993C4E" w:rsidRDefault="00993C4E" w14:paraId="0EE5DE7B" w14:textId="3597D56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12,498,447</w:t>
            </w:r>
          </w:p>
        </w:tc>
        <w:tc>
          <w:tcPr>
            <w:tcW w:w="1180" w:type="dxa"/>
            <w:noWrap/>
            <w:vAlign w:val="center"/>
          </w:tcPr>
          <w:p w:rsidRPr="009775DE" w:rsidR="00993C4E" w:rsidP="00993C4E" w:rsidRDefault="00993C4E" w14:paraId="2394D62C" w14:textId="36DA0C5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12,001,631</w:t>
            </w:r>
          </w:p>
        </w:tc>
        <w:tc>
          <w:tcPr>
            <w:tcW w:w="1326" w:type="dxa"/>
            <w:noWrap/>
            <w:vAlign w:val="center"/>
          </w:tcPr>
          <w:p w:rsidRPr="009775DE" w:rsidR="00993C4E" w:rsidP="00993C4E" w:rsidRDefault="00F32BEE" w14:paraId="1FE92662" w14:textId="61ADE9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3.98</w:t>
            </w: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28DC9064"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12FEC252"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Debts to shareholders</w:t>
            </w:r>
          </w:p>
        </w:tc>
        <w:tc>
          <w:tcPr>
            <w:tcW w:w="1605" w:type="dxa"/>
            <w:vAlign w:val="center"/>
          </w:tcPr>
          <w:p w:rsidRPr="009775DE" w:rsidR="00993C4E" w:rsidP="00993C4E" w:rsidRDefault="00993C4E" w14:paraId="5271892C" w14:textId="29240F9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w:t>
            </w:r>
          </w:p>
        </w:tc>
        <w:tc>
          <w:tcPr>
            <w:tcW w:w="1180" w:type="dxa"/>
            <w:noWrap/>
            <w:vAlign w:val="center"/>
          </w:tcPr>
          <w:p w:rsidRPr="009775DE" w:rsidR="00993C4E" w:rsidP="00993C4E" w:rsidRDefault="00993C4E" w14:paraId="68A83E77" w14:textId="1BDA00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11,500,000</w:t>
            </w:r>
          </w:p>
        </w:tc>
        <w:tc>
          <w:tcPr>
            <w:tcW w:w="1326" w:type="dxa"/>
            <w:noWrap/>
            <w:vAlign w:val="center"/>
          </w:tcPr>
          <w:p w:rsidRPr="009775DE" w:rsidR="00993C4E" w:rsidP="00993C4E" w:rsidRDefault="009F0257" w14:paraId="19714123" w14:textId="18C8638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p>
        </w:tc>
      </w:tr>
      <w:tr w:rsidRPr="009775DE" w:rsidR="00993C4E" w:rsidTr="00430DA8" w14:paraId="7566AFF1"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309C1A68"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Financial leasing</w:t>
            </w:r>
          </w:p>
        </w:tc>
        <w:tc>
          <w:tcPr>
            <w:tcW w:w="1605" w:type="dxa"/>
            <w:vAlign w:val="center"/>
          </w:tcPr>
          <w:p w:rsidRPr="009775DE" w:rsidR="00993C4E" w:rsidP="00993C4E" w:rsidRDefault="00993C4E" w14:paraId="6FADC598" w14:textId="358F8A3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483,716</w:t>
            </w:r>
          </w:p>
        </w:tc>
        <w:tc>
          <w:tcPr>
            <w:tcW w:w="1180" w:type="dxa"/>
            <w:noWrap/>
            <w:vAlign w:val="center"/>
          </w:tcPr>
          <w:p w:rsidRPr="009775DE" w:rsidR="00993C4E" w:rsidP="00993C4E" w:rsidRDefault="00993C4E" w14:paraId="788252CC" w14:textId="6C1AE5E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3,358,367</w:t>
            </w:r>
          </w:p>
        </w:tc>
        <w:tc>
          <w:tcPr>
            <w:tcW w:w="1326" w:type="dxa"/>
            <w:noWrap/>
            <w:vAlign w:val="center"/>
          </w:tcPr>
          <w:p w:rsidRPr="009775DE" w:rsidR="00993C4E" w:rsidP="00993C4E" w:rsidRDefault="00993C4E" w14:paraId="3AAF629B" w14:textId="4EA03F1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594.28%</w:t>
            </w:r>
          </w:p>
        </w:tc>
      </w:tr>
      <w:tr w:rsidRPr="009775DE" w:rsidR="00993C4E" w:rsidTr="00430DA8" w14:paraId="37986663"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993C4E" w:rsidP="00993C4E" w:rsidRDefault="00993C4E" w14:paraId="7F78B65F"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Other short-term liabilities</w:t>
            </w:r>
          </w:p>
        </w:tc>
        <w:tc>
          <w:tcPr>
            <w:tcW w:w="1605" w:type="dxa"/>
            <w:vAlign w:val="center"/>
          </w:tcPr>
          <w:p w:rsidRPr="00C9515E" w:rsidR="00993C4E" w:rsidP="00993C4E" w:rsidRDefault="00993C4E" w14:paraId="54F9443C" w14:textId="6555087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464,730</w:t>
            </w:r>
          </w:p>
        </w:tc>
        <w:tc>
          <w:tcPr>
            <w:tcW w:w="1180" w:type="dxa"/>
            <w:noWrap/>
            <w:vAlign w:val="center"/>
          </w:tcPr>
          <w:p w:rsidRPr="00C9515E" w:rsidR="00993C4E" w:rsidP="00993C4E" w:rsidRDefault="00993C4E" w14:paraId="79BB9706" w14:textId="63242AC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1,132,677</w:t>
            </w:r>
          </w:p>
        </w:tc>
        <w:tc>
          <w:tcPr>
            <w:tcW w:w="1326" w:type="dxa"/>
            <w:noWrap/>
            <w:vAlign w:val="center"/>
          </w:tcPr>
          <w:p w:rsidRPr="00C9515E" w:rsidR="00993C4E" w:rsidP="00993C4E" w:rsidRDefault="00993C4E" w14:paraId="2C9DAA3B" w14:textId="4D4E48CB">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143.73%</w:t>
            </w:r>
          </w:p>
        </w:tc>
      </w:tr>
      <w:tr w:rsidRPr="009775DE" w:rsidR="00993C4E" w:rsidTr="00430DA8" w14:paraId="334B8ACB"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6C9CAC58"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Long-term debts, of which:</w:t>
            </w:r>
          </w:p>
        </w:tc>
        <w:tc>
          <w:tcPr>
            <w:tcW w:w="1605" w:type="dxa"/>
            <w:vAlign w:val="center"/>
          </w:tcPr>
          <w:p w:rsidRPr="009775DE" w:rsidR="00993C4E" w:rsidP="00993C4E" w:rsidRDefault="00993C4E" w14:paraId="518C97A4" w14:textId="49B09D3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25,000,272</w:t>
            </w:r>
          </w:p>
        </w:tc>
        <w:tc>
          <w:tcPr>
            <w:tcW w:w="1180" w:type="dxa"/>
            <w:noWrap/>
            <w:vAlign w:val="center"/>
          </w:tcPr>
          <w:p w:rsidRPr="009775DE" w:rsidR="00993C4E" w:rsidP="00993C4E" w:rsidRDefault="00993C4E" w14:paraId="19A2492B" w14:textId="1B16EC6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23,371,190</w:t>
            </w:r>
          </w:p>
        </w:tc>
        <w:tc>
          <w:tcPr>
            <w:tcW w:w="1326" w:type="dxa"/>
            <w:noWrap/>
            <w:vAlign w:val="center"/>
          </w:tcPr>
          <w:p w:rsidRPr="009775DE" w:rsidR="00993C4E" w:rsidP="00993C4E" w:rsidRDefault="009775DE" w14:paraId="01DDC141" w14:textId="1F08F0C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6.52</w:t>
            </w:r>
            <w:r>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443A12AA"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74185FB8"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Bank debts</w:t>
            </w:r>
          </w:p>
        </w:tc>
        <w:tc>
          <w:tcPr>
            <w:tcW w:w="1605" w:type="dxa"/>
            <w:vAlign w:val="center"/>
          </w:tcPr>
          <w:p w:rsidRPr="009775DE" w:rsidR="00993C4E" w:rsidP="00993C4E" w:rsidRDefault="00993C4E" w14:paraId="661CFBBF" w14:textId="0D4E7B8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12,471,955</w:t>
            </w:r>
          </w:p>
        </w:tc>
        <w:tc>
          <w:tcPr>
            <w:tcW w:w="1180" w:type="dxa"/>
            <w:noWrap/>
            <w:vAlign w:val="center"/>
          </w:tcPr>
          <w:p w:rsidRPr="009775DE" w:rsidR="00993C4E" w:rsidP="00993C4E" w:rsidRDefault="00993C4E" w14:paraId="00F2A96E" w14:textId="663FEE2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14,988,072</w:t>
            </w:r>
          </w:p>
        </w:tc>
        <w:tc>
          <w:tcPr>
            <w:tcW w:w="1326" w:type="dxa"/>
            <w:noWrap/>
            <w:vAlign w:val="center"/>
          </w:tcPr>
          <w:p w:rsidRPr="009775DE" w:rsidR="00993C4E" w:rsidP="00993C4E" w:rsidRDefault="00993C4E" w14:paraId="785A88AB" w14:textId="75CA0AE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20.17%</w:t>
            </w:r>
          </w:p>
        </w:tc>
      </w:tr>
      <w:tr w:rsidRPr="009775DE" w:rsidR="00993C4E" w:rsidTr="00430DA8" w14:paraId="6E91316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02EAE398"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Loans from the bond issue</w:t>
            </w:r>
          </w:p>
        </w:tc>
        <w:tc>
          <w:tcPr>
            <w:tcW w:w="1605" w:type="dxa"/>
            <w:vAlign w:val="center"/>
          </w:tcPr>
          <w:p w:rsidRPr="009775DE" w:rsidR="00993C4E" w:rsidP="00993C4E" w:rsidRDefault="00993C4E" w14:paraId="0829FDE9" w14:textId="1AF707B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11,500,000</w:t>
            </w:r>
          </w:p>
        </w:tc>
        <w:tc>
          <w:tcPr>
            <w:tcW w:w="1180" w:type="dxa"/>
            <w:noWrap/>
            <w:vAlign w:val="center"/>
          </w:tcPr>
          <w:p w:rsidRPr="009775DE" w:rsidR="00993C4E" w:rsidP="00993C4E" w:rsidRDefault="00993C4E" w14:paraId="4DFE9642" w14:textId="298203A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7,182,545</w:t>
            </w:r>
          </w:p>
        </w:tc>
        <w:tc>
          <w:tcPr>
            <w:tcW w:w="1326" w:type="dxa"/>
            <w:noWrap/>
            <w:vAlign w:val="center"/>
          </w:tcPr>
          <w:p w:rsidRPr="009775DE" w:rsidR="00993C4E" w:rsidP="00993C4E" w:rsidRDefault="009775DE" w14:paraId="3AD73ECE" w14:textId="2638595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37.54</w:t>
            </w:r>
            <w:r>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5F081500"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53217B69" w14:textId="77777777">
            <w:pPr>
              <w:rPr>
                <w:rFonts w:asciiTheme="majorHAnsi" w:hAnsiTheme="majorHAnsi" w:cstheme="majorHAnsi"/>
                <w:b w:val="0"/>
                <w:bCs w:val="0"/>
                <w:noProof/>
                <w:color w:val="000000" w:themeColor="text1"/>
                <w:sz w:val="20"/>
                <w:szCs w:val="20"/>
              </w:rPr>
            </w:pPr>
            <w:r w:rsidRPr="009775DE">
              <w:rPr>
                <w:rFonts w:asciiTheme="majorHAnsi" w:hAnsiTheme="majorHAnsi" w:cstheme="majorHAnsi"/>
                <w:b w:val="0"/>
                <w:bCs w:val="0"/>
                <w:noProof/>
                <w:color w:val="000000" w:themeColor="text1"/>
                <w:sz w:val="20"/>
                <w:szCs w:val="20"/>
              </w:rPr>
              <w:t>Financial leasing</w:t>
            </w:r>
          </w:p>
        </w:tc>
        <w:tc>
          <w:tcPr>
            <w:tcW w:w="1605" w:type="dxa"/>
            <w:vAlign w:val="center"/>
          </w:tcPr>
          <w:p w:rsidRPr="009775DE" w:rsidR="00993C4E" w:rsidP="00993C4E" w:rsidRDefault="00993C4E" w14:paraId="46884522" w14:textId="0E310CC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themeColor="text1"/>
                <w:sz w:val="20"/>
                <w:szCs w:val="20"/>
              </w:rPr>
              <w:t>1,028,317</w:t>
            </w:r>
          </w:p>
        </w:tc>
        <w:tc>
          <w:tcPr>
            <w:tcW w:w="1180" w:type="dxa"/>
            <w:noWrap/>
            <w:vAlign w:val="center"/>
          </w:tcPr>
          <w:p w:rsidRPr="009775DE" w:rsidR="00993C4E" w:rsidP="00993C4E" w:rsidRDefault="00993C4E" w14:paraId="74D108F5" w14:textId="5704E6B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sz w:val="20"/>
                <w:szCs w:val="20"/>
              </w:rPr>
              <w:t>1,200,573</w:t>
            </w:r>
          </w:p>
        </w:tc>
        <w:tc>
          <w:tcPr>
            <w:tcW w:w="1326" w:type="dxa"/>
            <w:noWrap/>
            <w:vAlign w:val="center"/>
          </w:tcPr>
          <w:p w:rsidRPr="009775DE" w:rsidR="00993C4E" w:rsidP="00993C4E" w:rsidRDefault="00993C4E" w14:paraId="12519685" w14:textId="7556609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sz w:val="20"/>
                <w:szCs w:val="20"/>
              </w:rPr>
              <w:t>16.75%</w:t>
            </w:r>
          </w:p>
        </w:tc>
      </w:tr>
      <w:tr w:rsidRPr="009775DE" w:rsidR="00993C4E" w:rsidTr="00430DA8" w14:paraId="3CAED569"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541A930A" w14:textId="77777777">
            <w:pPr>
              <w:rPr>
                <w:rFonts w:asciiTheme="majorHAnsi" w:hAnsiTheme="majorHAnsi" w:cstheme="majorHAnsi"/>
                <w:b w:val="0"/>
                <w:bCs w:val="0"/>
                <w:noProof/>
                <w:color w:val="000000" w:themeColor="text1"/>
                <w:sz w:val="20"/>
                <w:szCs w:val="20"/>
              </w:rPr>
            </w:pPr>
            <w:r w:rsidRPr="009775DE">
              <w:rPr>
                <w:rFonts w:asciiTheme="majorHAnsi" w:hAnsiTheme="majorHAnsi" w:cstheme="majorHAnsi"/>
                <w:b w:val="0"/>
                <w:bCs w:val="0"/>
                <w:noProof/>
                <w:color w:val="000000" w:themeColor="text1"/>
                <w:sz w:val="20"/>
                <w:szCs w:val="20"/>
              </w:rPr>
              <w:t>Provisions</w:t>
            </w:r>
          </w:p>
        </w:tc>
        <w:tc>
          <w:tcPr>
            <w:tcW w:w="1605" w:type="dxa"/>
            <w:vAlign w:val="center"/>
          </w:tcPr>
          <w:p w:rsidRPr="009775DE" w:rsidR="00993C4E" w:rsidP="00993C4E" w:rsidRDefault="00993C4E" w14:paraId="1A87D202" w14:textId="2A991AD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themeColor="text1"/>
                <w:sz w:val="20"/>
                <w:szCs w:val="20"/>
              </w:rPr>
              <w:t>100,809</w:t>
            </w:r>
          </w:p>
        </w:tc>
        <w:tc>
          <w:tcPr>
            <w:tcW w:w="1180" w:type="dxa"/>
            <w:noWrap/>
            <w:vAlign w:val="center"/>
          </w:tcPr>
          <w:p w:rsidRPr="009775DE" w:rsidR="00993C4E" w:rsidP="00993C4E" w:rsidRDefault="00993C4E" w14:paraId="6790555D" w14:textId="392A08D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9775DE">
              <w:rPr>
                <w:rFonts w:asciiTheme="majorHAnsi" w:hAnsiTheme="majorHAnsi" w:cstheme="majorHAnsi"/>
                <w:noProof/>
                <w:color w:val="000000"/>
                <w:sz w:val="20"/>
                <w:szCs w:val="20"/>
              </w:rPr>
              <w:t>92,337</w:t>
            </w:r>
          </w:p>
        </w:tc>
        <w:tc>
          <w:tcPr>
            <w:tcW w:w="1326" w:type="dxa"/>
            <w:noWrap/>
            <w:vAlign w:val="center"/>
          </w:tcPr>
          <w:p w:rsidRPr="009775DE" w:rsidR="00993C4E" w:rsidP="00993C4E" w:rsidRDefault="009775DE" w14:paraId="2727CB4B" w14:textId="7D7D2DF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8.40</w:t>
            </w:r>
            <w:r>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7DCBF55C"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993C4E" w:rsidP="00993C4E" w:rsidRDefault="00993C4E" w14:paraId="1A3DFCD5"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Advance income</w:t>
            </w:r>
          </w:p>
        </w:tc>
        <w:tc>
          <w:tcPr>
            <w:tcW w:w="1605" w:type="dxa"/>
            <w:vAlign w:val="center"/>
          </w:tcPr>
          <w:p w:rsidRPr="00C9515E" w:rsidR="00993C4E" w:rsidP="00993C4E" w:rsidRDefault="00993C4E" w14:paraId="57192921" w14:textId="0DDC314D">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884,616</w:t>
            </w:r>
          </w:p>
        </w:tc>
        <w:tc>
          <w:tcPr>
            <w:tcW w:w="1180" w:type="dxa"/>
            <w:noWrap/>
            <w:vAlign w:val="center"/>
          </w:tcPr>
          <w:p w:rsidRPr="00C9515E" w:rsidR="00993C4E" w:rsidP="00993C4E" w:rsidRDefault="00993C4E" w14:paraId="7B4BC834" w14:textId="3B20B728">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328,482</w:t>
            </w:r>
          </w:p>
        </w:tc>
        <w:tc>
          <w:tcPr>
            <w:tcW w:w="1326" w:type="dxa"/>
            <w:noWrap/>
            <w:vAlign w:val="center"/>
          </w:tcPr>
          <w:p w:rsidRPr="00C9515E" w:rsidR="00993C4E" w:rsidP="00993C4E" w:rsidRDefault="009F0257" w14:paraId="254C5E57" w14:textId="73265DFB">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w:t>
            </w:r>
            <w:r w:rsidRPr="009775DE" w:rsidR="00993C4E">
              <w:rPr>
                <w:rFonts w:asciiTheme="minorHAnsi" w:hAnsiTheme="minorHAnsi" w:cstheme="minorHAnsi"/>
                <w:b/>
                <w:bCs/>
                <w:noProof/>
                <w:color w:val="04219D"/>
                <w:sz w:val="20"/>
                <w:szCs w:val="20"/>
              </w:rPr>
              <w:t>62.87</w:t>
            </w:r>
            <w:r w:rsidRPr="009775DE">
              <w:rPr>
                <w:rFonts w:asciiTheme="minorHAnsi" w:hAnsiTheme="minorHAnsi" w:cstheme="minorHAnsi"/>
                <w:b/>
                <w:bCs/>
                <w:noProof/>
                <w:color w:val="04219D"/>
                <w:sz w:val="20"/>
                <w:szCs w:val="20"/>
              </w:rPr>
              <w:t>)</w:t>
            </w:r>
            <w:r w:rsidRPr="009775DE" w:rsidR="00993C4E">
              <w:rPr>
                <w:rFonts w:asciiTheme="minorHAnsi" w:hAnsiTheme="minorHAnsi" w:cstheme="minorHAnsi"/>
                <w:b/>
                <w:bCs/>
                <w:noProof/>
                <w:color w:val="04219D"/>
                <w:sz w:val="20"/>
                <w:szCs w:val="20"/>
              </w:rPr>
              <w:t>%</w:t>
            </w:r>
          </w:p>
        </w:tc>
      </w:tr>
      <w:tr w:rsidRPr="009775DE" w:rsidR="00993C4E" w:rsidTr="00430DA8" w14:paraId="43370106"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993C4E" w:rsidP="00993C4E" w:rsidRDefault="00993C4E" w14:paraId="1490CEC0"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Total Debts</w:t>
            </w:r>
          </w:p>
        </w:tc>
        <w:tc>
          <w:tcPr>
            <w:tcW w:w="1605" w:type="dxa"/>
            <w:vAlign w:val="center"/>
          </w:tcPr>
          <w:p w:rsidRPr="00C9515E" w:rsidR="00993C4E" w:rsidP="00993C4E" w:rsidRDefault="00993C4E" w14:paraId="125846D6" w14:textId="0EE3FA1D">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47,389,908</w:t>
            </w:r>
          </w:p>
        </w:tc>
        <w:tc>
          <w:tcPr>
            <w:tcW w:w="1180" w:type="dxa"/>
            <w:noWrap/>
            <w:vAlign w:val="center"/>
          </w:tcPr>
          <w:p w:rsidRPr="00C9515E" w:rsidR="00993C4E" w:rsidP="00993C4E" w:rsidRDefault="00993C4E" w14:paraId="5FA2443A" w14:textId="5317BE1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63,063,105</w:t>
            </w:r>
          </w:p>
        </w:tc>
        <w:tc>
          <w:tcPr>
            <w:tcW w:w="1326" w:type="dxa"/>
            <w:noWrap/>
            <w:vAlign w:val="center"/>
          </w:tcPr>
          <w:p w:rsidRPr="00C9515E" w:rsidR="00993C4E" w:rsidP="00993C4E" w:rsidRDefault="00993C4E" w14:paraId="6F203FA8" w14:textId="502F6946">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33.07%</w:t>
            </w:r>
          </w:p>
        </w:tc>
      </w:tr>
      <w:tr w:rsidRPr="009775DE" w:rsidR="00993C4E" w:rsidTr="00430DA8" w14:paraId="62F2FE8B"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302F19B9"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Equity, of which:</w:t>
            </w:r>
          </w:p>
        </w:tc>
        <w:tc>
          <w:tcPr>
            <w:tcW w:w="1605" w:type="dxa"/>
            <w:vAlign w:val="center"/>
          </w:tcPr>
          <w:p w:rsidRPr="009775DE" w:rsidR="00993C4E" w:rsidP="00993C4E" w:rsidRDefault="00993C4E" w14:paraId="19FAA02E" w14:textId="001BF94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21,381,403</w:t>
            </w:r>
          </w:p>
        </w:tc>
        <w:tc>
          <w:tcPr>
            <w:tcW w:w="1180" w:type="dxa"/>
            <w:noWrap/>
            <w:vAlign w:val="center"/>
          </w:tcPr>
          <w:p w:rsidRPr="009775DE" w:rsidR="00993C4E" w:rsidP="00993C4E" w:rsidRDefault="00993C4E" w14:paraId="3EDFD39C" w14:textId="37E9615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24,760,655</w:t>
            </w:r>
          </w:p>
        </w:tc>
        <w:tc>
          <w:tcPr>
            <w:tcW w:w="1326" w:type="dxa"/>
            <w:noWrap/>
            <w:vAlign w:val="center"/>
          </w:tcPr>
          <w:p w:rsidRPr="009775DE" w:rsidR="00993C4E" w:rsidP="00993C4E" w:rsidRDefault="00993C4E" w14:paraId="2BC5EBC7" w14:textId="5C598F5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15.80%</w:t>
            </w:r>
          </w:p>
        </w:tc>
      </w:tr>
      <w:tr w:rsidRPr="009775DE" w:rsidR="00993C4E" w:rsidTr="00430DA8" w14:paraId="248A533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1F1BFEC1"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Subscribed and paid-up capital</w:t>
            </w:r>
          </w:p>
        </w:tc>
        <w:tc>
          <w:tcPr>
            <w:tcW w:w="1605" w:type="dxa"/>
            <w:vAlign w:val="center"/>
          </w:tcPr>
          <w:p w:rsidRPr="009775DE" w:rsidR="00993C4E" w:rsidP="00993C4E" w:rsidRDefault="00993C4E" w14:paraId="1008E6F1" w14:textId="1851350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6,952,686</w:t>
            </w:r>
          </w:p>
        </w:tc>
        <w:tc>
          <w:tcPr>
            <w:tcW w:w="1180" w:type="dxa"/>
            <w:noWrap/>
            <w:vAlign w:val="center"/>
          </w:tcPr>
          <w:p w:rsidRPr="009775DE" w:rsidR="00993C4E" w:rsidP="00993C4E" w:rsidRDefault="00993C4E" w14:paraId="40906133" w14:textId="3ED0E0D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7,252,456</w:t>
            </w:r>
          </w:p>
        </w:tc>
        <w:tc>
          <w:tcPr>
            <w:tcW w:w="1326" w:type="dxa"/>
            <w:noWrap/>
            <w:vAlign w:val="center"/>
          </w:tcPr>
          <w:p w:rsidRPr="009775DE" w:rsidR="00993C4E" w:rsidP="00993C4E" w:rsidRDefault="00993C4E" w14:paraId="7DEDBD76" w14:textId="60E0FC8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4.31%</w:t>
            </w:r>
          </w:p>
        </w:tc>
      </w:tr>
      <w:tr w:rsidRPr="009775DE" w:rsidR="00993C4E" w:rsidTr="00430DA8" w14:paraId="63A3677C"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69A6A4C4"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Capital premiums</w:t>
            </w:r>
          </w:p>
        </w:tc>
        <w:tc>
          <w:tcPr>
            <w:tcW w:w="1605" w:type="dxa"/>
            <w:vAlign w:val="center"/>
          </w:tcPr>
          <w:p w:rsidRPr="009775DE" w:rsidR="00993C4E" w:rsidP="00993C4E" w:rsidRDefault="00993C4E" w14:paraId="390BD9DB" w14:textId="1F78E15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14,719,163</w:t>
            </w:r>
          </w:p>
        </w:tc>
        <w:tc>
          <w:tcPr>
            <w:tcW w:w="1180" w:type="dxa"/>
            <w:noWrap/>
            <w:vAlign w:val="center"/>
          </w:tcPr>
          <w:p w:rsidRPr="009775DE" w:rsidR="00993C4E" w:rsidP="00993C4E" w:rsidRDefault="00993C4E" w14:paraId="16B17A8E" w14:textId="13F8896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14,719,163</w:t>
            </w:r>
          </w:p>
        </w:tc>
        <w:tc>
          <w:tcPr>
            <w:tcW w:w="1326" w:type="dxa"/>
            <w:noWrap/>
            <w:vAlign w:val="center"/>
          </w:tcPr>
          <w:p w:rsidRPr="009775DE" w:rsidR="00993C4E" w:rsidP="00993C4E" w:rsidRDefault="00993C4E" w14:paraId="31B764D1" w14:textId="23A55E5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0.00%</w:t>
            </w:r>
          </w:p>
        </w:tc>
      </w:tr>
      <w:tr w:rsidRPr="009775DE" w:rsidR="00993C4E" w:rsidTr="00430DA8" w14:paraId="27587FC6"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0EC5FDC8"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Legal reserves</w:t>
            </w:r>
          </w:p>
        </w:tc>
        <w:tc>
          <w:tcPr>
            <w:tcW w:w="1605" w:type="dxa"/>
            <w:vAlign w:val="center"/>
          </w:tcPr>
          <w:p w:rsidRPr="009775DE" w:rsidR="00993C4E" w:rsidP="00993C4E" w:rsidRDefault="00993C4E" w14:paraId="5CA58D30" w14:textId="025E881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1,371,830</w:t>
            </w:r>
          </w:p>
        </w:tc>
        <w:tc>
          <w:tcPr>
            <w:tcW w:w="1180" w:type="dxa"/>
            <w:noWrap/>
            <w:vAlign w:val="center"/>
          </w:tcPr>
          <w:p w:rsidRPr="009775DE" w:rsidR="00993C4E" w:rsidP="00993C4E" w:rsidRDefault="00993C4E" w14:paraId="562658BB" w14:textId="61F50B5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1,409,043</w:t>
            </w:r>
          </w:p>
        </w:tc>
        <w:tc>
          <w:tcPr>
            <w:tcW w:w="1326" w:type="dxa"/>
            <w:noWrap/>
            <w:vAlign w:val="center"/>
          </w:tcPr>
          <w:p w:rsidRPr="009775DE" w:rsidR="00993C4E" w:rsidP="00993C4E" w:rsidRDefault="00993C4E" w14:paraId="1826E629" w14:textId="4B8694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2.71%</w:t>
            </w:r>
          </w:p>
        </w:tc>
      </w:tr>
      <w:tr w:rsidRPr="009775DE" w:rsidR="00993C4E" w:rsidTr="00430DA8" w14:paraId="485D183D" w14:textId="77777777">
        <w:trPr>
          <w:trHeight w:val="92"/>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092A9059" w14:textId="07C1E27E">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Other reserves</w:t>
            </w:r>
          </w:p>
        </w:tc>
        <w:tc>
          <w:tcPr>
            <w:tcW w:w="1605" w:type="dxa"/>
            <w:vAlign w:val="center"/>
          </w:tcPr>
          <w:p w:rsidRPr="009775DE" w:rsidR="00993C4E" w:rsidP="00993C4E" w:rsidRDefault="00993C4E" w14:paraId="40F04966" w14:textId="60AAD69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18,743</w:t>
            </w:r>
          </w:p>
        </w:tc>
        <w:tc>
          <w:tcPr>
            <w:tcW w:w="1180" w:type="dxa"/>
            <w:noWrap/>
            <w:vAlign w:val="center"/>
          </w:tcPr>
          <w:p w:rsidRPr="009775DE" w:rsidR="00993C4E" w:rsidP="00993C4E" w:rsidRDefault="00993C4E" w14:paraId="5D3CA831" w14:textId="116F95A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8,240</w:t>
            </w:r>
          </w:p>
        </w:tc>
        <w:tc>
          <w:tcPr>
            <w:tcW w:w="1326" w:type="dxa"/>
            <w:noWrap/>
            <w:vAlign w:val="center"/>
          </w:tcPr>
          <w:p w:rsidRPr="009775DE" w:rsidR="00993C4E" w:rsidP="00993C4E" w:rsidRDefault="009F0257" w14:paraId="7B0D4D58" w14:textId="3B281A2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56.04</w:t>
            </w: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w:t>
            </w:r>
          </w:p>
        </w:tc>
      </w:tr>
      <w:tr w:rsidRPr="009775DE" w:rsidR="00993C4E" w:rsidTr="00430DA8" w14:paraId="0A192942"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3677ABF6" w14:textId="317F0D33">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The profit or loss reported</w:t>
            </w:r>
          </w:p>
        </w:tc>
        <w:tc>
          <w:tcPr>
            <w:tcW w:w="1605" w:type="dxa"/>
            <w:vAlign w:val="center"/>
          </w:tcPr>
          <w:p w:rsidRPr="009775DE" w:rsidR="00993C4E" w:rsidP="00993C4E" w:rsidRDefault="00993C4E" w14:paraId="280CC101" w14:textId="4375E0E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2,268,115</w:t>
            </w:r>
          </w:p>
        </w:tc>
        <w:tc>
          <w:tcPr>
            <w:tcW w:w="1180" w:type="dxa"/>
            <w:noWrap/>
            <w:vAlign w:val="center"/>
          </w:tcPr>
          <w:p w:rsidRPr="009775DE" w:rsidR="00993C4E" w:rsidP="00993C4E" w:rsidRDefault="009F0257" w14:paraId="0C550587" w14:textId="3CEA5EA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1,841,179</w:t>
            </w:r>
            <w:r w:rsidRPr="009775DE">
              <w:rPr>
                <w:rFonts w:asciiTheme="majorHAnsi" w:hAnsiTheme="majorHAnsi" w:cstheme="majorHAnsi"/>
                <w:noProof/>
                <w:color w:val="000000"/>
                <w:sz w:val="20"/>
                <w:szCs w:val="20"/>
              </w:rPr>
              <w:t>)</w:t>
            </w:r>
          </w:p>
        </w:tc>
        <w:tc>
          <w:tcPr>
            <w:tcW w:w="1326" w:type="dxa"/>
            <w:noWrap/>
            <w:vAlign w:val="center"/>
          </w:tcPr>
          <w:p w:rsidRPr="009775DE" w:rsidR="00993C4E" w:rsidP="00993C4E" w:rsidRDefault="009F0257" w14:paraId="34C1CE6E" w14:textId="4658D07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n.a.</w:t>
            </w:r>
          </w:p>
        </w:tc>
      </w:tr>
      <w:tr w:rsidRPr="009775DE" w:rsidR="00993C4E" w:rsidTr="00430DA8" w14:paraId="6B07A344" w14:textId="77777777">
        <w:trPr>
          <w:trHeight w:val="34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02506D8C"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Profit or loss for the financial year</w:t>
            </w:r>
          </w:p>
        </w:tc>
        <w:tc>
          <w:tcPr>
            <w:tcW w:w="1605" w:type="dxa"/>
            <w:vAlign w:val="center"/>
          </w:tcPr>
          <w:p w:rsidRPr="009775DE" w:rsidR="00993C4E" w:rsidP="00993C4E" w:rsidRDefault="009F0257" w14:paraId="6287398C" w14:textId="546547A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r w:rsidRPr="009775DE" w:rsidR="00993C4E">
              <w:rPr>
                <w:rFonts w:asciiTheme="majorHAnsi" w:hAnsiTheme="majorHAnsi" w:cstheme="majorHAnsi"/>
                <w:noProof/>
                <w:color w:val="000000"/>
                <w:sz w:val="20"/>
                <w:szCs w:val="20"/>
              </w:rPr>
              <w:t>3,949,134</w:t>
            </w:r>
            <w:r w:rsidRPr="009775DE">
              <w:rPr>
                <w:rFonts w:asciiTheme="majorHAnsi" w:hAnsiTheme="majorHAnsi" w:cstheme="majorHAnsi"/>
                <w:noProof/>
                <w:color w:val="000000"/>
                <w:sz w:val="20"/>
                <w:szCs w:val="20"/>
              </w:rPr>
              <w:t>)</w:t>
            </w:r>
          </w:p>
        </w:tc>
        <w:tc>
          <w:tcPr>
            <w:tcW w:w="1180" w:type="dxa"/>
            <w:noWrap/>
            <w:vAlign w:val="center"/>
          </w:tcPr>
          <w:p w:rsidRPr="009775DE" w:rsidR="00993C4E" w:rsidP="00993C4E" w:rsidRDefault="00993C4E" w14:paraId="78B797B6" w14:textId="7C4E016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3,239,642</w:t>
            </w:r>
          </w:p>
        </w:tc>
        <w:tc>
          <w:tcPr>
            <w:tcW w:w="1326" w:type="dxa"/>
            <w:noWrap/>
            <w:vAlign w:val="center"/>
          </w:tcPr>
          <w:p w:rsidRPr="009775DE" w:rsidR="00993C4E" w:rsidP="00993C4E" w:rsidRDefault="009F0257" w14:paraId="36440885" w14:textId="282140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n.a.</w:t>
            </w:r>
          </w:p>
        </w:tc>
      </w:tr>
      <w:tr w:rsidRPr="009775DE" w:rsidR="00993C4E" w:rsidTr="00430DA8" w14:paraId="5DEB1688" w14:textId="7777777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9775DE" w:rsidR="00993C4E" w:rsidP="00993C4E" w:rsidRDefault="00993C4E" w14:paraId="1F0F5673" w14:textId="77777777">
            <w:pPr>
              <w:rPr>
                <w:rFonts w:asciiTheme="majorHAnsi" w:hAnsiTheme="majorHAnsi" w:cstheme="majorHAnsi"/>
                <w:b w:val="0"/>
                <w:bCs w:val="0"/>
                <w:noProof/>
                <w:color w:val="000000"/>
                <w:sz w:val="20"/>
                <w:szCs w:val="20"/>
              </w:rPr>
            </w:pPr>
            <w:r w:rsidRPr="009775DE">
              <w:rPr>
                <w:rFonts w:asciiTheme="majorHAnsi" w:hAnsiTheme="majorHAnsi" w:cstheme="majorHAnsi"/>
                <w:b w:val="0"/>
                <w:bCs w:val="0"/>
                <w:noProof/>
                <w:color w:val="000000"/>
                <w:sz w:val="20"/>
                <w:szCs w:val="20"/>
              </w:rPr>
              <w:t>Distribution of profit</w:t>
            </w:r>
          </w:p>
        </w:tc>
        <w:tc>
          <w:tcPr>
            <w:tcW w:w="1605" w:type="dxa"/>
            <w:vAlign w:val="center"/>
          </w:tcPr>
          <w:p w:rsidRPr="009775DE" w:rsidR="00993C4E" w:rsidP="00993C4E" w:rsidRDefault="00993C4E" w14:paraId="2A743F3D" w14:textId="365F678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0</w:t>
            </w:r>
          </w:p>
        </w:tc>
        <w:tc>
          <w:tcPr>
            <w:tcW w:w="1180" w:type="dxa"/>
            <w:noWrap/>
            <w:vAlign w:val="center"/>
          </w:tcPr>
          <w:p w:rsidRPr="009775DE" w:rsidR="00993C4E" w:rsidP="00993C4E" w:rsidRDefault="00993C4E" w14:paraId="48AAC93F" w14:textId="4BA21E2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26,710</w:t>
            </w:r>
          </w:p>
        </w:tc>
        <w:tc>
          <w:tcPr>
            <w:tcW w:w="1326" w:type="dxa"/>
            <w:noWrap/>
            <w:vAlign w:val="center"/>
          </w:tcPr>
          <w:p w:rsidRPr="009775DE" w:rsidR="00993C4E" w:rsidP="00993C4E" w:rsidRDefault="009F0257" w14:paraId="5AF757AB" w14:textId="35E2600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75DE">
              <w:rPr>
                <w:rFonts w:asciiTheme="majorHAnsi" w:hAnsiTheme="majorHAnsi" w:cstheme="majorHAnsi"/>
                <w:noProof/>
                <w:color w:val="000000"/>
                <w:sz w:val="20"/>
                <w:szCs w:val="20"/>
              </w:rPr>
              <w:t>-</w:t>
            </w:r>
          </w:p>
        </w:tc>
      </w:tr>
      <w:tr w:rsidRPr="009775DE" w:rsidR="00993C4E" w:rsidTr="00430DA8" w14:paraId="18FA81C9"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vAlign w:val="center"/>
            <w:hideMark/>
          </w:tcPr>
          <w:p w:rsidRPr="000E72FF" w:rsidR="00993C4E" w:rsidP="00993C4E" w:rsidRDefault="00993C4E" w14:paraId="1ECC5053" w14:textId="77777777">
            <w:pPr>
              <w:rPr>
                <w:rFonts w:asciiTheme="minorHAnsi" w:hAnsiTheme="minorHAnsi" w:cstheme="minorHAnsi"/>
                <w:noProof/>
                <w:color w:val="04219D"/>
                <w:sz w:val="20"/>
                <w:szCs w:val="20"/>
              </w:rPr>
            </w:pPr>
            <w:r w:rsidRPr="000E72FF">
              <w:rPr>
                <w:rFonts w:asciiTheme="minorHAnsi" w:hAnsiTheme="minorHAnsi" w:cstheme="minorHAnsi"/>
                <w:noProof/>
                <w:color w:val="04219D"/>
                <w:sz w:val="20"/>
                <w:szCs w:val="20"/>
              </w:rPr>
              <w:t>Total equity and liabilities</w:t>
            </w:r>
          </w:p>
        </w:tc>
        <w:tc>
          <w:tcPr>
            <w:tcW w:w="1605" w:type="dxa"/>
            <w:vAlign w:val="center"/>
          </w:tcPr>
          <w:p w:rsidRPr="000E72FF" w:rsidR="00993C4E" w:rsidP="00993C4E" w:rsidRDefault="00993C4E" w14:paraId="1F324FBB" w14:textId="009580B0">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0E72FF">
              <w:rPr>
                <w:rFonts w:asciiTheme="minorHAnsi" w:hAnsiTheme="minorHAnsi" w:cstheme="minorHAnsi"/>
                <w:b/>
                <w:bCs/>
                <w:noProof/>
                <w:color w:val="04219D"/>
                <w:sz w:val="20"/>
                <w:szCs w:val="20"/>
              </w:rPr>
              <w:t>68,771,313</w:t>
            </w:r>
          </w:p>
        </w:tc>
        <w:tc>
          <w:tcPr>
            <w:tcW w:w="1180" w:type="dxa"/>
            <w:vAlign w:val="center"/>
          </w:tcPr>
          <w:p w:rsidRPr="000E72FF" w:rsidR="00993C4E" w:rsidP="00993C4E" w:rsidRDefault="00993C4E" w14:paraId="682968A9" w14:textId="75B6805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87,823,761</w:t>
            </w:r>
          </w:p>
        </w:tc>
        <w:tc>
          <w:tcPr>
            <w:tcW w:w="1326" w:type="dxa"/>
            <w:noWrap/>
            <w:vAlign w:val="center"/>
          </w:tcPr>
          <w:p w:rsidRPr="000E72FF" w:rsidR="00993C4E" w:rsidP="00993C4E" w:rsidRDefault="00993C4E" w14:paraId="17A11049" w14:textId="5F41CD2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9775DE">
              <w:rPr>
                <w:rFonts w:asciiTheme="minorHAnsi" w:hAnsiTheme="minorHAnsi" w:cstheme="minorHAnsi"/>
                <w:b/>
                <w:bCs/>
                <w:noProof/>
                <w:color w:val="04219D"/>
                <w:sz w:val="20"/>
                <w:szCs w:val="20"/>
              </w:rPr>
              <w:t>27.70%</w:t>
            </w:r>
          </w:p>
        </w:tc>
      </w:tr>
    </w:tbl>
    <w:p w:rsidRPr="009744E3" w:rsidR="00C55DAA" w:rsidP="00C55DAA" w:rsidRDefault="000171BC" w14:paraId="5D51B783" w14:textId="77777777">
      <w:pPr>
        <w:rPr>
          <w:rStyle w:val="None"/>
          <w:rFonts w:ascii="Montserrat" w:hAnsi="Montserrat" w:eastAsia="Corbel" w:cstheme="majorHAnsi"/>
          <w:b/>
          <w:bCs/>
          <w:noProof/>
          <w:color w:val="053BB7"/>
          <w:sz w:val="40"/>
          <w:szCs w:val="40"/>
        </w:rPr>
      </w:pPr>
      <w:r>
        <w:rPr>
          <w:noProof/>
        </w:rPr>
        <mc:AlternateContent>
          <mc:Choice Requires="wps">
            <w:drawing>
              <wp:anchor distT="0" distB="0" distL="114300" distR="114300" simplePos="0" relativeHeight="251658275" behindDoc="0" locked="0" layoutInCell="1" allowOverlap="1" wp14:anchorId="0F24C8A8" wp14:editId="28AD123E">
                <wp:simplePos x="0" y="0"/>
                <wp:positionH relativeFrom="column">
                  <wp:posOffset>4768850</wp:posOffset>
                </wp:positionH>
                <wp:positionV relativeFrom="paragraph">
                  <wp:posOffset>-2889250</wp:posOffset>
                </wp:positionV>
                <wp:extent cx="4793615" cy="3076575"/>
                <wp:effectExtent l="0" t="0" r="0" b="0"/>
                <wp:wrapNone/>
                <wp:docPr id="71702387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93615" cy="3076575"/>
                        </a:xfrm>
                        <a:prstGeom prst="rect">
                          <a:avLst/>
                        </a:prstGeom>
                        <a:noFill/>
                        <a:ln w="6350">
                          <a:noFill/>
                        </a:ln>
                      </wps:spPr>
                      <wps:txbx>
                        <w:txbxContent>
                          <w:tbl>
                            <w:tblPr>
                              <w:tblStyle w:val="PlainTable4"/>
                              <w:tblW w:w="7371" w:type="dxa"/>
                              <w:tblLook w:val="04A0" w:firstRow="1" w:lastRow="0" w:firstColumn="1" w:lastColumn="0" w:noHBand="0" w:noVBand="1"/>
                            </w:tblPr>
                            <w:tblGrid>
                              <w:gridCol w:w="3119"/>
                              <w:gridCol w:w="1605"/>
                              <w:gridCol w:w="1180"/>
                              <w:gridCol w:w="1467"/>
                            </w:tblGrid>
                            <w:tr w:rsidRPr="00C929AC" w:rsidR="00DE6C62" w:rsidTr="009865B7" w14:paraId="3807FA5A" w14:textId="77777777">
                              <w:trPr>
                                <w:cnfStyle w:val="100000000000" w:firstRow="1" w:lastRow="0" w:firstColumn="0" w:lastColumn="0" w:oddVBand="0" w:evenVBand="0" w:oddHBand="0"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DE6C62" w:rsidP="00DE6C62" w:rsidRDefault="00DE6C62" w14:paraId="7EDCDCAB" w14:textId="77777777">
                                  <w:pPr>
                                    <w:rPr>
                                      <w:rFonts w:asciiTheme="minorHAnsi" w:hAnsiTheme="minorHAnsi" w:cstheme="minorHAnsi"/>
                                      <w:noProof/>
                                      <w:color w:val="04219D"/>
                                      <w:sz w:val="20"/>
                                      <w:szCs w:val="20"/>
                                    </w:rPr>
                                  </w:pPr>
                                  <w:bookmarkStart w:name="_Hlk192842638" w:id="74"/>
                                  <w:r w:rsidRPr="00C9515E">
                                    <w:rPr>
                                      <w:rFonts w:asciiTheme="minorHAnsi" w:hAnsiTheme="minorHAnsi" w:cstheme="minorHAnsi"/>
                                      <w:noProof/>
                                      <w:color w:val="04219D"/>
                                      <w:sz w:val="20"/>
                                      <w:szCs w:val="20"/>
                                    </w:rPr>
                                    <w:t>Other short-term liabilities</w:t>
                                  </w:r>
                                </w:p>
                              </w:tc>
                              <w:tc>
                                <w:tcPr>
                                  <w:tcW w:w="1605" w:type="dxa"/>
                                  <w:vAlign w:val="center"/>
                                </w:tcPr>
                                <w:p w:rsidRPr="00C9515E" w:rsidR="00DE6C62" w:rsidP="00DE6C62" w:rsidRDefault="00DE6C62" w14:paraId="7A0A8E58"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4219D"/>
                                      <w:sz w:val="20"/>
                                      <w:szCs w:val="20"/>
                                    </w:rPr>
                                  </w:pPr>
                                </w:p>
                              </w:tc>
                              <w:tc>
                                <w:tcPr>
                                  <w:tcW w:w="1180" w:type="dxa"/>
                                  <w:noWrap/>
                                  <w:vAlign w:val="center"/>
                                </w:tcPr>
                                <w:p w:rsidRPr="00430DA8" w:rsidR="00DE6C62" w:rsidP="00DE6C62" w:rsidRDefault="00DE6C62" w14:paraId="0203BA7D" w14:textId="2652BB71">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4219D"/>
                                      <w:sz w:val="20"/>
                                      <w:szCs w:val="20"/>
                                    </w:rPr>
                                  </w:pPr>
                                  <w:r w:rsidRPr="00430DA8">
                                    <w:rPr>
                                      <w:rFonts w:asciiTheme="minorHAnsi" w:hAnsiTheme="minorHAnsi" w:cstheme="minorHAnsi"/>
                                      <w:noProof/>
                                      <w:color w:val="04219D"/>
                                      <w:sz w:val="20"/>
                                      <w:szCs w:val="20"/>
                                    </w:rPr>
                                    <w:t>42</w:t>
                                  </w:r>
                                  <w:r w:rsidRPr="00430DA8" w:rsidR="005F2B2E">
                                    <w:rPr>
                                      <w:rFonts w:asciiTheme="minorHAnsi" w:hAnsiTheme="minorHAnsi" w:cstheme="minorHAnsi"/>
                                      <w:noProof/>
                                      <w:color w:val="04219D"/>
                                      <w:sz w:val="20"/>
                                      <w:szCs w:val="20"/>
                                    </w:rPr>
                                    <w:t>,</w:t>
                                  </w:r>
                                  <w:r w:rsidRPr="00430DA8">
                                    <w:rPr>
                                      <w:rFonts w:asciiTheme="minorHAnsi" w:hAnsiTheme="minorHAnsi" w:cstheme="minorHAnsi"/>
                                      <w:noProof/>
                                      <w:color w:val="04219D"/>
                                      <w:sz w:val="20"/>
                                      <w:szCs w:val="20"/>
                                    </w:rPr>
                                    <w:t>423</w:t>
                                  </w:r>
                                </w:p>
                              </w:tc>
                              <w:tc>
                                <w:tcPr>
                                  <w:tcW w:w="1467" w:type="dxa"/>
                                  <w:noWrap/>
                                  <w:vAlign w:val="center"/>
                                </w:tcPr>
                                <w:p w:rsidRPr="00430DA8" w:rsidR="00DE6C62" w:rsidP="00DE6C62" w:rsidRDefault="00DE6C62" w14:paraId="6415EBE7" w14:textId="41D148EB">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4219D"/>
                                      <w:sz w:val="20"/>
                                      <w:szCs w:val="20"/>
                                    </w:rPr>
                                  </w:pPr>
                                  <w:r w:rsidRPr="00430DA8">
                                    <w:rPr>
                                      <w:rFonts w:asciiTheme="minorHAnsi" w:hAnsiTheme="minorHAnsi" w:cstheme="minorHAnsi"/>
                                      <w:noProof/>
                                      <w:color w:val="04219D"/>
                                      <w:sz w:val="20"/>
                                      <w:szCs w:val="20"/>
                                    </w:rPr>
                                    <w:t xml:space="preserve">       100%</w:t>
                                  </w:r>
                                </w:p>
                              </w:tc>
                            </w:tr>
                            <w:tr w:rsidRPr="00C929AC" w:rsidR="00DE6C62" w:rsidTr="009865B7" w14:paraId="00D0A974"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251C1BB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605" w:type="dxa"/>
                                  <w:vAlign w:val="center"/>
                                </w:tcPr>
                                <w:p w:rsidRPr="00C929AC" w:rsidR="00DE6C62" w:rsidP="00DE6C62" w:rsidRDefault="00DE6C62" w14:paraId="4260578E" w14:textId="62BCB36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34,211,308</w:t>
                                  </w:r>
                                </w:p>
                              </w:tc>
                              <w:tc>
                                <w:tcPr>
                                  <w:tcW w:w="1180" w:type="dxa"/>
                                  <w:noWrap/>
                                  <w:vAlign w:val="center"/>
                                </w:tcPr>
                                <w:p w:rsidRPr="00C929AC" w:rsidR="00DE6C62" w:rsidP="00DE6C62" w:rsidRDefault="00DE6C62" w14:paraId="050BCA24" w14:textId="2E3E19D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420</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080</w:t>
                                  </w:r>
                                </w:p>
                              </w:tc>
                              <w:tc>
                                <w:tcPr>
                                  <w:tcW w:w="1467" w:type="dxa"/>
                                  <w:noWrap/>
                                  <w:vAlign w:val="center"/>
                                </w:tcPr>
                                <w:p w:rsidRPr="00C929AC" w:rsidR="00DE6C62" w:rsidP="00DE6C62" w:rsidRDefault="00DE6C62" w14:paraId="30567B9B" w14:textId="05D7514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0.61%</w:t>
                                  </w:r>
                                </w:p>
                              </w:tc>
                            </w:tr>
                            <w:tr w:rsidRPr="00C929AC" w:rsidR="00DE6C62" w:rsidTr="009865B7" w14:paraId="1ED62B8D"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600166D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605" w:type="dxa"/>
                                  <w:vAlign w:val="center"/>
                                </w:tcPr>
                                <w:p w:rsidRPr="00C929AC" w:rsidR="00DE6C62" w:rsidP="00DE6C62" w:rsidRDefault="00DE6C62" w14:paraId="30D2F337" w14:textId="090476D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18,240,770</w:t>
                                  </w:r>
                                </w:p>
                              </w:tc>
                              <w:tc>
                                <w:tcPr>
                                  <w:tcW w:w="1180" w:type="dxa"/>
                                  <w:noWrap/>
                                  <w:vAlign w:val="center"/>
                                </w:tcPr>
                                <w:p w:rsidRPr="00C929AC" w:rsidR="00DE6C62" w:rsidP="00DE6C62" w:rsidRDefault="00DE6C62" w14:paraId="27C95142" w14:textId="223E690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326</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962</w:t>
                                  </w:r>
                                </w:p>
                              </w:tc>
                              <w:tc>
                                <w:tcPr>
                                  <w:tcW w:w="1467" w:type="dxa"/>
                                  <w:noWrap/>
                                  <w:vAlign w:val="center"/>
                                </w:tcPr>
                                <w:p w:rsidRPr="00C929AC" w:rsidR="00DE6C62" w:rsidP="00DE6C62" w:rsidRDefault="00DE6C62" w14:paraId="713F275E" w14:textId="0C97FF3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22.40%</w:t>
                                  </w:r>
                                </w:p>
                              </w:tc>
                            </w:tr>
                            <w:tr w:rsidRPr="00C929AC" w:rsidR="00DE6C62" w:rsidTr="009865B7" w14:paraId="3AA27F8D" w14:textId="7777777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1951710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605" w:type="dxa"/>
                                  <w:vAlign w:val="center"/>
                                </w:tcPr>
                                <w:p w:rsidRPr="00C929AC" w:rsidR="00DE6C62" w:rsidP="00DE6C62" w:rsidRDefault="00DE6C62" w14:paraId="6468F05A" w14:textId="21CC91C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11,500,000</w:t>
                                  </w:r>
                                </w:p>
                              </w:tc>
                              <w:tc>
                                <w:tcPr>
                                  <w:tcW w:w="1180" w:type="dxa"/>
                                  <w:noWrap/>
                                  <w:vAlign w:val="center"/>
                                </w:tcPr>
                                <w:p w:rsidRPr="00C929AC" w:rsidR="00DE6C62" w:rsidP="00DE6C62" w:rsidRDefault="00DE6C62" w14:paraId="28D9A75B" w14:textId="4F55271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950</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300</w:t>
                                  </w:r>
                                </w:p>
                              </w:tc>
                              <w:tc>
                                <w:tcPr>
                                  <w:tcW w:w="1467" w:type="dxa"/>
                                  <w:noWrap/>
                                  <w:vAlign w:val="center"/>
                                </w:tcPr>
                                <w:p w:rsidRPr="00C929AC" w:rsidR="00DE6C62" w:rsidP="00DE6C62" w:rsidRDefault="00DE6C62" w14:paraId="40F60ECC" w14:textId="599D5CD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(39.56)%</w:t>
                                  </w:r>
                                </w:p>
                              </w:tc>
                            </w:tr>
                            <w:tr w:rsidRPr="00C929AC" w:rsidR="00264A51" w:rsidTr="009865B7" w14:paraId="51C0864F" w14:textId="77777777">
                              <w:trPr>
                                <w:trHeight w:val="233"/>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9744E3" w:rsidR="00264A51" w:rsidP="00DE6C62" w:rsidRDefault="009E2AA5" w14:paraId="3DF795D7" w14:textId="37001B0F">
                                  <w:pPr>
                                    <w:rPr>
                                      <w:rFonts w:asciiTheme="majorHAnsi" w:hAnsiTheme="majorHAnsi" w:cstheme="majorHAnsi"/>
                                      <w:noProof/>
                                      <w:color w:val="000000"/>
                                      <w:sz w:val="20"/>
                                      <w:szCs w:val="20"/>
                                    </w:rPr>
                                  </w:pPr>
                                  <w:r w:rsidRPr="009E2AA5">
                                    <w:rPr>
                                      <w:rFonts w:asciiTheme="majorHAnsi" w:hAnsiTheme="majorHAnsi" w:cstheme="majorHAnsi"/>
                                      <w:b w:val="0"/>
                                      <w:bCs w:val="0"/>
                                      <w:noProof/>
                                      <w:color w:val="000000" w:themeColor="text1"/>
                                      <w:sz w:val="20"/>
                                      <w:szCs w:val="20"/>
                                    </w:rPr>
                                    <w:t>Liabilities to affiliated companies</w:t>
                                  </w:r>
                                </w:p>
                              </w:tc>
                              <w:tc>
                                <w:tcPr>
                                  <w:tcW w:w="1605" w:type="dxa"/>
                                  <w:vAlign w:val="center"/>
                                </w:tcPr>
                                <w:p w:rsidR="00264A51" w:rsidP="00DE6C62" w:rsidRDefault="00264A51" w14:paraId="5E3C3D4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00264A51" w:rsidP="00DE6C62" w:rsidRDefault="00264A51" w14:paraId="4807EDBD" w14:textId="1D407CB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w:t>
                                  </w:r>
                                  <w:r w:rsidR="009E2AA5">
                                    <w:rPr>
                                      <w:rFonts w:asciiTheme="majorHAnsi" w:hAnsiTheme="majorHAnsi" w:cstheme="majorHAnsi"/>
                                      <w:noProof/>
                                      <w:color w:val="000000"/>
                                      <w:sz w:val="20"/>
                                      <w:szCs w:val="20"/>
                                    </w:rPr>
                                    <w:t>2,245</w:t>
                                  </w:r>
                                </w:p>
                              </w:tc>
                              <w:tc>
                                <w:tcPr>
                                  <w:tcW w:w="1467" w:type="dxa"/>
                                  <w:noWrap/>
                                  <w:vAlign w:val="center"/>
                                </w:tcPr>
                                <w:p w:rsidR="00264A51" w:rsidP="00DE6C62" w:rsidRDefault="009E2AA5" w14:paraId="73384BC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C929AC" w:rsidR="009E2AA5" w:rsidTr="009865B7" w14:paraId="0A277BDE" w14:textId="7777777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9E2AA5" w:rsidR="009E2AA5" w:rsidP="00DE6C62" w:rsidRDefault="009E2AA5" w14:paraId="5D424119" w14:textId="32773BE2">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themeColor="text1"/>
                                      <w:sz w:val="20"/>
                                      <w:szCs w:val="20"/>
                                    </w:rPr>
                                    <w:t>Financial leasing</w:t>
                                  </w:r>
                                </w:p>
                              </w:tc>
                              <w:tc>
                                <w:tcPr>
                                  <w:tcW w:w="1605" w:type="dxa"/>
                                  <w:vAlign w:val="center"/>
                                </w:tcPr>
                                <w:p w:rsidR="009E2AA5" w:rsidP="00DE6C62" w:rsidRDefault="009E2AA5" w14:paraId="51C83CD0" w14:textId="5EE2633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4,445,734</w:t>
                                  </w:r>
                                </w:p>
                              </w:tc>
                              <w:tc>
                                <w:tcPr>
                                  <w:tcW w:w="1180" w:type="dxa"/>
                                  <w:noWrap/>
                                  <w:vAlign w:val="center"/>
                                </w:tcPr>
                                <w:p w:rsidR="009E2AA5" w:rsidP="00DE6C62" w:rsidRDefault="009E2AA5" w14:paraId="09D1E483" w14:textId="09EAD7B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4,856,798</w:t>
                                  </w:r>
                                </w:p>
                              </w:tc>
                              <w:tc>
                                <w:tcPr>
                                  <w:tcW w:w="1467" w:type="dxa"/>
                                  <w:noWrap/>
                                  <w:vAlign w:val="center"/>
                                </w:tcPr>
                                <w:p w:rsidR="009E2AA5" w:rsidP="00DE6C62" w:rsidRDefault="009E2AA5" w14:paraId="54382D1C" w14:textId="71061A7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9.25%</w:t>
                                  </w:r>
                                </w:p>
                              </w:tc>
                            </w:tr>
                            <w:tr w:rsidRPr="00C929AC" w:rsidR="00DE6C62" w:rsidTr="009865B7" w14:paraId="24CD7096"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C929AC" w:rsidR="00DE6C62" w:rsidP="00DE6C62" w:rsidRDefault="00DE6C62" w14:paraId="33EE2409" w14:textId="77777777">
                                  <w:pPr>
                                    <w:rPr>
                                      <w:rFonts w:asciiTheme="majorHAnsi" w:hAnsiTheme="majorHAnsi" w:cstheme="majorHAnsi"/>
                                      <w:noProof/>
                                      <w:color w:val="000000" w:themeColor="text1"/>
                                      <w:sz w:val="20"/>
                                      <w:szCs w:val="20"/>
                                    </w:rPr>
                                  </w:pPr>
                                  <w:r>
                                    <w:rPr>
                                      <w:rFonts w:asciiTheme="majorHAnsi" w:hAnsiTheme="majorHAnsi" w:cstheme="majorHAnsi"/>
                                      <w:b w:val="0"/>
                                      <w:bCs w:val="0"/>
                                      <w:noProof/>
                                      <w:color w:val="000000"/>
                                      <w:sz w:val="20"/>
                                      <w:szCs w:val="20"/>
                                    </w:rPr>
                                    <w:t>Providers</w:t>
                                  </w:r>
                                  <w:r w:rsidRPr="00481630">
                                    <w:rPr>
                                      <w:rFonts w:asciiTheme="majorHAnsi" w:hAnsiTheme="majorHAnsi" w:cstheme="majorHAnsi"/>
                                      <w:b w:val="0"/>
                                      <w:bCs w:val="0"/>
                                      <w:noProof/>
                                      <w:color w:val="000000"/>
                                      <w:sz w:val="20"/>
                                      <w:szCs w:val="20"/>
                                    </w:rPr>
                                    <w:t xml:space="preserve"> and other payables</w:t>
                                  </w:r>
                                </w:p>
                              </w:tc>
                              <w:tc>
                                <w:tcPr>
                                  <w:tcW w:w="1605" w:type="dxa"/>
                                  <w:vAlign w:val="center"/>
                                </w:tcPr>
                                <w:p w:rsidRPr="00C929AC" w:rsidR="00DE6C62" w:rsidP="00DE6C62" w:rsidRDefault="00DE6C62" w14:paraId="51E935E0" w14:textId="54D38CF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24,804</w:t>
                                  </w:r>
                                </w:p>
                              </w:tc>
                              <w:tc>
                                <w:tcPr>
                                  <w:tcW w:w="1180" w:type="dxa"/>
                                  <w:noWrap/>
                                  <w:vAlign w:val="center"/>
                                </w:tcPr>
                                <w:p w:rsidRPr="00C929AC" w:rsidR="00DE6C62" w:rsidP="00DE6C62" w:rsidRDefault="00DE6C62" w14:paraId="7AC4AC96" w14:textId="161F383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775</w:t>
                                  </w:r>
                                </w:p>
                              </w:tc>
                              <w:tc>
                                <w:tcPr>
                                  <w:tcW w:w="1467" w:type="dxa"/>
                                  <w:noWrap/>
                                  <w:vAlign w:val="center"/>
                                </w:tcPr>
                                <w:p w:rsidRPr="00C929AC" w:rsidR="00DE6C62" w:rsidP="00DE6C62" w:rsidRDefault="00DE6C62" w14:paraId="661DEB01" w14:textId="083F48E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116.80%</w:t>
                                  </w:r>
                                </w:p>
                              </w:tc>
                            </w:tr>
                            <w:tr w:rsidRPr="00C929AC" w:rsidR="00DE6C62" w:rsidTr="009865B7" w14:paraId="35B25455"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7865018E"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themeColor="text1"/>
                                      <w:sz w:val="20"/>
                                      <w:szCs w:val="20"/>
                                    </w:rPr>
                                    <w:t>Provisions</w:t>
                                  </w:r>
                                </w:p>
                              </w:tc>
                              <w:tc>
                                <w:tcPr>
                                  <w:tcW w:w="1605" w:type="dxa"/>
                                  <w:vAlign w:val="center"/>
                                </w:tcPr>
                                <w:p w:rsidRPr="00C929AC" w:rsidR="00DE6C62" w:rsidP="00DE6C62" w:rsidRDefault="00DE6C62" w14:paraId="55F9A756" w14:textId="0EF0269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100,809</w:t>
                                  </w:r>
                                </w:p>
                              </w:tc>
                              <w:tc>
                                <w:tcPr>
                                  <w:tcW w:w="1180" w:type="dxa"/>
                                  <w:noWrap/>
                                  <w:vAlign w:val="center"/>
                                </w:tcPr>
                                <w:p w:rsidRPr="00C929AC" w:rsidR="00DE6C62" w:rsidP="00DE6C62" w:rsidRDefault="00DE6C62" w14:paraId="659566BB" w14:textId="2ABA984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92</w:t>
                                  </w:r>
                                  <w:r w:rsidR="005F2B2E">
                                    <w:rPr>
                                      <w:rFonts w:asciiTheme="majorHAnsi" w:hAnsiTheme="majorHAnsi" w:cstheme="majorHAnsi"/>
                                      <w:noProof/>
                                      <w:color w:val="000000" w:themeColor="text1"/>
                                      <w:sz w:val="20"/>
                                      <w:szCs w:val="20"/>
                                    </w:rPr>
                                    <w:t>,</w:t>
                                  </w:r>
                                  <w:r>
                                    <w:rPr>
                                      <w:rFonts w:asciiTheme="majorHAnsi" w:hAnsiTheme="majorHAnsi" w:cstheme="majorHAnsi"/>
                                      <w:noProof/>
                                      <w:color w:val="000000" w:themeColor="text1"/>
                                      <w:sz w:val="20"/>
                                      <w:szCs w:val="20"/>
                                    </w:rPr>
                                    <w:t>337</w:t>
                                  </w:r>
                                </w:p>
                              </w:tc>
                              <w:tc>
                                <w:tcPr>
                                  <w:tcW w:w="1467" w:type="dxa"/>
                                  <w:noWrap/>
                                  <w:vAlign w:val="center"/>
                                </w:tcPr>
                                <w:p w:rsidRPr="00C929AC" w:rsidR="00DE6C62" w:rsidP="00DE6C62" w:rsidRDefault="00DE6C62" w14:paraId="2F9301A1" w14:textId="0BA5A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(8.40)%</w:t>
                                  </w:r>
                                </w:p>
                              </w:tc>
                            </w:tr>
                            <w:tr w:rsidRPr="00C929AC" w:rsidR="00DE6C62" w:rsidTr="009865B7" w14:paraId="6AB60983"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DE6C62" w:rsidP="00DE6C62" w:rsidRDefault="00DE6C62" w14:paraId="155A085D"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Advance income</w:t>
                                  </w:r>
                                </w:p>
                              </w:tc>
                              <w:tc>
                                <w:tcPr>
                                  <w:tcW w:w="1605" w:type="dxa"/>
                                  <w:vAlign w:val="center"/>
                                </w:tcPr>
                                <w:p w:rsidRPr="00C9515E" w:rsidR="00DE6C62" w:rsidP="00DE6C62" w:rsidRDefault="00DE6C62" w14:paraId="39FF9633" w14:textId="24A180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859,813</w:t>
                                  </w:r>
                                </w:p>
                              </w:tc>
                              <w:tc>
                                <w:tcPr>
                                  <w:tcW w:w="1180" w:type="dxa"/>
                                  <w:noWrap/>
                                  <w:vAlign w:val="center"/>
                                </w:tcPr>
                                <w:p w:rsidRPr="00C9515E" w:rsidR="00DE6C62" w:rsidP="00DE6C62" w:rsidRDefault="00DE6C62" w14:paraId="1D320822" w14:textId="0889AC5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274</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707</w:t>
                                  </w:r>
                                </w:p>
                              </w:tc>
                              <w:tc>
                                <w:tcPr>
                                  <w:tcW w:w="1467" w:type="dxa"/>
                                  <w:noWrap/>
                                  <w:vAlign w:val="center"/>
                                </w:tcPr>
                                <w:p w:rsidRPr="00C9515E" w:rsidR="00DE6C62" w:rsidP="00DE6C62" w:rsidRDefault="00DE6C62" w14:paraId="236EBF85" w14:textId="20053A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(68.05)%</w:t>
                                  </w:r>
                                </w:p>
                              </w:tc>
                            </w:tr>
                            <w:tr w:rsidRPr="00C929AC" w:rsidR="00DE6C62" w:rsidTr="009865B7" w14:paraId="7187F00B"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DE6C62" w:rsidP="00DE6C62" w:rsidRDefault="00DE6C62" w14:paraId="6497C945"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Total Debts</w:t>
                                  </w:r>
                                </w:p>
                              </w:tc>
                              <w:tc>
                                <w:tcPr>
                                  <w:tcW w:w="1605" w:type="dxa"/>
                                  <w:vAlign w:val="center"/>
                                </w:tcPr>
                                <w:p w:rsidRPr="00C9515E" w:rsidR="00DE6C62" w:rsidP="00DE6C62" w:rsidRDefault="00DE6C62" w14:paraId="2E113E60" w14:textId="4D48374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51,823,880</w:t>
                                  </w:r>
                                </w:p>
                              </w:tc>
                              <w:tc>
                                <w:tcPr>
                                  <w:tcW w:w="1180" w:type="dxa"/>
                                  <w:noWrap/>
                                  <w:vAlign w:val="center"/>
                                </w:tcPr>
                                <w:p w:rsidRPr="00C9515E" w:rsidR="00DE6C62" w:rsidP="00DE6C62" w:rsidRDefault="00DE6C62" w14:paraId="6692A856" w14:textId="019E551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68</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497</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208</w:t>
                                  </w:r>
                                </w:p>
                              </w:tc>
                              <w:tc>
                                <w:tcPr>
                                  <w:tcW w:w="1467" w:type="dxa"/>
                                  <w:noWrap/>
                                  <w:vAlign w:val="center"/>
                                </w:tcPr>
                                <w:p w:rsidRPr="00C9515E" w:rsidR="00DE6C62" w:rsidP="00DE6C62" w:rsidRDefault="00DE6C62" w14:paraId="2350E5AD" w14:textId="66C589B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32.17%</w:t>
                                  </w:r>
                                </w:p>
                              </w:tc>
                            </w:tr>
                            <w:tr w:rsidRPr="00C929AC" w:rsidR="00DE6C62" w:rsidTr="009865B7" w14:paraId="0302DA7D"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0710B9C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Equity, of which:</w:t>
                                  </w:r>
                                </w:p>
                              </w:tc>
                              <w:tc>
                                <w:tcPr>
                                  <w:tcW w:w="1605" w:type="dxa"/>
                                  <w:vAlign w:val="center"/>
                                </w:tcPr>
                                <w:p w:rsidRPr="00C929AC" w:rsidR="00DE6C62" w:rsidP="00DE6C62" w:rsidRDefault="00DE6C62" w14:paraId="27B4C537" w14:textId="6A93531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20,492,956</w:t>
                                  </w:r>
                                </w:p>
                              </w:tc>
                              <w:tc>
                                <w:tcPr>
                                  <w:tcW w:w="1180" w:type="dxa"/>
                                  <w:noWrap/>
                                  <w:vAlign w:val="center"/>
                                </w:tcPr>
                                <w:p w:rsidRPr="00C929AC" w:rsidR="00DE6C62" w:rsidP="00DE6C62" w:rsidRDefault="00DE6C62" w14:paraId="5CFE9D5B" w14:textId="7C4663C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904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627</w:t>
                                  </w:r>
                                </w:p>
                              </w:tc>
                              <w:tc>
                                <w:tcPr>
                                  <w:tcW w:w="1467" w:type="dxa"/>
                                  <w:noWrap/>
                                  <w:vAlign w:val="center"/>
                                </w:tcPr>
                                <w:p w:rsidRPr="00C929AC" w:rsidR="00DE6C62" w:rsidP="00DE6C62" w:rsidRDefault="00DE6C62" w14:paraId="2EE785C0" w14:textId="3426539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16.65%</w:t>
                                  </w:r>
                                </w:p>
                              </w:tc>
                            </w:tr>
                            <w:tr w:rsidRPr="00C929AC" w:rsidR="00DE6C62" w:rsidTr="009865B7" w14:paraId="7DFF77D4"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1F84A8A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605" w:type="dxa"/>
                                  <w:vAlign w:val="center"/>
                                </w:tcPr>
                                <w:p w:rsidRPr="00C929AC" w:rsidR="00DE6C62" w:rsidP="00DE6C62" w:rsidRDefault="00DE6C62" w14:paraId="3F47E8B1" w14:textId="28A2C17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6,952,486</w:t>
                                  </w:r>
                                </w:p>
                              </w:tc>
                              <w:tc>
                                <w:tcPr>
                                  <w:tcW w:w="1180" w:type="dxa"/>
                                  <w:noWrap/>
                                  <w:vAlign w:val="center"/>
                                </w:tcPr>
                                <w:p w:rsidRPr="00C929AC" w:rsidR="00DE6C62" w:rsidP="00DE6C62" w:rsidRDefault="00DE6C62" w14:paraId="44B691BC" w14:textId="373CD2E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252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456</w:t>
                                  </w:r>
                                </w:p>
                              </w:tc>
                              <w:tc>
                                <w:tcPr>
                                  <w:tcW w:w="1467" w:type="dxa"/>
                                  <w:noWrap/>
                                  <w:vAlign w:val="center"/>
                                </w:tcPr>
                                <w:p w:rsidRPr="00C929AC" w:rsidR="00DE6C62" w:rsidP="00DE6C62" w:rsidRDefault="00DE6C62" w14:paraId="2B01C56C" w14:textId="48EEA59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4.31%</w:t>
                                  </w:r>
                                </w:p>
                              </w:tc>
                            </w:tr>
                            <w:tr w:rsidRPr="00C929AC" w:rsidR="00DE6C62" w:rsidTr="009865B7" w14:paraId="08CC6CA2" w14:textId="77777777">
                              <w:trPr>
                                <w:trHeight w:val="155"/>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4CA4F7A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605" w:type="dxa"/>
                                  <w:vAlign w:val="center"/>
                                </w:tcPr>
                                <w:p w:rsidRPr="00C929AC" w:rsidR="00DE6C62" w:rsidP="00DE6C62" w:rsidRDefault="00DE6C62" w14:paraId="6FBE84D5" w14:textId="36C89DD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14,719,163</w:t>
                                  </w:r>
                                </w:p>
                              </w:tc>
                              <w:tc>
                                <w:tcPr>
                                  <w:tcW w:w="1180" w:type="dxa"/>
                                  <w:noWrap/>
                                  <w:vAlign w:val="center"/>
                                </w:tcPr>
                                <w:p w:rsidRPr="00C929AC" w:rsidR="00DE6C62" w:rsidP="00DE6C62" w:rsidRDefault="00DE6C62" w14:paraId="7AFAC92D" w14:textId="5CB8ADB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719</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163</w:t>
                                  </w:r>
                                </w:p>
                              </w:tc>
                              <w:tc>
                                <w:tcPr>
                                  <w:tcW w:w="1467" w:type="dxa"/>
                                  <w:noWrap/>
                                  <w:vAlign w:val="center"/>
                                </w:tcPr>
                                <w:p w:rsidRPr="00C929AC" w:rsidR="00DE6C62" w:rsidP="00DE6C62" w:rsidRDefault="00DE6C62" w14:paraId="0204AF79" w14:textId="1A36C37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0.00%</w:t>
                                  </w:r>
                                </w:p>
                              </w:tc>
                            </w:tr>
                            <w:tr w:rsidRPr="00C929AC" w:rsidR="00DE6C62" w:rsidTr="009865B7" w14:paraId="51FCCC0D"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257034C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605" w:type="dxa"/>
                                  <w:vAlign w:val="center"/>
                                </w:tcPr>
                                <w:p w:rsidRPr="00C929AC" w:rsidR="00DE6C62" w:rsidP="00DE6C62" w:rsidRDefault="00DE6C62" w14:paraId="5CA4BFE5" w14:textId="7042C7E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1,382,333</w:t>
                                  </w:r>
                                </w:p>
                              </w:tc>
                              <w:tc>
                                <w:tcPr>
                                  <w:tcW w:w="1180" w:type="dxa"/>
                                  <w:noWrap/>
                                  <w:vAlign w:val="center"/>
                                </w:tcPr>
                                <w:p w:rsidRPr="00C929AC" w:rsidR="00DE6C62" w:rsidP="00DE6C62" w:rsidRDefault="00DE6C62" w14:paraId="3762A572" w14:textId="6607B0F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409</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240</w:t>
                                  </w:r>
                                </w:p>
                              </w:tc>
                              <w:tc>
                                <w:tcPr>
                                  <w:tcW w:w="1467" w:type="dxa"/>
                                  <w:noWrap/>
                                  <w:vAlign w:val="center"/>
                                </w:tcPr>
                                <w:p w:rsidRPr="00C929AC" w:rsidR="00DE6C62" w:rsidP="00DE6C62" w:rsidRDefault="00DE6C62" w14:paraId="5E71E220" w14:textId="1A49740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1.95%</w:t>
                                  </w:r>
                                </w:p>
                              </w:tc>
                            </w:tr>
                            <w:tr w:rsidRPr="00C929AC" w:rsidR="00DE6C62" w:rsidTr="009865B7" w14:paraId="3DF28288" w14:textId="77777777">
                              <w:trPr>
                                <w:trHeight w:val="233"/>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6A2CF42C" w14:textId="1E9D5061">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reserv</w:t>
                                  </w:r>
                                  <w:r>
                                    <w:rPr>
                                      <w:rFonts w:asciiTheme="majorHAnsi" w:hAnsiTheme="majorHAnsi" w:cstheme="majorHAnsi"/>
                                      <w:b w:val="0"/>
                                      <w:bCs w:val="0"/>
                                      <w:noProof/>
                                      <w:color w:val="000000"/>
                                      <w:sz w:val="20"/>
                                      <w:szCs w:val="20"/>
                                    </w:rPr>
                                    <w:t>es</w:t>
                                  </w:r>
                                </w:p>
                              </w:tc>
                              <w:tc>
                                <w:tcPr>
                                  <w:tcW w:w="1605" w:type="dxa"/>
                                  <w:vAlign w:val="center"/>
                                </w:tcPr>
                                <w:p w:rsidRPr="00C929AC" w:rsidR="00DE6C62" w:rsidP="00DE6C62" w:rsidRDefault="00DE6C62" w14:paraId="59A039F0" w14:textId="6F85942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8,240</w:t>
                                  </w:r>
                                </w:p>
                              </w:tc>
                              <w:tc>
                                <w:tcPr>
                                  <w:tcW w:w="1180" w:type="dxa"/>
                                  <w:noWrap/>
                                  <w:vAlign w:val="center"/>
                                </w:tcPr>
                                <w:p w:rsidRPr="00C929AC" w:rsidR="00DE6C62" w:rsidP="00DE6C62" w:rsidRDefault="00DE6C62" w14:paraId="72DB92FD" w14:textId="63F4589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DA2AA2" w:rsidR="00DE6C62" w:rsidP="00DE6C62" w:rsidRDefault="00DE6C62" w14:paraId="6CA2D5D7" w14:textId="7B00BAF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(100)%</w:t>
                                  </w:r>
                                </w:p>
                              </w:tc>
                            </w:tr>
                            <w:tr w:rsidRPr="009865B7" w:rsidR="00DE6C62" w:rsidTr="009865B7" w14:paraId="2F6D4AF4"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1B8664C3" w14:textId="40C5DE2A">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 xml:space="preserve">The profit or loss </w:t>
                                  </w:r>
                                  <w:r>
                                    <w:rPr>
                                      <w:rFonts w:asciiTheme="majorHAnsi" w:hAnsiTheme="majorHAnsi" w:cstheme="majorHAnsi"/>
                                      <w:b w:val="0"/>
                                      <w:bCs w:val="0"/>
                                      <w:noProof/>
                                      <w:color w:val="000000"/>
                                      <w:sz w:val="20"/>
                                      <w:szCs w:val="20"/>
                                    </w:rPr>
                                    <w:t>reported</w:t>
                                  </w:r>
                                </w:p>
                              </w:tc>
                              <w:tc>
                                <w:tcPr>
                                  <w:tcW w:w="1605" w:type="dxa"/>
                                  <w:vAlign w:val="center"/>
                                </w:tcPr>
                                <w:p w:rsidRPr="00C929AC" w:rsidR="00DE6C62" w:rsidP="00DE6C62" w:rsidRDefault="00DE6C62" w14:paraId="0DD46003" w14:textId="388CE7C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(2,569,266)</w:t>
                                  </w:r>
                                </w:p>
                              </w:tc>
                              <w:tc>
                                <w:tcPr>
                                  <w:tcW w:w="1180" w:type="dxa"/>
                                  <w:noWrap/>
                                  <w:vAlign w:val="center"/>
                                </w:tcPr>
                                <w:p w:rsidRPr="00C929AC" w:rsidR="00DE6C62" w:rsidP="00DE6C62" w:rsidRDefault="00DE6C62" w14:paraId="27741E65" w14:textId="771C245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768</w:t>
                                  </w:r>
                                </w:p>
                              </w:tc>
                              <w:tc>
                                <w:tcPr>
                                  <w:tcW w:w="1467" w:type="dxa"/>
                                  <w:noWrap/>
                                  <w:vAlign w:val="center"/>
                                </w:tcPr>
                                <w:p w:rsidRPr="00DA2AA2" w:rsidR="00DE6C62" w:rsidP="00DE6C62" w:rsidRDefault="009865B7" w14:paraId="2CBED139" w14:textId="0735B97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C929AC" w:rsidR="00DE6C62" w:rsidTr="009865B7" w14:paraId="237443D9" w14:textId="77777777">
                              <w:trPr>
                                <w:trHeight w:val="1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0EE144E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605" w:type="dxa"/>
                                  <w:vAlign w:val="center"/>
                                </w:tcPr>
                                <w:p w:rsidRPr="00C929AC" w:rsidR="00DE6C62" w:rsidP="00DE6C62" w:rsidRDefault="00DE6C62" w14:paraId="731D896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C929AC" w:rsidR="00DE6C62" w:rsidP="00DE6C62" w:rsidRDefault="00DE6C62" w14:paraId="4F2DA17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C929AC" w:rsidR="00DE6C62" w:rsidP="00DE6C62" w:rsidRDefault="00DE6C62" w14:paraId="24992D8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C929AC" w:rsidR="00DE6C62" w:rsidTr="009865B7" w14:paraId="1A5B08DF" w14:textId="7777777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3E5BB15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Distribution of profit</w:t>
                                  </w:r>
                                </w:p>
                              </w:tc>
                              <w:tc>
                                <w:tcPr>
                                  <w:tcW w:w="1605" w:type="dxa"/>
                                  <w:vAlign w:val="center"/>
                                </w:tcPr>
                                <w:p w:rsidRPr="00C929AC" w:rsidR="00DE6C62" w:rsidP="00DE6C62" w:rsidRDefault="00DE6C62" w14:paraId="5EAEA0A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C929AC" w:rsidR="00DE6C62" w:rsidP="00DE6C62" w:rsidRDefault="00DE6C62" w14:paraId="6C562F4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C929AC" w:rsidR="00DE6C62" w:rsidP="00DE6C62" w:rsidRDefault="00DE6C62" w14:paraId="415FFC3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C929AC" w:rsidR="00DE6C62" w:rsidTr="009865B7" w14:paraId="61285BE6"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vAlign w:val="center"/>
                                  <w:hideMark/>
                                </w:tcPr>
                                <w:p w:rsidRPr="000E72FF" w:rsidR="00DE6C62" w:rsidP="00DE6C62" w:rsidRDefault="00DE6C62" w14:paraId="31700C68" w14:textId="77777777">
                                  <w:pPr>
                                    <w:rPr>
                                      <w:rFonts w:asciiTheme="minorHAnsi" w:hAnsiTheme="minorHAnsi" w:cstheme="minorHAnsi"/>
                                      <w:noProof/>
                                      <w:color w:val="04219D"/>
                                      <w:sz w:val="20"/>
                                      <w:szCs w:val="20"/>
                                    </w:rPr>
                                  </w:pPr>
                                  <w:r w:rsidRPr="000E72FF">
                                    <w:rPr>
                                      <w:rFonts w:asciiTheme="minorHAnsi" w:hAnsiTheme="minorHAnsi" w:cstheme="minorHAnsi"/>
                                      <w:noProof/>
                                      <w:color w:val="04219D"/>
                                      <w:sz w:val="20"/>
                                      <w:szCs w:val="20"/>
                                    </w:rPr>
                                    <w:t>Total equity and liabilities</w:t>
                                  </w:r>
                                </w:p>
                              </w:tc>
                              <w:tc>
                                <w:tcPr>
                                  <w:tcW w:w="1605" w:type="dxa"/>
                                  <w:vAlign w:val="center"/>
                                </w:tcPr>
                                <w:p w:rsidRPr="000E72FF" w:rsidR="00DE6C62" w:rsidP="00DE6C62" w:rsidRDefault="00DE6C62" w14:paraId="3298D0DE" w14:textId="45A0F1C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0E72FF">
                                    <w:rPr>
                                      <w:rFonts w:asciiTheme="minorHAnsi" w:hAnsiTheme="minorHAnsi" w:cstheme="minorHAnsi"/>
                                      <w:b/>
                                      <w:bCs/>
                                      <w:noProof/>
                                      <w:color w:val="04219D"/>
                                      <w:sz w:val="20"/>
                                      <w:szCs w:val="20"/>
                                    </w:rPr>
                                    <w:t>72,316,836</w:t>
                                  </w:r>
                                </w:p>
                              </w:tc>
                              <w:tc>
                                <w:tcPr>
                                  <w:tcW w:w="1180" w:type="dxa"/>
                                  <w:vAlign w:val="center"/>
                                </w:tcPr>
                                <w:p w:rsidRPr="000E72FF" w:rsidR="00DE6C62" w:rsidP="00DE6C62" w:rsidRDefault="00DE6C62" w14:paraId="2B919B62" w14:textId="2B5C64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430DA8">
                                    <w:rPr>
                                      <w:rFonts w:asciiTheme="minorHAnsi" w:hAnsiTheme="minorHAnsi" w:cstheme="minorHAnsi"/>
                                      <w:b/>
                                      <w:bCs/>
                                      <w:noProof/>
                                      <w:color w:val="04219D"/>
                                      <w:sz w:val="20"/>
                                      <w:szCs w:val="20"/>
                                    </w:rPr>
                                    <w:t>92</w:t>
                                  </w:r>
                                  <w:r w:rsidRPr="00430DA8" w:rsidR="009865B7">
                                    <w:rPr>
                                      <w:rFonts w:asciiTheme="minorHAnsi" w:hAnsiTheme="minorHAnsi" w:cstheme="minorHAnsi"/>
                                      <w:b/>
                                      <w:bCs/>
                                      <w:noProof/>
                                      <w:color w:val="04219D"/>
                                      <w:sz w:val="20"/>
                                      <w:szCs w:val="20"/>
                                    </w:rPr>
                                    <w:t>,</w:t>
                                  </w:r>
                                  <w:r w:rsidRPr="00430DA8">
                                    <w:rPr>
                                      <w:rFonts w:asciiTheme="minorHAnsi" w:hAnsiTheme="minorHAnsi" w:cstheme="minorHAnsi"/>
                                      <w:b/>
                                      <w:bCs/>
                                      <w:noProof/>
                                      <w:color w:val="04219D"/>
                                      <w:sz w:val="20"/>
                                      <w:szCs w:val="20"/>
                                    </w:rPr>
                                    <w:t>768</w:t>
                                  </w:r>
                                  <w:r w:rsidRPr="00430DA8" w:rsidR="009865B7">
                                    <w:rPr>
                                      <w:rFonts w:asciiTheme="minorHAnsi" w:hAnsiTheme="minorHAnsi" w:cstheme="minorHAnsi"/>
                                      <w:b/>
                                      <w:bCs/>
                                      <w:noProof/>
                                      <w:color w:val="04219D"/>
                                      <w:sz w:val="20"/>
                                      <w:szCs w:val="20"/>
                                    </w:rPr>
                                    <w:t>,</w:t>
                                  </w:r>
                                  <w:r w:rsidRPr="00430DA8">
                                    <w:rPr>
                                      <w:rFonts w:asciiTheme="minorHAnsi" w:hAnsiTheme="minorHAnsi" w:cstheme="minorHAnsi"/>
                                      <w:b/>
                                      <w:bCs/>
                                      <w:noProof/>
                                      <w:color w:val="04219D"/>
                                      <w:sz w:val="20"/>
                                      <w:szCs w:val="20"/>
                                    </w:rPr>
                                    <w:t>880</w:t>
                                  </w:r>
                                </w:p>
                              </w:tc>
                              <w:tc>
                                <w:tcPr>
                                  <w:tcW w:w="1467" w:type="dxa"/>
                                  <w:noWrap/>
                                  <w:vAlign w:val="center"/>
                                </w:tcPr>
                                <w:p w:rsidRPr="000E72FF" w:rsidR="00DE6C62" w:rsidP="00DE6C62" w:rsidRDefault="00DE6C62" w14:paraId="0C02C410" w14:textId="5059461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430DA8">
                                    <w:rPr>
                                      <w:rFonts w:asciiTheme="minorHAnsi" w:hAnsiTheme="minorHAnsi" w:cstheme="minorHAnsi"/>
                                      <w:b/>
                                      <w:bCs/>
                                      <w:noProof/>
                                      <w:color w:val="04219D"/>
                                      <w:sz w:val="20"/>
                                      <w:szCs w:val="20"/>
                                    </w:rPr>
                                    <w:t>28.28%</w:t>
                                  </w:r>
                                </w:p>
                              </w:tc>
                            </w:tr>
                            <w:bookmarkEnd w:id="74"/>
                          </w:tbl>
                          <w:p w:rsidRPr="00B53AD5" w:rsidR="00C55DAA" w:rsidP="00C55DAA" w:rsidRDefault="00C55DAA" w14:paraId="6646481F" w14:textId="77777777">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6497CB">
              <v:shape id="Text Box 5" style="position:absolute;margin-left:375.5pt;margin-top:-227.5pt;width:377.45pt;height:242.2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" w14:anchorId="0F24C8A8">
                <v:textbox>
                  <w:txbxContent>
                    <w:tbl>
                      <w:tblPr>
                        <w:tblStyle w:val="PlainTable4"/>
                        <w:tblW w:w="7371" w:type="dxa"/>
                        <w:tblLook w:val="04A0" w:firstRow="1" w:lastRow="0" w:firstColumn="1" w:lastColumn="0" w:noHBand="0" w:noVBand="1"/>
                      </w:tblPr>
                      <w:tblGrid>
                        <w:gridCol w:w="3119"/>
                        <w:gridCol w:w="1605"/>
                        <w:gridCol w:w="1180"/>
                        <w:gridCol w:w="1467"/>
                      </w:tblGrid>
                      <w:tr w:rsidRPr="00C929AC" w:rsidR="00DE6C62" w:rsidTr="009865B7" w14:paraId="51E5A3CE" w14:textId="77777777">
                        <w:trPr>
                          <w:cnfStyle w:val="100000000000" w:firstRow="1" w:lastRow="0" w:firstColumn="0" w:lastColumn="0" w:oddVBand="0" w:evenVBand="0" w:oddHBand="0"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DE6C62" w:rsidP="00DE6C62" w:rsidRDefault="00DE6C62" w14:paraId="39970318"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Other short-term liabilities</w:t>
                            </w:r>
                          </w:p>
                        </w:tc>
                        <w:tc>
                          <w:tcPr>
                            <w:tcW w:w="1605" w:type="dxa"/>
                            <w:vAlign w:val="center"/>
                          </w:tcPr>
                          <w:p w:rsidRPr="00C9515E" w:rsidR="00DE6C62" w:rsidP="00DE6C62" w:rsidRDefault="00DE6C62" w14:paraId="08CE6F91"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4219D"/>
                                <w:sz w:val="20"/>
                                <w:szCs w:val="20"/>
                              </w:rPr>
                            </w:pPr>
                          </w:p>
                        </w:tc>
                        <w:tc>
                          <w:tcPr>
                            <w:tcW w:w="1180" w:type="dxa"/>
                            <w:noWrap/>
                            <w:vAlign w:val="center"/>
                          </w:tcPr>
                          <w:p w:rsidRPr="00430DA8" w:rsidR="00DE6C62" w:rsidP="00DE6C62" w:rsidRDefault="00DE6C62" w14:paraId="43F086C9" w14:textId="2652BB71">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4219D"/>
                                <w:sz w:val="20"/>
                                <w:szCs w:val="20"/>
                              </w:rPr>
                            </w:pPr>
                            <w:r w:rsidRPr="00430DA8">
                              <w:rPr>
                                <w:rFonts w:asciiTheme="minorHAnsi" w:hAnsiTheme="minorHAnsi" w:cstheme="minorHAnsi"/>
                                <w:noProof/>
                                <w:color w:val="04219D"/>
                                <w:sz w:val="20"/>
                                <w:szCs w:val="20"/>
                              </w:rPr>
                              <w:t>42</w:t>
                            </w:r>
                            <w:r w:rsidRPr="00430DA8" w:rsidR="005F2B2E">
                              <w:rPr>
                                <w:rFonts w:asciiTheme="minorHAnsi" w:hAnsiTheme="minorHAnsi" w:cstheme="minorHAnsi"/>
                                <w:noProof/>
                                <w:color w:val="04219D"/>
                                <w:sz w:val="20"/>
                                <w:szCs w:val="20"/>
                              </w:rPr>
                              <w:t>,</w:t>
                            </w:r>
                            <w:r w:rsidRPr="00430DA8">
                              <w:rPr>
                                <w:rFonts w:asciiTheme="minorHAnsi" w:hAnsiTheme="minorHAnsi" w:cstheme="minorHAnsi"/>
                                <w:noProof/>
                                <w:color w:val="04219D"/>
                                <w:sz w:val="20"/>
                                <w:szCs w:val="20"/>
                              </w:rPr>
                              <w:t>423</w:t>
                            </w:r>
                          </w:p>
                        </w:tc>
                        <w:tc>
                          <w:tcPr>
                            <w:tcW w:w="1467" w:type="dxa"/>
                            <w:noWrap/>
                            <w:vAlign w:val="center"/>
                          </w:tcPr>
                          <w:p w:rsidRPr="00430DA8" w:rsidR="00DE6C62" w:rsidP="00DE6C62" w:rsidRDefault="00DE6C62" w14:paraId="360626FE" w14:textId="41D148EB">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04219D"/>
                                <w:sz w:val="20"/>
                                <w:szCs w:val="20"/>
                              </w:rPr>
                            </w:pPr>
                            <w:r w:rsidRPr="00430DA8">
                              <w:rPr>
                                <w:rFonts w:asciiTheme="minorHAnsi" w:hAnsiTheme="minorHAnsi" w:cstheme="minorHAnsi"/>
                                <w:noProof/>
                                <w:color w:val="04219D"/>
                                <w:sz w:val="20"/>
                                <w:szCs w:val="20"/>
                              </w:rPr>
                              <w:t xml:space="preserve">       100%</w:t>
                            </w:r>
                          </w:p>
                        </w:tc>
                      </w:tr>
                      <w:tr w:rsidRPr="00C929AC" w:rsidR="00DE6C62" w:rsidTr="009865B7" w14:paraId="14475891"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34C8BED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605" w:type="dxa"/>
                            <w:vAlign w:val="center"/>
                          </w:tcPr>
                          <w:p w:rsidRPr="00C929AC" w:rsidR="00DE6C62" w:rsidP="00DE6C62" w:rsidRDefault="00DE6C62" w14:paraId="32C02BBC" w14:textId="62BCB36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34,211,308</w:t>
                            </w:r>
                          </w:p>
                        </w:tc>
                        <w:tc>
                          <w:tcPr>
                            <w:tcW w:w="1180" w:type="dxa"/>
                            <w:noWrap/>
                            <w:vAlign w:val="center"/>
                          </w:tcPr>
                          <w:p w:rsidRPr="00C929AC" w:rsidR="00DE6C62" w:rsidP="00DE6C62" w:rsidRDefault="00DE6C62" w14:paraId="7DAE42B0" w14:textId="2E3E19D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420</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080</w:t>
                            </w:r>
                          </w:p>
                        </w:tc>
                        <w:tc>
                          <w:tcPr>
                            <w:tcW w:w="1467" w:type="dxa"/>
                            <w:noWrap/>
                            <w:vAlign w:val="center"/>
                          </w:tcPr>
                          <w:p w:rsidRPr="00C929AC" w:rsidR="00DE6C62" w:rsidP="00DE6C62" w:rsidRDefault="00DE6C62" w14:paraId="3D2932B0" w14:textId="05D7514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0.61%</w:t>
                            </w:r>
                          </w:p>
                        </w:tc>
                      </w:tr>
                      <w:tr w:rsidRPr="00C929AC" w:rsidR="00DE6C62" w:rsidTr="009865B7" w14:paraId="48ABF2EC"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5578974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605" w:type="dxa"/>
                            <w:vAlign w:val="center"/>
                          </w:tcPr>
                          <w:p w:rsidRPr="00C929AC" w:rsidR="00DE6C62" w:rsidP="00DE6C62" w:rsidRDefault="00DE6C62" w14:paraId="58B26D96" w14:textId="090476D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18,240,770</w:t>
                            </w:r>
                          </w:p>
                        </w:tc>
                        <w:tc>
                          <w:tcPr>
                            <w:tcW w:w="1180" w:type="dxa"/>
                            <w:noWrap/>
                            <w:vAlign w:val="center"/>
                          </w:tcPr>
                          <w:p w:rsidRPr="00C929AC" w:rsidR="00DE6C62" w:rsidP="00DE6C62" w:rsidRDefault="00DE6C62" w14:paraId="3B78C707" w14:textId="223E690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326</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962</w:t>
                            </w:r>
                          </w:p>
                        </w:tc>
                        <w:tc>
                          <w:tcPr>
                            <w:tcW w:w="1467" w:type="dxa"/>
                            <w:noWrap/>
                            <w:vAlign w:val="center"/>
                          </w:tcPr>
                          <w:p w:rsidRPr="00C929AC" w:rsidR="00DE6C62" w:rsidP="00DE6C62" w:rsidRDefault="00DE6C62" w14:paraId="1FE7EFF2" w14:textId="0C97FF3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22.40%</w:t>
                            </w:r>
                          </w:p>
                        </w:tc>
                      </w:tr>
                      <w:tr w:rsidRPr="00C929AC" w:rsidR="00DE6C62" w:rsidTr="009865B7" w14:paraId="37B57D44" w14:textId="7777777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0C5009E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605" w:type="dxa"/>
                            <w:vAlign w:val="center"/>
                          </w:tcPr>
                          <w:p w:rsidRPr="00C929AC" w:rsidR="00DE6C62" w:rsidP="00DE6C62" w:rsidRDefault="00DE6C62" w14:paraId="0BAEB0DA" w14:textId="21CC91C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11,500,000</w:t>
                            </w:r>
                          </w:p>
                        </w:tc>
                        <w:tc>
                          <w:tcPr>
                            <w:tcW w:w="1180" w:type="dxa"/>
                            <w:noWrap/>
                            <w:vAlign w:val="center"/>
                          </w:tcPr>
                          <w:p w:rsidRPr="00C929AC" w:rsidR="00DE6C62" w:rsidP="00DE6C62" w:rsidRDefault="00DE6C62" w14:paraId="032D2B3A" w14:textId="4F55271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950</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300</w:t>
                            </w:r>
                          </w:p>
                        </w:tc>
                        <w:tc>
                          <w:tcPr>
                            <w:tcW w:w="1467" w:type="dxa"/>
                            <w:noWrap/>
                            <w:vAlign w:val="center"/>
                          </w:tcPr>
                          <w:p w:rsidRPr="00C929AC" w:rsidR="00DE6C62" w:rsidP="00DE6C62" w:rsidRDefault="00DE6C62" w14:paraId="2DD456A7" w14:textId="599D5CD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(39.56)%</w:t>
                            </w:r>
                          </w:p>
                        </w:tc>
                      </w:tr>
                      <w:tr w:rsidRPr="00C929AC" w:rsidR="00264A51" w:rsidTr="009865B7" w14:paraId="4A801EAD" w14:textId="77777777">
                        <w:trPr>
                          <w:trHeight w:val="233"/>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9744E3" w:rsidR="00264A51" w:rsidP="00DE6C62" w:rsidRDefault="009E2AA5" w14:paraId="48D7F493" w14:textId="37001B0F">
                            <w:pPr>
                              <w:rPr>
                                <w:rFonts w:asciiTheme="majorHAnsi" w:hAnsiTheme="majorHAnsi" w:cstheme="majorHAnsi"/>
                                <w:noProof/>
                                <w:color w:val="000000"/>
                                <w:sz w:val="20"/>
                                <w:szCs w:val="20"/>
                              </w:rPr>
                            </w:pPr>
                            <w:r w:rsidRPr="009E2AA5">
                              <w:rPr>
                                <w:rFonts w:asciiTheme="majorHAnsi" w:hAnsiTheme="majorHAnsi" w:cstheme="majorHAnsi"/>
                                <w:b w:val="0"/>
                                <w:bCs w:val="0"/>
                                <w:noProof/>
                                <w:color w:val="000000" w:themeColor="text1"/>
                                <w:sz w:val="20"/>
                                <w:szCs w:val="20"/>
                              </w:rPr>
                              <w:t>Liabilities to affiliated companies</w:t>
                            </w:r>
                          </w:p>
                        </w:tc>
                        <w:tc>
                          <w:tcPr>
                            <w:tcW w:w="1605" w:type="dxa"/>
                            <w:vAlign w:val="center"/>
                          </w:tcPr>
                          <w:p w:rsidR="00264A51" w:rsidP="00DE6C62" w:rsidRDefault="00264A51" w14:paraId="61CDCEA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00264A51" w:rsidP="00DE6C62" w:rsidRDefault="00264A51" w14:paraId="617CDC11" w14:textId="1D407CB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w:t>
                            </w:r>
                            <w:r w:rsidR="009E2AA5">
                              <w:rPr>
                                <w:rFonts w:asciiTheme="majorHAnsi" w:hAnsiTheme="majorHAnsi" w:cstheme="majorHAnsi"/>
                                <w:noProof/>
                                <w:color w:val="000000"/>
                                <w:sz w:val="20"/>
                                <w:szCs w:val="20"/>
                              </w:rPr>
                              <w:t>2,245</w:t>
                            </w:r>
                          </w:p>
                        </w:tc>
                        <w:tc>
                          <w:tcPr>
                            <w:tcW w:w="1467" w:type="dxa"/>
                            <w:noWrap/>
                            <w:vAlign w:val="center"/>
                          </w:tcPr>
                          <w:p w:rsidR="00264A51" w:rsidP="00DE6C62" w:rsidRDefault="009E2AA5" w14:paraId="03D8A5B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C929AC" w:rsidR="009E2AA5" w:rsidTr="009865B7" w14:paraId="46A16183" w14:textId="7777777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9E2AA5" w:rsidR="009E2AA5" w:rsidP="00DE6C62" w:rsidRDefault="009E2AA5" w14:paraId="31A9F6DE" w14:textId="32773BE2">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themeColor="text1"/>
                                <w:sz w:val="20"/>
                                <w:szCs w:val="20"/>
                              </w:rPr>
                              <w:t>Financial leasing</w:t>
                            </w:r>
                          </w:p>
                        </w:tc>
                        <w:tc>
                          <w:tcPr>
                            <w:tcW w:w="1605" w:type="dxa"/>
                            <w:vAlign w:val="center"/>
                          </w:tcPr>
                          <w:p w:rsidR="009E2AA5" w:rsidP="00DE6C62" w:rsidRDefault="009E2AA5" w14:paraId="57AAFCCC" w14:textId="5EE2633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themeColor="text1"/>
                                <w:sz w:val="20"/>
                                <w:szCs w:val="20"/>
                              </w:rPr>
                              <w:t>4,445,734</w:t>
                            </w:r>
                          </w:p>
                        </w:tc>
                        <w:tc>
                          <w:tcPr>
                            <w:tcW w:w="1180" w:type="dxa"/>
                            <w:noWrap/>
                            <w:vAlign w:val="center"/>
                          </w:tcPr>
                          <w:p w:rsidR="009E2AA5" w:rsidP="00DE6C62" w:rsidRDefault="009E2AA5" w14:paraId="2548FC47" w14:textId="09EAD7B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4,856,798</w:t>
                            </w:r>
                          </w:p>
                        </w:tc>
                        <w:tc>
                          <w:tcPr>
                            <w:tcW w:w="1467" w:type="dxa"/>
                            <w:noWrap/>
                            <w:vAlign w:val="center"/>
                          </w:tcPr>
                          <w:p w:rsidR="009E2AA5" w:rsidP="00DE6C62" w:rsidRDefault="009E2AA5" w14:paraId="18A67D54" w14:textId="71061A7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9.25%</w:t>
                            </w:r>
                          </w:p>
                        </w:tc>
                      </w:tr>
                      <w:tr w:rsidRPr="00C929AC" w:rsidR="00DE6C62" w:rsidTr="009865B7" w14:paraId="04E57419"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tcPr>
                          <w:p w:rsidRPr="00C929AC" w:rsidR="00DE6C62" w:rsidP="00DE6C62" w:rsidRDefault="00DE6C62" w14:paraId="78FBE27A" w14:textId="77777777">
                            <w:pPr>
                              <w:rPr>
                                <w:rFonts w:asciiTheme="majorHAnsi" w:hAnsiTheme="majorHAnsi" w:cstheme="majorHAnsi"/>
                                <w:noProof/>
                                <w:color w:val="000000" w:themeColor="text1"/>
                                <w:sz w:val="20"/>
                                <w:szCs w:val="20"/>
                              </w:rPr>
                            </w:pPr>
                            <w:r>
                              <w:rPr>
                                <w:rFonts w:asciiTheme="majorHAnsi" w:hAnsiTheme="majorHAnsi" w:cstheme="majorHAnsi"/>
                                <w:b w:val="0"/>
                                <w:bCs w:val="0"/>
                                <w:noProof/>
                                <w:color w:val="000000"/>
                                <w:sz w:val="20"/>
                                <w:szCs w:val="20"/>
                              </w:rPr>
                              <w:t>Providers</w:t>
                            </w:r>
                            <w:r w:rsidRPr="00481630">
                              <w:rPr>
                                <w:rFonts w:asciiTheme="majorHAnsi" w:hAnsiTheme="majorHAnsi" w:cstheme="majorHAnsi"/>
                                <w:b w:val="0"/>
                                <w:bCs w:val="0"/>
                                <w:noProof/>
                                <w:color w:val="000000"/>
                                <w:sz w:val="20"/>
                                <w:szCs w:val="20"/>
                              </w:rPr>
                              <w:t xml:space="preserve"> and other payables</w:t>
                            </w:r>
                          </w:p>
                        </w:tc>
                        <w:tc>
                          <w:tcPr>
                            <w:tcW w:w="1605" w:type="dxa"/>
                            <w:vAlign w:val="center"/>
                          </w:tcPr>
                          <w:p w:rsidRPr="00C929AC" w:rsidR="00DE6C62" w:rsidP="00DE6C62" w:rsidRDefault="00DE6C62" w14:paraId="66E8845A" w14:textId="54D38CF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24,804</w:t>
                            </w:r>
                          </w:p>
                        </w:tc>
                        <w:tc>
                          <w:tcPr>
                            <w:tcW w:w="1180" w:type="dxa"/>
                            <w:noWrap/>
                            <w:vAlign w:val="center"/>
                          </w:tcPr>
                          <w:p w:rsidRPr="00C929AC" w:rsidR="00DE6C62" w:rsidP="00DE6C62" w:rsidRDefault="00DE6C62" w14:paraId="45456AE3" w14:textId="161F383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775</w:t>
                            </w:r>
                          </w:p>
                        </w:tc>
                        <w:tc>
                          <w:tcPr>
                            <w:tcW w:w="1467" w:type="dxa"/>
                            <w:noWrap/>
                            <w:vAlign w:val="center"/>
                          </w:tcPr>
                          <w:p w:rsidRPr="00C929AC" w:rsidR="00DE6C62" w:rsidP="00DE6C62" w:rsidRDefault="00DE6C62" w14:paraId="37BED66F" w14:textId="083F48E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116.80%</w:t>
                            </w:r>
                          </w:p>
                        </w:tc>
                      </w:tr>
                      <w:tr w:rsidRPr="00C929AC" w:rsidR="00DE6C62" w:rsidTr="009865B7" w14:paraId="552252C4"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25EA8635"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themeColor="text1"/>
                                <w:sz w:val="20"/>
                                <w:szCs w:val="20"/>
                              </w:rPr>
                              <w:t>Provisions</w:t>
                            </w:r>
                          </w:p>
                        </w:tc>
                        <w:tc>
                          <w:tcPr>
                            <w:tcW w:w="1605" w:type="dxa"/>
                            <w:vAlign w:val="center"/>
                          </w:tcPr>
                          <w:p w:rsidRPr="00C929AC" w:rsidR="00DE6C62" w:rsidP="00DE6C62" w:rsidRDefault="00DE6C62" w14:paraId="3ED5D371" w14:textId="0EF0269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100,809</w:t>
                            </w:r>
                          </w:p>
                        </w:tc>
                        <w:tc>
                          <w:tcPr>
                            <w:tcW w:w="1180" w:type="dxa"/>
                            <w:noWrap/>
                            <w:vAlign w:val="center"/>
                          </w:tcPr>
                          <w:p w:rsidRPr="00C929AC" w:rsidR="00DE6C62" w:rsidP="00DE6C62" w:rsidRDefault="00DE6C62" w14:paraId="22E368E1" w14:textId="2ABA984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92</w:t>
                            </w:r>
                            <w:r w:rsidR="005F2B2E">
                              <w:rPr>
                                <w:rFonts w:asciiTheme="majorHAnsi" w:hAnsiTheme="majorHAnsi" w:cstheme="majorHAnsi"/>
                                <w:noProof/>
                                <w:color w:val="000000" w:themeColor="text1"/>
                                <w:sz w:val="20"/>
                                <w:szCs w:val="20"/>
                              </w:rPr>
                              <w:t>,</w:t>
                            </w:r>
                            <w:r>
                              <w:rPr>
                                <w:rFonts w:asciiTheme="majorHAnsi" w:hAnsiTheme="majorHAnsi" w:cstheme="majorHAnsi"/>
                                <w:noProof/>
                                <w:color w:val="000000" w:themeColor="text1"/>
                                <w:sz w:val="20"/>
                                <w:szCs w:val="20"/>
                              </w:rPr>
                              <w:t>337</w:t>
                            </w:r>
                          </w:p>
                        </w:tc>
                        <w:tc>
                          <w:tcPr>
                            <w:tcW w:w="1467" w:type="dxa"/>
                            <w:noWrap/>
                            <w:vAlign w:val="center"/>
                          </w:tcPr>
                          <w:p w:rsidRPr="00C929AC" w:rsidR="00DE6C62" w:rsidP="00DE6C62" w:rsidRDefault="00DE6C62" w14:paraId="0B701DA5" w14:textId="0BA5A6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(8.40)%</w:t>
                            </w:r>
                          </w:p>
                        </w:tc>
                      </w:tr>
                      <w:tr w:rsidRPr="00C929AC" w:rsidR="00DE6C62" w:rsidTr="009865B7" w14:paraId="25F2EF2D"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DE6C62" w:rsidP="00DE6C62" w:rsidRDefault="00DE6C62" w14:paraId="200423B3"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Advance income</w:t>
                            </w:r>
                          </w:p>
                        </w:tc>
                        <w:tc>
                          <w:tcPr>
                            <w:tcW w:w="1605" w:type="dxa"/>
                            <w:vAlign w:val="center"/>
                          </w:tcPr>
                          <w:p w:rsidRPr="00C9515E" w:rsidR="00DE6C62" w:rsidP="00DE6C62" w:rsidRDefault="00DE6C62" w14:paraId="721F06F8" w14:textId="24A180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859,813</w:t>
                            </w:r>
                          </w:p>
                        </w:tc>
                        <w:tc>
                          <w:tcPr>
                            <w:tcW w:w="1180" w:type="dxa"/>
                            <w:noWrap/>
                            <w:vAlign w:val="center"/>
                          </w:tcPr>
                          <w:p w:rsidRPr="00C9515E" w:rsidR="00DE6C62" w:rsidP="00DE6C62" w:rsidRDefault="00DE6C62" w14:paraId="3AE760D1" w14:textId="0889AC5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274</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707</w:t>
                            </w:r>
                          </w:p>
                        </w:tc>
                        <w:tc>
                          <w:tcPr>
                            <w:tcW w:w="1467" w:type="dxa"/>
                            <w:noWrap/>
                            <w:vAlign w:val="center"/>
                          </w:tcPr>
                          <w:p w:rsidRPr="00C9515E" w:rsidR="00DE6C62" w:rsidP="00DE6C62" w:rsidRDefault="00DE6C62" w14:paraId="7080770E" w14:textId="20053A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(68.05)%</w:t>
                            </w:r>
                          </w:p>
                        </w:tc>
                      </w:tr>
                      <w:tr w:rsidRPr="00C929AC" w:rsidR="00DE6C62" w:rsidTr="009865B7" w14:paraId="02D72B49"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515E" w:rsidR="00DE6C62" w:rsidP="00DE6C62" w:rsidRDefault="00DE6C62" w14:paraId="6B92AC77" w14:textId="77777777">
                            <w:pPr>
                              <w:rPr>
                                <w:rFonts w:asciiTheme="minorHAnsi" w:hAnsiTheme="minorHAnsi" w:cstheme="minorHAnsi"/>
                                <w:noProof/>
                                <w:color w:val="04219D"/>
                                <w:sz w:val="20"/>
                                <w:szCs w:val="20"/>
                              </w:rPr>
                            </w:pPr>
                            <w:r w:rsidRPr="00C9515E">
                              <w:rPr>
                                <w:rFonts w:asciiTheme="minorHAnsi" w:hAnsiTheme="minorHAnsi" w:cstheme="minorHAnsi"/>
                                <w:noProof/>
                                <w:color w:val="04219D"/>
                                <w:sz w:val="20"/>
                                <w:szCs w:val="20"/>
                              </w:rPr>
                              <w:t>Total Debts</w:t>
                            </w:r>
                          </w:p>
                        </w:tc>
                        <w:tc>
                          <w:tcPr>
                            <w:tcW w:w="1605" w:type="dxa"/>
                            <w:vAlign w:val="center"/>
                          </w:tcPr>
                          <w:p w:rsidRPr="00C9515E" w:rsidR="00DE6C62" w:rsidP="00DE6C62" w:rsidRDefault="00DE6C62" w14:paraId="6F83CA3E" w14:textId="4D48374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51,823,880</w:t>
                            </w:r>
                          </w:p>
                        </w:tc>
                        <w:tc>
                          <w:tcPr>
                            <w:tcW w:w="1180" w:type="dxa"/>
                            <w:noWrap/>
                            <w:vAlign w:val="center"/>
                          </w:tcPr>
                          <w:p w:rsidRPr="00C9515E" w:rsidR="00DE6C62" w:rsidP="00DE6C62" w:rsidRDefault="00DE6C62" w14:paraId="4AC540B7" w14:textId="019E551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68</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497</w:t>
                            </w:r>
                            <w:r w:rsidRPr="00C9515E" w:rsidR="005F2B2E">
                              <w:rPr>
                                <w:rFonts w:asciiTheme="minorHAnsi" w:hAnsiTheme="minorHAnsi" w:cstheme="minorHAnsi"/>
                                <w:b/>
                                <w:bCs/>
                                <w:noProof/>
                                <w:color w:val="04219D"/>
                                <w:sz w:val="20"/>
                                <w:szCs w:val="20"/>
                              </w:rPr>
                              <w:t>,</w:t>
                            </w:r>
                            <w:r w:rsidRPr="00C9515E">
                              <w:rPr>
                                <w:rFonts w:asciiTheme="minorHAnsi" w:hAnsiTheme="minorHAnsi" w:cstheme="minorHAnsi"/>
                                <w:b/>
                                <w:bCs/>
                                <w:noProof/>
                                <w:color w:val="04219D"/>
                                <w:sz w:val="20"/>
                                <w:szCs w:val="20"/>
                              </w:rPr>
                              <w:t>208</w:t>
                            </w:r>
                          </w:p>
                        </w:tc>
                        <w:tc>
                          <w:tcPr>
                            <w:tcW w:w="1467" w:type="dxa"/>
                            <w:noWrap/>
                            <w:vAlign w:val="center"/>
                          </w:tcPr>
                          <w:p w:rsidRPr="00C9515E" w:rsidR="00DE6C62" w:rsidP="00DE6C62" w:rsidRDefault="00DE6C62" w14:paraId="42056442" w14:textId="66C589B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04219D"/>
                                <w:sz w:val="20"/>
                                <w:szCs w:val="20"/>
                              </w:rPr>
                            </w:pPr>
                            <w:r w:rsidRPr="00C9515E">
                              <w:rPr>
                                <w:rFonts w:asciiTheme="minorHAnsi" w:hAnsiTheme="minorHAnsi" w:cstheme="minorHAnsi"/>
                                <w:b/>
                                <w:bCs/>
                                <w:noProof/>
                                <w:color w:val="04219D"/>
                                <w:sz w:val="20"/>
                                <w:szCs w:val="20"/>
                              </w:rPr>
                              <w:t>32.17%</w:t>
                            </w:r>
                          </w:p>
                        </w:tc>
                      </w:tr>
                      <w:tr w:rsidRPr="00C929AC" w:rsidR="00DE6C62" w:rsidTr="009865B7" w14:paraId="2CA6CD93" w14:textId="77777777">
                        <w:trPr>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597617B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Equity, of which:</w:t>
                            </w:r>
                          </w:p>
                        </w:tc>
                        <w:tc>
                          <w:tcPr>
                            <w:tcW w:w="1605" w:type="dxa"/>
                            <w:vAlign w:val="center"/>
                          </w:tcPr>
                          <w:p w:rsidRPr="00C929AC" w:rsidR="00DE6C62" w:rsidP="00DE6C62" w:rsidRDefault="00DE6C62" w14:paraId="5754AADE" w14:textId="6A93531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20,492,956</w:t>
                            </w:r>
                          </w:p>
                        </w:tc>
                        <w:tc>
                          <w:tcPr>
                            <w:tcW w:w="1180" w:type="dxa"/>
                            <w:noWrap/>
                            <w:vAlign w:val="center"/>
                          </w:tcPr>
                          <w:p w:rsidRPr="00C929AC" w:rsidR="00DE6C62" w:rsidP="00DE6C62" w:rsidRDefault="00DE6C62" w14:paraId="4796FFA1" w14:textId="7C4663C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904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627</w:t>
                            </w:r>
                          </w:p>
                        </w:tc>
                        <w:tc>
                          <w:tcPr>
                            <w:tcW w:w="1467" w:type="dxa"/>
                            <w:noWrap/>
                            <w:vAlign w:val="center"/>
                          </w:tcPr>
                          <w:p w:rsidRPr="00C929AC" w:rsidR="00DE6C62" w:rsidP="00DE6C62" w:rsidRDefault="00DE6C62" w14:paraId="521158C0" w14:textId="3426539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16.65%</w:t>
                            </w:r>
                          </w:p>
                        </w:tc>
                      </w:tr>
                      <w:tr w:rsidRPr="00C929AC" w:rsidR="00DE6C62" w:rsidTr="009865B7" w14:paraId="2EBC21CE"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04D6600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605" w:type="dxa"/>
                            <w:vAlign w:val="center"/>
                          </w:tcPr>
                          <w:p w:rsidRPr="00C929AC" w:rsidR="00DE6C62" w:rsidP="00DE6C62" w:rsidRDefault="00DE6C62" w14:paraId="2F491E82" w14:textId="28A2C17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6,952,486</w:t>
                            </w:r>
                          </w:p>
                        </w:tc>
                        <w:tc>
                          <w:tcPr>
                            <w:tcW w:w="1180" w:type="dxa"/>
                            <w:noWrap/>
                            <w:vAlign w:val="center"/>
                          </w:tcPr>
                          <w:p w:rsidRPr="00C929AC" w:rsidR="00DE6C62" w:rsidP="00DE6C62" w:rsidRDefault="00DE6C62" w14:paraId="26EB0711" w14:textId="373CD2E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252</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456</w:t>
                            </w:r>
                          </w:p>
                        </w:tc>
                        <w:tc>
                          <w:tcPr>
                            <w:tcW w:w="1467" w:type="dxa"/>
                            <w:noWrap/>
                            <w:vAlign w:val="center"/>
                          </w:tcPr>
                          <w:p w:rsidRPr="00C929AC" w:rsidR="00DE6C62" w:rsidP="00DE6C62" w:rsidRDefault="00DE6C62" w14:paraId="6082977D" w14:textId="48EEA59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4.31%</w:t>
                            </w:r>
                          </w:p>
                        </w:tc>
                      </w:tr>
                      <w:tr w:rsidRPr="00C929AC" w:rsidR="00DE6C62" w:rsidTr="009865B7" w14:paraId="1BAD0F22" w14:textId="77777777">
                        <w:trPr>
                          <w:trHeight w:val="155"/>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6D9BD51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605" w:type="dxa"/>
                            <w:vAlign w:val="center"/>
                          </w:tcPr>
                          <w:p w:rsidRPr="00C929AC" w:rsidR="00DE6C62" w:rsidP="00DE6C62" w:rsidRDefault="00DE6C62" w14:paraId="58CBB4C1" w14:textId="36C89DD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14,719,163</w:t>
                            </w:r>
                          </w:p>
                        </w:tc>
                        <w:tc>
                          <w:tcPr>
                            <w:tcW w:w="1180" w:type="dxa"/>
                            <w:noWrap/>
                            <w:vAlign w:val="center"/>
                          </w:tcPr>
                          <w:p w:rsidRPr="00C929AC" w:rsidR="00DE6C62" w:rsidP="00DE6C62" w:rsidRDefault="00DE6C62" w14:paraId="27D14609" w14:textId="5CB8ADB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719</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163</w:t>
                            </w:r>
                          </w:p>
                        </w:tc>
                        <w:tc>
                          <w:tcPr>
                            <w:tcW w:w="1467" w:type="dxa"/>
                            <w:noWrap/>
                            <w:vAlign w:val="center"/>
                          </w:tcPr>
                          <w:p w:rsidRPr="00C929AC" w:rsidR="00DE6C62" w:rsidP="00DE6C62" w:rsidRDefault="00DE6C62" w14:paraId="7CE84591" w14:textId="1A36C37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0.00%</w:t>
                            </w:r>
                          </w:p>
                        </w:tc>
                      </w:tr>
                      <w:tr w:rsidRPr="00C929AC" w:rsidR="00DE6C62" w:rsidTr="009865B7" w14:paraId="6AB4C4A4"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2AFE2B3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605" w:type="dxa"/>
                            <w:vAlign w:val="center"/>
                          </w:tcPr>
                          <w:p w:rsidRPr="00C929AC" w:rsidR="00DE6C62" w:rsidP="00DE6C62" w:rsidRDefault="00DE6C62" w14:paraId="53A5E28A" w14:textId="7042C7E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1,382,333</w:t>
                            </w:r>
                          </w:p>
                        </w:tc>
                        <w:tc>
                          <w:tcPr>
                            <w:tcW w:w="1180" w:type="dxa"/>
                            <w:noWrap/>
                            <w:vAlign w:val="center"/>
                          </w:tcPr>
                          <w:p w:rsidRPr="00C929AC" w:rsidR="00DE6C62" w:rsidP="00DE6C62" w:rsidRDefault="00DE6C62" w14:paraId="52E87B89" w14:textId="6607B0F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409</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240</w:t>
                            </w:r>
                          </w:p>
                        </w:tc>
                        <w:tc>
                          <w:tcPr>
                            <w:tcW w:w="1467" w:type="dxa"/>
                            <w:noWrap/>
                            <w:vAlign w:val="center"/>
                          </w:tcPr>
                          <w:p w:rsidRPr="00C929AC" w:rsidR="00DE6C62" w:rsidP="00DE6C62" w:rsidRDefault="00DE6C62" w14:paraId="3884EF67" w14:textId="1A49740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1.95%</w:t>
                            </w:r>
                          </w:p>
                        </w:tc>
                      </w:tr>
                      <w:tr w:rsidRPr="00C929AC" w:rsidR="00DE6C62" w:rsidTr="009865B7" w14:paraId="4F4F1C28" w14:textId="77777777">
                        <w:trPr>
                          <w:trHeight w:val="233"/>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7227319D" w14:textId="1E9D5061">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reserv</w:t>
                            </w:r>
                            <w:r>
                              <w:rPr>
                                <w:rFonts w:asciiTheme="majorHAnsi" w:hAnsiTheme="majorHAnsi" w:cstheme="majorHAnsi"/>
                                <w:b w:val="0"/>
                                <w:bCs w:val="0"/>
                                <w:noProof/>
                                <w:color w:val="000000"/>
                                <w:sz w:val="20"/>
                                <w:szCs w:val="20"/>
                              </w:rPr>
                              <w:t>es</w:t>
                            </w:r>
                          </w:p>
                        </w:tc>
                        <w:tc>
                          <w:tcPr>
                            <w:tcW w:w="1605" w:type="dxa"/>
                            <w:vAlign w:val="center"/>
                          </w:tcPr>
                          <w:p w:rsidRPr="00C929AC" w:rsidR="00DE6C62" w:rsidP="00DE6C62" w:rsidRDefault="00DE6C62" w14:paraId="1A519194" w14:textId="6F85942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8,240</w:t>
                            </w:r>
                          </w:p>
                        </w:tc>
                        <w:tc>
                          <w:tcPr>
                            <w:tcW w:w="1180" w:type="dxa"/>
                            <w:noWrap/>
                            <w:vAlign w:val="center"/>
                          </w:tcPr>
                          <w:p w:rsidRPr="00C929AC" w:rsidR="00DE6C62" w:rsidP="00DE6C62" w:rsidRDefault="00DE6C62" w14:paraId="6BB9E253" w14:textId="63F4589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DA2AA2" w:rsidR="00DE6C62" w:rsidP="00DE6C62" w:rsidRDefault="00DE6C62" w14:paraId="7FC7137F" w14:textId="7B00BAF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(100)%</w:t>
                            </w:r>
                          </w:p>
                        </w:tc>
                      </w:tr>
                      <w:tr w:rsidRPr="009865B7" w:rsidR="00DE6C62" w:rsidTr="009865B7" w14:paraId="79E0B4FA"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23AAFE0F" w14:textId="40C5DE2A">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 xml:space="preserve">The profit or loss </w:t>
                            </w:r>
                            <w:r>
                              <w:rPr>
                                <w:rFonts w:asciiTheme="majorHAnsi" w:hAnsiTheme="majorHAnsi" w:cstheme="majorHAnsi"/>
                                <w:b w:val="0"/>
                                <w:bCs w:val="0"/>
                                <w:noProof/>
                                <w:color w:val="000000"/>
                                <w:sz w:val="20"/>
                                <w:szCs w:val="20"/>
                              </w:rPr>
                              <w:t>reported</w:t>
                            </w:r>
                          </w:p>
                        </w:tc>
                        <w:tc>
                          <w:tcPr>
                            <w:tcW w:w="1605" w:type="dxa"/>
                            <w:vAlign w:val="center"/>
                          </w:tcPr>
                          <w:p w:rsidRPr="00C929AC" w:rsidR="00DE6C62" w:rsidP="00DE6C62" w:rsidRDefault="00DE6C62" w14:paraId="7D638BA8" w14:textId="388CE7C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(2,569,266)</w:t>
                            </w:r>
                          </w:p>
                        </w:tc>
                        <w:tc>
                          <w:tcPr>
                            <w:tcW w:w="1180" w:type="dxa"/>
                            <w:noWrap/>
                            <w:vAlign w:val="center"/>
                          </w:tcPr>
                          <w:p w:rsidRPr="00C929AC" w:rsidR="00DE6C62" w:rsidP="00DE6C62" w:rsidRDefault="00DE6C62" w14:paraId="338C0097" w14:textId="771C245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523</w:t>
                            </w:r>
                            <w:r w:rsidR="005F2B2E">
                              <w:rPr>
                                <w:rFonts w:asciiTheme="majorHAnsi" w:hAnsiTheme="majorHAnsi" w:cstheme="majorHAnsi"/>
                                <w:noProof/>
                                <w:color w:val="000000"/>
                                <w:sz w:val="20"/>
                                <w:szCs w:val="20"/>
                              </w:rPr>
                              <w:t>,</w:t>
                            </w:r>
                            <w:r>
                              <w:rPr>
                                <w:rFonts w:asciiTheme="majorHAnsi" w:hAnsiTheme="majorHAnsi" w:cstheme="majorHAnsi"/>
                                <w:noProof/>
                                <w:color w:val="000000"/>
                                <w:sz w:val="20"/>
                                <w:szCs w:val="20"/>
                              </w:rPr>
                              <w:t>768</w:t>
                            </w:r>
                          </w:p>
                        </w:tc>
                        <w:tc>
                          <w:tcPr>
                            <w:tcW w:w="1467" w:type="dxa"/>
                            <w:noWrap/>
                            <w:vAlign w:val="center"/>
                          </w:tcPr>
                          <w:p w:rsidRPr="00DA2AA2" w:rsidR="00DE6C62" w:rsidP="00DE6C62" w:rsidRDefault="009865B7" w14:paraId="524657E7" w14:textId="0735B97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C929AC" w:rsidR="00DE6C62" w:rsidTr="009865B7" w14:paraId="0E01E5AD" w14:textId="77777777">
                        <w:trPr>
                          <w:trHeight w:val="17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342EC9E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605" w:type="dxa"/>
                            <w:vAlign w:val="center"/>
                          </w:tcPr>
                          <w:p w:rsidRPr="00C929AC" w:rsidR="00DE6C62" w:rsidP="00DE6C62" w:rsidRDefault="00DE6C62" w14:paraId="23DE523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C929AC" w:rsidR="00DE6C62" w:rsidP="00DE6C62" w:rsidRDefault="00DE6C62" w14:paraId="52E5622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C929AC" w:rsidR="00DE6C62" w:rsidP="00DE6C62" w:rsidRDefault="00DE6C62" w14:paraId="07547A0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C929AC" w:rsidR="00DE6C62" w:rsidTr="009865B7" w14:paraId="6685048B" w14:textId="7777777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119" w:type="dxa"/>
                            <w:noWrap/>
                            <w:vAlign w:val="center"/>
                            <w:hideMark/>
                          </w:tcPr>
                          <w:p w:rsidRPr="00C929AC" w:rsidR="00DE6C62" w:rsidP="00DE6C62" w:rsidRDefault="00DE6C62" w14:paraId="2691576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Distribution of profit</w:t>
                            </w:r>
                          </w:p>
                        </w:tc>
                        <w:tc>
                          <w:tcPr>
                            <w:tcW w:w="1605" w:type="dxa"/>
                            <w:vAlign w:val="center"/>
                          </w:tcPr>
                          <w:p w:rsidRPr="00C929AC" w:rsidR="00DE6C62" w:rsidP="00DE6C62" w:rsidRDefault="00DE6C62" w14:paraId="5043CB0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C929AC" w:rsidR="00DE6C62" w:rsidP="00DE6C62" w:rsidRDefault="00DE6C62" w14:paraId="0745931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467" w:type="dxa"/>
                            <w:noWrap/>
                            <w:vAlign w:val="center"/>
                          </w:tcPr>
                          <w:p w:rsidRPr="00C929AC" w:rsidR="00DE6C62" w:rsidP="00DE6C62" w:rsidRDefault="00DE6C62" w14:paraId="6537F28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C929AC" w:rsidR="00DE6C62" w:rsidTr="009865B7" w14:paraId="5ED1E751" w14:textId="77777777">
                        <w:trPr>
                          <w:trHeight w:val="320"/>
                        </w:trPr>
                        <w:tc>
                          <w:tcPr>
                            <w:cnfStyle w:val="001000000000" w:firstRow="0" w:lastRow="0" w:firstColumn="1" w:lastColumn="0" w:oddVBand="0" w:evenVBand="0" w:oddHBand="0" w:evenHBand="0" w:firstRowFirstColumn="0" w:firstRowLastColumn="0" w:lastRowFirstColumn="0" w:lastRowLastColumn="0"/>
                            <w:tcW w:w="3119" w:type="dxa"/>
                            <w:vAlign w:val="center"/>
                            <w:hideMark/>
                          </w:tcPr>
                          <w:p w:rsidRPr="000E72FF" w:rsidR="00DE6C62" w:rsidP="00DE6C62" w:rsidRDefault="00DE6C62" w14:paraId="7A7FFF26" w14:textId="77777777">
                            <w:pPr>
                              <w:rPr>
                                <w:rFonts w:asciiTheme="minorHAnsi" w:hAnsiTheme="minorHAnsi" w:cstheme="minorHAnsi"/>
                                <w:noProof/>
                                <w:color w:val="04219D"/>
                                <w:sz w:val="20"/>
                                <w:szCs w:val="20"/>
                              </w:rPr>
                            </w:pPr>
                            <w:r w:rsidRPr="000E72FF">
                              <w:rPr>
                                <w:rFonts w:asciiTheme="minorHAnsi" w:hAnsiTheme="minorHAnsi" w:cstheme="minorHAnsi"/>
                                <w:noProof/>
                                <w:color w:val="04219D"/>
                                <w:sz w:val="20"/>
                                <w:szCs w:val="20"/>
                              </w:rPr>
                              <w:t>Total equity and liabilities</w:t>
                            </w:r>
                          </w:p>
                        </w:tc>
                        <w:tc>
                          <w:tcPr>
                            <w:tcW w:w="1605" w:type="dxa"/>
                            <w:vAlign w:val="center"/>
                          </w:tcPr>
                          <w:p w:rsidRPr="000E72FF" w:rsidR="00DE6C62" w:rsidP="00DE6C62" w:rsidRDefault="00DE6C62" w14:paraId="1686B76D" w14:textId="45A0F1C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0E72FF">
                              <w:rPr>
                                <w:rFonts w:asciiTheme="minorHAnsi" w:hAnsiTheme="minorHAnsi" w:cstheme="minorHAnsi"/>
                                <w:b/>
                                <w:bCs/>
                                <w:noProof/>
                                <w:color w:val="04219D"/>
                                <w:sz w:val="20"/>
                                <w:szCs w:val="20"/>
                              </w:rPr>
                              <w:t>72,316,836</w:t>
                            </w:r>
                          </w:p>
                        </w:tc>
                        <w:tc>
                          <w:tcPr>
                            <w:tcW w:w="1180" w:type="dxa"/>
                            <w:vAlign w:val="center"/>
                          </w:tcPr>
                          <w:p w:rsidRPr="000E72FF" w:rsidR="00DE6C62" w:rsidP="00DE6C62" w:rsidRDefault="00DE6C62" w14:paraId="4BCDD40E" w14:textId="2B5C64D5">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430DA8">
                              <w:rPr>
                                <w:rFonts w:asciiTheme="minorHAnsi" w:hAnsiTheme="minorHAnsi" w:cstheme="minorHAnsi"/>
                                <w:b/>
                                <w:bCs/>
                                <w:noProof/>
                                <w:color w:val="04219D"/>
                                <w:sz w:val="20"/>
                                <w:szCs w:val="20"/>
                              </w:rPr>
                              <w:t>92</w:t>
                            </w:r>
                            <w:r w:rsidRPr="00430DA8" w:rsidR="009865B7">
                              <w:rPr>
                                <w:rFonts w:asciiTheme="minorHAnsi" w:hAnsiTheme="minorHAnsi" w:cstheme="minorHAnsi"/>
                                <w:b/>
                                <w:bCs/>
                                <w:noProof/>
                                <w:color w:val="04219D"/>
                                <w:sz w:val="20"/>
                                <w:szCs w:val="20"/>
                              </w:rPr>
                              <w:t>,</w:t>
                            </w:r>
                            <w:r w:rsidRPr="00430DA8">
                              <w:rPr>
                                <w:rFonts w:asciiTheme="minorHAnsi" w:hAnsiTheme="minorHAnsi" w:cstheme="minorHAnsi"/>
                                <w:b/>
                                <w:bCs/>
                                <w:noProof/>
                                <w:color w:val="04219D"/>
                                <w:sz w:val="20"/>
                                <w:szCs w:val="20"/>
                              </w:rPr>
                              <w:t>768</w:t>
                            </w:r>
                            <w:r w:rsidRPr="00430DA8" w:rsidR="009865B7">
                              <w:rPr>
                                <w:rFonts w:asciiTheme="minorHAnsi" w:hAnsiTheme="minorHAnsi" w:cstheme="minorHAnsi"/>
                                <w:b/>
                                <w:bCs/>
                                <w:noProof/>
                                <w:color w:val="04219D"/>
                                <w:sz w:val="20"/>
                                <w:szCs w:val="20"/>
                              </w:rPr>
                              <w:t>,</w:t>
                            </w:r>
                            <w:r w:rsidRPr="00430DA8">
                              <w:rPr>
                                <w:rFonts w:asciiTheme="minorHAnsi" w:hAnsiTheme="minorHAnsi" w:cstheme="minorHAnsi"/>
                                <w:b/>
                                <w:bCs/>
                                <w:noProof/>
                                <w:color w:val="04219D"/>
                                <w:sz w:val="20"/>
                                <w:szCs w:val="20"/>
                              </w:rPr>
                              <w:t>880</w:t>
                            </w:r>
                          </w:p>
                        </w:tc>
                        <w:tc>
                          <w:tcPr>
                            <w:tcW w:w="1467" w:type="dxa"/>
                            <w:noWrap/>
                            <w:vAlign w:val="center"/>
                          </w:tcPr>
                          <w:p w:rsidRPr="000E72FF" w:rsidR="00DE6C62" w:rsidP="00DE6C62" w:rsidRDefault="00DE6C62" w14:paraId="3FE1674D" w14:textId="5059461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04219D"/>
                                <w:sz w:val="20"/>
                                <w:szCs w:val="20"/>
                              </w:rPr>
                            </w:pPr>
                            <w:r w:rsidRPr="00430DA8">
                              <w:rPr>
                                <w:rFonts w:asciiTheme="minorHAnsi" w:hAnsiTheme="minorHAnsi" w:cstheme="minorHAnsi"/>
                                <w:b/>
                                <w:bCs/>
                                <w:noProof/>
                                <w:color w:val="04219D"/>
                                <w:sz w:val="20"/>
                                <w:szCs w:val="20"/>
                              </w:rPr>
                              <w:t>28.28%</w:t>
                            </w:r>
                          </w:p>
                        </w:tc>
                      </w:tr>
                    </w:tbl>
                    <w:p w:rsidRPr="00B53AD5" w:rsidR="00C55DAA" w:rsidP="00C55DAA" w:rsidRDefault="00C55DAA" w14:paraId="6DFB9E20" w14:textId="77777777">
                      <w:pPr>
                        <w:rPr>
                          <w:rFonts w:asciiTheme="majorHAnsi" w:hAnsiTheme="majorHAnsi" w:cstheme="majorHAnsi"/>
                        </w:rPr>
                      </w:pPr>
                    </w:p>
                  </w:txbxContent>
                </v:textbox>
              </v:shape>
            </w:pict>
          </mc:Fallback>
        </mc:AlternateContent>
      </w:r>
    </w:p>
    <w:p w:rsidRPr="00CC078B" w:rsidR="00C55DAA" w:rsidP="005D0E4D" w:rsidRDefault="00C55DAA" w14:paraId="22F9FEF9" w14:textId="23882DF0">
      <w:pPr>
        <w:pStyle w:val="Heading1"/>
        <w:rPr>
          <w:rStyle w:val="None"/>
          <w:rFonts w:ascii="Montserrat" w:hAnsi="Montserrat"/>
          <w:b/>
          <w:color w:val="07009A"/>
          <w:sz w:val="40"/>
          <w:szCs w:val="40"/>
        </w:rPr>
      </w:pPr>
      <w:r w:rsidRPr="009744E3">
        <w:rPr>
          <w:rStyle w:val="None"/>
          <w:rFonts w:ascii="Montserrat" w:hAnsi="Montserrat" w:eastAsia="Corbel" w:cstheme="majorHAnsi"/>
          <w:b/>
          <w:bCs/>
          <w:noProof/>
          <w:color w:val="053BB7"/>
          <w:sz w:val="40"/>
          <w:szCs w:val="40"/>
        </w:rPr>
        <w:br w:type="page"/>
      </w:r>
      <w:bookmarkStart w:name="_Toc144471835" w:id="76"/>
      <w:bookmarkStart w:name="_Toc194343017" w:id="77"/>
      <w:r w:rsidRPr="001F65BA">
        <w:rPr>
          <w:rStyle w:val="None"/>
          <w:rFonts w:ascii="Montserrat" w:hAnsi="Montserrat"/>
          <w:b/>
          <w:color w:val="04219D"/>
          <w:sz w:val="40"/>
          <w:szCs w:val="40"/>
        </w:rPr>
        <w:t>NOROFERT S</w:t>
      </w:r>
      <w:r w:rsidRPr="001F65BA" w:rsidR="00F205C1">
        <w:rPr>
          <w:rStyle w:val="None"/>
          <w:rFonts w:ascii="Montserrat" w:hAnsi="Montserrat"/>
          <w:b/>
          <w:color w:val="04219D"/>
          <w:sz w:val="40"/>
          <w:szCs w:val="40"/>
        </w:rPr>
        <w:t>.</w:t>
      </w:r>
      <w:r w:rsidRPr="001F65BA">
        <w:rPr>
          <w:rStyle w:val="None"/>
          <w:rFonts w:ascii="Montserrat" w:hAnsi="Montserrat"/>
          <w:b/>
          <w:color w:val="04219D"/>
          <w:sz w:val="40"/>
          <w:szCs w:val="40"/>
        </w:rPr>
        <w:t>A</w:t>
      </w:r>
      <w:r w:rsidRPr="001F65BA" w:rsidR="00F205C1">
        <w:rPr>
          <w:rStyle w:val="None"/>
          <w:rFonts w:ascii="Montserrat" w:hAnsi="Montserrat"/>
          <w:b/>
          <w:color w:val="04219D"/>
          <w:sz w:val="40"/>
          <w:szCs w:val="40"/>
        </w:rPr>
        <w:t>.</w:t>
      </w:r>
      <w:r w:rsidRPr="001F65BA">
        <w:rPr>
          <w:rStyle w:val="None"/>
          <w:rFonts w:ascii="Montserrat" w:hAnsi="Montserrat"/>
          <w:b/>
          <w:color w:val="04219D"/>
          <w:sz w:val="40"/>
          <w:szCs w:val="40"/>
        </w:rPr>
        <w:t xml:space="preserve"> INDIVIDUAL BALANCE SHEET</w:t>
      </w:r>
      <w:bookmarkEnd w:id="76"/>
      <w:bookmarkEnd w:id="77"/>
    </w:p>
    <w:p w:rsidRPr="009744E3" w:rsidR="00C55DAA" w:rsidP="00C55DAA" w:rsidRDefault="000171BC" w14:paraId="6BB75CE3" w14:textId="77777777">
      <w:pPr>
        <w:rPr>
          <w:rFonts w:ascii="Montserrat" w:hAnsi="Montserrat"/>
          <w:b/>
          <w:bCs/>
          <w:noProof/>
          <w:color w:val="4EB8F3"/>
        </w:rPr>
      </w:pPr>
      <w:r>
        <w:rPr>
          <w:noProof/>
        </w:rPr>
        <mc:AlternateContent>
          <mc:Choice Requires="wps">
            <w:drawing>
              <wp:anchor distT="0" distB="0" distL="114300" distR="114300" simplePos="0" relativeHeight="251658276" behindDoc="0" locked="0" layoutInCell="1" allowOverlap="1" wp14:anchorId="58C02B03" wp14:editId="0B51E3F6">
                <wp:simplePos x="0" y="0"/>
                <wp:positionH relativeFrom="column">
                  <wp:posOffset>4704511</wp:posOffset>
                </wp:positionH>
                <wp:positionV relativeFrom="paragraph">
                  <wp:posOffset>141809</wp:posOffset>
                </wp:positionV>
                <wp:extent cx="4784090" cy="5779698"/>
                <wp:effectExtent l="0" t="0" r="0" b="0"/>
                <wp:wrapNone/>
                <wp:docPr id="5648133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4090" cy="5779698"/>
                        </a:xfrm>
                        <a:prstGeom prst="rect">
                          <a:avLst/>
                        </a:prstGeom>
                        <a:noFill/>
                        <a:ln w="6350">
                          <a:noFill/>
                        </a:ln>
                      </wps:spPr>
                      <wps:txbx>
                        <w:txbxContent>
                          <w:tbl>
                            <w:tblPr>
                              <w:tblStyle w:val="PlainTable4"/>
                              <w:tblW w:w="0" w:type="auto"/>
                              <w:tblLook w:val="04A0" w:firstRow="1" w:lastRow="0" w:firstColumn="1" w:lastColumn="0" w:noHBand="0" w:noVBand="1"/>
                            </w:tblPr>
                            <w:tblGrid>
                              <w:gridCol w:w="2977"/>
                              <w:gridCol w:w="1418"/>
                              <w:gridCol w:w="1180"/>
                              <w:gridCol w:w="1655"/>
                            </w:tblGrid>
                            <w:tr w:rsidRPr="00087035" w:rsidR="00907A6D" w:rsidTr="00DB17FF" w14:paraId="7025083C"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977" w:type="dxa"/>
                                  <w:shd w:val="clear" w:color="auto" w:fill="3A4691"/>
                                  <w:vAlign w:val="center"/>
                                  <w:hideMark/>
                                </w:tcPr>
                                <w:p w:rsidRPr="00087035" w:rsidR="00907A6D" w:rsidP="00907A6D" w:rsidRDefault="00907A6D" w14:paraId="5E8D159D" w14:textId="0564900B">
                                  <w:pPr>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Balance sheet indicators (</w:t>
                                  </w:r>
                                  <w:r w:rsidR="005B5F3A">
                                    <w:rPr>
                                      <w:rFonts w:asciiTheme="minorHAnsi" w:hAnsiTheme="minorHAnsi" w:cstheme="minorHAnsi"/>
                                      <w:noProof/>
                                      <w:color w:val="FFFFFF" w:themeColor="background1"/>
                                      <w:sz w:val="20"/>
                                      <w:szCs w:val="20"/>
                                    </w:rPr>
                                    <w:t>RON</w:t>
                                  </w:r>
                                  <w:r w:rsidRPr="009744E3">
                                    <w:rPr>
                                      <w:rFonts w:asciiTheme="minorHAnsi" w:hAnsiTheme="minorHAnsi" w:cstheme="minorHAnsi"/>
                                      <w:noProof/>
                                      <w:color w:val="FFFFFF" w:themeColor="background1"/>
                                      <w:sz w:val="20"/>
                                      <w:szCs w:val="20"/>
                                    </w:rPr>
                                    <w:t xml:space="preserve">) - individual Norofert </w:t>
                                  </w:r>
                                  <w:r w:rsidRPr="00087035">
                                    <w:rPr>
                                      <w:rFonts w:asciiTheme="minorHAnsi" w:hAnsiTheme="minorHAnsi" w:cstheme="minorHAnsi"/>
                                      <w:noProof/>
                                      <w:color w:val="FFFFFF" w:themeColor="background1"/>
                                      <w:sz w:val="20"/>
                                      <w:szCs w:val="20"/>
                                    </w:rPr>
                                    <w:t>– IFRS</w:t>
                                  </w:r>
                                </w:p>
                              </w:tc>
                              <w:tc>
                                <w:tcPr>
                                  <w:tcW w:w="1418" w:type="dxa"/>
                                  <w:shd w:val="clear" w:color="auto" w:fill="3A4691"/>
                                  <w:noWrap/>
                                  <w:vAlign w:val="center"/>
                                  <w:hideMark/>
                                </w:tcPr>
                                <w:p w:rsidRPr="00087035" w:rsidR="00907A6D" w:rsidP="00907A6D" w:rsidRDefault="00907A6D" w14:paraId="658308FE" w14:textId="5A807D58">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1.12.</w:t>
                                  </w:r>
                                  <w:r w:rsidRPr="00087035">
                                    <w:rPr>
                                      <w:rFonts w:asciiTheme="minorHAnsi" w:hAnsiTheme="minorHAnsi" w:cstheme="minorHAnsi"/>
                                      <w:noProof/>
                                      <w:color w:val="FFFFFF" w:themeColor="background1"/>
                                      <w:sz w:val="20"/>
                                      <w:szCs w:val="20"/>
                                    </w:rPr>
                                    <w:t>202</w:t>
                                  </w:r>
                                  <w:r w:rsidR="003567A0">
                                    <w:rPr>
                                      <w:rFonts w:asciiTheme="minorHAnsi" w:hAnsiTheme="minorHAnsi" w:cstheme="minorHAnsi"/>
                                      <w:noProof/>
                                      <w:color w:val="FFFFFF" w:themeColor="background1"/>
                                      <w:sz w:val="20"/>
                                      <w:szCs w:val="20"/>
                                    </w:rPr>
                                    <w:t>3</w:t>
                                  </w:r>
                                </w:p>
                              </w:tc>
                              <w:tc>
                                <w:tcPr>
                                  <w:tcW w:w="1180" w:type="dxa"/>
                                  <w:shd w:val="clear" w:color="auto" w:fill="3A4691"/>
                                  <w:noWrap/>
                                  <w:vAlign w:val="center"/>
                                  <w:hideMark/>
                                </w:tcPr>
                                <w:p w:rsidRPr="00087035" w:rsidR="00907A6D" w:rsidP="00907A6D" w:rsidRDefault="00907A6D" w14:paraId="6EFCD3C2" w14:textId="020D9F40">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1.12.</w:t>
                                  </w:r>
                                  <w:r w:rsidRPr="00087035">
                                    <w:rPr>
                                      <w:rFonts w:asciiTheme="minorHAnsi" w:hAnsiTheme="minorHAnsi" w:cstheme="minorHAnsi"/>
                                      <w:noProof/>
                                      <w:color w:val="FFFFFF" w:themeColor="background1"/>
                                      <w:sz w:val="20"/>
                                      <w:szCs w:val="20"/>
                                    </w:rPr>
                                    <w:t>202</w:t>
                                  </w:r>
                                  <w:r w:rsidR="003567A0">
                                    <w:rPr>
                                      <w:rFonts w:asciiTheme="minorHAnsi" w:hAnsiTheme="minorHAnsi" w:cstheme="minorHAnsi"/>
                                      <w:noProof/>
                                      <w:color w:val="FFFFFF" w:themeColor="background1"/>
                                      <w:sz w:val="20"/>
                                      <w:szCs w:val="20"/>
                                    </w:rPr>
                                    <w:t>4</w:t>
                                  </w:r>
                                </w:p>
                              </w:tc>
                              <w:tc>
                                <w:tcPr>
                                  <w:tcW w:w="1655" w:type="dxa"/>
                                  <w:shd w:val="clear" w:color="auto" w:fill="3A4691"/>
                                  <w:vAlign w:val="center"/>
                                  <w:hideMark/>
                                </w:tcPr>
                                <w:p w:rsidRPr="00087035" w:rsidR="00907A6D" w:rsidP="00907A6D" w:rsidRDefault="00907A6D" w14:paraId="7454B15C"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Evolu</w:t>
                                  </w:r>
                                  <w:r>
                                    <w:rPr>
                                      <w:rFonts w:asciiTheme="minorHAnsi" w:hAnsiTheme="minorHAnsi" w:cstheme="minorHAnsi"/>
                                      <w:noProof/>
                                      <w:color w:val="FFFFFF" w:themeColor="background1"/>
                                      <w:sz w:val="20"/>
                                      <w:szCs w:val="20"/>
                                    </w:rPr>
                                    <w:t>tion</w:t>
                                  </w:r>
                                  <w:r w:rsidRPr="00087035">
                                    <w:rPr>
                                      <w:rFonts w:asciiTheme="minorHAnsi" w:hAnsiTheme="minorHAnsi" w:cstheme="minorHAnsi"/>
                                      <w:noProof/>
                                      <w:color w:val="FFFFFF" w:themeColor="background1"/>
                                      <w:sz w:val="20"/>
                                      <w:szCs w:val="20"/>
                                    </w:rPr>
                                    <w:t xml:space="preserve"> %</w:t>
                                  </w:r>
                                </w:p>
                              </w:tc>
                            </w:tr>
                            <w:tr w:rsidRPr="00087035" w:rsidR="00C03FB1" w:rsidTr="00DB17FF" w14:paraId="2A4A60AB"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C03FB1" w:rsidP="00C03FB1" w:rsidRDefault="00C03FB1" w14:paraId="57B9E2B4" w14:textId="77777777">
                                  <w:pPr>
                                    <w:rPr>
                                      <w:rFonts w:ascii="Calibri" w:hAnsi="Calibri" w:cs="Calibri"/>
                                      <w:noProof/>
                                      <w:color w:val="04219D"/>
                                      <w:sz w:val="20"/>
                                      <w:szCs w:val="20"/>
                                    </w:rPr>
                                  </w:pPr>
                                  <w:r w:rsidRPr="000E72FF">
                                    <w:rPr>
                                      <w:rFonts w:ascii="Calibri" w:hAnsi="Calibri" w:cs="Calibri"/>
                                      <w:noProof/>
                                      <w:color w:val="04219D"/>
                                      <w:sz w:val="20"/>
                                      <w:szCs w:val="20"/>
                                    </w:rPr>
                                    <w:t>Fixed assets, of which:</w:t>
                                  </w:r>
                                </w:p>
                              </w:tc>
                              <w:tc>
                                <w:tcPr>
                                  <w:tcW w:w="1418" w:type="dxa"/>
                                  <w:vAlign w:val="center"/>
                                </w:tcPr>
                                <w:p w:rsidRPr="000E72FF" w:rsidR="00C03FB1" w:rsidP="00C03FB1" w:rsidRDefault="00C03FB1" w14:paraId="113AE571" w14:textId="778B5BF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23,509,015</w:t>
                                  </w:r>
                                </w:p>
                              </w:tc>
                              <w:tc>
                                <w:tcPr>
                                  <w:tcW w:w="1180" w:type="dxa"/>
                                  <w:vAlign w:val="center"/>
                                </w:tcPr>
                                <w:p w:rsidRPr="000E72FF" w:rsidR="00C03FB1" w:rsidP="00C03FB1" w:rsidRDefault="00C03FB1" w14:paraId="1B80CF8F" w14:textId="403481E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29</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985</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700</w:t>
                                  </w:r>
                                </w:p>
                              </w:tc>
                              <w:tc>
                                <w:tcPr>
                                  <w:tcW w:w="1655" w:type="dxa"/>
                                  <w:vAlign w:val="center"/>
                                </w:tcPr>
                                <w:p w:rsidRPr="000E72FF" w:rsidR="00C03FB1" w:rsidP="00C03FB1" w:rsidRDefault="00C03FB1" w14:paraId="37A75A92" w14:textId="02D13A6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27.55%</w:t>
                                  </w:r>
                                </w:p>
                              </w:tc>
                            </w:tr>
                            <w:tr w:rsidRPr="00087035" w:rsidR="00C03FB1" w:rsidTr="00DB17FF" w14:paraId="387BDBEE"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026B3A7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Intangible assets</w:t>
                                  </w:r>
                                </w:p>
                              </w:tc>
                              <w:tc>
                                <w:tcPr>
                                  <w:tcW w:w="1418" w:type="dxa"/>
                                  <w:vAlign w:val="center"/>
                                </w:tcPr>
                                <w:p w:rsidRPr="00087035" w:rsidR="00C03FB1" w:rsidP="00C03FB1" w:rsidRDefault="00C03FB1" w14:paraId="66AFBA5B" w14:textId="76DDE49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707,685</w:t>
                                  </w:r>
                                </w:p>
                              </w:tc>
                              <w:tc>
                                <w:tcPr>
                                  <w:tcW w:w="1180" w:type="dxa"/>
                                  <w:vAlign w:val="center"/>
                                </w:tcPr>
                                <w:p w:rsidRPr="00087035" w:rsidR="00C03FB1" w:rsidP="00C03FB1" w:rsidRDefault="00C03FB1" w14:paraId="7E8D12F1" w14:textId="1C9283F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747</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532</w:t>
                                  </w:r>
                                </w:p>
                              </w:tc>
                              <w:tc>
                                <w:tcPr>
                                  <w:tcW w:w="1655" w:type="dxa"/>
                                  <w:vAlign w:val="center"/>
                                </w:tcPr>
                                <w:p w:rsidRPr="00087035" w:rsidR="00C03FB1" w:rsidP="00C03FB1" w:rsidRDefault="00C03FB1" w14:paraId="051CAF40" w14:textId="189D424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5.63%</w:t>
                                  </w:r>
                                </w:p>
                              </w:tc>
                            </w:tr>
                            <w:tr w:rsidRPr="00087035" w:rsidR="00C03FB1" w:rsidTr="00DB17FF" w14:paraId="472504BE"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02B0FD5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Tangible assets</w:t>
                                  </w:r>
                                </w:p>
                              </w:tc>
                              <w:tc>
                                <w:tcPr>
                                  <w:tcW w:w="1418" w:type="dxa"/>
                                  <w:vAlign w:val="center"/>
                                </w:tcPr>
                                <w:p w:rsidRPr="00087035" w:rsidR="00C03FB1" w:rsidP="00C03FB1" w:rsidRDefault="00C03FB1" w14:paraId="5AF40889" w14:textId="261ED74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17,556,684</w:t>
                                  </w:r>
                                </w:p>
                              </w:tc>
                              <w:tc>
                                <w:tcPr>
                                  <w:tcW w:w="1180" w:type="dxa"/>
                                  <w:vAlign w:val="center"/>
                                </w:tcPr>
                                <w:p w:rsidRPr="00087035" w:rsidR="00C03FB1" w:rsidP="00C03FB1" w:rsidRDefault="00C03FB1" w14:paraId="5EF85B5E" w14:textId="569F665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646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852</w:t>
                                  </w:r>
                                </w:p>
                              </w:tc>
                              <w:tc>
                                <w:tcPr>
                                  <w:tcW w:w="1655" w:type="dxa"/>
                                  <w:vAlign w:val="center"/>
                                </w:tcPr>
                                <w:p w:rsidRPr="00087035" w:rsidR="00C03FB1" w:rsidP="00C03FB1" w:rsidRDefault="00C03FB1" w14:paraId="78D60FB1" w14:textId="6E3CDEE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34.69%</w:t>
                                  </w:r>
                                </w:p>
                              </w:tc>
                            </w:tr>
                            <w:tr w:rsidRPr="00087035" w:rsidR="00C03FB1" w:rsidTr="00DB17FF" w14:paraId="2B0BB8C4"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7233C83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assets</w:t>
                                  </w:r>
                                </w:p>
                              </w:tc>
                              <w:tc>
                                <w:tcPr>
                                  <w:tcW w:w="1418" w:type="dxa"/>
                                  <w:vAlign w:val="center"/>
                                </w:tcPr>
                                <w:p w:rsidRPr="00087035" w:rsidR="00C03FB1" w:rsidP="00C03FB1" w:rsidRDefault="00C03FB1" w14:paraId="47949BA1" w14:textId="6702911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5,244,646</w:t>
                                  </w:r>
                                </w:p>
                              </w:tc>
                              <w:tc>
                                <w:tcPr>
                                  <w:tcW w:w="1180" w:type="dxa"/>
                                  <w:vAlign w:val="center"/>
                                </w:tcPr>
                                <w:p w:rsidRPr="00087035" w:rsidR="00C03FB1" w:rsidP="00C03FB1" w:rsidRDefault="00C03FB1" w14:paraId="2B234B6D" w14:textId="7EC75B6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129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280</w:t>
                                  </w:r>
                                </w:p>
                              </w:tc>
                              <w:tc>
                                <w:tcPr>
                                  <w:tcW w:w="1655" w:type="dxa"/>
                                  <w:vAlign w:val="center"/>
                                </w:tcPr>
                                <w:p w:rsidRPr="00087035" w:rsidR="00C03FB1" w:rsidP="00C03FB1" w:rsidRDefault="00C03FB1" w14:paraId="04116992" w14:textId="2D46691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44.30%</w:t>
                                  </w:r>
                                </w:p>
                              </w:tc>
                            </w:tr>
                            <w:tr w:rsidRPr="00087035" w:rsidR="00C03FB1" w:rsidTr="00DB17FF" w14:paraId="097650E9"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7BBC0FE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Fixed assets under investment</w:t>
                                  </w:r>
                                </w:p>
                              </w:tc>
                              <w:tc>
                                <w:tcPr>
                                  <w:tcW w:w="1418" w:type="dxa"/>
                                  <w:vAlign w:val="center"/>
                                </w:tcPr>
                                <w:p w:rsidRPr="00087035" w:rsidR="00C03FB1" w:rsidP="00C03FB1" w:rsidRDefault="00C03FB1" w14:paraId="78BB869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C03FB1" w:rsidP="00C03FB1" w:rsidRDefault="00C03FB1" w14:paraId="4D27D93A" w14:textId="29DC3FE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462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036</w:t>
                                  </w:r>
                                </w:p>
                              </w:tc>
                              <w:tc>
                                <w:tcPr>
                                  <w:tcW w:w="1655" w:type="dxa"/>
                                  <w:vAlign w:val="center"/>
                                </w:tcPr>
                                <w:p w:rsidRPr="00087035" w:rsidR="00C03FB1" w:rsidP="00C03FB1" w:rsidRDefault="00C03FB1" w14:paraId="0CC555B9" w14:textId="33A926D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16.75%</w:t>
                                  </w:r>
                                </w:p>
                              </w:tc>
                            </w:tr>
                            <w:tr w:rsidRPr="00087035" w:rsidR="00C03FB1" w:rsidTr="00DB17FF" w14:paraId="660DAC75"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C03FB1" w:rsidP="00C03FB1" w:rsidRDefault="00C03FB1" w14:paraId="1B0A9EB0" w14:textId="77777777">
                                  <w:pPr>
                                    <w:rPr>
                                      <w:rFonts w:ascii="Calibri" w:hAnsi="Calibri" w:cs="Calibri"/>
                                      <w:noProof/>
                                      <w:color w:val="04219D"/>
                                      <w:sz w:val="20"/>
                                      <w:szCs w:val="20"/>
                                    </w:rPr>
                                  </w:pPr>
                                  <w:r w:rsidRPr="000E72FF">
                                    <w:rPr>
                                      <w:rFonts w:ascii="Calibri" w:hAnsi="Calibri" w:cs="Calibri"/>
                                      <w:noProof/>
                                      <w:color w:val="04219D"/>
                                      <w:sz w:val="20"/>
                                      <w:szCs w:val="20"/>
                                    </w:rPr>
                                    <w:t>Current assets, of which:</w:t>
                                  </w:r>
                                </w:p>
                              </w:tc>
                              <w:tc>
                                <w:tcPr>
                                  <w:tcW w:w="1418" w:type="dxa"/>
                                  <w:vAlign w:val="center"/>
                                </w:tcPr>
                                <w:p w:rsidRPr="000E72FF" w:rsidR="00C03FB1" w:rsidP="00C03FB1" w:rsidRDefault="00C03FB1" w14:paraId="01768794" w14:textId="44D0A9A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38,909,550</w:t>
                                  </w:r>
                                </w:p>
                              </w:tc>
                              <w:tc>
                                <w:tcPr>
                                  <w:tcW w:w="1180" w:type="dxa"/>
                                  <w:vAlign w:val="center"/>
                                </w:tcPr>
                                <w:p w:rsidRPr="000E72FF" w:rsidR="00C03FB1" w:rsidP="00C03FB1" w:rsidRDefault="00C03FB1" w14:paraId="3B3BF0BD" w14:textId="1D2D319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50</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707</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801</w:t>
                                  </w:r>
                                </w:p>
                              </w:tc>
                              <w:tc>
                                <w:tcPr>
                                  <w:tcW w:w="1655" w:type="dxa"/>
                                  <w:vAlign w:val="center"/>
                                </w:tcPr>
                                <w:p w:rsidRPr="000E72FF" w:rsidR="00C03FB1" w:rsidP="00C03FB1" w:rsidRDefault="00C03FB1" w14:paraId="058F5071" w14:textId="462DDBA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30.32%</w:t>
                                  </w:r>
                                </w:p>
                              </w:tc>
                            </w:tr>
                            <w:tr w:rsidRPr="00087035" w:rsidR="00C03FB1" w:rsidTr="00DB17FF" w14:paraId="1D8C34B7"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C03FB1" w:rsidP="00C03FB1" w:rsidRDefault="00C03FB1" w14:paraId="359DE131" w14:textId="77777777">
                                  <w:pPr>
                                    <w:rPr>
                                      <w:rFonts w:ascii="Calibri" w:hAnsi="Calibri" w:cs="Calibri"/>
                                      <w:noProof/>
                                      <w:color w:val="04219D"/>
                                      <w:sz w:val="20"/>
                                      <w:szCs w:val="20"/>
                                    </w:rPr>
                                  </w:pPr>
                                  <w:r w:rsidRPr="000E72FF">
                                    <w:rPr>
                                      <w:rFonts w:ascii="Calibri" w:hAnsi="Calibri" w:cs="Calibri"/>
                                      <w:noProof/>
                                      <w:color w:val="04219D"/>
                                      <w:sz w:val="20"/>
                                      <w:szCs w:val="20"/>
                                    </w:rPr>
                                    <w:t>Inventories</w:t>
                                  </w:r>
                                </w:p>
                              </w:tc>
                              <w:tc>
                                <w:tcPr>
                                  <w:tcW w:w="1418" w:type="dxa"/>
                                  <w:vAlign w:val="center"/>
                                </w:tcPr>
                                <w:p w:rsidRPr="000E72FF" w:rsidR="00C03FB1" w:rsidP="00C03FB1" w:rsidRDefault="00C03FB1" w14:paraId="04D4E2BB" w14:textId="4485695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12,697,267</w:t>
                                  </w:r>
                                </w:p>
                              </w:tc>
                              <w:tc>
                                <w:tcPr>
                                  <w:tcW w:w="1180" w:type="dxa"/>
                                  <w:vAlign w:val="center"/>
                                </w:tcPr>
                                <w:p w:rsidRPr="000E72FF" w:rsidR="00C03FB1" w:rsidP="00C03FB1" w:rsidRDefault="00C03FB1" w14:paraId="760ACFCF" w14:textId="103AFE5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620</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659</w:t>
                                  </w:r>
                                </w:p>
                              </w:tc>
                              <w:tc>
                                <w:tcPr>
                                  <w:tcW w:w="1655" w:type="dxa"/>
                                  <w:vAlign w:val="center"/>
                                </w:tcPr>
                                <w:p w:rsidRPr="000E72FF" w:rsidR="00C03FB1" w:rsidP="00C03FB1" w:rsidRDefault="00C03FB1" w14:paraId="17D33B07" w14:textId="1BBACFB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(8.48)%</w:t>
                                  </w:r>
                                </w:p>
                              </w:tc>
                            </w:tr>
                            <w:tr w:rsidRPr="00087035" w:rsidR="00C03FB1" w:rsidTr="00DB17FF" w14:paraId="636D0585"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26CF1AA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Raw materials and consumables</w:t>
                                  </w:r>
                                </w:p>
                              </w:tc>
                              <w:tc>
                                <w:tcPr>
                                  <w:tcW w:w="1418" w:type="dxa"/>
                                  <w:vAlign w:val="center"/>
                                </w:tcPr>
                                <w:p w:rsidRPr="00087035" w:rsidR="00C03FB1" w:rsidP="00C03FB1" w:rsidRDefault="00C03FB1" w14:paraId="723E987D" w14:textId="6734F76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3,698,409</w:t>
                                  </w:r>
                                </w:p>
                              </w:tc>
                              <w:tc>
                                <w:tcPr>
                                  <w:tcW w:w="1180" w:type="dxa"/>
                                  <w:vAlign w:val="center"/>
                                </w:tcPr>
                                <w:p w:rsidRPr="00087035" w:rsidR="00C03FB1" w:rsidP="00C03FB1" w:rsidRDefault="00C03FB1" w14:paraId="666CDE1B" w14:textId="782CB1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521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534</w:t>
                                  </w:r>
                                </w:p>
                              </w:tc>
                              <w:tc>
                                <w:tcPr>
                                  <w:tcW w:w="1655" w:type="dxa"/>
                                  <w:vAlign w:val="center"/>
                                </w:tcPr>
                                <w:p w:rsidRPr="00087035" w:rsidR="00C03FB1" w:rsidP="00C03FB1" w:rsidRDefault="00C03FB1" w14:paraId="7991A4D2" w14:textId="3373DE9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(4.78)%</w:t>
                                  </w:r>
                                </w:p>
                              </w:tc>
                            </w:tr>
                            <w:tr w:rsidRPr="00087035" w:rsidR="00C03FB1" w:rsidTr="00DB17FF" w14:paraId="3A3C6E18" w14:textId="77777777">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6879BB9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items</w:t>
                                  </w:r>
                                </w:p>
                              </w:tc>
                              <w:tc>
                                <w:tcPr>
                                  <w:tcW w:w="1418" w:type="dxa"/>
                                  <w:vAlign w:val="center"/>
                                </w:tcPr>
                                <w:p w:rsidRPr="00087035" w:rsidR="00C03FB1" w:rsidP="00C03FB1" w:rsidRDefault="00C03FB1" w14:paraId="211FA9B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C03FB1" w:rsidP="00C03FB1" w:rsidRDefault="00C03FB1" w14:paraId="56BE9AFC" w14:textId="2DF98C8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692</w:t>
                                  </w:r>
                                </w:p>
                              </w:tc>
                              <w:tc>
                                <w:tcPr>
                                  <w:tcW w:w="1655" w:type="dxa"/>
                                  <w:vAlign w:val="center"/>
                                </w:tcPr>
                                <w:p w:rsidRPr="00087035" w:rsidR="00C03FB1" w:rsidP="00C03FB1" w:rsidRDefault="00C03FB1" w14:paraId="694C96A7" w14:textId="642D7F2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087035" w:rsidR="00C03FB1" w:rsidTr="00DB17FF" w14:paraId="2E1947E6" w14:textId="77777777">
                              <w:trPr>
                                <w:trHeight w:val="137"/>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3B58580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Finished product</w:t>
                                  </w:r>
                                </w:p>
                              </w:tc>
                              <w:tc>
                                <w:tcPr>
                                  <w:tcW w:w="1418" w:type="dxa"/>
                                  <w:vAlign w:val="center"/>
                                </w:tcPr>
                                <w:p w:rsidRPr="00087035" w:rsidR="00C03FB1" w:rsidP="00C03FB1" w:rsidRDefault="00C03FB1" w14:paraId="4734C434" w14:textId="70DC547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1,521,755</w:t>
                                  </w:r>
                                </w:p>
                              </w:tc>
                              <w:tc>
                                <w:tcPr>
                                  <w:tcW w:w="1180" w:type="dxa"/>
                                  <w:vAlign w:val="center"/>
                                </w:tcPr>
                                <w:p w:rsidRPr="00087035" w:rsidR="00C03FB1" w:rsidP="00C03FB1" w:rsidRDefault="00C03FB1" w14:paraId="4E57CE50" w14:textId="2684C03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322</w:t>
                                  </w:r>
                                </w:p>
                              </w:tc>
                              <w:tc>
                                <w:tcPr>
                                  <w:tcW w:w="1655" w:type="dxa"/>
                                  <w:vAlign w:val="center"/>
                                </w:tcPr>
                                <w:p w:rsidRPr="00087035" w:rsidR="00C03FB1" w:rsidP="00C03FB1" w:rsidRDefault="00C03FB1" w14:paraId="1992C196" w14:textId="0F17E2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(7.78)%</w:t>
                                  </w:r>
                                </w:p>
                              </w:tc>
                            </w:tr>
                            <w:tr w:rsidRPr="00087035" w:rsidR="00C03FB1" w:rsidTr="00DB17FF" w14:paraId="7203C56E" w14:textId="77777777">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1AE8031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Agricultural products</w:t>
                                  </w:r>
                                </w:p>
                              </w:tc>
                              <w:tc>
                                <w:tcPr>
                                  <w:tcW w:w="1418" w:type="dxa"/>
                                  <w:vAlign w:val="center"/>
                                </w:tcPr>
                                <w:p w:rsidRPr="00087035" w:rsidR="00C03FB1" w:rsidP="00C03FB1" w:rsidRDefault="00C03FB1" w14:paraId="51CA8C13" w14:textId="0CE545C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168,098</w:t>
                                  </w:r>
                                </w:p>
                              </w:tc>
                              <w:tc>
                                <w:tcPr>
                                  <w:tcW w:w="1180" w:type="dxa"/>
                                  <w:vAlign w:val="center"/>
                                </w:tcPr>
                                <w:p w:rsidRPr="00087035" w:rsidR="00C03FB1" w:rsidP="00C03FB1" w:rsidRDefault="00C03FB1" w14:paraId="626C9A21" w14:textId="182E0BE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551</w:t>
                                  </w:r>
                                </w:p>
                              </w:tc>
                              <w:tc>
                                <w:tcPr>
                                  <w:tcW w:w="1655" w:type="dxa"/>
                                  <w:vAlign w:val="center"/>
                                </w:tcPr>
                                <w:p w:rsidRPr="00087035" w:rsidR="00C03FB1" w:rsidP="00C03FB1" w:rsidRDefault="00C03FB1" w14:paraId="7B61CD09" w14:textId="771AC63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(28.88)%</w:t>
                                  </w:r>
                                </w:p>
                              </w:tc>
                            </w:tr>
                            <w:tr w:rsidRPr="00FD3881" w:rsidR="00C03FB1" w:rsidTr="00DB17FF" w14:paraId="552058E0" w14:textId="77777777">
                              <w:trPr>
                                <w:trHeight w:val="173"/>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15BA143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Production in progress</w:t>
                                  </w:r>
                                </w:p>
                              </w:tc>
                              <w:tc>
                                <w:tcPr>
                                  <w:tcW w:w="1418" w:type="dxa"/>
                                  <w:vAlign w:val="center"/>
                                </w:tcPr>
                                <w:p w:rsidRPr="00087035" w:rsidR="00C03FB1" w:rsidP="00C03FB1" w:rsidRDefault="00C03FB1" w14:paraId="1EA609DA" w14:textId="3F172ED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951,419</w:t>
                                  </w:r>
                                </w:p>
                              </w:tc>
                              <w:tc>
                                <w:tcPr>
                                  <w:tcW w:w="1180" w:type="dxa"/>
                                  <w:vAlign w:val="center"/>
                                </w:tcPr>
                                <w:p w:rsidRPr="00087035" w:rsidR="00C03FB1" w:rsidP="00C03FB1" w:rsidRDefault="00C03FB1" w14:paraId="62D4A671" w14:textId="073D3C2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380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114</w:t>
                                  </w:r>
                                </w:p>
                              </w:tc>
                              <w:tc>
                                <w:tcPr>
                                  <w:tcW w:w="1655" w:type="dxa"/>
                                  <w:vAlign w:val="center"/>
                                </w:tcPr>
                                <w:p w:rsidRPr="00087035" w:rsidR="00C03FB1" w:rsidP="00C03FB1" w:rsidRDefault="00C03FB1" w14:paraId="13022A60" w14:textId="21CD68A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150.16%</w:t>
                                  </w:r>
                                </w:p>
                              </w:tc>
                            </w:tr>
                            <w:tr w:rsidRPr="00087035" w:rsidR="00C03FB1" w:rsidTr="00DB17FF" w14:paraId="4F27ACAB"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54FE6576"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w:t>
                                  </w:r>
                                  <w:r w:rsidRPr="009744E3">
                                    <w:rPr>
                                      <w:rFonts w:asciiTheme="majorHAnsi" w:hAnsiTheme="majorHAnsi" w:cstheme="majorHAnsi"/>
                                      <w:b w:val="0"/>
                                      <w:bCs w:val="0"/>
                                      <w:noProof/>
                                      <w:color w:val="000000"/>
                                      <w:sz w:val="20"/>
                                      <w:szCs w:val="20"/>
                                    </w:rPr>
                                    <w:t>ommodities</w:t>
                                  </w:r>
                                </w:p>
                              </w:tc>
                              <w:tc>
                                <w:tcPr>
                                  <w:tcW w:w="1418" w:type="dxa"/>
                                  <w:vAlign w:val="center"/>
                                </w:tcPr>
                                <w:p w:rsidRPr="00087035" w:rsidR="00C03FB1" w:rsidP="00C03FB1" w:rsidRDefault="00C03FB1" w14:paraId="3E8742C6" w14:textId="1DAAC0D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2,685,936</w:t>
                                  </w:r>
                                </w:p>
                              </w:tc>
                              <w:tc>
                                <w:tcPr>
                                  <w:tcW w:w="1180" w:type="dxa"/>
                                  <w:vAlign w:val="center"/>
                                </w:tcPr>
                                <w:p w:rsidRPr="00087035" w:rsidR="00C03FB1" w:rsidP="00C03FB1" w:rsidRDefault="00C03FB1" w14:paraId="661976C6" w14:textId="276BA3D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371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977</w:t>
                                  </w:r>
                                </w:p>
                              </w:tc>
                              <w:tc>
                                <w:tcPr>
                                  <w:tcW w:w="1655" w:type="dxa"/>
                                  <w:vAlign w:val="center"/>
                                </w:tcPr>
                                <w:p w:rsidRPr="00087035" w:rsidR="00C03FB1" w:rsidP="00C03FB1" w:rsidRDefault="00C03FB1" w14:paraId="79EE89C1" w14:textId="3151E84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(48.92)%</w:t>
                                  </w:r>
                                </w:p>
                              </w:tc>
                            </w:tr>
                            <w:tr w:rsidRPr="00087035" w:rsidR="00C03FB1" w:rsidTr="00DB17FF" w14:paraId="5F401C1B"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40180A31"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w:t>
                                  </w:r>
                                  <w:r w:rsidRPr="009744E3">
                                    <w:rPr>
                                      <w:rFonts w:asciiTheme="majorHAnsi" w:hAnsiTheme="majorHAnsi" w:cstheme="majorHAnsi"/>
                                      <w:b w:val="0"/>
                                      <w:bCs w:val="0"/>
                                      <w:noProof/>
                                      <w:color w:val="000000"/>
                                      <w:sz w:val="20"/>
                                      <w:szCs w:val="20"/>
                                    </w:rPr>
                                    <w:t>ack</w:t>
                                  </w:r>
                                  <w:r>
                                    <w:rPr>
                                      <w:rFonts w:asciiTheme="majorHAnsi" w:hAnsiTheme="majorHAnsi" w:cstheme="majorHAnsi"/>
                                      <w:b w:val="0"/>
                                      <w:bCs w:val="0"/>
                                      <w:noProof/>
                                      <w:color w:val="000000"/>
                                      <w:sz w:val="20"/>
                                      <w:szCs w:val="20"/>
                                    </w:rPr>
                                    <w:t>ag</w:t>
                                  </w:r>
                                  <w:r w:rsidRPr="009744E3">
                                    <w:rPr>
                                      <w:rFonts w:asciiTheme="majorHAnsi" w:hAnsiTheme="majorHAnsi" w:cstheme="majorHAnsi"/>
                                      <w:b w:val="0"/>
                                      <w:bCs w:val="0"/>
                                      <w:noProof/>
                                      <w:color w:val="000000"/>
                                      <w:sz w:val="20"/>
                                      <w:szCs w:val="20"/>
                                    </w:rPr>
                                    <w:t>ing</w:t>
                                  </w:r>
                                </w:p>
                              </w:tc>
                              <w:tc>
                                <w:tcPr>
                                  <w:tcW w:w="1418" w:type="dxa"/>
                                  <w:vAlign w:val="center"/>
                                </w:tcPr>
                                <w:p w:rsidRPr="00087035" w:rsidR="00C03FB1" w:rsidP="00C03FB1" w:rsidRDefault="00C03FB1" w14:paraId="754BCD1E" w14:textId="64D35E6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227,173</w:t>
                                  </w:r>
                                </w:p>
                              </w:tc>
                              <w:tc>
                                <w:tcPr>
                                  <w:tcW w:w="1180" w:type="dxa"/>
                                  <w:vAlign w:val="center"/>
                                </w:tcPr>
                                <w:p w:rsidRPr="00087035" w:rsidR="00C03FB1" w:rsidP="00C03FB1" w:rsidRDefault="00C03FB1" w14:paraId="7808F780" w14:textId="609ACF9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078</w:t>
                                  </w:r>
                                </w:p>
                              </w:tc>
                              <w:tc>
                                <w:tcPr>
                                  <w:tcW w:w="1655" w:type="dxa"/>
                                  <w:vAlign w:val="center"/>
                                </w:tcPr>
                                <w:p w:rsidRPr="00087035" w:rsidR="00C03FB1" w:rsidP="00C03FB1" w:rsidRDefault="00C03FB1" w14:paraId="0B0BD03B" w14:textId="042DAF2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(37.02)%</w:t>
                                  </w:r>
                                </w:p>
                              </w:tc>
                            </w:tr>
                            <w:tr w:rsidRPr="00087035" w:rsidR="00C03FB1" w:rsidTr="00DB17FF" w14:paraId="193A2938"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39832C3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Biological assets of the nature of</w:t>
                                  </w:r>
                                  <w:r>
                                    <w:rPr>
                                      <w:rFonts w:asciiTheme="majorHAnsi" w:hAnsiTheme="majorHAnsi" w:cstheme="majorHAnsi"/>
                                      <w:b w:val="0"/>
                                      <w:bCs w:val="0"/>
                                      <w:noProof/>
                                      <w:color w:val="000000"/>
                                      <w:sz w:val="20"/>
                                      <w:szCs w:val="20"/>
                                    </w:rPr>
                                    <w:t xml:space="preserve"> </w:t>
                                  </w:r>
                                  <w:r w:rsidRPr="009744E3">
                                    <w:rPr>
                                      <w:rFonts w:asciiTheme="majorHAnsi" w:hAnsiTheme="majorHAnsi" w:cstheme="majorHAnsi"/>
                                      <w:b w:val="0"/>
                                      <w:bCs w:val="0"/>
                                      <w:noProof/>
                                      <w:color w:val="000000"/>
                                      <w:sz w:val="20"/>
                                      <w:szCs w:val="20"/>
                                    </w:rPr>
                                    <w:t>stocks</w:t>
                                  </w:r>
                                </w:p>
                              </w:tc>
                              <w:tc>
                                <w:tcPr>
                                  <w:tcW w:w="1418" w:type="dxa"/>
                                  <w:vAlign w:val="center"/>
                                </w:tcPr>
                                <w:p w:rsidRPr="00087035" w:rsidR="00C03FB1" w:rsidP="00C03FB1" w:rsidRDefault="00C03FB1" w14:paraId="7845511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C03FB1" w:rsidP="00C03FB1" w:rsidRDefault="00C03FB1" w14:paraId="1643CD6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655" w:type="dxa"/>
                                  <w:vAlign w:val="center"/>
                                </w:tcPr>
                                <w:p w:rsidRPr="00087035" w:rsidR="00C03FB1" w:rsidP="00C03FB1" w:rsidRDefault="00C03FB1" w14:paraId="422B7BD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C03FB1" w:rsidTr="00DB17FF" w14:paraId="44070F80"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674BFB7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Stock purchase advances</w:t>
                                  </w:r>
                                </w:p>
                              </w:tc>
                              <w:tc>
                                <w:tcPr>
                                  <w:tcW w:w="1418" w:type="dxa"/>
                                  <w:vAlign w:val="center"/>
                                </w:tcPr>
                                <w:p w:rsidRPr="00087035" w:rsidR="00C03FB1" w:rsidP="00C03FB1" w:rsidRDefault="00C03FB1" w14:paraId="68FB1849" w14:textId="1D2733B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3,444,477</w:t>
                                  </w:r>
                                </w:p>
                              </w:tc>
                              <w:tc>
                                <w:tcPr>
                                  <w:tcW w:w="1180" w:type="dxa"/>
                                  <w:vAlign w:val="center"/>
                                </w:tcPr>
                                <w:p w:rsidRPr="00087035" w:rsidR="00C03FB1" w:rsidP="00C03FB1" w:rsidRDefault="00C03FB1" w14:paraId="03DFA5BB" w14:textId="714B21A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614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608</w:t>
                                  </w:r>
                                </w:p>
                              </w:tc>
                              <w:tc>
                                <w:tcPr>
                                  <w:tcW w:w="1655" w:type="dxa"/>
                                  <w:vAlign w:val="center"/>
                                </w:tcPr>
                                <w:p w:rsidRPr="00087035" w:rsidR="00C03FB1" w:rsidP="00C03FB1" w:rsidRDefault="00C03FB1" w14:paraId="35E5980E" w14:textId="39FB9D3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(24.09)%</w:t>
                                  </w:r>
                                </w:p>
                              </w:tc>
                            </w:tr>
                            <w:tr w:rsidRPr="00087035" w:rsidR="00C03FB1" w:rsidTr="00DB17FF" w14:paraId="736716A8"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5DEA871A"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418" w:type="dxa"/>
                                  <w:vAlign w:val="center"/>
                                </w:tcPr>
                                <w:p w:rsidRPr="00087035" w:rsidR="00C03FB1" w:rsidP="00C03FB1" w:rsidRDefault="00C03FB1" w14:paraId="094DD5FA" w14:textId="0187CE6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24,420,569</w:t>
                                  </w:r>
                                </w:p>
                              </w:tc>
                              <w:tc>
                                <w:tcPr>
                                  <w:tcW w:w="1180" w:type="dxa"/>
                                  <w:vAlign w:val="center"/>
                                </w:tcPr>
                                <w:p w:rsidRPr="00087035" w:rsidR="00C03FB1" w:rsidP="00C03FB1" w:rsidRDefault="00C03FB1" w14:paraId="0A169005" w14:textId="1D427D2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447</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017</w:t>
                                  </w:r>
                                </w:p>
                              </w:tc>
                              <w:tc>
                                <w:tcPr>
                                  <w:tcW w:w="1655" w:type="dxa"/>
                                  <w:vAlign w:val="center"/>
                                </w:tcPr>
                                <w:p w:rsidRPr="00087035" w:rsidR="00C03FB1" w:rsidP="00C03FB1" w:rsidRDefault="00C03FB1" w14:paraId="1E9FCC23" w14:textId="39A2070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45.15%</w:t>
                                  </w:r>
                                </w:p>
                              </w:tc>
                            </w:tr>
                            <w:tr w:rsidRPr="00087035" w:rsidR="00C03FB1" w:rsidTr="00DB17FF" w14:paraId="70EDECFF"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54DD10D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Trade receivables</w:t>
                                  </w:r>
                                </w:p>
                              </w:tc>
                              <w:tc>
                                <w:tcPr>
                                  <w:tcW w:w="1418" w:type="dxa"/>
                                  <w:vAlign w:val="center"/>
                                </w:tcPr>
                                <w:p w:rsidRPr="00087035" w:rsidR="00C03FB1" w:rsidP="00C03FB1" w:rsidRDefault="00C03FB1" w14:paraId="3FDC9C11" w14:textId="31315A7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22,733,551</w:t>
                                  </w:r>
                                </w:p>
                              </w:tc>
                              <w:tc>
                                <w:tcPr>
                                  <w:tcW w:w="1180" w:type="dxa"/>
                                  <w:vAlign w:val="center"/>
                                </w:tcPr>
                                <w:p w:rsidRPr="00087035" w:rsidR="00C03FB1" w:rsidP="00C03FB1" w:rsidRDefault="00C03FB1" w14:paraId="0D5C1158" w14:textId="3843C01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251</w:t>
                                  </w:r>
                                </w:p>
                              </w:tc>
                              <w:tc>
                                <w:tcPr>
                                  <w:tcW w:w="1655" w:type="dxa"/>
                                  <w:vAlign w:val="center"/>
                                </w:tcPr>
                                <w:p w:rsidRPr="00087035" w:rsidR="00C03FB1" w:rsidP="00C03FB1" w:rsidRDefault="00C03FB1" w14:paraId="2012164B" w14:textId="5B5D3F6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45.50%</w:t>
                                  </w:r>
                                </w:p>
                              </w:tc>
                            </w:tr>
                            <w:tr w:rsidRPr="00087035" w:rsidR="00C03FB1" w:rsidTr="00DB17FF" w14:paraId="5015696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72A9E3D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Receivables with affiliated companies</w:t>
                                  </w:r>
                                </w:p>
                              </w:tc>
                              <w:tc>
                                <w:tcPr>
                                  <w:tcW w:w="1418" w:type="dxa"/>
                                  <w:vAlign w:val="center"/>
                                </w:tcPr>
                                <w:p w:rsidRPr="00087035" w:rsidR="00C03FB1" w:rsidP="00C03FB1" w:rsidRDefault="00C03FB1" w14:paraId="7A970DB7" w14:textId="563C095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1,687,018</w:t>
                                  </w:r>
                                </w:p>
                              </w:tc>
                              <w:tc>
                                <w:tcPr>
                                  <w:tcW w:w="1180" w:type="dxa"/>
                                  <w:vAlign w:val="center"/>
                                </w:tcPr>
                                <w:p w:rsidRPr="00087035" w:rsidR="00C03FB1" w:rsidP="00C03FB1" w:rsidRDefault="00C03FB1" w14:paraId="0FF61880" w14:textId="332D75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370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766</w:t>
                                  </w:r>
                                </w:p>
                              </w:tc>
                              <w:tc>
                                <w:tcPr>
                                  <w:tcW w:w="1655" w:type="dxa"/>
                                  <w:vAlign w:val="center"/>
                                </w:tcPr>
                                <w:p w:rsidRPr="00087035" w:rsidR="00C03FB1" w:rsidP="00C03FB1" w:rsidRDefault="00C03FB1" w14:paraId="6F169314" w14:textId="60DBBE8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40.53%</w:t>
                                  </w:r>
                                </w:p>
                              </w:tc>
                            </w:tr>
                            <w:tr w:rsidRPr="00087035" w:rsidR="00C03FB1" w:rsidTr="00DB17FF" w14:paraId="6AD1D22F"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1476F3" w:rsidR="00C03FB1" w:rsidP="00C03FB1" w:rsidRDefault="00C03FB1" w14:paraId="6078F65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Shareholder receivables</w:t>
                                  </w:r>
                                </w:p>
                              </w:tc>
                              <w:tc>
                                <w:tcPr>
                                  <w:tcW w:w="1418" w:type="dxa"/>
                                  <w:vAlign w:val="center"/>
                                </w:tcPr>
                                <w:p w:rsidRPr="001476F3" w:rsidR="00C03FB1" w:rsidP="00C03FB1" w:rsidRDefault="00C03FB1" w14:paraId="1B907A9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highlight w:val="yellow"/>
                                    </w:rPr>
                                  </w:pPr>
                                </w:p>
                              </w:tc>
                              <w:tc>
                                <w:tcPr>
                                  <w:tcW w:w="1180" w:type="dxa"/>
                                  <w:vAlign w:val="center"/>
                                </w:tcPr>
                                <w:p w:rsidRPr="00087035" w:rsidR="00C03FB1" w:rsidP="00C03FB1" w:rsidRDefault="00C03FB1" w14:paraId="10BB07A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655" w:type="dxa"/>
                                  <w:vAlign w:val="center"/>
                                </w:tcPr>
                                <w:p w:rsidRPr="00087035" w:rsidR="00C03FB1" w:rsidP="00C03FB1" w:rsidRDefault="00C03FB1" w14:paraId="7220AE76" w14:textId="7777777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C03FB1" w:rsidTr="00DB17FF" w14:paraId="6F6589D1"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0E7955E1" w14:textId="77777777">
                                  <w:pPr>
                                    <w:rPr>
                                      <w:rFonts w:asciiTheme="majorHAnsi" w:hAnsiTheme="majorHAnsi" w:cstheme="majorHAnsi"/>
                                      <w:noProof/>
                                      <w:color w:val="2C3077"/>
                                      <w:sz w:val="20"/>
                                      <w:szCs w:val="20"/>
                                    </w:rPr>
                                  </w:pPr>
                                  <w:r w:rsidRPr="009744E3">
                                    <w:rPr>
                                      <w:rFonts w:asciiTheme="majorHAnsi" w:hAnsiTheme="majorHAnsi" w:cstheme="majorHAnsi"/>
                                      <w:b w:val="0"/>
                                      <w:bCs w:val="0"/>
                                      <w:noProof/>
                                      <w:color w:val="000000"/>
                                      <w:sz w:val="20"/>
                                      <w:szCs w:val="20"/>
                                    </w:rPr>
                                    <w:t>Other assets</w:t>
                                  </w:r>
                                </w:p>
                              </w:tc>
                              <w:tc>
                                <w:tcPr>
                                  <w:tcW w:w="1418" w:type="dxa"/>
                                  <w:vAlign w:val="center"/>
                                </w:tcPr>
                                <w:p w:rsidRPr="003D45D6" w:rsidR="00C03FB1" w:rsidP="00C03FB1" w:rsidRDefault="00C03FB1" w14:paraId="5FE05581" w14:textId="00883C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3D45D6">
                                    <w:rPr>
                                      <w:rFonts w:asciiTheme="majorHAnsi" w:hAnsiTheme="majorHAnsi" w:cstheme="majorHAnsi"/>
                                      <w:noProof/>
                                      <w:color w:val="000000" w:themeColor="text1"/>
                                      <w:sz w:val="20"/>
                                      <w:szCs w:val="20"/>
                                    </w:rPr>
                                    <w:t>1</w:t>
                                  </w:r>
                                  <w:r>
                                    <w:rPr>
                                      <w:rFonts w:asciiTheme="majorHAnsi" w:hAnsiTheme="majorHAnsi" w:cstheme="majorHAnsi"/>
                                      <w:noProof/>
                                      <w:color w:val="000000" w:themeColor="text1"/>
                                      <w:sz w:val="20"/>
                                      <w:szCs w:val="20"/>
                                    </w:rPr>
                                    <w:t>,</w:t>
                                  </w:r>
                                  <w:r w:rsidRPr="003D45D6">
                                    <w:rPr>
                                      <w:rFonts w:asciiTheme="majorHAnsi" w:hAnsiTheme="majorHAnsi" w:cstheme="majorHAnsi"/>
                                      <w:noProof/>
                                      <w:color w:val="000000" w:themeColor="text1"/>
                                      <w:sz w:val="20"/>
                                      <w:szCs w:val="20"/>
                                    </w:rPr>
                                    <w:t>404</w:t>
                                  </w:r>
                                  <w:r>
                                    <w:rPr>
                                      <w:rFonts w:asciiTheme="majorHAnsi" w:hAnsiTheme="majorHAnsi" w:cstheme="majorHAnsi"/>
                                      <w:noProof/>
                                      <w:color w:val="000000" w:themeColor="text1"/>
                                      <w:sz w:val="20"/>
                                      <w:szCs w:val="20"/>
                                    </w:rPr>
                                    <w:t>,</w:t>
                                  </w:r>
                                  <w:r w:rsidRPr="003D45D6">
                                    <w:rPr>
                                      <w:rFonts w:asciiTheme="majorHAnsi" w:hAnsiTheme="majorHAnsi" w:cstheme="majorHAnsi"/>
                                      <w:noProof/>
                                      <w:color w:val="000000" w:themeColor="text1"/>
                                      <w:sz w:val="20"/>
                                      <w:szCs w:val="20"/>
                                    </w:rPr>
                                    <w:t>472</w:t>
                                  </w:r>
                                </w:p>
                              </w:tc>
                              <w:tc>
                                <w:tcPr>
                                  <w:tcW w:w="1180" w:type="dxa"/>
                                  <w:vAlign w:val="center"/>
                                </w:tcPr>
                                <w:p w:rsidRPr="003D45D6" w:rsidR="00C03FB1" w:rsidP="00C03FB1" w:rsidRDefault="00C03FB1" w14:paraId="3C3D1B9E" w14:textId="5B8A82A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155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002</w:t>
                                  </w:r>
                                </w:p>
                              </w:tc>
                              <w:tc>
                                <w:tcPr>
                                  <w:tcW w:w="1655" w:type="dxa"/>
                                  <w:vAlign w:val="center"/>
                                </w:tcPr>
                                <w:p w:rsidRPr="003D45D6" w:rsidR="00C03FB1" w:rsidP="00C03FB1" w:rsidRDefault="00C03FB1" w14:paraId="0F594981" w14:textId="72AD548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(17.76)</w:t>
                                  </w:r>
                                  <w:r w:rsidRPr="00970283">
                                    <w:rPr>
                                      <w:rFonts w:asciiTheme="majorHAnsi" w:hAnsiTheme="majorHAnsi" w:cstheme="majorHAnsi"/>
                                      <w:noProof/>
                                      <w:color w:val="000000"/>
                                      <w:sz w:val="20"/>
                                      <w:szCs w:val="20"/>
                                    </w:rPr>
                                    <w:t>%</w:t>
                                  </w:r>
                                </w:p>
                              </w:tc>
                            </w:tr>
                            <w:tr w:rsidRPr="00087035" w:rsidR="00C03FB1" w:rsidTr="00DB17FF" w14:paraId="72D3BA25" w14:textId="77777777">
                              <w:trPr>
                                <w:trHeight w:val="14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2564FA5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Short-term investments</w:t>
                                  </w:r>
                                </w:p>
                              </w:tc>
                              <w:tc>
                                <w:tcPr>
                                  <w:tcW w:w="1418" w:type="dxa"/>
                                  <w:vAlign w:val="center"/>
                                </w:tcPr>
                                <w:p w:rsidRPr="00087035" w:rsidR="00C03FB1" w:rsidP="00C03FB1" w:rsidRDefault="00C03FB1" w14:paraId="2DE5506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C03FB1" w:rsidP="00C03FB1" w:rsidRDefault="00C03FB1" w14:paraId="514A1CA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655" w:type="dxa"/>
                                  <w:vAlign w:val="center"/>
                                </w:tcPr>
                                <w:p w:rsidRPr="00087035" w:rsidR="00C03FB1" w:rsidP="00C03FB1" w:rsidRDefault="00C03FB1" w14:paraId="2339934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C03FB1" w:rsidTr="00DB17FF" w14:paraId="785D76F8"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C03FB1" w:rsidP="00C03FB1" w:rsidRDefault="00C03FB1" w14:paraId="3F9915DA" w14:textId="77777777">
                                  <w:pPr>
                                    <w:rPr>
                                      <w:rFonts w:ascii="Calibri" w:hAnsi="Calibri" w:cs="Calibri"/>
                                      <w:noProof/>
                                      <w:color w:val="04219D"/>
                                      <w:sz w:val="20"/>
                                      <w:szCs w:val="20"/>
                                    </w:rPr>
                                  </w:pPr>
                                  <w:r w:rsidRPr="000E72FF">
                                    <w:rPr>
                                      <w:rFonts w:ascii="Calibri" w:hAnsi="Calibri" w:cs="Calibri"/>
                                      <w:noProof/>
                                      <w:color w:val="04219D"/>
                                      <w:sz w:val="20"/>
                                      <w:szCs w:val="20"/>
                                    </w:rPr>
                                    <w:t xml:space="preserve">Cash and cash equivalents </w:t>
                                  </w:r>
                                </w:p>
                              </w:tc>
                              <w:tc>
                                <w:tcPr>
                                  <w:tcW w:w="1418" w:type="dxa"/>
                                  <w:vAlign w:val="center"/>
                                </w:tcPr>
                                <w:p w:rsidRPr="000E72FF" w:rsidR="00C03FB1" w:rsidP="00C03FB1" w:rsidRDefault="00C03FB1" w14:paraId="6EE82223" w14:textId="38ABFA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387,242</w:t>
                                  </w:r>
                                </w:p>
                              </w:tc>
                              <w:tc>
                                <w:tcPr>
                                  <w:tcW w:w="1180" w:type="dxa"/>
                                  <w:vAlign w:val="center"/>
                                </w:tcPr>
                                <w:p w:rsidRPr="000E72FF" w:rsidR="00C03FB1" w:rsidP="00C03FB1" w:rsidRDefault="00C03FB1" w14:paraId="5A727FAA" w14:textId="739C33E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485</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124</w:t>
                                  </w:r>
                                </w:p>
                              </w:tc>
                              <w:tc>
                                <w:tcPr>
                                  <w:tcW w:w="1655" w:type="dxa"/>
                                  <w:vAlign w:val="center"/>
                                </w:tcPr>
                                <w:p w:rsidRPr="000E72FF" w:rsidR="00C03FB1" w:rsidP="00C03FB1" w:rsidRDefault="00C03FB1" w14:paraId="75988CC6" w14:textId="5B5346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541.75%</w:t>
                                  </w:r>
                                </w:p>
                              </w:tc>
                            </w:tr>
                            <w:tr w:rsidRPr="00087035" w:rsidR="00C03FB1" w:rsidTr="00DB17FF" w14:paraId="7221D9A9" w14:textId="77777777">
                              <w:trPr>
                                <w:trHeight w:val="19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34AA0FC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Expenses registered in advance</w:t>
                                  </w:r>
                                </w:p>
                              </w:tc>
                              <w:tc>
                                <w:tcPr>
                                  <w:tcW w:w="1418" w:type="dxa"/>
                                  <w:vAlign w:val="center"/>
                                </w:tcPr>
                                <w:p w:rsidRPr="00087035" w:rsidR="00C03FB1" w:rsidP="00C03FB1" w:rsidRDefault="00C03FB1" w14:paraId="7B2C906C" w14:textId="79FEDA9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59,245</w:t>
                                  </w:r>
                                </w:p>
                              </w:tc>
                              <w:tc>
                                <w:tcPr>
                                  <w:tcW w:w="1180" w:type="dxa"/>
                                  <w:vAlign w:val="center"/>
                                </w:tcPr>
                                <w:p w:rsidRPr="00087035" w:rsidR="00C03FB1" w:rsidP="00C03FB1" w:rsidRDefault="00C03FB1" w14:paraId="77AD697B" w14:textId="57896D7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658</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089</w:t>
                                  </w:r>
                                </w:p>
                              </w:tc>
                              <w:tc>
                                <w:tcPr>
                                  <w:tcW w:w="1655" w:type="dxa"/>
                                  <w:vAlign w:val="center"/>
                                </w:tcPr>
                                <w:p w:rsidRPr="00087035" w:rsidR="00C03FB1" w:rsidP="00C03FB1" w:rsidRDefault="00C03FB1" w14:paraId="52B48367" w14:textId="10407B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03BE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010.79%</w:t>
                                  </w:r>
                                </w:p>
                              </w:tc>
                            </w:tr>
                            <w:tr w:rsidRPr="00087035" w:rsidR="00C03FB1" w:rsidTr="00DB17FF" w14:paraId="39B6AABF" w14:textId="77777777">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0E72FF" w:rsidR="00C03FB1" w:rsidP="00C03FB1" w:rsidRDefault="00C03FB1" w14:paraId="17A82108" w14:textId="77777777">
                                  <w:pPr>
                                    <w:rPr>
                                      <w:rFonts w:ascii="Calibri" w:hAnsi="Calibri" w:cs="Calibri"/>
                                      <w:noProof/>
                                      <w:color w:val="04219D"/>
                                      <w:sz w:val="20"/>
                                      <w:szCs w:val="20"/>
                                    </w:rPr>
                                  </w:pPr>
                                  <w:r w:rsidRPr="000E72FF">
                                    <w:rPr>
                                      <w:rFonts w:ascii="Calibri" w:hAnsi="Calibri" w:cs="Calibri"/>
                                      <w:noProof/>
                                      <w:color w:val="04219D"/>
                                      <w:sz w:val="20"/>
                                      <w:szCs w:val="20"/>
                                    </w:rPr>
                                    <w:t>Total active</w:t>
                                  </w:r>
                                </w:p>
                              </w:tc>
                              <w:tc>
                                <w:tcPr>
                                  <w:tcW w:w="1418" w:type="dxa"/>
                                  <w:vAlign w:val="center"/>
                                </w:tcPr>
                                <w:p w:rsidRPr="000E72FF" w:rsidR="00C03FB1" w:rsidP="00C03FB1" w:rsidRDefault="00C03FB1" w14:paraId="2807F478" w14:textId="577E91C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62,477,810</w:t>
                                  </w:r>
                                </w:p>
                              </w:tc>
                              <w:tc>
                                <w:tcPr>
                                  <w:tcW w:w="1180" w:type="dxa"/>
                                  <w:vAlign w:val="center"/>
                                </w:tcPr>
                                <w:p w:rsidRPr="000E72FF" w:rsidR="00C03FB1" w:rsidP="00C03FB1" w:rsidRDefault="00C03FB1" w14:paraId="543A5AC9" w14:textId="58E6481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81</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351</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590</w:t>
                                  </w:r>
                                </w:p>
                              </w:tc>
                              <w:tc>
                                <w:tcPr>
                                  <w:tcW w:w="1655" w:type="dxa"/>
                                  <w:vAlign w:val="center"/>
                                </w:tcPr>
                                <w:p w:rsidRPr="000E72FF" w:rsidR="00C03FB1" w:rsidP="00C03FB1" w:rsidRDefault="00C03FB1" w14:paraId="5DB9BDE4" w14:textId="14B7A59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30.21%</w:t>
                                  </w:r>
                                </w:p>
                              </w:tc>
                            </w:tr>
                            <w:tr w:rsidRPr="00087035" w:rsidR="0039013A" w:rsidTr="00DB17FF" w14:paraId="179AC670" w14:textId="77777777">
                              <w:trPr>
                                <w:trHeight w:val="191"/>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F205C1" w:rsidR="0039013A" w:rsidP="0039013A" w:rsidRDefault="0039013A" w14:paraId="0996948F" w14:textId="50246B0D">
                                  <w:pPr>
                                    <w:rPr>
                                      <w:rFonts w:ascii="Calibri" w:hAnsi="Calibri" w:cs="Calibri"/>
                                      <w:noProof/>
                                      <w:color w:val="3A4691"/>
                                      <w:sz w:val="20"/>
                                      <w:szCs w:val="20"/>
                                    </w:rPr>
                                  </w:pPr>
                                  <w:r w:rsidRPr="009744E3">
                                    <w:rPr>
                                      <w:rFonts w:asciiTheme="majorHAnsi" w:hAnsiTheme="majorHAnsi" w:cstheme="majorHAnsi"/>
                                      <w:b w:val="0"/>
                                      <w:bCs w:val="0"/>
                                      <w:noProof/>
                                      <w:color w:val="000000"/>
                                      <w:sz w:val="21"/>
                                      <w:szCs w:val="21"/>
                                    </w:rPr>
                                    <w:t>Current liabilities, of which:</w:t>
                                  </w:r>
                                </w:p>
                              </w:tc>
                              <w:tc>
                                <w:tcPr>
                                  <w:tcW w:w="1418" w:type="dxa"/>
                                  <w:vAlign w:val="center"/>
                                </w:tcPr>
                                <w:p w:rsidRPr="00F205C1" w:rsidR="0039013A" w:rsidP="0039013A" w:rsidRDefault="0039013A" w14:paraId="70CDE845" w14:textId="2B716CD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Theme="majorHAnsi" w:hAnsiTheme="majorHAnsi" w:cstheme="majorHAnsi"/>
                                      <w:noProof/>
                                      <w:color w:val="000000"/>
                                      <w:sz w:val="20"/>
                                      <w:szCs w:val="20"/>
                                    </w:rPr>
                                    <w:t>9,027,325</w:t>
                                  </w:r>
                                </w:p>
                              </w:tc>
                              <w:tc>
                                <w:tcPr>
                                  <w:tcW w:w="1180" w:type="dxa"/>
                                  <w:vAlign w:val="center"/>
                                </w:tcPr>
                                <w:p w:rsidRPr="00F205C1" w:rsidR="0039013A" w:rsidP="0039013A" w:rsidRDefault="0039013A" w14:paraId="2654935B" w14:textId="7505B43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Theme="majorHAnsi" w:hAnsiTheme="majorHAnsi" w:cstheme="majorHAnsi"/>
                                      <w:noProof/>
                                      <w:color w:val="000000"/>
                                      <w:sz w:val="20"/>
                                      <w:szCs w:val="20"/>
                                    </w:rPr>
                                    <w:t>26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415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443</w:t>
                                  </w:r>
                                </w:p>
                              </w:tc>
                              <w:tc>
                                <w:tcPr>
                                  <w:tcW w:w="1655" w:type="dxa"/>
                                  <w:vAlign w:val="center"/>
                                </w:tcPr>
                                <w:p w:rsidRPr="00F205C1" w:rsidR="0039013A" w:rsidP="0039013A" w:rsidRDefault="0039013A" w14:paraId="15A5E04E" w14:textId="22E7504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Theme="majorHAnsi" w:hAnsiTheme="majorHAnsi" w:cstheme="majorHAnsi"/>
                                      <w:noProof/>
                                      <w:color w:val="000000"/>
                                      <w:sz w:val="20"/>
                                      <w:szCs w:val="20"/>
                                    </w:rPr>
                                    <w:t>192.62%</w:t>
                                  </w:r>
                                </w:p>
                              </w:tc>
                            </w:tr>
                            <w:tr w:rsidRPr="001220C5" w:rsidR="0039013A" w:rsidTr="00DB17FF" w14:paraId="3227A077"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39013A" w:rsidP="0039013A" w:rsidRDefault="0039013A" w14:paraId="170E1AB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Third party providers</w:t>
                                  </w:r>
                                </w:p>
                              </w:tc>
                              <w:tc>
                                <w:tcPr>
                                  <w:tcW w:w="1418" w:type="dxa"/>
                                  <w:vAlign w:val="center"/>
                                </w:tcPr>
                                <w:p w:rsidRPr="00510C58" w:rsidR="0039013A" w:rsidP="0039013A" w:rsidRDefault="0039013A" w14:paraId="1323DFF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510C58">
                                    <w:rPr>
                                      <w:rFonts w:asciiTheme="majorHAnsi" w:hAnsiTheme="majorHAnsi" w:cstheme="majorHAnsi"/>
                                      <w:noProof/>
                                      <w:color w:val="000000"/>
                                      <w:sz w:val="20"/>
                                      <w:szCs w:val="20"/>
                                    </w:rPr>
                                    <w:t>1,020,049</w:t>
                                  </w:r>
                                </w:p>
                              </w:tc>
                              <w:tc>
                                <w:tcPr>
                                  <w:tcW w:w="1180" w:type="dxa"/>
                                  <w:vAlign w:val="center"/>
                                </w:tcPr>
                                <w:p w:rsidRPr="00510C58" w:rsidR="0039013A" w:rsidP="0039013A" w:rsidRDefault="0039013A" w14:paraId="62538F0C" w14:textId="67975DD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755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338</w:t>
                                  </w:r>
                                </w:p>
                              </w:tc>
                              <w:tc>
                                <w:tcPr>
                                  <w:tcW w:w="1655" w:type="dxa"/>
                                  <w:vAlign w:val="center"/>
                                </w:tcPr>
                                <w:p w:rsidRPr="00510C58" w:rsidR="0039013A" w:rsidP="0039013A" w:rsidRDefault="0039013A" w14:paraId="3AA39F6B" w14:textId="498110F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464.22%</w:t>
                                  </w:r>
                                </w:p>
                              </w:tc>
                            </w:tr>
                            <w:tr w:rsidRPr="00087035" w:rsidR="0039013A" w:rsidTr="00DB17FF" w14:paraId="757FBB0B"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39013A" w:rsidP="0039013A" w:rsidRDefault="0039013A" w14:paraId="3543D1D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with affiliated companies</w:t>
                                  </w:r>
                                </w:p>
                              </w:tc>
                              <w:tc>
                                <w:tcPr>
                                  <w:tcW w:w="1418" w:type="dxa"/>
                                  <w:vAlign w:val="center"/>
                                </w:tcPr>
                                <w:p w:rsidRPr="00087035" w:rsidR="0039013A" w:rsidP="0039013A" w:rsidRDefault="0039013A" w14:paraId="05D6126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39013A" w:rsidP="0039013A" w:rsidRDefault="0039013A" w14:paraId="008DB9F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655" w:type="dxa"/>
                                  <w:vAlign w:val="center"/>
                                </w:tcPr>
                                <w:p w:rsidRPr="00087035" w:rsidR="0039013A" w:rsidP="0039013A" w:rsidRDefault="0039013A" w14:paraId="5823EE7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39013A" w:rsidTr="00DB17FF" w14:paraId="4D586583"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39013A" w:rsidP="0039013A" w:rsidRDefault="0039013A" w14:paraId="403797A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418" w:type="dxa"/>
                                  <w:vAlign w:val="center"/>
                                </w:tcPr>
                                <w:p w:rsidRPr="00087035" w:rsidR="0039013A" w:rsidP="0039013A" w:rsidRDefault="0039013A" w14:paraId="2FC272E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7,222,365</w:t>
                                  </w:r>
                                </w:p>
                              </w:tc>
                              <w:tc>
                                <w:tcPr>
                                  <w:tcW w:w="1180" w:type="dxa"/>
                                  <w:vAlign w:val="center"/>
                                </w:tcPr>
                                <w:p w:rsidRPr="00087035" w:rsidR="0039013A" w:rsidP="0039013A" w:rsidRDefault="0039013A" w14:paraId="51BFFF4F" w14:textId="287579E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152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830</w:t>
                                  </w:r>
                                </w:p>
                              </w:tc>
                              <w:tc>
                                <w:tcPr>
                                  <w:tcW w:w="1655" w:type="dxa"/>
                                  <w:vAlign w:val="center"/>
                                </w:tcPr>
                                <w:p w:rsidRPr="00087035" w:rsidR="0039013A" w:rsidP="0039013A" w:rsidRDefault="0039013A" w14:paraId="4DB25449" w14:textId="232986B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(28.65)%</w:t>
                                  </w:r>
                                </w:p>
                              </w:tc>
                            </w:tr>
                            <w:tr w:rsidRPr="00087035" w:rsidR="00957015" w:rsidTr="00DB17FF" w14:paraId="539ED244"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957015" w:rsidP="00957015" w:rsidRDefault="00957015" w14:paraId="533B292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418" w:type="dxa"/>
                                  <w:vAlign w:val="center"/>
                                </w:tcPr>
                                <w:p w:rsidRPr="00087035" w:rsidR="00957015" w:rsidP="00957015" w:rsidRDefault="00957015" w14:paraId="1FA5CF5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957015" w:rsidP="00957015" w:rsidRDefault="00957015" w14:paraId="370F720D" w14:textId="3F7694E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500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000</w:t>
                                  </w:r>
                                </w:p>
                              </w:tc>
                              <w:tc>
                                <w:tcPr>
                                  <w:tcW w:w="1655" w:type="dxa"/>
                                  <w:vAlign w:val="center"/>
                                </w:tcPr>
                                <w:p w:rsidRPr="00087035" w:rsidR="00957015" w:rsidP="00957015" w:rsidRDefault="00957015" w14:paraId="669740D3" w14:textId="670B9FF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100%</w:t>
                                  </w:r>
                                </w:p>
                              </w:tc>
                            </w:tr>
                          </w:tbl>
                          <w:p w:rsidRPr="000666C1" w:rsidR="00C55DAA" w:rsidP="00C55DAA" w:rsidRDefault="00C55DAA" w14:paraId="213E53EA" w14:textId="77777777">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7005154">
              <v:shape id="Text Box 4" style="position:absolute;margin-left:370.45pt;margin-top:11.15pt;width:376.7pt;height:455.1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" w14:anchorId="58C02B03">
                <v:textbox>
                  <w:txbxContent>
                    <w:tbl>
                      <w:tblPr>
                        <w:tblStyle w:val="PlainTable4"/>
                        <w:tblW w:w="0" w:type="auto"/>
                        <w:tblLook w:val="04A0" w:firstRow="1" w:lastRow="0" w:firstColumn="1" w:lastColumn="0" w:noHBand="0" w:noVBand="1"/>
                      </w:tblPr>
                      <w:tblGrid>
                        <w:gridCol w:w="2977"/>
                        <w:gridCol w:w="1418"/>
                        <w:gridCol w:w="1180"/>
                        <w:gridCol w:w="1655"/>
                      </w:tblGrid>
                      <w:tr w:rsidRPr="00087035" w:rsidR="00907A6D" w:rsidTr="00DB17FF" w14:paraId="12F29857"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977" w:type="dxa"/>
                            <w:shd w:val="clear" w:color="auto" w:fill="3A4691"/>
                            <w:vAlign w:val="center"/>
                            <w:hideMark/>
                          </w:tcPr>
                          <w:p w:rsidRPr="00087035" w:rsidR="00907A6D" w:rsidP="00907A6D" w:rsidRDefault="00907A6D" w14:paraId="4E144FCF" w14:textId="0564900B">
                            <w:pPr>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Balance sheet indicators (</w:t>
                            </w:r>
                            <w:r w:rsidR="005B5F3A">
                              <w:rPr>
                                <w:rFonts w:asciiTheme="minorHAnsi" w:hAnsiTheme="minorHAnsi" w:cstheme="minorHAnsi"/>
                                <w:noProof/>
                                <w:color w:val="FFFFFF" w:themeColor="background1"/>
                                <w:sz w:val="20"/>
                                <w:szCs w:val="20"/>
                              </w:rPr>
                              <w:t>RON</w:t>
                            </w:r>
                            <w:r w:rsidRPr="009744E3">
                              <w:rPr>
                                <w:rFonts w:asciiTheme="minorHAnsi" w:hAnsiTheme="minorHAnsi" w:cstheme="minorHAnsi"/>
                                <w:noProof/>
                                <w:color w:val="FFFFFF" w:themeColor="background1"/>
                                <w:sz w:val="20"/>
                                <w:szCs w:val="20"/>
                              </w:rPr>
                              <w:t xml:space="preserve">) - individual Norofert </w:t>
                            </w:r>
                            <w:r w:rsidRPr="00087035">
                              <w:rPr>
                                <w:rFonts w:asciiTheme="minorHAnsi" w:hAnsiTheme="minorHAnsi" w:cstheme="minorHAnsi"/>
                                <w:noProof/>
                                <w:color w:val="FFFFFF" w:themeColor="background1"/>
                                <w:sz w:val="20"/>
                                <w:szCs w:val="20"/>
                              </w:rPr>
                              <w:t>– IFRS</w:t>
                            </w:r>
                          </w:p>
                        </w:tc>
                        <w:tc>
                          <w:tcPr>
                            <w:tcW w:w="1418" w:type="dxa"/>
                            <w:shd w:val="clear" w:color="auto" w:fill="3A4691"/>
                            <w:noWrap/>
                            <w:vAlign w:val="center"/>
                            <w:hideMark/>
                          </w:tcPr>
                          <w:p w:rsidRPr="00087035" w:rsidR="00907A6D" w:rsidP="00907A6D" w:rsidRDefault="00907A6D" w14:paraId="2FBF05F5" w14:textId="5A807D58">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1.12.</w:t>
                            </w:r>
                            <w:r w:rsidRPr="00087035">
                              <w:rPr>
                                <w:rFonts w:asciiTheme="minorHAnsi" w:hAnsiTheme="minorHAnsi" w:cstheme="minorHAnsi"/>
                                <w:noProof/>
                                <w:color w:val="FFFFFF" w:themeColor="background1"/>
                                <w:sz w:val="20"/>
                                <w:szCs w:val="20"/>
                              </w:rPr>
                              <w:t>202</w:t>
                            </w:r>
                            <w:r w:rsidR="003567A0">
                              <w:rPr>
                                <w:rFonts w:asciiTheme="minorHAnsi" w:hAnsiTheme="minorHAnsi" w:cstheme="minorHAnsi"/>
                                <w:noProof/>
                                <w:color w:val="FFFFFF" w:themeColor="background1"/>
                                <w:sz w:val="20"/>
                                <w:szCs w:val="20"/>
                              </w:rPr>
                              <w:t>3</w:t>
                            </w:r>
                          </w:p>
                        </w:tc>
                        <w:tc>
                          <w:tcPr>
                            <w:tcW w:w="1180" w:type="dxa"/>
                            <w:shd w:val="clear" w:color="auto" w:fill="3A4691"/>
                            <w:noWrap/>
                            <w:vAlign w:val="center"/>
                            <w:hideMark/>
                          </w:tcPr>
                          <w:p w:rsidRPr="00087035" w:rsidR="00907A6D" w:rsidP="00907A6D" w:rsidRDefault="00907A6D" w14:paraId="06F88641" w14:textId="020D9F40">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1.12.</w:t>
                            </w:r>
                            <w:r w:rsidRPr="00087035">
                              <w:rPr>
                                <w:rFonts w:asciiTheme="minorHAnsi" w:hAnsiTheme="minorHAnsi" w:cstheme="minorHAnsi"/>
                                <w:noProof/>
                                <w:color w:val="FFFFFF" w:themeColor="background1"/>
                                <w:sz w:val="20"/>
                                <w:szCs w:val="20"/>
                              </w:rPr>
                              <w:t>202</w:t>
                            </w:r>
                            <w:r w:rsidR="003567A0">
                              <w:rPr>
                                <w:rFonts w:asciiTheme="minorHAnsi" w:hAnsiTheme="minorHAnsi" w:cstheme="minorHAnsi"/>
                                <w:noProof/>
                                <w:color w:val="FFFFFF" w:themeColor="background1"/>
                                <w:sz w:val="20"/>
                                <w:szCs w:val="20"/>
                              </w:rPr>
                              <w:t>4</w:t>
                            </w:r>
                          </w:p>
                        </w:tc>
                        <w:tc>
                          <w:tcPr>
                            <w:tcW w:w="1655" w:type="dxa"/>
                            <w:shd w:val="clear" w:color="auto" w:fill="3A4691"/>
                            <w:vAlign w:val="center"/>
                            <w:hideMark/>
                          </w:tcPr>
                          <w:p w:rsidRPr="00087035" w:rsidR="00907A6D" w:rsidP="00907A6D" w:rsidRDefault="00907A6D" w14:paraId="525B4A85"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Evolu</w:t>
                            </w:r>
                            <w:r>
                              <w:rPr>
                                <w:rFonts w:asciiTheme="minorHAnsi" w:hAnsiTheme="minorHAnsi" w:cstheme="minorHAnsi"/>
                                <w:noProof/>
                                <w:color w:val="FFFFFF" w:themeColor="background1"/>
                                <w:sz w:val="20"/>
                                <w:szCs w:val="20"/>
                              </w:rPr>
                              <w:t>tion</w:t>
                            </w:r>
                            <w:r w:rsidRPr="00087035">
                              <w:rPr>
                                <w:rFonts w:asciiTheme="minorHAnsi" w:hAnsiTheme="minorHAnsi" w:cstheme="minorHAnsi"/>
                                <w:noProof/>
                                <w:color w:val="FFFFFF" w:themeColor="background1"/>
                                <w:sz w:val="20"/>
                                <w:szCs w:val="20"/>
                              </w:rPr>
                              <w:t xml:space="preserve"> %</w:t>
                            </w:r>
                          </w:p>
                        </w:tc>
                      </w:tr>
                      <w:tr w:rsidRPr="00087035" w:rsidR="00C03FB1" w:rsidTr="00DB17FF" w14:paraId="3B6C5D6E"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C03FB1" w:rsidP="00C03FB1" w:rsidRDefault="00C03FB1" w14:paraId="379DEF17" w14:textId="77777777">
                            <w:pPr>
                              <w:rPr>
                                <w:rFonts w:ascii="Calibri" w:hAnsi="Calibri" w:cs="Calibri"/>
                                <w:noProof/>
                                <w:color w:val="04219D"/>
                                <w:sz w:val="20"/>
                                <w:szCs w:val="20"/>
                              </w:rPr>
                            </w:pPr>
                            <w:r w:rsidRPr="000E72FF">
                              <w:rPr>
                                <w:rFonts w:ascii="Calibri" w:hAnsi="Calibri" w:cs="Calibri"/>
                                <w:noProof/>
                                <w:color w:val="04219D"/>
                                <w:sz w:val="20"/>
                                <w:szCs w:val="20"/>
                              </w:rPr>
                              <w:t>Fixed assets, of which:</w:t>
                            </w:r>
                          </w:p>
                        </w:tc>
                        <w:tc>
                          <w:tcPr>
                            <w:tcW w:w="1418" w:type="dxa"/>
                            <w:vAlign w:val="center"/>
                          </w:tcPr>
                          <w:p w:rsidRPr="000E72FF" w:rsidR="00C03FB1" w:rsidP="00C03FB1" w:rsidRDefault="00C03FB1" w14:paraId="5C8108E6" w14:textId="778B5BF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23,509,015</w:t>
                            </w:r>
                          </w:p>
                        </w:tc>
                        <w:tc>
                          <w:tcPr>
                            <w:tcW w:w="1180" w:type="dxa"/>
                            <w:vAlign w:val="center"/>
                          </w:tcPr>
                          <w:p w:rsidRPr="000E72FF" w:rsidR="00C03FB1" w:rsidP="00C03FB1" w:rsidRDefault="00C03FB1" w14:paraId="6983B2CC" w14:textId="403481E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29</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985</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700</w:t>
                            </w:r>
                          </w:p>
                        </w:tc>
                        <w:tc>
                          <w:tcPr>
                            <w:tcW w:w="1655" w:type="dxa"/>
                            <w:vAlign w:val="center"/>
                          </w:tcPr>
                          <w:p w:rsidRPr="000E72FF" w:rsidR="00C03FB1" w:rsidP="00C03FB1" w:rsidRDefault="00C03FB1" w14:paraId="0A91D323" w14:textId="02D13A6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27.55%</w:t>
                            </w:r>
                          </w:p>
                        </w:tc>
                      </w:tr>
                      <w:tr w:rsidRPr="00087035" w:rsidR="00C03FB1" w:rsidTr="00DB17FF" w14:paraId="6F9485B1"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37FA3B2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Intangible assets</w:t>
                            </w:r>
                          </w:p>
                        </w:tc>
                        <w:tc>
                          <w:tcPr>
                            <w:tcW w:w="1418" w:type="dxa"/>
                            <w:vAlign w:val="center"/>
                          </w:tcPr>
                          <w:p w:rsidRPr="00087035" w:rsidR="00C03FB1" w:rsidP="00C03FB1" w:rsidRDefault="00C03FB1" w14:paraId="682BC3A7" w14:textId="76DDE49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707,685</w:t>
                            </w:r>
                          </w:p>
                        </w:tc>
                        <w:tc>
                          <w:tcPr>
                            <w:tcW w:w="1180" w:type="dxa"/>
                            <w:vAlign w:val="center"/>
                          </w:tcPr>
                          <w:p w:rsidRPr="00087035" w:rsidR="00C03FB1" w:rsidP="00C03FB1" w:rsidRDefault="00C03FB1" w14:paraId="3654D46D" w14:textId="1C9283F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747</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532</w:t>
                            </w:r>
                          </w:p>
                        </w:tc>
                        <w:tc>
                          <w:tcPr>
                            <w:tcW w:w="1655" w:type="dxa"/>
                            <w:vAlign w:val="center"/>
                          </w:tcPr>
                          <w:p w:rsidRPr="00087035" w:rsidR="00C03FB1" w:rsidP="00C03FB1" w:rsidRDefault="00C03FB1" w14:paraId="0EA23288" w14:textId="189D424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5.63%</w:t>
                            </w:r>
                          </w:p>
                        </w:tc>
                      </w:tr>
                      <w:tr w:rsidRPr="00087035" w:rsidR="00C03FB1" w:rsidTr="00DB17FF" w14:paraId="2B46572E"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2D9BEAA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Tangible assets</w:t>
                            </w:r>
                          </w:p>
                        </w:tc>
                        <w:tc>
                          <w:tcPr>
                            <w:tcW w:w="1418" w:type="dxa"/>
                            <w:vAlign w:val="center"/>
                          </w:tcPr>
                          <w:p w:rsidRPr="00087035" w:rsidR="00C03FB1" w:rsidP="00C03FB1" w:rsidRDefault="00C03FB1" w14:paraId="64AAA245" w14:textId="261ED74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17,556,684</w:t>
                            </w:r>
                          </w:p>
                        </w:tc>
                        <w:tc>
                          <w:tcPr>
                            <w:tcW w:w="1180" w:type="dxa"/>
                            <w:vAlign w:val="center"/>
                          </w:tcPr>
                          <w:p w:rsidRPr="00087035" w:rsidR="00C03FB1" w:rsidP="00C03FB1" w:rsidRDefault="00C03FB1" w14:paraId="128F6897" w14:textId="569F665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646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852</w:t>
                            </w:r>
                          </w:p>
                        </w:tc>
                        <w:tc>
                          <w:tcPr>
                            <w:tcW w:w="1655" w:type="dxa"/>
                            <w:vAlign w:val="center"/>
                          </w:tcPr>
                          <w:p w:rsidRPr="00087035" w:rsidR="00C03FB1" w:rsidP="00C03FB1" w:rsidRDefault="00C03FB1" w14:paraId="736CC5E8" w14:textId="6E3CDEE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34.69%</w:t>
                            </w:r>
                          </w:p>
                        </w:tc>
                      </w:tr>
                      <w:tr w:rsidRPr="00087035" w:rsidR="00C03FB1" w:rsidTr="00DB17FF" w14:paraId="5C970022"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07D0D32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assets</w:t>
                            </w:r>
                          </w:p>
                        </w:tc>
                        <w:tc>
                          <w:tcPr>
                            <w:tcW w:w="1418" w:type="dxa"/>
                            <w:vAlign w:val="center"/>
                          </w:tcPr>
                          <w:p w:rsidRPr="00087035" w:rsidR="00C03FB1" w:rsidP="00C03FB1" w:rsidRDefault="00C03FB1" w14:paraId="4895919D" w14:textId="6702911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5,244,646</w:t>
                            </w:r>
                          </w:p>
                        </w:tc>
                        <w:tc>
                          <w:tcPr>
                            <w:tcW w:w="1180" w:type="dxa"/>
                            <w:vAlign w:val="center"/>
                          </w:tcPr>
                          <w:p w:rsidRPr="00087035" w:rsidR="00C03FB1" w:rsidP="00C03FB1" w:rsidRDefault="00C03FB1" w14:paraId="2DBF7437" w14:textId="7EC75B6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129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280</w:t>
                            </w:r>
                          </w:p>
                        </w:tc>
                        <w:tc>
                          <w:tcPr>
                            <w:tcW w:w="1655" w:type="dxa"/>
                            <w:vAlign w:val="center"/>
                          </w:tcPr>
                          <w:p w:rsidRPr="00087035" w:rsidR="00C03FB1" w:rsidP="00C03FB1" w:rsidRDefault="00C03FB1" w14:paraId="3F4E992C" w14:textId="2D46691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44.30%</w:t>
                            </w:r>
                          </w:p>
                        </w:tc>
                      </w:tr>
                      <w:tr w:rsidRPr="00087035" w:rsidR="00C03FB1" w:rsidTr="00DB17FF" w14:paraId="5826C706"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6CB4FB4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Fixed assets under investment</w:t>
                            </w:r>
                          </w:p>
                        </w:tc>
                        <w:tc>
                          <w:tcPr>
                            <w:tcW w:w="1418" w:type="dxa"/>
                            <w:vAlign w:val="center"/>
                          </w:tcPr>
                          <w:p w:rsidRPr="00087035" w:rsidR="00C03FB1" w:rsidP="00C03FB1" w:rsidRDefault="00C03FB1" w14:paraId="70DF9E5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C03FB1" w:rsidP="00C03FB1" w:rsidRDefault="00C03FB1" w14:paraId="51126673" w14:textId="29DC3FE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462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036</w:t>
                            </w:r>
                          </w:p>
                        </w:tc>
                        <w:tc>
                          <w:tcPr>
                            <w:tcW w:w="1655" w:type="dxa"/>
                            <w:vAlign w:val="center"/>
                          </w:tcPr>
                          <w:p w:rsidRPr="00087035" w:rsidR="00C03FB1" w:rsidP="00C03FB1" w:rsidRDefault="00C03FB1" w14:paraId="04AE78A1" w14:textId="33A926D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16.75%</w:t>
                            </w:r>
                          </w:p>
                        </w:tc>
                      </w:tr>
                      <w:tr w:rsidRPr="00087035" w:rsidR="00C03FB1" w:rsidTr="00DB17FF" w14:paraId="639678F8"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C03FB1" w:rsidP="00C03FB1" w:rsidRDefault="00C03FB1" w14:paraId="54445E30" w14:textId="77777777">
                            <w:pPr>
                              <w:rPr>
                                <w:rFonts w:ascii="Calibri" w:hAnsi="Calibri" w:cs="Calibri"/>
                                <w:noProof/>
                                <w:color w:val="04219D"/>
                                <w:sz w:val="20"/>
                                <w:szCs w:val="20"/>
                              </w:rPr>
                            </w:pPr>
                            <w:r w:rsidRPr="000E72FF">
                              <w:rPr>
                                <w:rFonts w:ascii="Calibri" w:hAnsi="Calibri" w:cs="Calibri"/>
                                <w:noProof/>
                                <w:color w:val="04219D"/>
                                <w:sz w:val="20"/>
                                <w:szCs w:val="20"/>
                              </w:rPr>
                              <w:t>Current assets, of which:</w:t>
                            </w:r>
                          </w:p>
                        </w:tc>
                        <w:tc>
                          <w:tcPr>
                            <w:tcW w:w="1418" w:type="dxa"/>
                            <w:vAlign w:val="center"/>
                          </w:tcPr>
                          <w:p w:rsidRPr="000E72FF" w:rsidR="00C03FB1" w:rsidP="00C03FB1" w:rsidRDefault="00C03FB1" w14:paraId="3DD8048E" w14:textId="44D0A9A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38,909,550</w:t>
                            </w:r>
                          </w:p>
                        </w:tc>
                        <w:tc>
                          <w:tcPr>
                            <w:tcW w:w="1180" w:type="dxa"/>
                            <w:vAlign w:val="center"/>
                          </w:tcPr>
                          <w:p w:rsidRPr="000E72FF" w:rsidR="00C03FB1" w:rsidP="00C03FB1" w:rsidRDefault="00C03FB1" w14:paraId="2D7B91BB" w14:textId="1D2D319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50</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707</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801</w:t>
                            </w:r>
                          </w:p>
                        </w:tc>
                        <w:tc>
                          <w:tcPr>
                            <w:tcW w:w="1655" w:type="dxa"/>
                            <w:vAlign w:val="center"/>
                          </w:tcPr>
                          <w:p w:rsidRPr="000E72FF" w:rsidR="00C03FB1" w:rsidP="00C03FB1" w:rsidRDefault="00C03FB1" w14:paraId="487EDF80" w14:textId="462DDBA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30.32%</w:t>
                            </w:r>
                          </w:p>
                        </w:tc>
                      </w:tr>
                      <w:tr w:rsidRPr="00087035" w:rsidR="00C03FB1" w:rsidTr="00DB17FF" w14:paraId="4399824D"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C03FB1" w:rsidP="00C03FB1" w:rsidRDefault="00C03FB1" w14:paraId="17321580" w14:textId="77777777">
                            <w:pPr>
                              <w:rPr>
                                <w:rFonts w:ascii="Calibri" w:hAnsi="Calibri" w:cs="Calibri"/>
                                <w:noProof/>
                                <w:color w:val="04219D"/>
                                <w:sz w:val="20"/>
                                <w:szCs w:val="20"/>
                              </w:rPr>
                            </w:pPr>
                            <w:r w:rsidRPr="000E72FF">
                              <w:rPr>
                                <w:rFonts w:ascii="Calibri" w:hAnsi="Calibri" w:cs="Calibri"/>
                                <w:noProof/>
                                <w:color w:val="04219D"/>
                                <w:sz w:val="20"/>
                                <w:szCs w:val="20"/>
                              </w:rPr>
                              <w:t>Inventories</w:t>
                            </w:r>
                          </w:p>
                        </w:tc>
                        <w:tc>
                          <w:tcPr>
                            <w:tcW w:w="1418" w:type="dxa"/>
                            <w:vAlign w:val="center"/>
                          </w:tcPr>
                          <w:p w:rsidRPr="000E72FF" w:rsidR="00C03FB1" w:rsidP="00C03FB1" w:rsidRDefault="00C03FB1" w14:paraId="0B74539F" w14:textId="4485695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12,697,267</w:t>
                            </w:r>
                          </w:p>
                        </w:tc>
                        <w:tc>
                          <w:tcPr>
                            <w:tcW w:w="1180" w:type="dxa"/>
                            <w:vAlign w:val="center"/>
                          </w:tcPr>
                          <w:p w:rsidRPr="000E72FF" w:rsidR="00C03FB1" w:rsidP="00C03FB1" w:rsidRDefault="00C03FB1" w14:paraId="64088E11" w14:textId="103AFE5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620</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659</w:t>
                            </w:r>
                          </w:p>
                        </w:tc>
                        <w:tc>
                          <w:tcPr>
                            <w:tcW w:w="1655" w:type="dxa"/>
                            <w:vAlign w:val="center"/>
                          </w:tcPr>
                          <w:p w:rsidRPr="000E72FF" w:rsidR="00C03FB1" w:rsidP="00C03FB1" w:rsidRDefault="00C03FB1" w14:paraId="0F20BD25" w14:textId="1BBACFB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(8.48)%</w:t>
                            </w:r>
                          </w:p>
                        </w:tc>
                      </w:tr>
                      <w:tr w:rsidRPr="00087035" w:rsidR="00C03FB1" w:rsidTr="00DB17FF" w14:paraId="772C68DF"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6A28676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Raw materials and consumables</w:t>
                            </w:r>
                          </w:p>
                        </w:tc>
                        <w:tc>
                          <w:tcPr>
                            <w:tcW w:w="1418" w:type="dxa"/>
                            <w:vAlign w:val="center"/>
                          </w:tcPr>
                          <w:p w:rsidRPr="00087035" w:rsidR="00C03FB1" w:rsidP="00C03FB1" w:rsidRDefault="00C03FB1" w14:paraId="1D09881B" w14:textId="6734F76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3,698,409</w:t>
                            </w:r>
                          </w:p>
                        </w:tc>
                        <w:tc>
                          <w:tcPr>
                            <w:tcW w:w="1180" w:type="dxa"/>
                            <w:vAlign w:val="center"/>
                          </w:tcPr>
                          <w:p w:rsidRPr="00087035" w:rsidR="00C03FB1" w:rsidP="00C03FB1" w:rsidRDefault="00C03FB1" w14:paraId="38C5C89A" w14:textId="782CB1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521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534</w:t>
                            </w:r>
                          </w:p>
                        </w:tc>
                        <w:tc>
                          <w:tcPr>
                            <w:tcW w:w="1655" w:type="dxa"/>
                            <w:vAlign w:val="center"/>
                          </w:tcPr>
                          <w:p w:rsidRPr="00087035" w:rsidR="00C03FB1" w:rsidP="00C03FB1" w:rsidRDefault="00C03FB1" w14:paraId="6751AED6" w14:textId="3373DE9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(4.78)%</w:t>
                            </w:r>
                          </w:p>
                        </w:tc>
                      </w:tr>
                      <w:tr w:rsidRPr="00087035" w:rsidR="00C03FB1" w:rsidTr="00DB17FF" w14:paraId="31B74FBB" w14:textId="77777777">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634BF5B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items</w:t>
                            </w:r>
                          </w:p>
                        </w:tc>
                        <w:tc>
                          <w:tcPr>
                            <w:tcW w:w="1418" w:type="dxa"/>
                            <w:vAlign w:val="center"/>
                          </w:tcPr>
                          <w:p w:rsidRPr="00087035" w:rsidR="00C03FB1" w:rsidP="00C03FB1" w:rsidRDefault="00C03FB1" w14:paraId="44E871B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C03FB1" w:rsidP="00C03FB1" w:rsidRDefault="00C03FB1" w14:paraId="7720EB4F" w14:textId="2DF98C8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692</w:t>
                            </w:r>
                          </w:p>
                        </w:tc>
                        <w:tc>
                          <w:tcPr>
                            <w:tcW w:w="1655" w:type="dxa"/>
                            <w:vAlign w:val="center"/>
                          </w:tcPr>
                          <w:p w:rsidRPr="00087035" w:rsidR="00C03FB1" w:rsidP="00C03FB1" w:rsidRDefault="00C03FB1" w14:paraId="025B5076" w14:textId="642D7F2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087035" w:rsidR="00C03FB1" w:rsidTr="00DB17FF" w14:paraId="0ACAA883" w14:textId="77777777">
                        <w:trPr>
                          <w:trHeight w:val="137"/>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328D42D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Finished product</w:t>
                            </w:r>
                          </w:p>
                        </w:tc>
                        <w:tc>
                          <w:tcPr>
                            <w:tcW w:w="1418" w:type="dxa"/>
                            <w:vAlign w:val="center"/>
                          </w:tcPr>
                          <w:p w:rsidRPr="00087035" w:rsidR="00C03FB1" w:rsidP="00C03FB1" w:rsidRDefault="00C03FB1" w14:paraId="3B2D9C8B" w14:textId="70DC547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1,521,755</w:t>
                            </w:r>
                          </w:p>
                        </w:tc>
                        <w:tc>
                          <w:tcPr>
                            <w:tcW w:w="1180" w:type="dxa"/>
                            <w:vAlign w:val="center"/>
                          </w:tcPr>
                          <w:p w:rsidRPr="00087035" w:rsidR="00C03FB1" w:rsidP="00C03FB1" w:rsidRDefault="00C03FB1" w14:paraId="2B039B4F" w14:textId="2684C03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322</w:t>
                            </w:r>
                          </w:p>
                        </w:tc>
                        <w:tc>
                          <w:tcPr>
                            <w:tcW w:w="1655" w:type="dxa"/>
                            <w:vAlign w:val="center"/>
                          </w:tcPr>
                          <w:p w:rsidRPr="00087035" w:rsidR="00C03FB1" w:rsidP="00C03FB1" w:rsidRDefault="00C03FB1" w14:paraId="4D2196F5" w14:textId="0F17E2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(7.78)%</w:t>
                            </w:r>
                          </w:p>
                        </w:tc>
                      </w:tr>
                      <w:tr w:rsidRPr="00087035" w:rsidR="00C03FB1" w:rsidTr="00DB17FF" w14:paraId="686EB3BF" w14:textId="77777777">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0A94517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Agricultural products</w:t>
                            </w:r>
                          </w:p>
                        </w:tc>
                        <w:tc>
                          <w:tcPr>
                            <w:tcW w:w="1418" w:type="dxa"/>
                            <w:vAlign w:val="center"/>
                          </w:tcPr>
                          <w:p w:rsidRPr="00087035" w:rsidR="00C03FB1" w:rsidP="00C03FB1" w:rsidRDefault="00C03FB1" w14:paraId="245AC3A5" w14:textId="0CE545C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168,098</w:t>
                            </w:r>
                          </w:p>
                        </w:tc>
                        <w:tc>
                          <w:tcPr>
                            <w:tcW w:w="1180" w:type="dxa"/>
                            <w:vAlign w:val="center"/>
                          </w:tcPr>
                          <w:p w:rsidRPr="00087035" w:rsidR="00C03FB1" w:rsidP="00C03FB1" w:rsidRDefault="00C03FB1" w14:paraId="01CB6409" w14:textId="182E0BE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551</w:t>
                            </w:r>
                          </w:p>
                        </w:tc>
                        <w:tc>
                          <w:tcPr>
                            <w:tcW w:w="1655" w:type="dxa"/>
                            <w:vAlign w:val="center"/>
                          </w:tcPr>
                          <w:p w:rsidRPr="00087035" w:rsidR="00C03FB1" w:rsidP="00C03FB1" w:rsidRDefault="00C03FB1" w14:paraId="6AD3E9BF" w14:textId="771AC63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(28.88)%</w:t>
                            </w:r>
                          </w:p>
                        </w:tc>
                      </w:tr>
                      <w:tr w:rsidRPr="00FD3881" w:rsidR="00C03FB1" w:rsidTr="00DB17FF" w14:paraId="74195C5E" w14:textId="77777777">
                        <w:trPr>
                          <w:trHeight w:val="173"/>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3305C05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Production in progress</w:t>
                            </w:r>
                          </w:p>
                        </w:tc>
                        <w:tc>
                          <w:tcPr>
                            <w:tcW w:w="1418" w:type="dxa"/>
                            <w:vAlign w:val="center"/>
                          </w:tcPr>
                          <w:p w:rsidRPr="00087035" w:rsidR="00C03FB1" w:rsidP="00C03FB1" w:rsidRDefault="00C03FB1" w14:paraId="579D6228" w14:textId="3F172ED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951,419</w:t>
                            </w:r>
                          </w:p>
                        </w:tc>
                        <w:tc>
                          <w:tcPr>
                            <w:tcW w:w="1180" w:type="dxa"/>
                            <w:vAlign w:val="center"/>
                          </w:tcPr>
                          <w:p w:rsidRPr="00087035" w:rsidR="00C03FB1" w:rsidP="00C03FB1" w:rsidRDefault="00C03FB1" w14:paraId="386FCA14" w14:textId="073D3C2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380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114</w:t>
                            </w:r>
                          </w:p>
                        </w:tc>
                        <w:tc>
                          <w:tcPr>
                            <w:tcW w:w="1655" w:type="dxa"/>
                            <w:vAlign w:val="center"/>
                          </w:tcPr>
                          <w:p w:rsidRPr="00087035" w:rsidR="00C03FB1" w:rsidP="00C03FB1" w:rsidRDefault="00C03FB1" w14:paraId="489C1D16" w14:textId="21CD68A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150.16%</w:t>
                            </w:r>
                          </w:p>
                        </w:tc>
                      </w:tr>
                      <w:tr w:rsidRPr="00087035" w:rsidR="00C03FB1" w:rsidTr="00DB17FF" w14:paraId="68A792B0"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3AF8B9B4"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w:t>
                            </w:r>
                            <w:r w:rsidRPr="009744E3">
                              <w:rPr>
                                <w:rFonts w:asciiTheme="majorHAnsi" w:hAnsiTheme="majorHAnsi" w:cstheme="majorHAnsi"/>
                                <w:b w:val="0"/>
                                <w:bCs w:val="0"/>
                                <w:noProof/>
                                <w:color w:val="000000"/>
                                <w:sz w:val="20"/>
                                <w:szCs w:val="20"/>
                              </w:rPr>
                              <w:t>ommodities</w:t>
                            </w:r>
                          </w:p>
                        </w:tc>
                        <w:tc>
                          <w:tcPr>
                            <w:tcW w:w="1418" w:type="dxa"/>
                            <w:vAlign w:val="center"/>
                          </w:tcPr>
                          <w:p w:rsidRPr="00087035" w:rsidR="00C03FB1" w:rsidP="00C03FB1" w:rsidRDefault="00C03FB1" w14:paraId="5C1DCA94" w14:textId="1DAAC0D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2,685,936</w:t>
                            </w:r>
                          </w:p>
                        </w:tc>
                        <w:tc>
                          <w:tcPr>
                            <w:tcW w:w="1180" w:type="dxa"/>
                            <w:vAlign w:val="center"/>
                          </w:tcPr>
                          <w:p w:rsidRPr="00087035" w:rsidR="00C03FB1" w:rsidP="00C03FB1" w:rsidRDefault="00C03FB1" w14:paraId="04E33214" w14:textId="276BA3D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371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977</w:t>
                            </w:r>
                          </w:p>
                        </w:tc>
                        <w:tc>
                          <w:tcPr>
                            <w:tcW w:w="1655" w:type="dxa"/>
                            <w:vAlign w:val="center"/>
                          </w:tcPr>
                          <w:p w:rsidRPr="00087035" w:rsidR="00C03FB1" w:rsidP="00C03FB1" w:rsidRDefault="00C03FB1" w14:paraId="5123FCC3" w14:textId="3151E84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(48.92)%</w:t>
                            </w:r>
                          </w:p>
                        </w:tc>
                      </w:tr>
                      <w:tr w:rsidRPr="00087035" w:rsidR="00C03FB1" w:rsidTr="00DB17FF" w14:paraId="7E12A152"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2EB7312F"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w:t>
                            </w:r>
                            <w:r w:rsidRPr="009744E3">
                              <w:rPr>
                                <w:rFonts w:asciiTheme="majorHAnsi" w:hAnsiTheme="majorHAnsi" w:cstheme="majorHAnsi"/>
                                <w:b w:val="0"/>
                                <w:bCs w:val="0"/>
                                <w:noProof/>
                                <w:color w:val="000000"/>
                                <w:sz w:val="20"/>
                                <w:szCs w:val="20"/>
                              </w:rPr>
                              <w:t>ack</w:t>
                            </w:r>
                            <w:r>
                              <w:rPr>
                                <w:rFonts w:asciiTheme="majorHAnsi" w:hAnsiTheme="majorHAnsi" w:cstheme="majorHAnsi"/>
                                <w:b w:val="0"/>
                                <w:bCs w:val="0"/>
                                <w:noProof/>
                                <w:color w:val="000000"/>
                                <w:sz w:val="20"/>
                                <w:szCs w:val="20"/>
                              </w:rPr>
                              <w:t>ag</w:t>
                            </w:r>
                            <w:r w:rsidRPr="009744E3">
                              <w:rPr>
                                <w:rFonts w:asciiTheme="majorHAnsi" w:hAnsiTheme="majorHAnsi" w:cstheme="majorHAnsi"/>
                                <w:b w:val="0"/>
                                <w:bCs w:val="0"/>
                                <w:noProof/>
                                <w:color w:val="000000"/>
                                <w:sz w:val="20"/>
                                <w:szCs w:val="20"/>
                              </w:rPr>
                              <w:t>ing</w:t>
                            </w:r>
                          </w:p>
                        </w:tc>
                        <w:tc>
                          <w:tcPr>
                            <w:tcW w:w="1418" w:type="dxa"/>
                            <w:vAlign w:val="center"/>
                          </w:tcPr>
                          <w:p w:rsidRPr="00087035" w:rsidR="00C03FB1" w:rsidP="00C03FB1" w:rsidRDefault="00C03FB1" w14:paraId="717DC5C8" w14:textId="64D35E6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227,173</w:t>
                            </w:r>
                          </w:p>
                        </w:tc>
                        <w:tc>
                          <w:tcPr>
                            <w:tcW w:w="1180" w:type="dxa"/>
                            <w:vAlign w:val="center"/>
                          </w:tcPr>
                          <w:p w:rsidRPr="00087035" w:rsidR="00C03FB1" w:rsidP="00C03FB1" w:rsidRDefault="00C03FB1" w14:paraId="3745D17E" w14:textId="609ACF9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078</w:t>
                            </w:r>
                          </w:p>
                        </w:tc>
                        <w:tc>
                          <w:tcPr>
                            <w:tcW w:w="1655" w:type="dxa"/>
                            <w:vAlign w:val="center"/>
                          </w:tcPr>
                          <w:p w:rsidRPr="00087035" w:rsidR="00C03FB1" w:rsidP="00C03FB1" w:rsidRDefault="00C03FB1" w14:paraId="08A79D66" w14:textId="042DAF2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(37.02)%</w:t>
                            </w:r>
                          </w:p>
                        </w:tc>
                      </w:tr>
                      <w:tr w:rsidRPr="00087035" w:rsidR="00C03FB1" w:rsidTr="00DB17FF" w14:paraId="496B3EB7"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76BED32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Biological assets of the nature of</w:t>
                            </w:r>
                            <w:r>
                              <w:rPr>
                                <w:rFonts w:asciiTheme="majorHAnsi" w:hAnsiTheme="majorHAnsi" w:cstheme="majorHAnsi"/>
                                <w:b w:val="0"/>
                                <w:bCs w:val="0"/>
                                <w:noProof/>
                                <w:color w:val="000000"/>
                                <w:sz w:val="20"/>
                                <w:szCs w:val="20"/>
                              </w:rPr>
                              <w:t xml:space="preserve"> </w:t>
                            </w:r>
                            <w:r w:rsidRPr="009744E3">
                              <w:rPr>
                                <w:rFonts w:asciiTheme="majorHAnsi" w:hAnsiTheme="majorHAnsi" w:cstheme="majorHAnsi"/>
                                <w:b w:val="0"/>
                                <w:bCs w:val="0"/>
                                <w:noProof/>
                                <w:color w:val="000000"/>
                                <w:sz w:val="20"/>
                                <w:szCs w:val="20"/>
                              </w:rPr>
                              <w:t>stocks</w:t>
                            </w:r>
                          </w:p>
                        </w:tc>
                        <w:tc>
                          <w:tcPr>
                            <w:tcW w:w="1418" w:type="dxa"/>
                            <w:vAlign w:val="center"/>
                          </w:tcPr>
                          <w:p w:rsidRPr="00087035" w:rsidR="00C03FB1" w:rsidP="00C03FB1" w:rsidRDefault="00C03FB1" w14:paraId="144A5D2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C03FB1" w:rsidP="00C03FB1" w:rsidRDefault="00C03FB1" w14:paraId="738610E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655" w:type="dxa"/>
                            <w:vAlign w:val="center"/>
                          </w:tcPr>
                          <w:p w:rsidRPr="00087035" w:rsidR="00C03FB1" w:rsidP="00C03FB1" w:rsidRDefault="00C03FB1" w14:paraId="637805D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C03FB1" w:rsidTr="00DB17FF" w14:paraId="76BA74B1"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0D24350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Stock purchase advances</w:t>
                            </w:r>
                          </w:p>
                        </w:tc>
                        <w:tc>
                          <w:tcPr>
                            <w:tcW w:w="1418" w:type="dxa"/>
                            <w:vAlign w:val="center"/>
                          </w:tcPr>
                          <w:p w:rsidRPr="00087035" w:rsidR="00C03FB1" w:rsidP="00C03FB1" w:rsidRDefault="00C03FB1" w14:paraId="2B627E89" w14:textId="1D2733B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3,444,477</w:t>
                            </w:r>
                          </w:p>
                        </w:tc>
                        <w:tc>
                          <w:tcPr>
                            <w:tcW w:w="1180" w:type="dxa"/>
                            <w:vAlign w:val="center"/>
                          </w:tcPr>
                          <w:p w:rsidRPr="00087035" w:rsidR="00C03FB1" w:rsidP="00C03FB1" w:rsidRDefault="00C03FB1" w14:paraId="560CCFE2" w14:textId="714B21A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614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608</w:t>
                            </w:r>
                          </w:p>
                        </w:tc>
                        <w:tc>
                          <w:tcPr>
                            <w:tcW w:w="1655" w:type="dxa"/>
                            <w:vAlign w:val="center"/>
                          </w:tcPr>
                          <w:p w:rsidRPr="00087035" w:rsidR="00C03FB1" w:rsidP="00C03FB1" w:rsidRDefault="00C03FB1" w14:paraId="33072F86" w14:textId="39FB9D3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(24.09)%</w:t>
                            </w:r>
                          </w:p>
                        </w:tc>
                      </w:tr>
                      <w:tr w:rsidRPr="00087035" w:rsidR="00C03FB1" w:rsidTr="00DB17FF" w14:paraId="6731BD97"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3823B962"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418" w:type="dxa"/>
                            <w:vAlign w:val="center"/>
                          </w:tcPr>
                          <w:p w:rsidRPr="00087035" w:rsidR="00C03FB1" w:rsidP="00C03FB1" w:rsidRDefault="00C03FB1" w14:paraId="18FBC81A" w14:textId="0187CE6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24,420,569</w:t>
                            </w:r>
                          </w:p>
                        </w:tc>
                        <w:tc>
                          <w:tcPr>
                            <w:tcW w:w="1180" w:type="dxa"/>
                            <w:vAlign w:val="center"/>
                          </w:tcPr>
                          <w:p w:rsidRPr="00087035" w:rsidR="00C03FB1" w:rsidP="00C03FB1" w:rsidRDefault="00C03FB1" w14:paraId="73571049" w14:textId="1D427D2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447</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017</w:t>
                            </w:r>
                          </w:p>
                        </w:tc>
                        <w:tc>
                          <w:tcPr>
                            <w:tcW w:w="1655" w:type="dxa"/>
                            <w:vAlign w:val="center"/>
                          </w:tcPr>
                          <w:p w:rsidRPr="00087035" w:rsidR="00C03FB1" w:rsidP="00C03FB1" w:rsidRDefault="00C03FB1" w14:paraId="030A97F1" w14:textId="39A2070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45.15%</w:t>
                            </w:r>
                          </w:p>
                        </w:tc>
                      </w:tr>
                      <w:tr w:rsidRPr="00087035" w:rsidR="00C03FB1" w:rsidTr="00DB17FF" w14:paraId="1D7C8512"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25AC275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Trade receivables</w:t>
                            </w:r>
                          </w:p>
                        </w:tc>
                        <w:tc>
                          <w:tcPr>
                            <w:tcW w:w="1418" w:type="dxa"/>
                            <w:vAlign w:val="center"/>
                          </w:tcPr>
                          <w:p w:rsidRPr="00087035" w:rsidR="00C03FB1" w:rsidP="00C03FB1" w:rsidRDefault="00C03FB1" w14:paraId="7F24B7A2" w14:textId="31315A7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22,733,551</w:t>
                            </w:r>
                          </w:p>
                        </w:tc>
                        <w:tc>
                          <w:tcPr>
                            <w:tcW w:w="1180" w:type="dxa"/>
                            <w:vAlign w:val="center"/>
                          </w:tcPr>
                          <w:p w:rsidRPr="00087035" w:rsidR="00C03FB1" w:rsidP="00C03FB1" w:rsidRDefault="00C03FB1" w14:paraId="3C1805D2" w14:textId="3843C01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33</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076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251</w:t>
                            </w:r>
                          </w:p>
                        </w:tc>
                        <w:tc>
                          <w:tcPr>
                            <w:tcW w:w="1655" w:type="dxa"/>
                            <w:vAlign w:val="center"/>
                          </w:tcPr>
                          <w:p w:rsidRPr="00087035" w:rsidR="00C03FB1" w:rsidP="00C03FB1" w:rsidRDefault="00C03FB1" w14:paraId="21F78F6D" w14:textId="5B5D3F6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45.50%</w:t>
                            </w:r>
                          </w:p>
                        </w:tc>
                      </w:tr>
                      <w:tr w:rsidRPr="00087035" w:rsidR="00C03FB1" w:rsidTr="00DB17FF" w14:paraId="64B3A39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7C84B16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Receivables with affiliated companies</w:t>
                            </w:r>
                          </w:p>
                        </w:tc>
                        <w:tc>
                          <w:tcPr>
                            <w:tcW w:w="1418" w:type="dxa"/>
                            <w:vAlign w:val="center"/>
                          </w:tcPr>
                          <w:p w:rsidRPr="00087035" w:rsidR="00C03FB1" w:rsidP="00C03FB1" w:rsidRDefault="00C03FB1" w14:paraId="69BBB286" w14:textId="563C095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1,687,018</w:t>
                            </w:r>
                          </w:p>
                        </w:tc>
                        <w:tc>
                          <w:tcPr>
                            <w:tcW w:w="1180" w:type="dxa"/>
                            <w:vAlign w:val="center"/>
                          </w:tcPr>
                          <w:p w:rsidRPr="00087035" w:rsidR="00C03FB1" w:rsidP="00C03FB1" w:rsidRDefault="00C03FB1" w14:paraId="5EA76BF4" w14:textId="332D75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370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766</w:t>
                            </w:r>
                          </w:p>
                        </w:tc>
                        <w:tc>
                          <w:tcPr>
                            <w:tcW w:w="1655" w:type="dxa"/>
                            <w:vAlign w:val="center"/>
                          </w:tcPr>
                          <w:p w:rsidRPr="00087035" w:rsidR="00C03FB1" w:rsidP="00C03FB1" w:rsidRDefault="00C03FB1" w14:paraId="0803084A" w14:textId="60DBBE8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40.53%</w:t>
                            </w:r>
                          </w:p>
                        </w:tc>
                      </w:tr>
                      <w:tr w:rsidRPr="00087035" w:rsidR="00C03FB1" w:rsidTr="00DB17FF" w14:paraId="039ECF24"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1476F3" w:rsidR="00C03FB1" w:rsidP="00C03FB1" w:rsidRDefault="00C03FB1" w14:paraId="6AEB7B2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Shareholder receivables</w:t>
                            </w:r>
                          </w:p>
                        </w:tc>
                        <w:tc>
                          <w:tcPr>
                            <w:tcW w:w="1418" w:type="dxa"/>
                            <w:vAlign w:val="center"/>
                          </w:tcPr>
                          <w:p w:rsidRPr="001476F3" w:rsidR="00C03FB1" w:rsidP="00C03FB1" w:rsidRDefault="00C03FB1" w14:paraId="463F29E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highlight w:val="yellow"/>
                              </w:rPr>
                            </w:pPr>
                          </w:p>
                        </w:tc>
                        <w:tc>
                          <w:tcPr>
                            <w:tcW w:w="1180" w:type="dxa"/>
                            <w:vAlign w:val="center"/>
                          </w:tcPr>
                          <w:p w:rsidRPr="00087035" w:rsidR="00C03FB1" w:rsidP="00C03FB1" w:rsidRDefault="00C03FB1" w14:paraId="3B7B4B8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655" w:type="dxa"/>
                            <w:vAlign w:val="center"/>
                          </w:tcPr>
                          <w:p w:rsidRPr="00087035" w:rsidR="00C03FB1" w:rsidP="00C03FB1" w:rsidRDefault="00C03FB1" w14:paraId="3A0FF5F2" w14:textId="7777777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C03FB1" w:rsidTr="00DB17FF" w14:paraId="103B3C63"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443F0DCD" w14:textId="77777777">
                            <w:pPr>
                              <w:rPr>
                                <w:rFonts w:asciiTheme="majorHAnsi" w:hAnsiTheme="majorHAnsi" w:cstheme="majorHAnsi"/>
                                <w:noProof/>
                                <w:color w:val="2C3077"/>
                                <w:sz w:val="20"/>
                                <w:szCs w:val="20"/>
                              </w:rPr>
                            </w:pPr>
                            <w:r w:rsidRPr="009744E3">
                              <w:rPr>
                                <w:rFonts w:asciiTheme="majorHAnsi" w:hAnsiTheme="majorHAnsi" w:cstheme="majorHAnsi"/>
                                <w:b w:val="0"/>
                                <w:bCs w:val="0"/>
                                <w:noProof/>
                                <w:color w:val="000000"/>
                                <w:sz w:val="20"/>
                                <w:szCs w:val="20"/>
                              </w:rPr>
                              <w:t>Other assets</w:t>
                            </w:r>
                          </w:p>
                        </w:tc>
                        <w:tc>
                          <w:tcPr>
                            <w:tcW w:w="1418" w:type="dxa"/>
                            <w:vAlign w:val="center"/>
                          </w:tcPr>
                          <w:p w:rsidRPr="003D45D6" w:rsidR="00C03FB1" w:rsidP="00C03FB1" w:rsidRDefault="00C03FB1" w14:paraId="634F002B" w14:textId="00883C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3D45D6">
                              <w:rPr>
                                <w:rFonts w:asciiTheme="majorHAnsi" w:hAnsiTheme="majorHAnsi" w:cstheme="majorHAnsi"/>
                                <w:noProof/>
                                <w:color w:val="000000" w:themeColor="text1"/>
                                <w:sz w:val="20"/>
                                <w:szCs w:val="20"/>
                              </w:rPr>
                              <w:t>1</w:t>
                            </w:r>
                            <w:r>
                              <w:rPr>
                                <w:rFonts w:asciiTheme="majorHAnsi" w:hAnsiTheme="majorHAnsi" w:cstheme="majorHAnsi"/>
                                <w:noProof/>
                                <w:color w:val="000000" w:themeColor="text1"/>
                                <w:sz w:val="20"/>
                                <w:szCs w:val="20"/>
                              </w:rPr>
                              <w:t>,</w:t>
                            </w:r>
                            <w:r w:rsidRPr="003D45D6">
                              <w:rPr>
                                <w:rFonts w:asciiTheme="majorHAnsi" w:hAnsiTheme="majorHAnsi" w:cstheme="majorHAnsi"/>
                                <w:noProof/>
                                <w:color w:val="000000" w:themeColor="text1"/>
                                <w:sz w:val="20"/>
                                <w:szCs w:val="20"/>
                              </w:rPr>
                              <w:t>404</w:t>
                            </w:r>
                            <w:r>
                              <w:rPr>
                                <w:rFonts w:asciiTheme="majorHAnsi" w:hAnsiTheme="majorHAnsi" w:cstheme="majorHAnsi"/>
                                <w:noProof/>
                                <w:color w:val="000000" w:themeColor="text1"/>
                                <w:sz w:val="20"/>
                                <w:szCs w:val="20"/>
                              </w:rPr>
                              <w:t>,</w:t>
                            </w:r>
                            <w:r w:rsidRPr="003D45D6">
                              <w:rPr>
                                <w:rFonts w:asciiTheme="majorHAnsi" w:hAnsiTheme="majorHAnsi" w:cstheme="majorHAnsi"/>
                                <w:noProof/>
                                <w:color w:val="000000" w:themeColor="text1"/>
                                <w:sz w:val="20"/>
                                <w:szCs w:val="20"/>
                              </w:rPr>
                              <w:t>472</w:t>
                            </w:r>
                          </w:p>
                        </w:tc>
                        <w:tc>
                          <w:tcPr>
                            <w:tcW w:w="1180" w:type="dxa"/>
                            <w:vAlign w:val="center"/>
                          </w:tcPr>
                          <w:p w:rsidRPr="003D45D6" w:rsidR="00C03FB1" w:rsidP="00C03FB1" w:rsidRDefault="00C03FB1" w14:paraId="7B382A4D" w14:textId="5B8A82A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155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002</w:t>
                            </w:r>
                          </w:p>
                        </w:tc>
                        <w:tc>
                          <w:tcPr>
                            <w:tcW w:w="1655" w:type="dxa"/>
                            <w:vAlign w:val="center"/>
                          </w:tcPr>
                          <w:p w:rsidRPr="003D45D6" w:rsidR="00C03FB1" w:rsidP="00C03FB1" w:rsidRDefault="00C03FB1" w14:paraId="566702C2" w14:textId="72AD548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(17.76)</w:t>
                            </w:r>
                            <w:r w:rsidRPr="00970283">
                              <w:rPr>
                                <w:rFonts w:asciiTheme="majorHAnsi" w:hAnsiTheme="majorHAnsi" w:cstheme="majorHAnsi"/>
                                <w:noProof/>
                                <w:color w:val="000000"/>
                                <w:sz w:val="20"/>
                                <w:szCs w:val="20"/>
                              </w:rPr>
                              <w:t>%</w:t>
                            </w:r>
                          </w:p>
                        </w:tc>
                      </w:tr>
                      <w:tr w:rsidRPr="00087035" w:rsidR="00C03FB1" w:rsidTr="00DB17FF" w14:paraId="7A919D76" w14:textId="77777777">
                        <w:trPr>
                          <w:trHeight w:val="14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3F00127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Short-term investments</w:t>
                            </w:r>
                          </w:p>
                        </w:tc>
                        <w:tc>
                          <w:tcPr>
                            <w:tcW w:w="1418" w:type="dxa"/>
                            <w:vAlign w:val="center"/>
                          </w:tcPr>
                          <w:p w:rsidRPr="00087035" w:rsidR="00C03FB1" w:rsidP="00C03FB1" w:rsidRDefault="00C03FB1" w14:paraId="5630AD6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C03FB1" w:rsidP="00C03FB1" w:rsidRDefault="00C03FB1" w14:paraId="6182907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655" w:type="dxa"/>
                            <w:vAlign w:val="center"/>
                          </w:tcPr>
                          <w:p w:rsidRPr="00087035" w:rsidR="00C03FB1" w:rsidP="00C03FB1" w:rsidRDefault="00C03FB1" w14:paraId="2BA226A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C03FB1" w:rsidTr="00DB17FF" w14:paraId="0ABF195F"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C03FB1" w:rsidP="00C03FB1" w:rsidRDefault="00C03FB1" w14:paraId="1C19AEC0" w14:textId="77777777">
                            <w:pPr>
                              <w:rPr>
                                <w:rFonts w:ascii="Calibri" w:hAnsi="Calibri" w:cs="Calibri"/>
                                <w:noProof/>
                                <w:color w:val="04219D"/>
                                <w:sz w:val="20"/>
                                <w:szCs w:val="20"/>
                              </w:rPr>
                            </w:pPr>
                            <w:r w:rsidRPr="000E72FF">
                              <w:rPr>
                                <w:rFonts w:ascii="Calibri" w:hAnsi="Calibri" w:cs="Calibri"/>
                                <w:noProof/>
                                <w:color w:val="04219D"/>
                                <w:sz w:val="20"/>
                                <w:szCs w:val="20"/>
                              </w:rPr>
                              <w:t xml:space="preserve">Cash and cash equivalents </w:t>
                            </w:r>
                          </w:p>
                        </w:tc>
                        <w:tc>
                          <w:tcPr>
                            <w:tcW w:w="1418" w:type="dxa"/>
                            <w:vAlign w:val="center"/>
                          </w:tcPr>
                          <w:p w:rsidRPr="000E72FF" w:rsidR="00C03FB1" w:rsidP="00C03FB1" w:rsidRDefault="00C03FB1" w14:paraId="4735CC30" w14:textId="38ABFAE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387,242</w:t>
                            </w:r>
                          </w:p>
                        </w:tc>
                        <w:tc>
                          <w:tcPr>
                            <w:tcW w:w="1180" w:type="dxa"/>
                            <w:vAlign w:val="center"/>
                          </w:tcPr>
                          <w:p w:rsidRPr="000E72FF" w:rsidR="00C03FB1" w:rsidP="00C03FB1" w:rsidRDefault="00C03FB1" w14:paraId="623A8CEA" w14:textId="739C33E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485</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124</w:t>
                            </w:r>
                          </w:p>
                        </w:tc>
                        <w:tc>
                          <w:tcPr>
                            <w:tcW w:w="1655" w:type="dxa"/>
                            <w:vAlign w:val="center"/>
                          </w:tcPr>
                          <w:p w:rsidRPr="000E72FF" w:rsidR="00C03FB1" w:rsidP="00C03FB1" w:rsidRDefault="00C03FB1" w14:paraId="0FB7512C" w14:textId="5B53463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541.75%</w:t>
                            </w:r>
                          </w:p>
                        </w:tc>
                      </w:tr>
                      <w:tr w:rsidRPr="00087035" w:rsidR="00C03FB1" w:rsidTr="00DB17FF" w14:paraId="7DDF5005" w14:textId="77777777">
                        <w:trPr>
                          <w:trHeight w:val="19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C03FB1" w:rsidP="00C03FB1" w:rsidRDefault="00C03FB1" w14:paraId="6DF7EAE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Expenses registered in advance</w:t>
                            </w:r>
                          </w:p>
                        </w:tc>
                        <w:tc>
                          <w:tcPr>
                            <w:tcW w:w="1418" w:type="dxa"/>
                            <w:vAlign w:val="center"/>
                          </w:tcPr>
                          <w:p w:rsidRPr="00087035" w:rsidR="00C03FB1" w:rsidP="00C03FB1" w:rsidRDefault="00C03FB1" w14:paraId="7C80B165" w14:textId="79FEDA9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59,245</w:t>
                            </w:r>
                          </w:p>
                        </w:tc>
                        <w:tc>
                          <w:tcPr>
                            <w:tcW w:w="1180" w:type="dxa"/>
                            <w:vAlign w:val="center"/>
                          </w:tcPr>
                          <w:p w:rsidRPr="00087035" w:rsidR="00C03FB1" w:rsidP="00C03FB1" w:rsidRDefault="00C03FB1" w14:paraId="5250D19D" w14:textId="57896D7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658</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089</w:t>
                            </w:r>
                          </w:p>
                        </w:tc>
                        <w:tc>
                          <w:tcPr>
                            <w:tcW w:w="1655" w:type="dxa"/>
                            <w:vAlign w:val="center"/>
                          </w:tcPr>
                          <w:p w:rsidRPr="00087035" w:rsidR="00C03FB1" w:rsidP="00C03FB1" w:rsidRDefault="00C03FB1" w14:paraId="2481566D" w14:textId="10407B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503BE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010.79%</w:t>
                            </w:r>
                          </w:p>
                        </w:tc>
                      </w:tr>
                      <w:tr w:rsidRPr="00087035" w:rsidR="00C03FB1" w:rsidTr="00DB17FF" w14:paraId="7DAF5CB9" w14:textId="77777777">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0E72FF" w:rsidR="00C03FB1" w:rsidP="00C03FB1" w:rsidRDefault="00C03FB1" w14:paraId="33083BFA" w14:textId="77777777">
                            <w:pPr>
                              <w:rPr>
                                <w:rFonts w:ascii="Calibri" w:hAnsi="Calibri" w:cs="Calibri"/>
                                <w:noProof/>
                                <w:color w:val="04219D"/>
                                <w:sz w:val="20"/>
                                <w:szCs w:val="20"/>
                              </w:rPr>
                            </w:pPr>
                            <w:r w:rsidRPr="000E72FF">
                              <w:rPr>
                                <w:rFonts w:ascii="Calibri" w:hAnsi="Calibri" w:cs="Calibri"/>
                                <w:noProof/>
                                <w:color w:val="04219D"/>
                                <w:sz w:val="20"/>
                                <w:szCs w:val="20"/>
                              </w:rPr>
                              <w:t>Total active</w:t>
                            </w:r>
                          </w:p>
                        </w:tc>
                        <w:tc>
                          <w:tcPr>
                            <w:tcW w:w="1418" w:type="dxa"/>
                            <w:vAlign w:val="center"/>
                          </w:tcPr>
                          <w:p w:rsidRPr="000E72FF" w:rsidR="00C03FB1" w:rsidP="00C03FB1" w:rsidRDefault="00C03FB1" w14:paraId="6345E785" w14:textId="577E91C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62,477,810</w:t>
                            </w:r>
                          </w:p>
                        </w:tc>
                        <w:tc>
                          <w:tcPr>
                            <w:tcW w:w="1180" w:type="dxa"/>
                            <w:vAlign w:val="center"/>
                          </w:tcPr>
                          <w:p w:rsidRPr="000E72FF" w:rsidR="00C03FB1" w:rsidP="00C03FB1" w:rsidRDefault="00C03FB1" w14:paraId="03E01375" w14:textId="58E6481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81</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351</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590</w:t>
                            </w:r>
                          </w:p>
                        </w:tc>
                        <w:tc>
                          <w:tcPr>
                            <w:tcW w:w="1655" w:type="dxa"/>
                            <w:vAlign w:val="center"/>
                          </w:tcPr>
                          <w:p w:rsidRPr="000E72FF" w:rsidR="00C03FB1" w:rsidP="00C03FB1" w:rsidRDefault="00C03FB1" w14:paraId="54525C60" w14:textId="14B7A59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30.21%</w:t>
                            </w:r>
                          </w:p>
                        </w:tc>
                      </w:tr>
                      <w:tr w:rsidRPr="00087035" w:rsidR="0039013A" w:rsidTr="00DB17FF" w14:paraId="7574B244" w14:textId="77777777">
                        <w:trPr>
                          <w:trHeight w:val="191"/>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F205C1" w:rsidR="0039013A" w:rsidP="0039013A" w:rsidRDefault="0039013A" w14:paraId="299639E4" w14:textId="50246B0D">
                            <w:pPr>
                              <w:rPr>
                                <w:rFonts w:ascii="Calibri" w:hAnsi="Calibri" w:cs="Calibri"/>
                                <w:noProof/>
                                <w:color w:val="3A4691"/>
                                <w:sz w:val="20"/>
                                <w:szCs w:val="20"/>
                              </w:rPr>
                            </w:pPr>
                            <w:r w:rsidRPr="009744E3">
                              <w:rPr>
                                <w:rFonts w:asciiTheme="majorHAnsi" w:hAnsiTheme="majorHAnsi" w:cstheme="majorHAnsi"/>
                                <w:b w:val="0"/>
                                <w:bCs w:val="0"/>
                                <w:noProof/>
                                <w:color w:val="000000"/>
                                <w:sz w:val="21"/>
                                <w:szCs w:val="21"/>
                              </w:rPr>
                              <w:t>Current liabilities, of which:</w:t>
                            </w:r>
                          </w:p>
                        </w:tc>
                        <w:tc>
                          <w:tcPr>
                            <w:tcW w:w="1418" w:type="dxa"/>
                            <w:vAlign w:val="center"/>
                          </w:tcPr>
                          <w:p w:rsidRPr="00F205C1" w:rsidR="0039013A" w:rsidP="0039013A" w:rsidRDefault="0039013A" w14:paraId="14931012" w14:textId="2B716CD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Theme="majorHAnsi" w:hAnsiTheme="majorHAnsi" w:cstheme="majorHAnsi"/>
                                <w:noProof/>
                                <w:color w:val="000000"/>
                                <w:sz w:val="20"/>
                                <w:szCs w:val="20"/>
                              </w:rPr>
                              <w:t>9,027,325</w:t>
                            </w:r>
                          </w:p>
                        </w:tc>
                        <w:tc>
                          <w:tcPr>
                            <w:tcW w:w="1180" w:type="dxa"/>
                            <w:vAlign w:val="center"/>
                          </w:tcPr>
                          <w:p w:rsidRPr="00F205C1" w:rsidR="0039013A" w:rsidP="0039013A" w:rsidRDefault="0039013A" w14:paraId="13C8623C" w14:textId="7505B43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Theme="majorHAnsi" w:hAnsiTheme="majorHAnsi" w:cstheme="majorHAnsi"/>
                                <w:noProof/>
                                <w:color w:val="000000"/>
                                <w:sz w:val="20"/>
                                <w:szCs w:val="20"/>
                              </w:rPr>
                              <w:t>26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415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443</w:t>
                            </w:r>
                          </w:p>
                        </w:tc>
                        <w:tc>
                          <w:tcPr>
                            <w:tcW w:w="1655" w:type="dxa"/>
                            <w:vAlign w:val="center"/>
                          </w:tcPr>
                          <w:p w:rsidRPr="00F205C1" w:rsidR="0039013A" w:rsidP="0039013A" w:rsidRDefault="0039013A" w14:paraId="4B90F638" w14:textId="22E7504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r>
                              <w:rPr>
                                <w:rFonts w:asciiTheme="majorHAnsi" w:hAnsiTheme="majorHAnsi" w:cstheme="majorHAnsi"/>
                                <w:noProof/>
                                <w:color w:val="000000"/>
                                <w:sz w:val="20"/>
                                <w:szCs w:val="20"/>
                              </w:rPr>
                              <w:t>192.62%</w:t>
                            </w:r>
                          </w:p>
                        </w:tc>
                      </w:tr>
                      <w:tr w:rsidRPr="001220C5" w:rsidR="0039013A" w:rsidTr="00DB17FF" w14:paraId="7311840A"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39013A" w:rsidP="0039013A" w:rsidRDefault="0039013A" w14:paraId="184BD2C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Third party providers</w:t>
                            </w:r>
                          </w:p>
                        </w:tc>
                        <w:tc>
                          <w:tcPr>
                            <w:tcW w:w="1418" w:type="dxa"/>
                            <w:vAlign w:val="center"/>
                          </w:tcPr>
                          <w:p w:rsidRPr="00510C58" w:rsidR="0039013A" w:rsidP="0039013A" w:rsidRDefault="0039013A" w14:paraId="4E27BBB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510C58">
                              <w:rPr>
                                <w:rFonts w:asciiTheme="majorHAnsi" w:hAnsiTheme="majorHAnsi" w:cstheme="majorHAnsi"/>
                                <w:noProof/>
                                <w:color w:val="000000"/>
                                <w:sz w:val="20"/>
                                <w:szCs w:val="20"/>
                              </w:rPr>
                              <w:t>1,020,049</w:t>
                            </w:r>
                          </w:p>
                        </w:tc>
                        <w:tc>
                          <w:tcPr>
                            <w:tcW w:w="1180" w:type="dxa"/>
                            <w:vAlign w:val="center"/>
                          </w:tcPr>
                          <w:p w:rsidRPr="00510C58" w:rsidR="0039013A" w:rsidP="0039013A" w:rsidRDefault="0039013A" w14:paraId="7F33FDA2" w14:textId="67975DD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755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338</w:t>
                            </w:r>
                          </w:p>
                        </w:tc>
                        <w:tc>
                          <w:tcPr>
                            <w:tcW w:w="1655" w:type="dxa"/>
                            <w:vAlign w:val="center"/>
                          </w:tcPr>
                          <w:p w:rsidRPr="00510C58" w:rsidR="0039013A" w:rsidP="0039013A" w:rsidRDefault="0039013A" w14:paraId="75DFC307" w14:textId="498110F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464.22%</w:t>
                            </w:r>
                          </w:p>
                        </w:tc>
                      </w:tr>
                      <w:tr w:rsidRPr="00087035" w:rsidR="0039013A" w:rsidTr="00DB17FF" w14:paraId="0C5395A7"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39013A" w:rsidP="0039013A" w:rsidRDefault="0039013A" w14:paraId="22807CA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with affiliated companies</w:t>
                            </w:r>
                          </w:p>
                        </w:tc>
                        <w:tc>
                          <w:tcPr>
                            <w:tcW w:w="1418" w:type="dxa"/>
                            <w:vAlign w:val="center"/>
                          </w:tcPr>
                          <w:p w:rsidRPr="00087035" w:rsidR="0039013A" w:rsidP="0039013A" w:rsidRDefault="0039013A" w14:paraId="17AD93B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39013A" w:rsidP="0039013A" w:rsidRDefault="0039013A" w14:paraId="0DE4B5B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655" w:type="dxa"/>
                            <w:vAlign w:val="center"/>
                          </w:tcPr>
                          <w:p w:rsidRPr="00087035" w:rsidR="0039013A" w:rsidP="0039013A" w:rsidRDefault="0039013A" w14:paraId="66204FF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39013A" w:rsidTr="00DB17FF" w14:paraId="62AEACD4"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39013A" w:rsidP="0039013A" w:rsidRDefault="0039013A" w14:paraId="03F4191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418" w:type="dxa"/>
                            <w:vAlign w:val="center"/>
                          </w:tcPr>
                          <w:p w:rsidRPr="00087035" w:rsidR="0039013A" w:rsidP="0039013A" w:rsidRDefault="0039013A" w14:paraId="2140436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7,222,365</w:t>
                            </w:r>
                          </w:p>
                        </w:tc>
                        <w:tc>
                          <w:tcPr>
                            <w:tcW w:w="1180" w:type="dxa"/>
                            <w:vAlign w:val="center"/>
                          </w:tcPr>
                          <w:p w:rsidRPr="00087035" w:rsidR="0039013A" w:rsidP="0039013A" w:rsidRDefault="0039013A" w14:paraId="4FBA78F6" w14:textId="287579E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152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830</w:t>
                            </w:r>
                          </w:p>
                        </w:tc>
                        <w:tc>
                          <w:tcPr>
                            <w:tcW w:w="1655" w:type="dxa"/>
                            <w:vAlign w:val="center"/>
                          </w:tcPr>
                          <w:p w:rsidRPr="00087035" w:rsidR="0039013A" w:rsidP="0039013A" w:rsidRDefault="0039013A" w14:paraId="176C6DDB" w14:textId="232986B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(28.65)%</w:t>
                            </w:r>
                          </w:p>
                        </w:tc>
                      </w:tr>
                      <w:tr w:rsidRPr="00087035" w:rsidR="00957015" w:rsidTr="00DB17FF" w14:paraId="00B54F77"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957015" w:rsidP="00957015" w:rsidRDefault="00957015" w14:paraId="78D789C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418" w:type="dxa"/>
                            <w:vAlign w:val="center"/>
                          </w:tcPr>
                          <w:p w:rsidRPr="00087035" w:rsidR="00957015" w:rsidP="00957015" w:rsidRDefault="00957015" w14:paraId="2DBF0D7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087035" w:rsidR="00957015" w:rsidP="00957015" w:rsidRDefault="00957015" w14:paraId="7AFE5563" w14:textId="3F7694E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500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000</w:t>
                            </w:r>
                          </w:p>
                        </w:tc>
                        <w:tc>
                          <w:tcPr>
                            <w:tcW w:w="1655" w:type="dxa"/>
                            <w:vAlign w:val="center"/>
                          </w:tcPr>
                          <w:p w:rsidRPr="00087035" w:rsidR="00957015" w:rsidP="00957015" w:rsidRDefault="00957015" w14:paraId="3B58FD41" w14:textId="670B9FF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100%</w:t>
                            </w:r>
                          </w:p>
                        </w:tc>
                      </w:tr>
                    </w:tbl>
                    <w:p w:rsidRPr="000666C1" w:rsidR="00C55DAA" w:rsidP="00C55DAA" w:rsidRDefault="00C55DAA" w14:paraId="6B62F1B3" w14:textId="77777777">
                      <w:pPr>
                        <w:rPr>
                          <w:rFonts w:asciiTheme="majorHAnsi" w:hAnsiTheme="majorHAnsi" w:cstheme="majorHAnsi"/>
                        </w:rPr>
                      </w:pPr>
                    </w:p>
                  </w:txbxContent>
                </v:textbox>
              </v:shape>
            </w:pict>
          </mc:Fallback>
        </mc:AlternateContent>
      </w:r>
    </w:p>
    <w:tbl>
      <w:tblPr>
        <w:tblStyle w:val="PlainTable4"/>
        <w:tblW w:w="0" w:type="auto"/>
        <w:tblLook w:val="04A0" w:firstRow="1" w:lastRow="0" w:firstColumn="1" w:lastColumn="0" w:noHBand="0" w:noVBand="1"/>
      </w:tblPr>
      <w:tblGrid>
        <w:gridCol w:w="2977"/>
        <w:gridCol w:w="1418"/>
        <w:gridCol w:w="1180"/>
        <w:gridCol w:w="1371"/>
      </w:tblGrid>
      <w:tr w:rsidRPr="009744E3" w:rsidR="00C55DAA" w:rsidTr="00430DA8" w14:paraId="1E6BC4B1" w14:textId="77777777">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977" w:type="dxa"/>
            <w:shd w:val="clear" w:color="auto" w:fill="3A4691"/>
            <w:vAlign w:val="center"/>
            <w:hideMark/>
          </w:tcPr>
          <w:p w:rsidRPr="009744E3" w:rsidR="00C55DAA" w:rsidP="00F205C1" w:rsidRDefault="00C55DAA" w14:paraId="747366C6" w14:textId="163CA09F">
            <w:pPr>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Balance sheet indicators (</w:t>
            </w:r>
            <w:r w:rsidR="005B5F3A">
              <w:rPr>
                <w:rFonts w:asciiTheme="minorHAnsi" w:hAnsiTheme="minorHAnsi" w:cstheme="minorHAnsi"/>
                <w:noProof/>
                <w:color w:val="FFFFFF" w:themeColor="background1"/>
                <w:sz w:val="20"/>
                <w:szCs w:val="20"/>
              </w:rPr>
              <w:t>RON</w:t>
            </w:r>
            <w:r w:rsidRPr="009744E3">
              <w:rPr>
                <w:rFonts w:asciiTheme="minorHAnsi" w:hAnsiTheme="minorHAnsi" w:cstheme="minorHAnsi"/>
                <w:noProof/>
                <w:color w:val="FFFFFF" w:themeColor="background1"/>
                <w:sz w:val="20"/>
                <w:szCs w:val="20"/>
              </w:rPr>
              <w:t>) - individual Norofert - RAS</w:t>
            </w:r>
          </w:p>
        </w:tc>
        <w:tc>
          <w:tcPr>
            <w:tcW w:w="1418" w:type="dxa"/>
            <w:shd w:val="clear" w:color="auto" w:fill="3A4691"/>
            <w:noWrap/>
            <w:vAlign w:val="center"/>
            <w:hideMark/>
          </w:tcPr>
          <w:p w:rsidRPr="009744E3" w:rsidR="00C55DAA" w:rsidP="00F205C1" w:rsidRDefault="00C55DAA" w14:paraId="0A3AB2F1" w14:textId="10868156">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31.12.202</w:t>
            </w:r>
            <w:r w:rsidR="003567A0">
              <w:rPr>
                <w:rFonts w:asciiTheme="minorHAnsi" w:hAnsiTheme="minorHAnsi" w:cstheme="minorHAnsi"/>
                <w:noProof/>
                <w:color w:val="FFFFFF" w:themeColor="background1"/>
                <w:sz w:val="20"/>
                <w:szCs w:val="20"/>
              </w:rPr>
              <w:t>3</w:t>
            </w:r>
          </w:p>
        </w:tc>
        <w:tc>
          <w:tcPr>
            <w:tcW w:w="1180" w:type="dxa"/>
            <w:shd w:val="clear" w:color="auto" w:fill="3A4691"/>
            <w:noWrap/>
            <w:vAlign w:val="center"/>
            <w:hideMark/>
          </w:tcPr>
          <w:p w:rsidRPr="009744E3" w:rsidR="00C55DAA" w:rsidP="00F205C1" w:rsidRDefault="00C55DAA" w14:paraId="08EF8884" w14:textId="43BE80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31.12.202</w:t>
            </w:r>
            <w:r w:rsidR="003567A0">
              <w:rPr>
                <w:rFonts w:asciiTheme="minorHAnsi" w:hAnsiTheme="minorHAnsi" w:cstheme="minorHAnsi"/>
                <w:noProof/>
                <w:color w:val="FFFFFF" w:themeColor="background1"/>
                <w:sz w:val="20"/>
                <w:szCs w:val="20"/>
              </w:rPr>
              <w:t>4</w:t>
            </w:r>
          </w:p>
        </w:tc>
        <w:tc>
          <w:tcPr>
            <w:tcW w:w="1371" w:type="dxa"/>
            <w:shd w:val="clear" w:color="auto" w:fill="3A4691"/>
            <w:vAlign w:val="center"/>
            <w:hideMark/>
          </w:tcPr>
          <w:p w:rsidRPr="009744E3" w:rsidR="00C55DAA" w:rsidP="00F205C1" w:rsidRDefault="00C55DAA" w14:paraId="6854F5EF"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Evolution %</w:t>
            </w:r>
          </w:p>
        </w:tc>
      </w:tr>
      <w:tr w:rsidRPr="00F205C1" w:rsidR="00651A1A" w:rsidTr="00430DA8" w14:paraId="6617C3E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651A1A" w:rsidP="00651A1A" w:rsidRDefault="00651A1A" w14:paraId="27657F3D" w14:textId="77777777">
            <w:pPr>
              <w:rPr>
                <w:rFonts w:ascii="Calibri" w:hAnsi="Calibri" w:cs="Calibri"/>
                <w:noProof/>
                <w:color w:val="04219D"/>
                <w:sz w:val="20"/>
                <w:szCs w:val="20"/>
              </w:rPr>
            </w:pPr>
            <w:r w:rsidRPr="000E72FF">
              <w:rPr>
                <w:rFonts w:ascii="Calibri" w:hAnsi="Calibri" w:cs="Calibri"/>
                <w:noProof/>
                <w:color w:val="04219D"/>
                <w:sz w:val="20"/>
                <w:szCs w:val="20"/>
              </w:rPr>
              <w:t>Fixed assets, of which:</w:t>
            </w:r>
          </w:p>
        </w:tc>
        <w:tc>
          <w:tcPr>
            <w:tcW w:w="1418" w:type="dxa"/>
            <w:vAlign w:val="center"/>
          </w:tcPr>
          <w:p w:rsidRPr="000E72FF" w:rsidR="00651A1A" w:rsidP="00651A1A" w:rsidRDefault="00651A1A" w14:paraId="7BCEFED4" w14:textId="2E184B8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21,040,196</w:t>
            </w:r>
          </w:p>
        </w:tc>
        <w:tc>
          <w:tcPr>
            <w:tcW w:w="1180" w:type="dxa"/>
            <w:vAlign w:val="center"/>
          </w:tcPr>
          <w:p w:rsidRPr="000E72FF" w:rsidR="00651A1A" w:rsidP="00651A1A" w:rsidRDefault="00651A1A" w14:paraId="4F1309A5" w14:textId="5FF1752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D56729">
              <w:rPr>
                <w:rFonts w:ascii="Calibri" w:hAnsi="Calibri" w:cs="Calibri"/>
                <w:b/>
                <w:bCs/>
                <w:noProof/>
                <w:color w:val="04219D"/>
                <w:sz w:val="20"/>
                <w:szCs w:val="20"/>
              </w:rPr>
              <w:t>27,726,750</w:t>
            </w:r>
          </w:p>
        </w:tc>
        <w:tc>
          <w:tcPr>
            <w:tcW w:w="1371" w:type="dxa"/>
            <w:vAlign w:val="center"/>
          </w:tcPr>
          <w:p w:rsidRPr="000E72FF" w:rsidR="00651A1A" w:rsidP="00651A1A" w:rsidRDefault="00651A1A" w14:paraId="2865D7E2" w14:textId="31DC752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9775DE">
              <w:rPr>
                <w:rFonts w:ascii="Calibri" w:hAnsi="Calibri" w:cs="Calibri"/>
                <w:b/>
                <w:bCs/>
                <w:noProof/>
                <w:color w:val="04219D"/>
                <w:sz w:val="20"/>
                <w:szCs w:val="20"/>
              </w:rPr>
              <w:t>31.78%</w:t>
            </w:r>
          </w:p>
        </w:tc>
      </w:tr>
      <w:tr w:rsidRPr="009744E3" w:rsidR="00651A1A" w:rsidTr="00430DA8" w14:paraId="18D6B1EE"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38C2733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Intangible assets</w:t>
            </w:r>
          </w:p>
        </w:tc>
        <w:tc>
          <w:tcPr>
            <w:tcW w:w="1418" w:type="dxa"/>
            <w:vAlign w:val="center"/>
          </w:tcPr>
          <w:p w:rsidRPr="009744E3" w:rsidR="00651A1A" w:rsidP="00651A1A" w:rsidRDefault="00651A1A" w14:paraId="16CAF513" w14:textId="01D41E9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707,685</w:t>
            </w:r>
          </w:p>
        </w:tc>
        <w:tc>
          <w:tcPr>
            <w:tcW w:w="1180" w:type="dxa"/>
            <w:vAlign w:val="center"/>
          </w:tcPr>
          <w:p w:rsidRPr="009744E3" w:rsidR="00651A1A" w:rsidP="00651A1A" w:rsidRDefault="00651A1A" w14:paraId="0328A98E" w14:textId="7187C74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747,524</w:t>
            </w:r>
          </w:p>
        </w:tc>
        <w:tc>
          <w:tcPr>
            <w:tcW w:w="1371" w:type="dxa"/>
            <w:vAlign w:val="center"/>
          </w:tcPr>
          <w:p w:rsidRPr="009744E3" w:rsidR="00651A1A" w:rsidP="00651A1A" w:rsidRDefault="00651A1A" w14:paraId="49FD6349" w14:textId="5C76A92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5.63%</w:t>
            </w:r>
          </w:p>
        </w:tc>
      </w:tr>
      <w:tr w:rsidRPr="009744E3" w:rsidR="00651A1A" w:rsidTr="00430DA8" w14:paraId="67D9CA83"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7F74A9B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Tangible assets</w:t>
            </w:r>
          </w:p>
        </w:tc>
        <w:tc>
          <w:tcPr>
            <w:tcW w:w="1418" w:type="dxa"/>
            <w:vAlign w:val="center"/>
          </w:tcPr>
          <w:p w:rsidRPr="009744E3" w:rsidR="00651A1A" w:rsidP="00651A1A" w:rsidRDefault="00651A1A" w14:paraId="39A08CEE" w14:textId="764B0D8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15,087,865</w:t>
            </w:r>
          </w:p>
        </w:tc>
        <w:tc>
          <w:tcPr>
            <w:tcW w:w="1180" w:type="dxa"/>
            <w:vAlign w:val="center"/>
          </w:tcPr>
          <w:p w:rsidRPr="009744E3" w:rsidR="00651A1A" w:rsidP="00651A1A" w:rsidRDefault="00651A1A" w14:paraId="5F4B5536" w14:textId="4F43ABC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21,387,910</w:t>
            </w:r>
          </w:p>
        </w:tc>
        <w:tc>
          <w:tcPr>
            <w:tcW w:w="1371" w:type="dxa"/>
            <w:vAlign w:val="center"/>
          </w:tcPr>
          <w:p w:rsidRPr="009744E3" w:rsidR="00651A1A" w:rsidP="00651A1A" w:rsidRDefault="00651A1A" w14:paraId="6810CEC8" w14:textId="21E2FA1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41.76%</w:t>
            </w:r>
          </w:p>
        </w:tc>
      </w:tr>
      <w:tr w:rsidRPr="009744E3" w:rsidR="00651A1A" w:rsidTr="00430DA8" w14:paraId="0446DE1B"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293AE71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assets</w:t>
            </w:r>
          </w:p>
        </w:tc>
        <w:tc>
          <w:tcPr>
            <w:tcW w:w="1418" w:type="dxa"/>
            <w:vAlign w:val="center"/>
          </w:tcPr>
          <w:p w:rsidRPr="009744E3" w:rsidR="00651A1A" w:rsidP="00651A1A" w:rsidRDefault="00651A1A" w14:paraId="53C065F3" w14:textId="7325FA9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5,244,646</w:t>
            </w:r>
          </w:p>
        </w:tc>
        <w:tc>
          <w:tcPr>
            <w:tcW w:w="1180" w:type="dxa"/>
            <w:vAlign w:val="center"/>
          </w:tcPr>
          <w:p w:rsidRPr="009744E3" w:rsidR="00651A1A" w:rsidP="00651A1A" w:rsidRDefault="00651A1A" w14:paraId="1713FA24" w14:textId="1BA235D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5,591,316</w:t>
            </w:r>
          </w:p>
        </w:tc>
        <w:tc>
          <w:tcPr>
            <w:tcW w:w="1371" w:type="dxa"/>
            <w:vAlign w:val="center"/>
          </w:tcPr>
          <w:p w:rsidRPr="009744E3" w:rsidR="00651A1A" w:rsidP="00651A1A" w:rsidRDefault="00651A1A" w14:paraId="746FE8E7" w14:textId="166DDC1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6.61%</w:t>
            </w:r>
          </w:p>
        </w:tc>
      </w:tr>
      <w:tr w:rsidRPr="009744E3" w:rsidR="00651A1A" w:rsidTr="00430DA8" w14:paraId="6951CCB6"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2DC372C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Fixed assets under investment</w:t>
            </w:r>
          </w:p>
        </w:tc>
        <w:tc>
          <w:tcPr>
            <w:tcW w:w="1418" w:type="dxa"/>
            <w:vAlign w:val="center"/>
          </w:tcPr>
          <w:p w:rsidRPr="009744E3" w:rsidR="00651A1A" w:rsidP="00651A1A" w:rsidRDefault="00651A1A" w14:paraId="3E16DBEA" w14:textId="53A448B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0</w:t>
            </w:r>
          </w:p>
        </w:tc>
        <w:tc>
          <w:tcPr>
            <w:tcW w:w="1180" w:type="dxa"/>
            <w:vAlign w:val="center"/>
          </w:tcPr>
          <w:p w:rsidRPr="009744E3" w:rsidR="00651A1A" w:rsidP="00651A1A" w:rsidRDefault="00651A1A" w14:paraId="0DFF6C83" w14:textId="135726F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371" w:type="dxa"/>
            <w:vAlign w:val="center"/>
          </w:tcPr>
          <w:p w:rsidRPr="009744E3" w:rsidR="00651A1A" w:rsidP="00651A1A" w:rsidRDefault="00651A1A" w14:paraId="1AF2A287" w14:textId="3207C09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F205C1" w:rsidR="00651A1A" w:rsidTr="00430DA8" w14:paraId="568B5F31"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651A1A" w:rsidP="00651A1A" w:rsidRDefault="00651A1A" w14:paraId="022760C0" w14:textId="77777777">
            <w:pPr>
              <w:rPr>
                <w:rFonts w:ascii="Calibri" w:hAnsi="Calibri" w:cs="Calibri"/>
                <w:noProof/>
                <w:color w:val="04219D"/>
                <w:sz w:val="20"/>
                <w:szCs w:val="20"/>
              </w:rPr>
            </w:pPr>
            <w:r w:rsidRPr="000E72FF">
              <w:rPr>
                <w:rFonts w:ascii="Calibri" w:hAnsi="Calibri" w:cs="Calibri"/>
                <w:noProof/>
                <w:color w:val="04219D"/>
                <w:sz w:val="20"/>
                <w:szCs w:val="20"/>
              </w:rPr>
              <w:t>Current assets, of which:</w:t>
            </w:r>
          </w:p>
        </w:tc>
        <w:tc>
          <w:tcPr>
            <w:tcW w:w="1418" w:type="dxa"/>
            <w:vAlign w:val="center"/>
          </w:tcPr>
          <w:p w:rsidRPr="000E72FF" w:rsidR="00651A1A" w:rsidP="00651A1A" w:rsidRDefault="00651A1A" w14:paraId="3BB7582D" w14:textId="49D7529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41,513,945</w:t>
            </w:r>
          </w:p>
        </w:tc>
        <w:tc>
          <w:tcPr>
            <w:tcW w:w="1180" w:type="dxa"/>
            <w:vAlign w:val="center"/>
          </w:tcPr>
          <w:p w:rsidRPr="000E72FF" w:rsidR="00651A1A" w:rsidP="00651A1A" w:rsidRDefault="00651A1A" w14:paraId="03BE998F" w14:textId="6E75002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D56729">
              <w:rPr>
                <w:rFonts w:ascii="Calibri" w:hAnsi="Calibri" w:cs="Calibri"/>
                <w:b/>
                <w:bCs/>
                <w:noProof/>
                <w:color w:val="04219D"/>
                <w:sz w:val="20"/>
                <w:szCs w:val="20"/>
              </w:rPr>
              <w:t>53,087,429</w:t>
            </w:r>
          </w:p>
        </w:tc>
        <w:tc>
          <w:tcPr>
            <w:tcW w:w="1371" w:type="dxa"/>
            <w:vAlign w:val="center"/>
          </w:tcPr>
          <w:p w:rsidRPr="009775DE" w:rsidR="00651A1A" w:rsidP="00651A1A" w:rsidRDefault="00651A1A" w14:paraId="4215B9F2" w14:textId="31FDFA9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9775DE">
              <w:rPr>
                <w:rFonts w:ascii="Calibri" w:hAnsi="Calibri" w:cs="Calibri"/>
                <w:b/>
                <w:bCs/>
                <w:noProof/>
                <w:color w:val="04219D"/>
                <w:sz w:val="20"/>
                <w:szCs w:val="20"/>
              </w:rPr>
              <w:t>27.88%</w:t>
            </w:r>
          </w:p>
        </w:tc>
      </w:tr>
      <w:tr w:rsidRPr="00F205C1" w:rsidR="00651A1A" w:rsidTr="00430DA8" w14:paraId="7F9AB025"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651A1A" w:rsidP="00651A1A" w:rsidRDefault="00651A1A" w14:paraId="3BCFB251" w14:textId="77777777">
            <w:pPr>
              <w:rPr>
                <w:rFonts w:ascii="Calibri" w:hAnsi="Calibri" w:cs="Calibri"/>
                <w:noProof/>
                <w:color w:val="04219D"/>
                <w:sz w:val="20"/>
                <w:szCs w:val="20"/>
              </w:rPr>
            </w:pPr>
            <w:r w:rsidRPr="000E72FF">
              <w:rPr>
                <w:rFonts w:ascii="Calibri" w:hAnsi="Calibri" w:cs="Calibri"/>
                <w:noProof/>
                <w:color w:val="04219D"/>
                <w:sz w:val="20"/>
                <w:szCs w:val="20"/>
              </w:rPr>
              <w:t>Inventories</w:t>
            </w:r>
          </w:p>
        </w:tc>
        <w:tc>
          <w:tcPr>
            <w:tcW w:w="1418" w:type="dxa"/>
            <w:vAlign w:val="center"/>
          </w:tcPr>
          <w:p w:rsidRPr="000E72FF" w:rsidR="00651A1A" w:rsidP="00651A1A" w:rsidRDefault="00651A1A" w14:paraId="29F8AD43" w14:textId="396F920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12,696,483</w:t>
            </w:r>
          </w:p>
        </w:tc>
        <w:tc>
          <w:tcPr>
            <w:tcW w:w="1180" w:type="dxa"/>
            <w:vAlign w:val="center"/>
          </w:tcPr>
          <w:p w:rsidRPr="000E72FF" w:rsidR="00651A1A" w:rsidP="00651A1A" w:rsidRDefault="00651A1A" w14:paraId="441BA307" w14:textId="7783D73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D56729">
              <w:rPr>
                <w:rFonts w:ascii="Calibri" w:hAnsi="Calibri" w:cs="Calibri"/>
                <w:b/>
                <w:bCs/>
                <w:noProof/>
                <w:color w:val="04219D"/>
                <w:sz w:val="20"/>
                <w:szCs w:val="20"/>
              </w:rPr>
              <w:t>11,619,876</w:t>
            </w:r>
          </w:p>
        </w:tc>
        <w:tc>
          <w:tcPr>
            <w:tcW w:w="1371" w:type="dxa"/>
            <w:vAlign w:val="center"/>
          </w:tcPr>
          <w:p w:rsidRPr="009775DE" w:rsidR="00651A1A" w:rsidP="00651A1A" w:rsidRDefault="009775DE" w14:paraId="734A2C84" w14:textId="319AEAC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9775DE">
              <w:rPr>
                <w:rFonts w:ascii="Calibri" w:hAnsi="Calibri" w:cs="Calibri"/>
                <w:b/>
                <w:bCs/>
                <w:noProof/>
                <w:color w:val="04219D"/>
                <w:sz w:val="20"/>
                <w:szCs w:val="20"/>
              </w:rPr>
              <w:t>(</w:t>
            </w:r>
            <w:r w:rsidRPr="009775DE" w:rsidR="00651A1A">
              <w:rPr>
                <w:rFonts w:ascii="Calibri" w:hAnsi="Calibri" w:cs="Calibri"/>
                <w:b/>
                <w:bCs/>
                <w:noProof/>
                <w:color w:val="04219D"/>
                <w:sz w:val="20"/>
                <w:szCs w:val="20"/>
              </w:rPr>
              <w:t>8.48</w:t>
            </w:r>
            <w:r w:rsidRPr="009775DE">
              <w:rPr>
                <w:rFonts w:ascii="Calibri" w:hAnsi="Calibri" w:cs="Calibri"/>
                <w:b/>
                <w:bCs/>
                <w:noProof/>
                <w:color w:val="04219D"/>
                <w:sz w:val="20"/>
                <w:szCs w:val="20"/>
              </w:rPr>
              <w:t>)</w:t>
            </w:r>
            <w:r w:rsidRPr="009775DE" w:rsidR="00651A1A">
              <w:rPr>
                <w:rFonts w:ascii="Calibri" w:hAnsi="Calibri" w:cs="Calibri"/>
                <w:b/>
                <w:bCs/>
                <w:noProof/>
                <w:color w:val="04219D"/>
                <w:sz w:val="20"/>
                <w:szCs w:val="20"/>
              </w:rPr>
              <w:t>%</w:t>
            </w:r>
          </w:p>
        </w:tc>
      </w:tr>
      <w:tr w:rsidRPr="009744E3" w:rsidR="00651A1A" w:rsidTr="00430DA8" w14:paraId="11CBE01D"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6C6486B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Raw materials and consumables</w:t>
            </w:r>
          </w:p>
        </w:tc>
        <w:tc>
          <w:tcPr>
            <w:tcW w:w="1418" w:type="dxa"/>
            <w:vAlign w:val="center"/>
          </w:tcPr>
          <w:p w:rsidRPr="009744E3" w:rsidR="00651A1A" w:rsidP="00651A1A" w:rsidRDefault="00651A1A" w14:paraId="6791A78C" w14:textId="7FC219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3,697,972</w:t>
            </w:r>
          </w:p>
        </w:tc>
        <w:tc>
          <w:tcPr>
            <w:tcW w:w="1180" w:type="dxa"/>
            <w:vAlign w:val="center"/>
          </w:tcPr>
          <w:p w:rsidRPr="009744E3" w:rsidR="00651A1A" w:rsidP="00651A1A" w:rsidRDefault="00651A1A" w14:paraId="59D58A30" w14:textId="2090F1D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3,521,534</w:t>
            </w:r>
          </w:p>
        </w:tc>
        <w:tc>
          <w:tcPr>
            <w:tcW w:w="1371" w:type="dxa"/>
            <w:vAlign w:val="center"/>
          </w:tcPr>
          <w:p w:rsidRPr="009744E3" w:rsidR="00651A1A" w:rsidP="00651A1A" w:rsidRDefault="009775DE" w14:paraId="70233597" w14:textId="73DF364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4.77</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9744E3" w:rsidR="00651A1A" w:rsidTr="00430DA8" w14:paraId="328F4CB2" w14:textId="77777777">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55616E8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items</w:t>
            </w:r>
          </w:p>
        </w:tc>
        <w:tc>
          <w:tcPr>
            <w:tcW w:w="1418" w:type="dxa"/>
            <w:vAlign w:val="center"/>
          </w:tcPr>
          <w:p w:rsidRPr="009744E3" w:rsidR="00651A1A" w:rsidP="00651A1A" w:rsidRDefault="00651A1A" w14:paraId="15DB3C5E" w14:textId="4BC0D66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0</w:t>
            </w:r>
          </w:p>
        </w:tc>
        <w:tc>
          <w:tcPr>
            <w:tcW w:w="1180" w:type="dxa"/>
            <w:vAlign w:val="center"/>
          </w:tcPr>
          <w:p w:rsidRPr="009744E3" w:rsidR="00651A1A" w:rsidP="00651A1A" w:rsidRDefault="00651A1A" w14:paraId="16A7A284" w14:textId="35F0DA9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65,692</w:t>
            </w:r>
          </w:p>
        </w:tc>
        <w:tc>
          <w:tcPr>
            <w:tcW w:w="1371" w:type="dxa"/>
            <w:vAlign w:val="center"/>
          </w:tcPr>
          <w:p w:rsidRPr="009744E3" w:rsidR="00651A1A" w:rsidP="00651A1A" w:rsidRDefault="00651A1A" w14:paraId="3812568E" w14:textId="0A42B0B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9744E3" w:rsidR="00651A1A" w:rsidTr="00430DA8" w14:paraId="4B64024E" w14:textId="77777777">
        <w:trPr>
          <w:trHeight w:val="137"/>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3E7E0A9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Finished product</w:t>
            </w:r>
          </w:p>
        </w:tc>
        <w:tc>
          <w:tcPr>
            <w:tcW w:w="1418" w:type="dxa"/>
            <w:vAlign w:val="center"/>
          </w:tcPr>
          <w:p w:rsidRPr="009744E3" w:rsidR="00651A1A" w:rsidP="00651A1A" w:rsidRDefault="00651A1A" w14:paraId="046989CB" w14:textId="0EA3972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1,522,191</w:t>
            </w:r>
          </w:p>
        </w:tc>
        <w:tc>
          <w:tcPr>
            <w:tcW w:w="1180" w:type="dxa"/>
            <w:vAlign w:val="center"/>
          </w:tcPr>
          <w:p w:rsidRPr="009744E3" w:rsidR="00651A1A" w:rsidP="00651A1A" w:rsidRDefault="00651A1A" w14:paraId="5FD7EE09" w14:textId="3B81FF9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1,403,322</w:t>
            </w:r>
          </w:p>
        </w:tc>
        <w:tc>
          <w:tcPr>
            <w:tcW w:w="1371" w:type="dxa"/>
            <w:vAlign w:val="center"/>
          </w:tcPr>
          <w:p w:rsidRPr="009744E3" w:rsidR="00651A1A" w:rsidP="00651A1A" w:rsidRDefault="009775DE" w14:paraId="79D3BF6F" w14:textId="206244E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7.81</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9744E3" w:rsidR="00651A1A" w:rsidTr="00430DA8" w14:paraId="7C98FA01" w14:textId="77777777">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56B9434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Agricultural products</w:t>
            </w:r>
          </w:p>
        </w:tc>
        <w:tc>
          <w:tcPr>
            <w:tcW w:w="1418" w:type="dxa"/>
            <w:vAlign w:val="center"/>
          </w:tcPr>
          <w:p w:rsidRPr="009744E3" w:rsidR="00651A1A" w:rsidP="00651A1A" w:rsidRDefault="00651A1A" w14:paraId="1C56C593" w14:textId="3028B90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119,551</w:t>
            </w:r>
          </w:p>
        </w:tc>
        <w:tc>
          <w:tcPr>
            <w:tcW w:w="1180" w:type="dxa"/>
            <w:vAlign w:val="center"/>
          </w:tcPr>
          <w:p w:rsidRPr="009744E3" w:rsidR="00651A1A" w:rsidP="00651A1A" w:rsidRDefault="00651A1A" w14:paraId="47E65685" w14:textId="7021A72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119,551</w:t>
            </w:r>
          </w:p>
        </w:tc>
        <w:tc>
          <w:tcPr>
            <w:tcW w:w="1371" w:type="dxa"/>
            <w:vAlign w:val="center"/>
          </w:tcPr>
          <w:p w:rsidRPr="009744E3" w:rsidR="00651A1A" w:rsidP="00651A1A" w:rsidRDefault="00651A1A" w14:paraId="6A91F60B" w14:textId="5EEDAD4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0.00%</w:t>
            </w:r>
          </w:p>
        </w:tc>
      </w:tr>
      <w:tr w:rsidRPr="009744E3" w:rsidR="00651A1A" w:rsidTr="00430DA8" w14:paraId="74096159" w14:textId="77777777">
        <w:trPr>
          <w:trHeight w:val="173"/>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13BBFBC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Production in progress</w:t>
            </w:r>
          </w:p>
        </w:tc>
        <w:tc>
          <w:tcPr>
            <w:tcW w:w="1418" w:type="dxa"/>
            <w:vAlign w:val="center"/>
          </w:tcPr>
          <w:p w:rsidRPr="009744E3" w:rsidR="00651A1A" w:rsidP="00651A1A" w:rsidRDefault="00651A1A" w14:paraId="2DB73EF0" w14:textId="03CFA2B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999,966</w:t>
            </w:r>
          </w:p>
        </w:tc>
        <w:tc>
          <w:tcPr>
            <w:tcW w:w="1180" w:type="dxa"/>
            <w:vAlign w:val="center"/>
          </w:tcPr>
          <w:p w:rsidRPr="009744E3" w:rsidR="00651A1A" w:rsidP="00651A1A" w:rsidRDefault="00651A1A" w14:paraId="69F64CC2" w14:textId="5F1DE55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2,380,114</w:t>
            </w:r>
          </w:p>
        </w:tc>
        <w:tc>
          <w:tcPr>
            <w:tcW w:w="1371" w:type="dxa"/>
            <w:vAlign w:val="center"/>
          </w:tcPr>
          <w:p w:rsidRPr="009744E3" w:rsidR="00651A1A" w:rsidP="00651A1A" w:rsidRDefault="00651A1A" w14:paraId="28EBAAEF" w14:textId="13AB25C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138.02%</w:t>
            </w:r>
          </w:p>
        </w:tc>
      </w:tr>
      <w:tr w:rsidRPr="009744E3" w:rsidR="00651A1A" w:rsidTr="00430DA8" w14:paraId="0A693FB9"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26E87AF6" w14:textId="405A4700">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w:t>
            </w:r>
            <w:r w:rsidRPr="009744E3">
              <w:rPr>
                <w:rFonts w:asciiTheme="majorHAnsi" w:hAnsiTheme="majorHAnsi" w:cstheme="majorHAnsi"/>
                <w:b w:val="0"/>
                <w:bCs w:val="0"/>
                <w:noProof/>
                <w:color w:val="000000"/>
                <w:sz w:val="20"/>
                <w:szCs w:val="20"/>
              </w:rPr>
              <w:t>ommodities</w:t>
            </w:r>
          </w:p>
        </w:tc>
        <w:tc>
          <w:tcPr>
            <w:tcW w:w="1418" w:type="dxa"/>
            <w:vAlign w:val="center"/>
          </w:tcPr>
          <w:p w:rsidRPr="009744E3" w:rsidR="00651A1A" w:rsidP="00651A1A" w:rsidRDefault="00651A1A" w14:paraId="3FC1EAEF" w14:textId="41AF4F7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2,685,153</w:t>
            </w:r>
          </w:p>
        </w:tc>
        <w:tc>
          <w:tcPr>
            <w:tcW w:w="1180" w:type="dxa"/>
            <w:vAlign w:val="center"/>
          </w:tcPr>
          <w:p w:rsidRPr="009744E3" w:rsidR="00651A1A" w:rsidP="00651A1A" w:rsidRDefault="00651A1A" w14:paraId="0D5EBC2D" w14:textId="27D54F0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1,371,977</w:t>
            </w:r>
          </w:p>
        </w:tc>
        <w:tc>
          <w:tcPr>
            <w:tcW w:w="1371" w:type="dxa"/>
            <w:vAlign w:val="center"/>
          </w:tcPr>
          <w:p w:rsidRPr="009744E3" w:rsidR="00651A1A" w:rsidP="00651A1A" w:rsidRDefault="009775DE" w14:paraId="0665CCAA" w14:textId="5705A50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48.91</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9744E3" w:rsidR="00651A1A" w:rsidTr="00430DA8" w14:paraId="6E1C18BA"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02BE44E6" w14:textId="0C31512B">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w:t>
            </w:r>
            <w:r w:rsidRPr="009744E3">
              <w:rPr>
                <w:rFonts w:asciiTheme="majorHAnsi" w:hAnsiTheme="majorHAnsi" w:cstheme="majorHAnsi"/>
                <w:b w:val="0"/>
                <w:bCs w:val="0"/>
                <w:noProof/>
                <w:color w:val="000000"/>
                <w:sz w:val="20"/>
                <w:szCs w:val="20"/>
              </w:rPr>
              <w:t>ack</w:t>
            </w:r>
            <w:r>
              <w:rPr>
                <w:rFonts w:asciiTheme="majorHAnsi" w:hAnsiTheme="majorHAnsi" w:cstheme="majorHAnsi"/>
                <w:b w:val="0"/>
                <w:bCs w:val="0"/>
                <w:noProof/>
                <w:color w:val="000000"/>
                <w:sz w:val="20"/>
                <w:szCs w:val="20"/>
              </w:rPr>
              <w:t>ag</w:t>
            </w:r>
            <w:r w:rsidRPr="009744E3">
              <w:rPr>
                <w:rFonts w:asciiTheme="majorHAnsi" w:hAnsiTheme="majorHAnsi" w:cstheme="majorHAnsi"/>
                <w:b w:val="0"/>
                <w:bCs w:val="0"/>
                <w:noProof/>
                <w:color w:val="000000"/>
                <w:sz w:val="20"/>
                <w:szCs w:val="20"/>
              </w:rPr>
              <w:t>ing</w:t>
            </w:r>
          </w:p>
        </w:tc>
        <w:tc>
          <w:tcPr>
            <w:tcW w:w="1418" w:type="dxa"/>
            <w:vAlign w:val="center"/>
          </w:tcPr>
          <w:p w:rsidRPr="009744E3" w:rsidR="00651A1A" w:rsidP="00651A1A" w:rsidRDefault="00651A1A" w14:paraId="5865D0DE" w14:textId="5C844E7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227,173</w:t>
            </w:r>
          </w:p>
        </w:tc>
        <w:tc>
          <w:tcPr>
            <w:tcW w:w="1180" w:type="dxa"/>
            <w:vAlign w:val="center"/>
          </w:tcPr>
          <w:p w:rsidRPr="009744E3" w:rsidR="00651A1A" w:rsidP="00651A1A" w:rsidRDefault="00651A1A" w14:paraId="550AC006" w14:textId="4BA8044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143,078</w:t>
            </w:r>
          </w:p>
        </w:tc>
        <w:tc>
          <w:tcPr>
            <w:tcW w:w="1371" w:type="dxa"/>
            <w:vAlign w:val="center"/>
          </w:tcPr>
          <w:p w:rsidRPr="009744E3" w:rsidR="00651A1A" w:rsidP="00651A1A" w:rsidRDefault="009775DE" w14:paraId="18757BD3" w14:textId="1528AB3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37.02</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9744E3" w:rsidR="00651A1A" w:rsidTr="00430DA8" w14:paraId="1CABE04A"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46ED97EC" w14:textId="45BE480F">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Biological assets of the nature of</w:t>
            </w:r>
            <w:r>
              <w:rPr>
                <w:rFonts w:asciiTheme="majorHAnsi" w:hAnsiTheme="majorHAnsi" w:cstheme="majorHAnsi"/>
                <w:b w:val="0"/>
                <w:bCs w:val="0"/>
                <w:noProof/>
                <w:color w:val="000000"/>
                <w:sz w:val="20"/>
                <w:szCs w:val="20"/>
              </w:rPr>
              <w:t xml:space="preserve"> </w:t>
            </w:r>
            <w:r w:rsidRPr="009744E3">
              <w:rPr>
                <w:rFonts w:asciiTheme="majorHAnsi" w:hAnsiTheme="majorHAnsi" w:cstheme="majorHAnsi"/>
                <w:b w:val="0"/>
                <w:bCs w:val="0"/>
                <w:noProof/>
                <w:color w:val="000000"/>
                <w:sz w:val="20"/>
                <w:szCs w:val="20"/>
              </w:rPr>
              <w:t>stocks</w:t>
            </w:r>
          </w:p>
        </w:tc>
        <w:tc>
          <w:tcPr>
            <w:tcW w:w="1418" w:type="dxa"/>
            <w:vAlign w:val="center"/>
          </w:tcPr>
          <w:p w:rsidRPr="009744E3" w:rsidR="00651A1A" w:rsidP="00651A1A" w:rsidRDefault="00651A1A" w14:paraId="23EA186B" w14:textId="64CE9AF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0</w:t>
            </w:r>
          </w:p>
        </w:tc>
        <w:tc>
          <w:tcPr>
            <w:tcW w:w="1180" w:type="dxa"/>
            <w:vAlign w:val="center"/>
          </w:tcPr>
          <w:p w:rsidRPr="009744E3" w:rsidR="00651A1A" w:rsidP="00651A1A" w:rsidRDefault="00651A1A" w14:paraId="66B798FC" w14:textId="7E777D6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371" w:type="dxa"/>
            <w:vAlign w:val="center"/>
          </w:tcPr>
          <w:p w:rsidRPr="009744E3" w:rsidR="00651A1A" w:rsidP="00651A1A" w:rsidRDefault="00651A1A" w14:paraId="2C74ECC4" w14:textId="2C30EDF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9744E3" w:rsidR="00651A1A" w:rsidTr="00430DA8" w14:paraId="32557F1B"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08C83C7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Stock purchase advances</w:t>
            </w:r>
          </w:p>
        </w:tc>
        <w:tc>
          <w:tcPr>
            <w:tcW w:w="1418" w:type="dxa"/>
            <w:vAlign w:val="center"/>
          </w:tcPr>
          <w:p w:rsidRPr="009744E3" w:rsidR="00651A1A" w:rsidP="00651A1A" w:rsidRDefault="00651A1A" w14:paraId="04C57DCD" w14:textId="295021D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3,444,477</w:t>
            </w:r>
          </w:p>
        </w:tc>
        <w:tc>
          <w:tcPr>
            <w:tcW w:w="1180" w:type="dxa"/>
            <w:vAlign w:val="center"/>
          </w:tcPr>
          <w:p w:rsidRPr="009744E3" w:rsidR="00651A1A" w:rsidP="00651A1A" w:rsidRDefault="00651A1A" w14:paraId="2777D4A7" w14:textId="6C269C2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2,614,608</w:t>
            </w:r>
          </w:p>
        </w:tc>
        <w:tc>
          <w:tcPr>
            <w:tcW w:w="1371" w:type="dxa"/>
            <w:vAlign w:val="center"/>
          </w:tcPr>
          <w:p w:rsidRPr="009744E3" w:rsidR="00651A1A" w:rsidP="00651A1A" w:rsidRDefault="009775DE" w14:paraId="3B25C078" w14:textId="22EFC69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24.09</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9744E3" w:rsidR="00651A1A" w:rsidTr="00430DA8" w14:paraId="49BCEEA6"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14F9FB8A" w14:textId="5E000F3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418" w:type="dxa"/>
            <w:vAlign w:val="center"/>
          </w:tcPr>
          <w:p w:rsidRPr="009744E3" w:rsidR="00651A1A" w:rsidP="00651A1A" w:rsidRDefault="00651A1A" w14:paraId="5533909C" w14:textId="58DB44D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2</w:t>
            </w:r>
            <w:r w:rsidRPr="00DA2AA2" w:rsidR="009775DE">
              <w:rPr>
                <w:rFonts w:asciiTheme="majorHAnsi" w:hAnsiTheme="majorHAnsi" w:cstheme="majorHAnsi"/>
                <w:noProof/>
                <w:color w:val="000000"/>
                <w:sz w:val="20"/>
                <w:szCs w:val="20"/>
              </w:rPr>
              <w:t>8</w:t>
            </w:r>
            <w:r w:rsidRPr="00DA2AA2">
              <w:rPr>
                <w:rFonts w:asciiTheme="majorHAnsi" w:hAnsiTheme="majorHAnsi" w:cstheme="majorHAnsi"/>
                <w:noProof/>
                <w:color w:val="000000"/>
                <w:sz w:val="20"/>
                <w:szCs w:val="20"/>
              </w:rPr>
              <w:t>,</w:t>
            </w:r>
            <w:r w:rsidRPr="00DA2AA2" w:rsidR="009775DE">
              <w:rPr>
                <w:rFonts w:asciiTheme="majorHAnsi" w:hAnsiTheme="majorHAnsi" w:cstheme="majorHAnsi"/>
                <w:noProof/>
                <w:color w:val="000000"/>
                <w:sz w:val="20"/>
                <w:szCs w:val="20"/>
              </w:rPr>
              <w:t>430</w:t>
            </w:r>
            <w:r w:rsidRPr="00DA2AA2">
              <w:rPr>
                <w:rFonts w:asciiTheme="majorHAnsi" w:hAnsiTheme="majorHAnsi" w:cstheme="majorHAnsi"/>
                <w:noProof/>
                <w:color w:val="000000"/>
                <w:sz w:val="20"/>
                <w:szCs w:val="20"/>
              </w:rPr>
              <w:t>,</w:t>
            </w:r>
            <w:r w:rsidRPr="00DA2AA2" w:rsidR="009775DE">
              <w:rPr>
                <w:rFonts w:asciiTheme="majorHAnsi" w:hAnsiTheme="majorHAnsi" w:cstheme="majorHAnsi"/>
                <w:noProof/>
                <w:color w:val="000000"/>
                <w:sz w:val="20"/>
                <w:szCs w:val="20"/>
              </w:rPr>
              <w:t>220</w:t>
            </w:r>
          </w:p>
        </w:tc>
        <w:tc>
          <w:tcPr>
            <w:tcW w:w="1180" w:type="dxa"/>
            <w:vAlign w:val="center"/>
          </w:tcPr>
          <w:p w:rsidRPr="009744E3" w:rsidR="00651A1A" w:rsidP="00651A1A" w:rsidRDefault="00651A1A" w14:paraId="363F8258" w14:textId="26AF7C9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38,982,429</w:t>
            </w:r>
          </w:p>
        </w:tc>
        <w:tc>
          <w:tcPr>
            <w:tcW w:w="1371" w:type="dxa"/>
            <w:vAlign w:val="center"/>
          </w:tcPr>
          <w:p w:rsidRPr="009744E3" w:rsidR="00651A1A" w:rsidP="00651A1A" w:rsidRDefault="00651A1A" w14:paraId="3D78435C" w14:textId="099E096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37.12%</w:t>
            </w:r>
          </w:p>
        </w:tc>
      </w:tr>
      <w:tr w:rsidRPr="009744E3" w:rsidR="00651A1A" w:rsidTr="00430DA8" w14:paraId="0C454152"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701C220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Trade receivables</w:t>
            </w:r>
          </w:p>
        </w:tc>
        <w:tc>
          <w:tcPr>
            <w:tcW w:w="1418" w:type="dxa"/>
            <w:vAlign w:val="center"/>
          </w:tcPr>
          <w:p w:rsidRPr="009744E3" w:rsidR="00651A1A" w:rsidP="00651A1A" w:rsidRDefault="00651A1A" w14:paraId="0253656E" w14:textId="2AF256A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21,378,671</w:t>
            </w:r>
          </w:p>
        </w:tc>
        <w:tc>
          <w:tcPr>
            <w:tcW w:w="1180" w:type="dxa"/>
            <w:vAlign w:val="center"/>
          </w:tcPr>
          <w:p w:rsidRPr="009744E3" w:rsidR="00651A1A" w:rsidP="00651A1A" w:rsidRDefault="00651A1A" w14:paraId="5466E7A1" w14:textId="0EDB91D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24,791,640</w:t>
            </w:r>
          </w:p>
        </w:tc>
        <w:tc>
          <w:tcPr>
            <w:tcW w:w="1371" w:type="dxa"/>
            <w:vAlign w:val="center"/>
          </w:tcPr>
          <w:p w:rsidRPr="009744E3" w:rsidR="00651A1A" w:rsidP="00651A1A" w:rsidRDefault="00651A1A" w14:paraId="0AD0EDF3" w14:textId="32AFD37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15.96%</w:t>
            </w:r>
          </w:p>
        </w:tc>
      </w:tr>
      <w:tr w:rsidRPr="009744E3" w:rsidR="00651A1A" w:rsidTr="00430DA8" w14:paraId="26291B5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57E7A98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Receivables with affiliated companies</w:t>
            </w:r>
          </w:p>
        </w:tc>
        <w:tc>
          <w:tcPr>
            <w:tcW w:w="1418" w:type="dxa"/>
            <w:vAlign w:val="center"/>
          </w:tcPr>
          <w:p w:rsidRPr="009744E3" w:rsidR="00651A1A" w:rsidP="00651A1A" w:rsidRDefault="00651A1A" w14:paraId="6D6059FD" w14:textId="62481A0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1,687,012</w:t>
            </w:r>
          </w:p>
        </w:tc>
        <w:tc>
          <w:tcPr>
            <w:tcW w:w="1180" w:type="dxa"/>
            <w:vAlign w:val="center"/>
          </w:tcPr>
          <w:p w:rsidRPr="009744E3" w:rsidR="00651A1A" w:rsidP="00651A1A" w:rsidRDefault="00651A1A" w14:paraId="246941F6" w14:textId="1E4F9CA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6,427,509</w:t>
            </w:r>
          </w:p>
        </w:tc>
        <w:tc>
          <w:tcPr>
            <w:tcW w:w="1371" w:type="dxa"/>
            <w:vAlign w:val="center"/>
          </w:tcPr>
          <w:p w:rsidRPr="009744E3" w:rsidR="00651A1A" w:rsidP="00651A1A" w:rsidRDefault="00651A1A" w14:paraId="7514485D" w14:textId="611FAB9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281.00%</w:t>
            </w:r>
          </w:p>
        </w:tc>
      </w:tr>
      <w:tr w:rsidRPr="009744E3" w:rsidR="00651A1A" w:rsidTr="00430DA8" w14:paraId="23F4B905"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120B70C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Shareholder receivables</w:t>
            </w:r>
          </w:p>
        </w:tc>
        <w:tc>
          <w:tcPr>
            <w:tcW w:w="1418" w:type="dxa"/>
            <w:vAlign w:val="center"/>
          </w:tcPr>
          <w:p w:rsidRPr="009744E3" w:rsidR="00651A1A" w:rsidP="00651A1A" w:rsidRDefault="00651A1A" w14:paraId="5BF1C899" w14:textId="338328F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0</w:t>
            </w:r>
          </w:p>
        </w:tc>
        <w:tc>
          <w:tcPr>
            <w:tcW w:w="1180" w:type="dxa"/>
            <w:vAlign w:val="center"/>
          </w:tcPr>
          <w:p w:rsidRPr="009744E3" w:rsidR="00651A1A" w:rsidP="00651A1A" w:rsidRDefault="00651A1A" w14:paraId="65A974AA" w14:textId="2DAB19D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371" w:type="dxa"/>
            <w:vAlign w:val="center"/>
          </w:tcPr>
          <w:p w:rsidRPr="009744E3" w:rsidR="00651A1A" w:rsidP="00651A1A" w:rsidRDefault="00651A1A" w14:paraId="30ED8ADB" w14:textId="18CF62D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9744E3" w:rsidR="00651A1A" w:rsidTr="00430DA8" w14:paraId="70C857C5"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7E6AB6E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assets</w:t>
            </w:r>
          </w:p>
        </w:tc>
        <w:tc>
          <w:tcPr>
            <w:tcW w:w="1418" w:type="dxa"/>
            <w:vAlign w:val="center"/>
          </w:tcPr>
          <w:p w:rsidRPr="009744E3" w:rsidR="00651A1A" w:rsidP="00651A1A" w:rsidRDefault="00651A1A" w14:paraId="5EF79DB3" w14:textId="223A628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5,364,537</w:t>
            </w:r>
          </w:p>
        </w:tc>
        <w:tc>
          <w:tcPr>
            <w:tcW w:w="1180" w:type="dxa"/>
            <w:vAlign w:val="center"/>
          </w:tcPr>
          <w:p w:rsidRPr="009744E3" w:rsidR="00651A1A" w:rsidP="00651A1A" w:rsidRDefault="00651A1A" w14:paraId="5C69B783" w14:textId="6710D60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7,763,280</w:t>
            </w:r>
          </w:p>
        </w:tc>
        <w:tc>
          <w:tcPr>
            <w:tcW w:w="1371" w:type="dxa"/>
            <w:vAlign w:val="center"/>
          </w:tcPr>
          <w:p w:rsidRPr="009744E3" w:rsidR="00651A1A" w:rsidP="00651A1A" w:rsidRDefault="00651A1A" w14:paraId="5EB21479" w14:textId="68CBA8F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44.71%</w:t>
            </w:r>
          </w:p>
        </w:tc>
      </w:tr>
      <w:tr w:rsidRPr="009744E3" w:rsidR="00651A1A" w:rsidTr="00430DA8" w14:paraId="04AD1756" w14:textId="77777777">
        <w:trPr>
          <w:trHeight w:val="14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50DC1D6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Short-term investments</w:t>
            </w:r>
          </w:p>
        </w:tc>
        <w:tc>
          <w:tcPr>
            <w:tcW w:w="1418" w:type="dxa"/>
            <w:vAlign w:val="center"/>
          </w:tcPr>
          <w:p w:rsidRPr="009744E3" w:rsidR="00651A1A" w:rsidP="00651A1A" w:rsidRDefault="00651A1A" w14:paraId="27609D36" w14:textId="565EA1B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0</w:t>
            </w:r>
          </w:p>
        </w:tc>
        <w:tc>
          <w:tcPr>
            <w:tcW w:w="1180" w:type="dxa"/>
            <w:vAlign w:val="center"/>
          </w:tcPr>
          <w:p w:rsidRPr="009744E3" w:rsidR="00651A1A" w:rsidP="00651A1A" w:rsidRDefault="00651A1A" w14:paraId="407BDB36" w14:textId="260C208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371" w:type="dxa"/>
            <w:vAlign w:val="center"/>
          </w:tcPr>
          <w:p w:rsidRPr="009744E3" w:rsidR="00651A1A" w:rsidP="00651A1A" w:rsidRDefault="00651A1A" w14:paraId="6A95821A" w14:textId="38E0AF2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F205C1" w:rsidR="00651A1A" w:rsidTr="00430DA8" w14:paraId="75E9FAD9"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651A1A" w:rsidP="00651A1A" w:rsidRDefault="00651A1A" w14:paraId="7F64E354" w14:textId="2B88358A">
            <w:pPr>
              <w:rPr>
                <w:rFonts w:ascii="Calibri" w:hAnsi="Calibri" w:cs="Calibri"/>
                <w:noProof/>
                <w:color w:val="04219D"/>
                <w:sz w:val="20"/>
                <w:szCs w:val="20"/>
              </w:rPr>
            </w:pPr>
            <w:r w:rsidRPr="000E72FF">
              <w:rPr>
                <w:rFonts w:ascii="Calibri" w:hAnsi="Calibri" w:cs="Calibri"/>
                <w:noProof/>
                <w:color w:val="04219D"/>
                <w:sz w:val="20"/>
                <w:szCs w:val="20"/>
              </w:rPr>
              <w:t xml:space="preserve">Cash and cash equivalents </w:t>
            </w:r>
          </w:p>
        </w:tc>
        <w:tc>
          <w:tcPr>
            <w:tcW w:w="1418" w:type="dxa"/>
            <w:vAlign w:val="center"/>
          </w:tcPr>
          <w:p w:rsidRPr="000E72FF" w:rsidR="00651A1A" w:rsidP="00651A1A" w:rsidRDefault="00651A1A" w14:paraId="5C720A58" w14:textId="59B0C24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387,242</w:t>
            </w:r>
          </w:p>
        </w:tc>
        <w:tc>
          <w:tcPr>
            <w:tcW w:w="1180" w:type="dxa"/>
            <w:vAlign w:val="center"/>
          </w:tcPr>
          <w:p w:rsidRPr="000E72FF" w:rsidR="00651A1A" w:rsidP="00651A1A" w:rsidRDefault="00651A1A" w14:paraId="1E03C37D" w14:textId="1EAB85D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D56729">
              <w:rPr>
                <w:rFonts w:ascii="Calibri" w:hAnsi="Calibri" w:cs="Calibri"/>
                <w:b/>
                <w:bCs/>
                <w:noProof/>
                <w:color w:val="04219D"/>
                <w:sz w:val="20"/>
                <w:szCs w:val="20"/>
              </w:rPr>
              <w:t>2,485,124</w:t>
            </w:r>
          </w:p>
        </w:tc>
        <w:tc>
          <w:tcPr>
            <w:tcW w:w="1371" w:type="dxa"/>
            <w:vAlign w:val="center"/>
          </w:tcPr>
          <w:p w:rsidRPr="000E72FF" w:rsidR="00651A1A" w:rsidP="00651A1A" w:rsidRDefault="00651A1A" w14:paraId="116F4D02" w14:textId="40DE065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9775DE">
              <w:rPr>
                <w:rFonts w:ascii="Calibri" w:hAnsi="Calibri" w:cs="Calibri"/>
                <w:b/>
                <w:bCs/>
                <w:noProof/>
                <w:color w:val="04219D"/>
                <w:sz w:val="20"/>
                <w:szCs w:val="20"/>
              </w:rPr>
              <w:t>541.75%</w:t>
            </w:r>
          </w:p>
        </w:tc>
      </w:tr>
      <w:tr w:rsidRPr="009744E3" w:rsidR="00651A1A" w:rsidTr="00430DA8" w14:paraId="281B9A17" w14:textId="77777777">
        <w:trPr>
          <w:trHeight w:val="19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2C494EB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Expenses registered in advance</w:t>
            </w:r>
          </w:p>
        </w:tc>
        <w:tc>
          <w:tcPr>
            <w:tcW w:w="1418" w:type="dxa"/>
            <w:vAlign w:val="center"/>
          </w:tcPr>
          <w:p w:rsidRPr="009744E3" w:rsidR="00651A1A" w:rsidP="00651A1A" w:rsidRDefault="00651A1A" w14:paraId="135DB44D" w14:textId="25A5F91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59,245</w:t>
            </w:r>
          </w:p>
        </w:tc>
        <w:tc>
          <w:tcPr>
            <w:tcW w:w="1180" w:type="dxa"/>
            <w:vAlign w:val="center"/>
          </w:tcPr>
          <w:p w:rsidRPr="009744E3" w:rsidR="00651A1A" w:rsidP="00651A1A" w:rsidRDefault="00651A1A" w14:paraId="0CDA9E14" w14:textId="20A6EF6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658,089</w:t>
            </w:r>
          </w:p>
        </w:tc>
        <w:tc>
          <w:tcPr>
            <w:tcW w:w="1371" w:type="dxa"/>
            <w:vAlign w:val="center"/>
          </w:tcPr>
          <w:p w:rsidRPr="009744E3" w:rsidR="00651A1A" w:rsidP="00651A1A" w:rsidRDefault="00651A1A" w14:paraId="39EF3045" w14:textId="6E4961F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w:t>
            </w:r>
            <w:r w:rsidR="00503BEF">
              <w:rPr>
                <w:rFonts w:asciiTheme="majorHAnsi" w:hAnsiTheme="majorHAnsi" w:cstheme="majorHAnsi"/>
                <w:noProof/>
                <w:color w:val="000000"/>
                <w:sz w:val="20"/>
                <w:szCs w:val="20"/>
              </w:rPr>
              <w:t>,</w:t>
            </w:r>
            <w:r w:rsidRPr="00D56729">
              <w:rPr>
                <w:rFonts w:asciiTheme="majorHAnsi" w:hAnsiTheme="majorHAnsi" w:cstheme="majorHAnsi"/>
                <w:noProof/>
                <w:color w:val="000000"/>
                <w:sz w:val="20"/>
                <w:szCs w:val="20"/>
              </w:rPr>
              <w:t>010.79%</w:t>
            </w:r>
          </w:p>
        </w:tc>
      </w:tr>
      <w:tr w:rsidRPr="00F205C1" w:rsidR="00651A1A" w:rsidTr="00430DA8" w14:paraId="5270834D"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651A1A" w:rsidP="00651A1A" w:rsidRDefault="00651A1A" w14:paraId="45F321B9" w14:textId="77777777">
            <w:pPr>
              <w:rPr>
                <w:rFonts w:ascii="Calibri" w:hAnsi="Calibri" w:cs="Calibri"/>
                <w:noProof/>
                <w:color w:val="04219D"/>
                <w:sz w:val="20"/>
                <w:szCs w:val="20"/>
              </w:rPr>
            </w:pPr>
            <w:r w:rsidRPr="000E72FF">
              <w:rPr>
                <w:rFonts w:ascii="Calibri" w:hAnsi="Calibri" w:cs="Calibri"/>
                <w:noProof/>
                <w:color w:val="04219D"/>
                <w:sz w:val="20"/>
                <w:szCs w:val="20"/>
              </w:rPr>
              <w:t>Total active</w:t>
            </w:r>
          </w:p>
        </w:tc>
        <w:tc>
          <w:tcPr>
            <w:tcW w:w="1418" w:type="dxa"/>
            <w:vAlign w:val="center"/>
          </w:tcPr>
          <w:p w:rsidRPr="000E72FF" w:rsidR="00651A1A" w:rsidP="00651A1A" w:rsidRDefault="00651A1A" w14:paraId="1B6186FB" w14:textId="5599B3D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62,613,386</w:t>
            </w:r>
          </w:p>
        </w:tc>
        <w:tc>
          <w:tcPr>
            <w:tcW w:w="1180" w:type="dxa"/>
            <w:vAlign w:val="center"/>
          </w:tcPr>
          <w:p w:rsidRPr="000E72FF" w:rsidR="00651A1A" w:rsidP="00651A1A" w:rsidRDefault="00651A1A" w14:paraId="07841DAF" w14:textId="18FA9B6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D56729">
              <w:rPr>
                <w:rFonts w:ascii="Calibri" w:hAnsi="Calibri" w:cs="Calibri"/>
                <w:b/>
                <w:bCs/>
                <w:noProof/>
                <w:color w:val="04219D"/>
                <w:sz w:val="20"/>
                <w:szCs w:val="20"/>
              </w:rPr>
              <w:t>81,472,268</w:t>
            </w:r>
          </w:p>
        </w:tc>
        <w:tc>
          <w:tcPr>
            <w:tcW w:w="1371" w:type="dxa"/>
            <w:vAlign w:val="center"/>
          </w:tcPr>
          <w:p w:rsidRPr="009775DE" w:rsidR="00651A1A" w:rsidP="00651A1A" w:rsidRDefault="00651A1A" w14:paraId="72737586" w14:textId="0897F46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9775DE">
              <w:rPr>
                <w:rFonts w:ascii="Calibri" w:hAnsi="Calibri" w:cs="Calibri"/>
                <w:b/>
                <w:bCs/>
                <w:noProof/>
                <w:color w:val="04219D"/>
                <w:sz w:val="20"/>
                <w:szCs w:val="20"/>
              </w:rPr>
              <w:t>30.12%</w:t>
            </w:r>
          </w:p>
        </w:tc>
      </w:tr>
      <w:tr w:rsidRPr="009744E3" w:rsidR="00651A1A" w:rsidTr="00430DA8" w14:paraId="02D4B5CF"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4169F0EC" w14:textId="77777777">
            <w:pPr>
              <w:rPr>
                <w:rFonts w:asciiTheme="majorHAnsi" w:hAnsiTheme="majorHAnsi" w:cstheme="majorHAnsi"/>
                <w:b w:val="0"/>
                <w:bCs w:val="0"/>
                <w:noProof/>
                <w:color w:val="000000"/>
                <w:sz w:val="21"/>
                <w:szCs w:val="21"/>
              </w:rPr>
            </w:pPr>
            <w:r w:rsidRPr="009744E3">
              <w:rPr>
                <w:rFonts w:asciiTheme="majorHAnsi" w:hAnsiTheme="majorHAnsi" w:cstheme="majorHAnsi"/>
                <w:b w:val="0"/>
                <w:bCs w:val="0"/>
                <w:noProof/>
                <w:color w:val="000000"/>
                <w:sz w:val="21"/>
                <w:szCs w:val="21"/>
              </w:rPr>
              <w:t>Current liabilities, of which:</w:t>
            </w:r>
          </w:p>
        </w:tc>
        <w:tc>
          <w:tcPr>
            <w:tcW w:w="1418" w:type="dxa"/>
            <w:vAlign w:val="center"/>
          </w:tcPr>
          <w:p w:rsidRPr="009744E3" w:rsidR="00651A1A" w:rsidP="00651A1A" w:rsidRDefault="00651A1A" w14:paraId="184C604F" w14:textId="0F56FC0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16,266,485</w:t>
            </w:r>
          </w:p>
        </w:tc>
        <w:tc>
          <w:tcPr>
            <w:tcW w:w="1180" w:type="dxa"/>
            <w:vAlign w:val="center"/>
          </w:tcPr>
          <w:p w:rsidRPr="009744E3" w:rsidR="00651A1A" w:rsidP="00651A1A" w:rsidRDefault="00651A1A" w14:paraId="4517709E" w14:textId="4888A5E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33,847,345</w:t>
            </w:r>
          </w:p>
        </w:tc>
        <w:tc>
          <w:tcPr>
            <w:tcW w:w="1371" w:type="dxa"/>
            <w:vAlign w:val="center"/>
          </w:tcPr>
          <w:p w:rsidRPr="009744E3" w:rsidR="00651A1A" w:rsidP="00651A1A" w:rsidRDefault="00651A1A" w14:paraId="2F4846E6" w14:textId="56B0C24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108.08%</w:t>
            </w:r>
          </w:p>
        </w:tc>
      </w:tr>
      <w:tr w:rsidRPr="009744E3" w:rsidR="00651A1A" w:rsidTr="00430DA8" w14:paraId="7FD4DA10"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354F67E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Third party providers</w:t>
            </w:r>
          </w:p>
        </w:tc>
        <w:tc>
          <w:tcPr>
            <w:tcW w:w="1418" w:type="dxa"/>
            <w:vAlign w:val="center"/>
          </w:tcPr>
          <w:p w:rsidRPr="009744E3" w:rsidR="00651A1A" w:rsidP="00651A1A" w:rsidRDefault="00651A1A" w14:paraId="4252722C" w14:textId="11EA24B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3,052,132</w:t>
            </w:r>
          </w:p>
        </w:tc>
        <w:tc>
          <w:tcPr>
            <w:tcW w:w="1180" w:type="dxa"/>
            <w:vAlign w:val="center"/>
          </w:tcPr>
          <w:p w:rsidRPr="009744E3" w:rsidR="00651A1A" w:rsidP="00651A1A" w:rsidRDefault="00651A1A" w14:paraId="6FF2DD9E" w14:textId="561A618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7,264,048</w:t>
            </w:r>
          </w:p>
        </w:tc>
        <w:tc>
          <w:tcPr>
            <w:tcW w:w="1371" w:type="dxa"/>
            <w:vAlign w:val="center"/>
          </w:tcPr>
          <w:p w:rsidRPr="009744E3" w:rsidR="00651A1A" w:rsidP="00651A1A" w:rsidRDefault="00651A1A" w14:paraId="532CFC38" w14:textId="328F0C9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138.00%</w:t>
            </w:r>
          </w:p>
        </w:tc>
      </w:tr>
      <w:tr w:rsidRPr="009744E3" w:rsidR="00651A1A" w:rsidTr="00430DA8" w14:paraId="500FAF16"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23BEA35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with affiliated companies</w:t>
            </w:r>
          </w:p>
        </w:tc>
        <w:tc>
          <w:tcPr>
            <w:tcW w:w="1418" w:type="dxa"/>
            <w:vAlign w:val="center"/>
          </w:tcPr>
          <w:p w:rsidRPr="009744E3" w:rsidR="00651A1A" w:rsidP="00651A1A" w:rsidRDefault="00651A1A" w14:paraId="638CAFBF" w14:textId="259B158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477,380</w:t>
            </w:r>
          </w:p>
        </w:tc>
        <w:tc>
          <w:tcPr>
            <w:tcW w:w="1180" w:type="dxa"/>
            <w:vAlign w:val="center"/>
          </w:tcPr>
          <w:p w:rsidRPr="009744E3" w:rsidR="00651A1A" w:rsidP="00651A1A" w:rsidRDefault="00651A1A" w14:paraId="273F113F" w14:textId="34E2504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116,726</w:t>
            </w:r>
          </w:p>
        </w:tc>
        <w:tc>
          <w:tcPr>
            <w:tcW w:w="1371" w:type="dxa"/>
            <w:vAlign w:val="center"/>
          </w:tcPr>
          <w:p w:rsidRPr="009744E3" w:rsidR="00651A1A" w:rsidP="00651A1A" w:rsidRDefault="009775DE" w14:paraId="39857614" w14:textId="1A3C2ED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75.55</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9744E3" w:rsidR="00651A1A" w:rsidTr="00430DA8" w14:paraId="12FC5604"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04BCC65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418" w:type="dxa"/>
            <w:vAlign w:val="center"/>
          </w:tcPr>
          <w:p w:rsidRPr="009744E3" w:rsidR="00651A1A" w:rsidP="00651A1A" w:rsidRDefault="00651A1A" w14:paraId="5910FDC5" w14:textId="2868512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12,173,388</w:t>
            </w:r>
          </w:p>
        </w:tc>
        <w:tc>
          <w:tcPr>
            <w:tcW w:w="1180" w:type="dxa"/>
            <w:vAlign w:val="center"/>
          </w:tcPr>
          <w:p w:rsidRPr="009744E3" w:rsidR="00651A1A" w:rsidP="00651A1A" w:rsidRDefault="00651A1A" w14:paraId="7BE4616E" w14:textId="4642715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10,952,483</w:t>
            </w:r>
          </w:p>
        </w:tc>
        <w:tc>
          <w:tcPr>
            <w:tcW w:w="1371" w:type="dxa"/>
            <w:vAlign w:val="center"/>
          </w:tcPr>
          <w:p w:rsidRPr="009744E3" w:rsidR="00651A1A" w:rsidP="00651A1A" w:rsidRDefault="009775DE" w14:paraId="037AA443" w14:textId="23DC5D4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10.03</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9744E3" w:rsidR="00651A1A" w:rsidTr="00430DA8" w14:paraId="2EBC3C25"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757C895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418" w:type="dxa"/>
            <w:vAlign w:val="center"/>
          </w:tcPr>
          <w:p w:rsidRPr="009744E3" w:rsidR="00651A1A" w:rsidP="00651A1A" w:rsidRDefault="00651A1A" w14:paraId="45AE40D9" w14:textId="64711BF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0</w:t>
            </w:r>
          </w:p>
        </w:tc>
        <w:tc>
          <w:tcPr>
            <w:tcW w:w="1180" w:type="dxa"/>
            <w:vAlign w:val="center"/>
          </w:tcPr>
          <w:p w:rsidRPr="009744E3" w:rsidR="00651A1A" w:rsidP="00651A1A" w:rsidRDefault="00651A1A" w14:paraId="48FAA81D" w14:textId="7F7A0A8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11,500,000</w:t>
            </w:r>
          </w:p>
        </w:tc>
        <w:tc>
          <w:tcPr>
            <w:tcW w:w="1371" w:type="dxa"/>
            <w:vAlign w:val="center"/>
          </w:tcPr>
          <w:p w:rsidRPr="009744E3" w:rsidR="00651A1A" w:rsidP="00651A1A" w:rsidRDefault="00651A1A" w14:paraId="53102DDC" w14:textId="0CB9993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9744E3" w:rsidR="00651A1A" w:rsidTr="00430DA8" w14:paraId="012D61D5" w14:textId="77777777">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065C2E8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418" w:type="dxa"/>
            <w:vAlign w:val="center"/>
          </w:tcPr>
          <w:p w:rsidRPr="009744E3" w:rsidR="00651A1A" w:rsidP="00651A1A" w:rsidRDefault="00651A1A" w14:paraId="19710D9E" w14:textId="68888F2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278,485</w:t>
            </w:r>
          </w:p>
        </w:tc>
        <w:tc>
          <w:tcPr>
            <w:tcW w:w="1180" w:type="dxa"/>
            <w:vAlign w:val="center"/>
          </w:tcPr>
          <w:p w:rsidRPr="009744E3" w:rsidR="00651A1A" w:rsidP="00651A1A" w:rsidRDefault="00651A1A" w14:paraId="21241874" w14:textId="4737AC7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3,178,462</w:t>
            </w:r>
          </w:p>
        </w:tc>
        <w:tc>
          <w:tcPr>
            <w:tcW w:w="1371" w:type="dxa"/>
            <w:vAlign w:val="center"/>
          </w:tcPr>
          <w:p w:rsidRPr="009744E3" w:rsidR="00651A1A" w:rsidP="00651A1A" w:rsidRDefault="00651A1A" w14:paraId="00CADA82" w14:textId="3E70364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1041.34%</w:t>
            </w:r>
          </w:p>
        </w:tc>
      </w:tr>
      <w:tr w:rsidRPr="009744E3" w:rsidR="00651A1A" w:rsidTr="00430DA8" w14:paraId="26ACE6E1"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450EC92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short-term liabilities</w:t>
            </w:r>
          </w:p>
        </w:tc>
        <w:tc>
          <w:tcPr>
            <w:tcW w:w="1418" w:type="dxa"/>
            <w:vAlign w:val="center"/>
          </w:tcPr>
          <w:p w:rsidRPr="009744E3" w:rsidR="00651A1A" w:rsidP="00651A1A" w:rsidRDefault="00651A1A" w14:paraId="63469E0F" w14:textId="51871BE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285,100</w:t>
            </w:r>
          </w:p>
        </w:tc>
        <w:tc>
          <w:tcPr>
            <w:tcW w:w="1180" w:type="dxa"/>
            <w:vAlign w:val="center"/>
          </w:tcPr>
          <w:p w:rsidRPr="009744E3" w:rsidR="00651A1A" w:rsidP="00651A1A" w:rsidRDefault="00651A1A" w14:paraId="272A9758" w14:textId="71E01AA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835,626</w:t>
            </w:r>
          </w:p>
        </w:tc>
        <w:tc>
          <w:tcPr>
            <w:tcW w:w="1371" w:type="dxa"/>
            <w:vAlign w:val="center"/>
          </w:tcPr>
          <w:p w:rsidRPr="009744E3" w:rsidR="00651A1A" w:rsidP="00651A1A" w:rsidRDefault="00651A1A" w14:paraId="27FCC20B" w14:textId="0D8DDD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193.10%</w:t>
            </w:r>
          </w:p>
        </w:tc>
      </w:tr>
      <w:tr w:rsidRPr="009744E3" w:rsidR="00651A1A" w:rsidTr="00430DA8" w14:paraId="4B5C545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5222192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418" w:type="dxa"/>
            <w:vAlign w:val="center"/>
          </w:tcPr>
          <w:p w:rsidRPr="009744E3" w:rsidR="00651A1A" w:rsidP="00651A1A" w:rsidRDefault="00651A1A" w14:paraId="012B0D90" w14:textId="11ECB55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23,478,381</w:t>
            </w:r>
          </w:p>
        </w:tc>
        <w:tc>
          <w:tcPr>
            <w:tcW w:w="1180" w:type="dxa"/>
            <w:vAlign w:val="center"/>
          </w:tcPr>
          <w:p w:rsidRPr="009744E3" w:rsidR="00651A1A" w:rsidP="00651A1A" w:rsidRDefault="00651A1A" w14:paraId="6BB4097A" w14:textId="166587B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22,433,853</w:t>
            </w:r>
          </w:p>
        </w:tc>
        <w:tc>
          <w:tcPr>
            <w:tcW w:w="1371" w:type="dxa"/>
            <w:vAlign w:val="center"/>
          </w:tcPr>
          <w:p w:rsidRPr="009744E3" w:rsidR="00651A1A" w:rsidP="00651A1A" w:rsidRDefault="009775DE" w14:paraId="74DC880D" w14:textId="31D01F2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4.45</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9744E3" w:rsidR="00651A1A" w:rsidTr="00430DA8" w14:paraId="12320605" w14:textId="77777777">
        <w:trPr>
          <w:trHeight w:val="213"/>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301C133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418" w:type="dxa"/>
            <w:vAlign w:val="center"/>
          </w:tcPr>
          <w:p w:rsidRPr="009744E3" w:rsidR="00651A1A" w:rsidP="00651A1A" w:rsidRDefault="00651A1A" w14:paraId="401A6373" w14:textId="2B42349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11,471,955</w:t>
            </w:r>
          </w:p>
        </w:tc>
        <w:tc>
          <w:tcPr>
            <w:tcW w:w="1180" w:type="dxa"/>
            <w:vAlign w:val="center"/>
          </w:tcPr>
          <w:p w:rsidRPr="009744E3" w:rsidR="00651A1A" w:rsidP="00651A1A" w:rsidRDefault="00651A1A" w14:paraId="4F660247" w14:textId="2967179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14,654,740</w:t>
            </w:r>
          </w:p>
        </w:tc>
        <w:tc>
          <w:tcPr>
            <w:tcW w:w="1371" w:type="dxa"/>
            <w:vAlign w:val="center"/>
          </w:tcPr>
          <w:p w:rsidRPr="009744E3" w:rsidR="00651A1A" w:rsidP="00651A1A" w:rsidRDefault="00651A1A" w14:paraId="17722CEC" w14:textId="6D66ED6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27.74%</w:t>
            </w:r>
          </w:p>
        </w:tc>
      </w:tr>
      <w:tr w:rsidRPr="009744E3" w:rsidR="00651A1A" w:rsidTr="00430DA8" w14:paraId="01C0C10F" w14:textId="77777777">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241DAEB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418" w:type="dxa"/>
            <w:vAlign w:val="center"/>
          </w:tcPr>
          <w:p w:rsidRPr="009744E3" w:rsidR="00651A1A" w:rsidP="00651A1A" w:rsidRDefault="00651A1A" w14:paraId="21C414C5" w14:textId="0A502BF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11,500,000</w:t>
            </w:r>
          </w:p>
        </w:tc>
        <w:tc>
          <w:tcPr>
            <w:tcW w:w="1180" w:type="dxa"/>
            <w:vAlign w:val="center"/>
          </w:tcPr>
          <w:p w:rsidRPr="009744E3" w:rsidR="00651A1A" w:rsidP="00651A1A" w:rsidRDefault="00651A1A" w14:paraId="7A5D9A30" w14:textId="20AF3EF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6,950,300</w:t>
            </w:r>
          </w:p>
        </w:tc>
        <w:tc>
          <w:tcPr>
            <w:tcW w:w="1371" w:type="dxa"/>
            <w:vAlign w:val="center"/>
          </w:tcPr>
          <w:p w:rsidRPr="009744E3" w:rsidR="00651A1A" w:rsidP="00651A1A" w:rsidRDefault="009775DE" w14:paraId="73F10E5B" w14:textId="3B858AB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39.56</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9744E3" w:rsidR="00651A1A" w:rsidTr="00430DA8" w14:paraId="21FBAE1B" w14:textId="77777777">
        <w:trPr>
          <w:trHeight w:val="197"/>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5ABB03A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418" w:type="dxa"/>
            <w:vAlign w:val="center"/>
          </w:tcPr>
          <w:p w:rsidRPr="009744E3" w:rsidR="00651A1A" w:rsidP="00651A1A" w:rsidRDefault="00651A1A" w14:paraId="53875DFB" w14:textId="40FDFBD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506,426</w:t>
            </w:r>
          </w:p>
        </w:tc>
        <w:tc>
          <w:tcPr>
            <w:tcW w:w="1180" w:type="dxa"/>
            <w:vAlign w:val="center"/>
          </w:tcPr>
          <w:p w:rsidRPr="009744E3" w:rsidR="00651A1A" w:rsidP="00651A1A" w:rsidRDefault="00651A1A" w14:paraId="0B2D47E5" w14:textId="2D38162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828,813</w:t>
            </w:r>
          </w:p>
        </w:tc>
        <w:tc>
          <w:tcPr>
            <w:tcW w:w="1371" w:type="dxa"/>
            <w:vAlign w:val="center"/>
          </w:tcPr>
          <w:p w:rsidRPr="009744E3" w:rsidR="00651A1A" w:rsidP="00651A1A" w:rsidRDefault="00651A1A" w14:paraId="632BCA45" w14:textId="69402DD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63.66%</w:t>
            </w:r>
          </w:p>
        </w:tc>
      </w:tr>
      <w:tr w:rsidRPr="00F205C1" w:rsidR="00651A1A" w:rsidTr="00430DA8" w14:paraId="7DD634D2" w14:textId="77777777">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205C1" w:rsidR="00651A1A" w:rsidP="00651A1A" w:rsidRDefault="00651A1A" w14:paraId="4F531102" w14:textId="77777777">
            <w:pPr>
              <w:rPr>
                <w:rFonts w:asciiTheme="majorHAnsi" w:hAnsiTheme="majorHAnsi" w:cstheme="majorHAnsi"/>
                <w:b w:val="0"/>
                <w:bCs w:val="0"/>
                <w:noProof/>
                <w:color w:val="000000" w:themeColor="text1"/>
                <w:sz w:val="20"/>
                <w:szCs w:val="20"/>
              </w:rPr>
            </w:pPr>
            <w:r w:rsidRPr="00F205C1">
              <w:rPr>
                <w:rFonts w:asciiTheme="majorHAnsi" w:hAnsiTheme="majorHAnsi" w:cstheme="majorHAnsi"/>
                <w:b w:val="0"/>
                <w:bCs w:val="0"/>
                <w:noProof/>
                <w:color w:val="000000" w:themeColor="text1"/>
                <w:sz w:val="20"/>
                <w:szCs w:val="20"/>
              </w:rPr>
              <w:t>Provisions</w:t>
            </w:r>
          </w:p>
        </w:tc>
        <w:tc>
          <w:tcPr>
            <w:tcW w:w="1418" w:type="dxa"/>
            <w:vAlign w:val="center"/>
          </w:tcPr>
          <w:p w:rsidRPr="00F205C1" w:rsidR="00651A1A" w:rsidP="00651A1A" w:rsidRDefault="00651A1A" w14:paraId="40C05357" w14:textId="1FE59EE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F205C1">
              <w:rPr>
                <w:rFonts w:asciiTheme="majorHAnsi" w:hAnsiTheme="majorHAnsi" w:cstheme="majorHAnsi"/>
                <w:noProof/>
                <w:color w:val="000000" w:themeColor="text1"/>
                <w:sz w:val="20"/>
                <w:szCs w:val="20"/>
              </w:rPr>
              <w:t>100,809</w:t>
            </w:r>
          </w:p>
        </w:tc>
        <w:tc>
          <w:tcPr>
            <w:tcW w:w="1180" w:type="dxa"/>
            <w:vAlign w:val="center"/>
          </w:tcPr>
          <w:p w:rsidRPr="00F205C1" w:rsidR="00651A1A" w:rsidP="00651A1A" w:rsidRDefault="00651A1A" w14:paraId="2D4A13BD" w14:textId="5E2BCAA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D56729">
              <w:rPr>
                <w:rFonts w:asciiTheme="majorHAnsi" w:hAnsiTheme="majorHAnsi" w:cstheme="majorHAnsi"/>
                <w:noProof/>
                <w:color w:val="000000"/>
                <w:sz w:val="20"/>
                <w:szCs w:val="20"/>
              </w:rPr>
              <w:t>92,337</w:t>
            </w:r>
          </w:p>
        </w:tc>
        <w:tc>
          <w:tcPr>
            <w:tcW w:w="1371" w:type="dxa"/>
            <w:vAlign w:val="center"/>
          </w:tcPr>
          <w:p w:rsidRPr="00F205C1" w:rsidR="00651A1A" w:rsidP="00651A1A" w:rsidRDefault="009775DE" w14:paraId="0DE3F90E" w14:textId="528086A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8.40</w:t>
            </w: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w:t>
            </w:r>
          </w:p>
        </w:tc>
      </w:tr>
      <w:tr w:rsidRPr="00F205C1" w:rsidR="00651A1A" w:rsidTr="00430DA8" w14:paraId="40D3F939" w14:textId="77777777">
        <w:trPr>
          <w:trHeight w:val="12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651A1A" w:rsidP="00651A1A" w:rsidRDefault="00651A1A" w14:paraId="1DB558F9" w14:textId="77777777">
            <w:pPr>
              <w:rPr>
                <w:rFonts w:ascii="Calibri" w:hAnsi="Calibri" w:cs="Calibri"/>
                <w:noProof/>
                <w:color w:val="04219D"/>
                <w:sz w:val="20"/>
                <w:szCs w:val="20"/>
              </w:rPr>
            </w:pPr>
            <w:r w:rsidRPr="000E72FF">
              <w:rPr>
                <w:rFonts w:ascii="Calibri" w:hAnsi="Calibri" w:cs="Calibri"/>
                <w:noProof/>
                <w:color w:val="04219D"/>
                <w:sz w:val="20"/>
                <w:szCs w:val="20"/>
              </w:rPr>
              <w:t>Advance income</w:t>
            </w:r>
          </w:p>
        </w:tc>
        <w:tc>
          <w:tcPr>
            <w:tcW w:w="1418" w:type="dxa"/>
            <w:vAlign w:val="center"/>
          </w:tcPr>
          <w:p w:rsidRPr="000E72FF" w:rsidR="00651A1A" w:rsidP="00651A1A" w:rsidRDefault="00651A1A" w14:paraId="51230586" w14:textId="0907401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884,616</w:t>
            </w:r>
          </w:p>
        </w:tc>
        <w:tc>
          <w:tcPr>
            <w:tcW w:w="1180" w:type="dxa"/>
            <w:vAlign w:val="center"/>
          </w:tcPr>
          <w:p w:rsidRPr="000E72FF" w:rsidR="00651A1A" w:rsidP="00651A1A" w:rsidRDefault="00651A1A" w14:paraId="4797C0F1" w14:textId="09B5754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D56729">
              <w:rPr>
                <w:rFonts w:ascii="Calibri" w:hAnsi="Calibri" w:cs="Calibri"/>
                <w:b/>
                <w:bCs/>
                <w:noProof/>
                <w:color w:val="04219D"/>
                <w:sz w:val="20"/>
                <w:szCs w:val="20"/>
              </w:rPr>
              <w:t>328,482</w:t>
            </w:r>
          </w:p>
        </w:tc>
        <w:tc>
          <w:tcPr>
            <w:tcW w:w="1371" w:type="dxa"/>
            <w:vAlign w:val="center"/>
          </w:tcPr>
          <w:p w:rsidRPr="009775DE" w:rsidR="00651A1A" w:rsidP="009775DE" w:rsidRDefault="009775DE" w14:paraId="23D1C088" w14:textId="055CBAA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9775DE" w:rsidR="00651A1A">
              <w:rPr>
                <w:rFonts w:ascii="Calibri" w:hAnsi="Calibri" w:cs="Calibri"/>
                <w:b/>
                <w:bCs/>
                <w:noProof/>
                <w:color w:val="04219D"/>
                <w:sz w:val="20"/>
                <w:szCs w:val="20"/>
              </w:rPr>
              <w:t>62.87</w:t>
            </w:r>
            <w:r>
              <w:rPr>
                <w:rFonts w:ascii="Calibri" w:hAnsi="Calibri" w:cs="Calibri"/>
                <w:b/>
                <w:bCs/>
                <w:noProof/>
                <w:color w:val="04219D"/>
                <w:sz w:val="20"/>
                <w:szCs w:val="20"/>
              </w:rPr>
              <w:t>)</w:t>
            </w:r>
            <w:r w:rsidRPr="009775DE" w:rsidR="00651A1A">
              <w:rPr>
                <w:rFonts w:ascii="Calibri" w:hAnsi="Calibri" w:cs="Calibri"/>
                <w:b/>
                <w:bCs/>
                <w:noProof/>
                <w:color w:val="04219D"/>
                <w:sz w:val="20"/>
                <w:szCs w:val="20"/>
              </w:rPr>
              <w:t>%</w:t>
            </w:r>
          </w:p>
        </w:tc>
      </w:tr>
      <w:tr w:rsidRPr="00F205C1" w:rsidR="00651A1A" w:rsidTr="00430DA8" w14:paraId="2F26C3DB" w14:textId="77777777">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651A1A" w:rsidP="00651A1A" w:rsidRDefault="00651A1A" w14:paraId="1F0CD50D" w14:textId="77777777">
            <w:pPr>
              <w:rPr>
                <w:rFonts w:ascii="Calibri" w:hAnsi="Calibri" w:cs="Calibri"/>
                <w:noProof/>
                <w:color w:val="04219D"/>
                <w:sz w:val="20"/>
                <w:szCs w:val="20"/>
              </w:rPr>
            </w:pPr>
            <w:r w:rsidRPr="000E72FF">
              <w:rPr>
                <w:rFonts w:ascii="Calibri" w:hAnsi="Calibri" w:cs="Calibri"/>
                <w:noProof/>
                <w:color w:val="04219D"/>
                <w:sz w:val="20"/>
                <w:szCs w:val="20"/>
              </w:rPr>
              <w:t>Total Debts</w:t>
            </w:r>
          </w:p>
        </w:tc>
        <w:tc>
          <w:tcPr>
            <w:tcW w:w="1418" w:type="dxa"/>
            <w:vAlign w:val="center"/>
          </w:tcPr>
          <w:p w:rsidRPr="000E72FF" w:rsidR="00651A1A" w:rsidP="00651A1A" w:rsidRDefault="00651A1A" w14:paraId="4A56294A" w14:textId="2A734FB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40,730,291</w:t>
            </w:r>
          </w:p>
        </w:tc>
        <w:tc>
          <w:tcPr>
            <w:tcW w:w="1180" w:type="dxa"/>
            <w:vAlign w:val="center"/>
          </w:tcPr>
          <w:p w:rsidRPr="000E72FF" w:rsidR="00651A1A" w:rsidP="00651A1A" w:rsidRDefault="00651A1A" w14:paraId="667AE65B" w14:textId="7178090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D56729">
              <w:rPr>
                <w:rFonts w:ascii="Calibri" w:hAnsi="Calibri" w:cs="Calibri"/>
                <w:b/>
                <w:bCs/>
                <w:noProof/>
                <w:color w:val="04219D"/>
                <w:sz w:val="20"/>
                <w:szCs w:val="20"/>
              </w:rPr>
              <w:t>56,702,017</w:t>
            </w:r>
          </w:p>
        </w:tc>
        <w:tc>
          <w:tcPr>
            <w:tcW w:w="1371" w:type="dxa"/>
            <w:vAlign w:val="center"/>
          </w:tcPr>
          <w:p w:rsidRPr="009775DE" w:rsidR="00651A1A" w:rsidP="00651A1A" w:rsidRDefault="00651A1A" w14:paraId="13E40F2C" w14:textId="53BE59F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9775DE">
              <w:rPr>
                <w:rFonts w:ascii="Calibri" w:hAnsi="Calibri" w:cs="Calibri"/>
                <w:b/>
                <w:bCs/>
                <w:noProof/>
                <w:color w:val="04219D"/>
                <w:sz w:val="20"/>
                <w:szCs w:val="20"/>
              </w:rPr>
              <w:t>39.21%</w:t>
            </w:r>
          </w:p>
        </w:tc>
      </w:tr>
      <w:tr w:rsidRPr="009744E3" w:rsidR="00651A1A" w:rsidTr="00430DA8" w14:paraId="2D562B67"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7D347D3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Equity, of which:</w:t>
            </w:r>
          </w:p>
        </w:tc>
        <w:tc>
          <w:tcPr>
            <w:tcW w:w="1418" w:type="dxa"/>
            <w:vAlign w:val="center"/>
          </w:tcPr>
          <w:p w:rsidRPr="009744E3" w:rsidR="00651A1A" w:rsidP="00651A1A" w:rsidRDefault="00651A1A" w14:paraId="61B4FDA6" w14:textId="36682A2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21,883,095</w:t>
            </w:r>
          </w:p>
        </w:tc>
        <w:tc>
          <w:tcPr>
            <w:tcW w:w="1180" w:type="dxa"/>
            <w:vAlign w:val="center"/>
          </w:tcPr>
          <w:p w:rsidRPr="009744E3" w:rsidR="00651A1A" w:rsidP="00651A1A" w:rsidRDefault="00651A1A" w14:paraId="7773B293" w14:textId="488E3A9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24,770,252</w:t>
            </w:r>
          </w:p>
        </w:tc>
        <w:tc>
          <w:tcPr>
            <w:tcW w:w="1371" w:type="dxa"/>
            <w:vAlign w:val="center"/>
          </w:tcPr>
          <w:p w:rsidRPr="009744E3" w:rsidR="00651A1A" w:rsidP="00651A1A" w:rsidRDefault="00651A1A" w14:paraId="2C96B979" w14:textId="752C4DC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13.19%</w:t>
            </w:r>
          </w:p>
        </w:tc>
      </w:tr>
      <w:tr w:rsidRPr="009744E3" w:rsidR="00651A1A" w:rsidTr="00430DA8" w14:paraId="3BE2209A"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5DCBDD1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418" w:type="dxa"/>
            <w:vAlign w:val="center"/>
          </w:tcPr>
          <w:p w:rsidRPr="009744E3" w:rsidR="00651A1A" w:rsidP="00651A1A" w:rsidRDefault="00651A1A" w14:paraId="70EDB0EA" w14:textId="3F08A7D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6,952,486</w:t>
            </w:r>
          </w:p>
        </w:tc>
        <w:tc>
          <w:tcPr>
            <w:tcW w:w="1180" w:type="dxa"/>
            <w:vAlign w:val="center"/>
          </w:tcPr>
          <w:p w:rsidRPr="009744E3" w:rsidR="00651A1A" w:rsidP="00651A1A" w:rsidRDefault="00651A1A" w14:paraId="69A900FC" w14:textId="3FB1CE2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6,952,486</w:t>
            </w:r>
          </w:p>
        </w:tc>
        <w:tc>
          <w:tcPr>
            <w:tcW w:w="1371" w:type="dxa"/>
            <w:vAlign w:val="center"/>
          </w:tcPr>
          <w:p w:rsidRPr="009744E3" w:rsidR="00651A1A" w:rsidP="00651A1A" w:rsidRDefault="00651A1A" w14:paraId="1397A6AE" w14:textId="2A20D50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0.00%</w:t>
            </w:r>
          </w:p>
        </w:tc>
      </w:tr>
      <w:tr w:rsidRPr="009744E3" w:rsidR="00651A1A" w:rsidTr="00430DA8" w14:paraId="0BFDEA38"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6D09810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418" w:type="dxa"/>
            <w:vAlign w:val="center"/>
          </w:tcPr>
          <w:p w:rsidRPr="009744E3" w:rsidR="00651A1A" w:rsidP="00651A1A" w:rsidRDefault="00651A1A" w14:paraId="20A87FAE" w14:textId="21FC065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14,719,163</w:t>
            </w:r>
          </w:p>
        </w:tc>
        <w:tc>
          <w:tcPr>
            <w:tcW w:w="1180" w:type="dxa"/>
            <w:vAlign w:val="center"/>
          </w:tcPr>
          <w:p w:rsidRPr="009744E3" w:rsidR="00651A1A" w:rsidP="00651A1A" w:rsidRDefault="00651A1A" w14:paraId="7B36F346" w14:textId="489952E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14,719,163</w:t>
            </w:r>
          </w:p>
        </w:tc>
        <w:tc>
          <w:tcPr>
            <w:tcW w:w="1371" w:type="dxa"/>
            <w:vAlign w:val="center"/>
          </w:tcPr>
          <w:p w:rsidRPr="009744E3" w:rsidR="00651A1A" w:rsidP="00651A1A" w:rsidRDefault="00651A1A" w14:paraId="061FC60F" w14:textId="025AA5F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0.00%</w:t>
            </w:r>
          </w:p>
        </w:tc>
      </w:tr>
      <w:tr w:rsidRPr="009744E3" w:rsidR="00651A1A" w:rsidTr="00430DA8" w14:paraId="0831A4D2"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270F25B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418" w:type="dxa"/>
            <w:vAlign w:val="center"/>
          </w:tcPr>
          <w:p w:rsidRPr="009744E3" w:rsidR="00651A1A" w:rsidP="00651A1A" w:rsidRDefault="00651A1A" w14:paraId="0B276A67" w14:textId="5F2202B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1,371,830</w:t>
            </w:r>
          </w:p>
        </w:tc>
        <w:tc>
          <w:tcPr>
            <w:tcW w:w="1180" w:type="dxa"/>
            <w:vAlign w:val="center"/>
          </w:tcPr>
          <w:p w:rsidRPr="009744E3" w:rsidR="00651A1A" w:rsidP="00651A1A" w:rsidRDefault="00651A1A" w14:paraId="0229A160" w14:textId="6A9E6FB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1,390,497</w:t>
            </w:r>
          </w:p>
        </w:tc>
        <w:tc>
          <w:tcPr>
            <w:tcW w:w="1371" w:type="dxa"/>
            <w:vAlign w:val="center"/>
          </w:tcPr>
          <w:p w:rsidRPr="009744E3" w:rsidR="00651A1A" w:rsidP="00651A1A" w:rsidRDefault="00651A1A" w14:paraId="12209CF2" w14:textId="17CF59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1.36%</w:t>
            </w:r>
          </w:p>
        </w:tc>
      </w:tr>
      <w:tr w:rsidRPr="009744E3" w:rsidR="00651A1A" w:rsidTr="00430DA8" w14:paraId="1A082FDA" w14:textId="77777777">
        <w:trPr>
          <w:trHeight w:val="11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738CB98B" w14:textId="69966A3B">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reserv</w:t>
            </w:r>
            <w:r>
              <w:rPr>
                <w:rFonts w:asciiTheme="majorHAnsi" w:hAnsiTheme="majorHAnsi" w:cstheme="majorHAnsi"/>
                <w:b w:val="0"/>
                <w:bCs w:val="0"/>
                <w:noProof/>
                <w:color w:val="000000"/>
                <w:sz w:val="20"/>
                <w:szCs w:val="20"/>
              </w:rPr>
              <w:t>es</w:t>
            </w:r>
          </w:p>
        </w:tc>
        <w:tc>
          <w:tcPr>
            <w:tcW w:w="1418" w:type="dxa"/>
            <w:vAlign w:val="center"/>
          </w:tcPr>
          <w:p w:rsidRPr="009744E3" w:rsidR="00651A1A" w:rsidP="00651A1A" w:rsidRDefault="00651A1A" w14:paraId="78B6FE9B" w14:textId="64D55F9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8,240</w:t>
            </w:r>
          </w:p>
        </w:tc>
        <w:tc>
          <w:tcPr>
            <w:tcW w:w="1180" w:type="dxa"/>
            <w:vAlign w:val="center"/>
          </w:tcPr>
          <w:p w:rsidRPr="009744E3" w:rsidR="00651A1A" w:rsidP="00651A1A" w:rsidRDefault="00651A1A" w14:paraId="1F527CEB" w14:textId="08A2B0E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8,240</w:t>
            </w:r>
          </w:p>
        </w:tc>
        <w:tc>
          <w:tcPr>
            <w:tcW w:w="1371" w:type="dxa"/>
            <w:vAlign w:val="center"/>
          </w:tcPr>
          <w:p w:rsidRPr="009744E3" w:rsidR="00651A1A" w:rsidP="00651A1A" w:rsidRDefault="00651A1A" w14:paraId="3A8EF98B" w14:textId="3623C42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0.00%</w:t>
            </w:r>
          </w:p>
        </w:tc>
      </w:tr>
      <w:tr w:rsidRPr="009744E3" w:rsidR="00651A1A" w:rsidTr="00430DA8" w14:paraId="06017901"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47207651" w14:textId="1DF00E65">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 xml:space="preserve">The profit or loss </w:t>
            </w:r>
            <w:r>
              <w:rPr>
                <w:rFonts w:asciiTheme="majorHAnsi" w:hAnsiTheme="majorHAnsi" w:cstheme="majorHAnsi"/>
                <w:b w:val="0"/>
                <w:bCs w:val="0"/>
                <w:noProof/>
                <w:color w:val="000000"/>
                <w:sz w:val="20"/>
                <w:szCs w:val="20"/>
              </w:rPr>
              <w:t>reported</w:t>
            </w:r>
          </w:p>
        </w:tc>
        <w:tc>
          <w:tcPr>
            <w:tcW w:w="1418" w:type="dxa"/>
            <w:vAlign w:val="center"/>
          </w:tcPr>
          <w:p w:rsidRPr="005B169F" w:rsidR="00651A1A" w:rsidP="00651A1A" w:rsidRDefault="00651A1A" w14:paraId="4367DD23" w14:textId="7321851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5B169F">
              <w:rPr>
                <w:rFonts w:asciiTheme="majorHAnsi" w:hAnsiTheme="majorHAnsi" w:cstheme="majorHAnsi"/>
                <w:noProof/>
                <w:color w:val="000000"/>
                <w:sz w:val="20"/>
                <w:szCs w:val="20"/>
              </w:rPr>
              <w:t>457,588</w:t>
            </w:r>
          </w:p>
        </w:tc>
        <w:tc>
          <w:tcPr>
            <w:tcW w:w="1180" w:type="dxa"/>
            <w:vAlign w:val="center"/>
          </w:tcPr>
          <w:p w:rsidRPr="005B169F" w:rsidR="00651A1A" w:rsidP="00651A1A" w:rsidRDefault="009775DE" w14:paraId="029B6E25" w14:textId="260DA90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D56729" w:rsidR="00651A1A">
              <w:rPr>
                <w:rFonts w:asciiTheme="majorHAnsi" w:hAnsiTheme="majorHAnsi" w:cstheme="majorHAnsi"/>
                <w:noProof/>
                <w:color w:val="000000"/>
                <w:sz w:val="20"/>
                <w:szCs w:val="20"/>
              </w:rPr>
              <w:t>1,166,627</w:t>
            </w:r>
            <w:r>
              <w:rPr>
                <w:rFonts w:asciiTheme="majorHAnsi" w:hAnsiTheme="majorHAnsi" w:cstheme="majorHAnsi"/>
                <w:noProof/>
                <w:color w:val="000000"/>
                <w:sz w:val="20"/>
                <w:szCs w:val="20"/>
              </w:rPr>
              <w:t>)</w:t>
            </w:r>
          </w:p>
        </w:tc>
        <w:tc>
          <w:tcPr>
            <w:tcW w:w="1371" w:type="dxa"/>
            <w:vAlign w:val="center"/>
          </w:tcPr>
          <w:p w:rsidRPr="005B169F" w:rsidR="00651A1A" w:rsidP="00651A1A" w:rsidRDefault="009775DE" w14:paraId="1FDD4089" w14:textId="24A34F5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n.a.</w:t>
            </w:r>
          </w:p>
        </w:tc>
      </w:tr>
      <w:tr w:rsidRPr="009744E3" w:rsidR="00651A1A" w:rsidTr="00430DA8" w14:paraId="3FB34D60" w14:textId="77777777">
        <w:trPr>
          <w:trHeight w:val="142"/>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018BCC7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418" w:type="dxa"/>
            <w:vAlign w:val="center"/>
          </w:tcPr>
          <w:p w:rsidRPr="005B169F" w:rsidR="00651A1A" w:rsidP="00651A1A" w:rsidRDefault="009775DE" w14:paraId="6B2EE3EA" w14:textId="5C7A8F6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5B169F" w:rsidR="00651A1A">
              <w:rPr>
                <w:rFonts w:asciiTheme="majorHAnsi" w:hAnsiTheme="majorHAnsi" w:cstheme="majorHAnsi"/>
                <w:noProof/>
                <w:color w:val="000000"/>
                <w:sz w:val="20"/>
                <w:szCs w:val="20"/>
              </w:rPr>
              <w:t>1,626,212</w:t>
            </w:r>
            <w:r>
              <w:rPr>
                <w:rFonts w:asciiTheme="majorHAnsi" w:hAnsiTheme="majorHAnsi" w:cstheme="majorHAnsi"/>
                <w:noProof/>
                <w:color w:val="000000"/>
                <w:sz w:val="20"/>
                <w:szCs w:val="20"/>
              </w:rPr>
              <w:t>)</w:t>
            </w:r>
          </w:p>
        </w:tc>
        <w:tc>
          <w:tcPr>
            <w:tcW w:w="1180" w:type="dxa"/>
            <w:vAlign w:val="center"/>
          </w:tcPr>
          <w:p w:rsidRPr="005B169F" w:rsidR="00651A1A" w:rsidP="00651A1A" w:rsidRDefault="00651A1A" w14:paraId="00EA7230" w14:textId="0F38540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2,885,160</w:t>
            </w:r>
          </w:p>
        </w:tc>
        <w:tc>
          <w:tcPr>
            <w:tcW w:w="1371" w:type="dxa"/>
            <w:vAlign w:val="center"/>
          </w:tcPr>
          <w:p w:rsidRPr="005B169F" w:rsidR="00651A1A" w:rsidP="00651A1A" w:rsidRDefault="009775DE" w14:paraId="3D2B42ED" w14:textId="58A4D2E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n.a.</w:t>
            </w:r>
          </w:p>
        </w:tc>
      </w:tr>
      <w:tr w:rsidRPr="009744E3" w:rsidR="00651A1A" w:rsidTr="00430DA8" w14:paraId="55E67BD7" w14:textId="7777777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651A1A" w:rsidP="00651A1A" w:rsidRDefault="00651A1A" w14:paraId="5CAC218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Distribution of profit</w:t>
            </w:r>
          </w:p>
        </w:tc>
        <w:tc>
          <w:tcPr>
            <w:tcW w:w="1418" w:type="dxa"/>
            <w:vAlign w:val="center"/>
          </w:tcPr>
          <w:p w:rsidRPr="005B169F" w:rsidR="00651A1A" w:rsidP="00651A1A" w:rsidRDefault="00651A1A" w14:paraId="529041F1" w14:textId="3D712C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5B169F">
              <w:rPr>
                <w:rFonts w:asciiTheme="majorHAnsi" w:hAnsiTheme="majorHAnsi" w:cstheme="majorHAnsi"/>
                <w:noProof/>
                <w:color w:val="000000"/>
                <w:sz w:val="20"/>
                <w:szCs w:val="20"/>
              </w:rPr>
              <w:t>0</w:t>
            </w:r>
          </w:p>
        </w:tc>
        <w:tc>
          <w:tcPr>
            <w:tcW w:w="1180" w:type="dxa"/>
            <w:vAlign w:val="center"/>
          </w:tcPr>
          <w:p w:rsidRPr="005B169F" w:rsidR="00651A1A" w:rsidP="00651A1A" w:rsidRDefault="00651A1A" w14:paraId="033E8FF9" w14:textId="011D666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56729">
              <w:rPr>
                <w:rFonts w:asciiTheme="majorHAnsi" w:hAnsiTheme="majorHAnsi" w:cstheme="majorHAnsi"/>
                <w:noProof/>
                <w:color w:val="000000"/>
                <w:sz w:val="20"/>
                <w:szCs w:val="20"/>
              </w:rPr>
              <w:t>18,667</w:t>
            </w:r>
          </w:p>
        </w:tc>
        <w:tc>
          <w:tcPr>
            <w:tcW w:w="1371" w:type="dxa"/>
            <w:vAlign w:val="center"/>
          </w:tcPr>
          <w:p w:rsidRPr="005B169F" w:rsidR="00651A1A" w:rsidP="00651A1A" w:rsidRDefault="00651A1A" w14:paraId="1225F9A2" w14:textId="69568D2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F205C1" w:rsidR="00651A1A" w:rsidTr="00430DA8" w14:paraId="4A22A16D" w14:textId="77777777">
        <w:trPr>
          <w:trHeight w:val="3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651A1A" w:rsidP="00651A1A" w:rsidRDefault="00651A1A" w14:paraId="0629DC99" w14:textId="77777777">
            <w:pPr>
              <w:rPr>
                <w:rFonts w:ascii="Calibri" w:hAnsi="Calibri" w:cs="Calibri"/>
                <w:noProof/>
                <w:color w:val="04219D"/>
                <w:sz w:val="20"/>
                <w:szCs w:val="20"/>
              </w:rPr>
            </w:pPr>
            <w:r w:rsidRPr="000E72FF">
              <w:rPr>
                <w:rFonts w:ascii="Calibri" w:hAnsi="Calibri" w:cs="Calibri"/>
                <w:noProof/>
                <w:color w:val="04219D"/>
                <w:sz w:val="20"/>
                <w:szCs w:val="20"/>
              </w:rPr>
              <w:t>Total equity and liabilities</w:t>
            </w:r>
          </w:p>
        </w:tc>
        <w:tc>
          <w:tcPr>
            <w:tcW w:w="1418" w:type="dxa"/>
            <w:vAlign w:val="center"/>
          </w:tcPr>
          <w:p w:rsidRPr="000E72FF" w:rsidR="00651A1A" w:rsidP="00651A1A" w:rsidRDefault="00651A1A" w14:paraId="0F0085DE" w14:textId="1DB643B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62,613,386</w:t>
            </w:r>
          </w:p>
        </w:tc>
        <w:tc>
          <w:tcPr>
            <w:tcW w:w="1180" w:type="dxa"/>
            <w:vAlign w:val="center"/>
          </w:tcPr>
          <w:p w:rsidRPr="000E72FF" w:rsidR="00651A1A" w:rsidP="00651A1A" w:rsidRDefault="00651A1A" w14:paraId="221C568A" w14:textId="38726AD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D56729">
              <w:rPr>
                <w:rFonts w:ascii="Calibri" w:hAnsi="Calibri" w:cs="Calibri"/>
                <w:b/>
                <w:bCs/>
                <w:noProof/>
                <w:color w:val="04219D"/>
                <w:sz w:val="20"/>
                <w:szCs w:val="20"/>
              </w:rPr>
              <w:t>81,472,269</w:t>
            </w:r>
          </w:p>
        </w:tc>
        <w:tc>
          <w:tcPr>
            <w:tcW w:w="1371" w:type="dxa"/>
            <w:vAlign w:val="center"/>
          </w:tcPr>
          <w:p w:rsidRPr="009775DE" w:rsidR="00651A1A" w:rsidP="00651A1A" w:rsidRDefault="00651A1A" w14:paraId="3430AB26" w14:textId="038234E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9775DE">
              <w:rPr>
                <w:rFonts w:ascii="Calibri" w:hAnsi="Calibri" w:cs="Calibri"/>
                <w:b/>
                <w:bCs/>
                <w:noProof/>
                <w:color w:val="04219D"/>
                <w:sz w:val="20"/>
                <w:szCs w:val="20"/>
              </w:rPr>
              <w:t>30.12%</w:t>
            </w:r>
          </w:p>
        </w:tc>
      </w:tr>
    </w:tbl>
    <w:p w:rsidRPr="009744E3" w:rsidR="00C55DAA" w:rsidP="00C55DAA" w:rsidRDefault="000171BC" w14:paraId="2D97BD86" w14:textId="77777777">
      <w:pPr>
        <w:rPr>
          <w:rStyle w:val="None"/>
          <w:rFonts w:ascii="Montserrat" w:hAnsi="Montserrat" w:eastAsia="Corbel" w:cstheme="majorHAnsi"/>
          <w:b/>
          <w:bCs/>
          <w:noProof/>
          <w:color w:val="2C3077"/>
          <w:sz w:val="40"/>
          <w:szCs w:val="40"/>
        </w:rPr>
      </w:pPr>
      <w:r>
        <w:rPr>
          <w:noProof/>
        </w:rPr>
        <mc:AlternateContent>
          <mc:Choice Requires="wps">
            <w:drawing>
              <wp:anchor distT="0" distB="0" distL="114300" distR="114300" simplePos="0" relativeHeight="251658277" behindDoc="0" locked="0" layoutInCell="1" allowOverlap="1" wp14:anchorId="0DFBE378" wp14:editId="221F8152">
                <wp:simplePos x="0" y="0"/>
                <wp:positionH relativeFrom="column">
                  <wp:posOffset>4592320</wp:posOffset>
                </wp:positionH>
                <wp:positionV relativeFrom="paragraph">
                  <wp:posOffset>-3014345</wp:posOffset>
                </wp:positionV>
                <wp:extent cx="5054600" cy="3148642"/>
                <wp:effectExtent l="0" t="0" r="0" b="0"/>
                <wp:wrapNone/>
                <wp:docPr id="63930787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4600" cy="3148642"/>
                        </a:xfrm>
                        <a:prstGeom prst="rect">
                          <a:avLst/>
                        </a:prstGeom>
                        <a:noFill/>
                        <a:ln w="6350">
                          <a:noFill/>
                        </a:ln>
                      </wps:spPr>
                      <wps:txbx>
                        <w:txbxContent>
                          <w:tbl>
                            <w:tblPr>
                              <w:tblStyle w:val="PlainTable4"/>
                              <w:tblW w:w="7376" w:type="dxa"/>
                              <w:tblLook w:val="04A0" w:firstRow="1" w:lastRow="0" w:firstColumn="1" w:lastColumn="0" w:noHBand="0" w:noVBand="1"/>
                            </w:tblPr>
                            <w:tblGrid>
                              <w:gridCol w:w="2977"/>
                              <w:gridCol w:w="1418"/>
                              <w:gridCol w:w="1185"/>
                              <w:gridCol w:w="1796"/>
                            </w:tblGrid>
                            <w:tr w:rsidRPr="00087035" w:rsidR="00F03C65" w:rsidTr="00DB17FF" w14:paraId="51170616" w14:textId="77777777">
                              <w:trPr>
                                <w:cnfStyle w:val="100000000000" w:firstRow="1" w:lastRow="0" w:firstColumn="0" w:lastColumn="0" w:oddVBand="0" w:evenVBand="0" w:oddHBand="0"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F03C65" w:rsidP="00F03C65" w:rsidRDefault="00F03C65" w14:paraId="1AE2FA2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418" w:type="dxa"/>
                                  <w:vAlign w:val="center"/>
                                </w:tcPr>
                                <w:p w:rsidRPr="00510C58" w:rsidR="00F03C65" w:rsidP="00F03C65" w:rsidRDefault="00F03C65" w14:paraId="10A2F87E" w14:textId="14B1FF1B">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sz w:val="20"/>
                                      <w:szCs w:val="20"/>
                                    </w:rPr>
                                  </w:pPr>
                                  <w:r w:rsidRPr="00510C58">
                                    <w:rPr>
                                      <w:rFonts w:asciiTheme="majorHAnsi" w:hAnsiTheme="majorHAnsi" w:cstheme="majorHAnsi"/>
                                      <w:b w:val="0"/>
                                      <w:color w:val="000000"/>
                                      <w:sz w:val="20"/>
                                      <w:szCs w:val="20"/>
                                    </w:rPr>
                                    <w:t>784,911</w:t>
                                  </w:r>
                                </w:p>
                              </w:tc>
                              <w:tc>
                                <w:tcPr>
                                  <w:tcW w:w="1185" w:type="dxa"/>
                                  <w:vAlign w:val="center"/>
                                </w:tcPr>
                                <w:p w:rsidRPr="00510C58" w:rsidR="00F03C65" w:rsidP="00F03C65" w:rsidRDefault="00F03C65" w14:paraId="5723C334" w14:textId="3D071FDF">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sz w:val="20"/>
                                      <w:szCs w:val="20"/>
                                    </w:rPr>
                                  </w:pPr>
                                  <w:r w:rsidRPr="00F03C65">
                                    <w:rPr>
                                      <w:rFonts w:asciiTheme="majorHAnsi" w:hAnsiTheme="majorHAnsi" w:cstheme="majorHAnsi"/>
                                      <w:b w:val="0"/>
                                      <w:color w:val="000000"/>
                                      <w:sz w:val="20"/>
                                      <w:szCs w:val="20"/>
                                    </w:rPr>
                                    <w:t>4</w:t>
                                  </w:r>
                                  <w:r w:rsidR="00DB17FF">
                                    <w:rPr>
                                      <w:rFonts w:asciiTheme="majorHAnsi" w:hAnsiTheme="majorHAnsi" w:cstheme="majorHAnsi"/>
                                      <w:b w:val="0"/>
                                      <w:color w:val="000000"/>
                                      <w:sz w:val="20"/>
                                      <w:szCs w:val="20"/>
                                    </w:rPr>
                                    <w:t>,</w:t>
                                  </w:r>
                                  <w:r w:rsidRPr="00F03C65">
                                    <w:rPr>
                                      <w:rFonts w:asciiTheme="majorHAnsi" w:hAnsiTheme="majorHAnsi" w:cstheme="majorHAnsi"/>
                                      <w:b w:val="0"/>
                                      <w:color w:val="000000"/>
                                      <w:sz w:val="20"/>
                                      <w:szCs w:val="20"/>
                                    </w:rPr>
                                    <w:t>007</w:t>
                                  </w:r>
                                  <w:r w:rsidR="00DB17FF">
                                    <w:rPr>
                                      <w:rFonts w:asciiTheme="majorHAnsi" w:hAnsiTheme="majorHAnsi" w:cstheme="majorHAnsi"/>
                                      <w:b w:val="0"/>
                                      <w:color w:val="000000"/>
                                      <w:sz w:val="20"/>
                                      <w:szCs w:val="20"/>
                                    </w:rPr>
                                    <w:t>,</w:t>
                                  </w:r>
                                  <w:r w:rsidRPr="00F03C65">
                                    <w:rPr>
                                      <w:rFonts w:asciiTheme="majorHAnsi" w:hAnsiTheme="majorHAnsi" w:cstheme="majorHAnsi"/>
                                      <w:b w:val="0"/>
                                      <w:color w:val="000000"/>
                                      <w:sz w:val="20"/>
                                      <w:szCs w:val="20"/>
                                    </w:rPr>
                                    <w:t>275</w:t>
                                  </w:r>
                                </w:p>
                              </w:tc>
                              <w:tc>
                                <w:tcPr>
                                  <w:tcW w:w="1796" w:type="dxa"/>
                                  <w:vAlign w:val="center"/>
                                </w:tcPr>
                                <w:p w:rsidRPr="00510C58" w:rsidR="00F03C65" w:rsidP="00F03C65" w:rsidRDefault="00F03C65" w14:paraId="12047C08" w14:textId="33777330">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sz w:val="20"/>
                                      <w:szCs w:val="20"/>
                                    </w:rPr>
                                  </w:pPr>
                                  <w:r w:rsidRPr="00F03C65">
                                    <w:rPr>
                                      <w:rFonts w:asciiTheme="majorHAnsi" w:hAnsiTheme="majorHAnsi" w:cstheme="majorHAnsi"/>
                                      <w:b w:val="0"/>
                                      <w:color w:val="000000"/>
                                      <w:sz w:val="20"/>
                                      <w:szCs w:val="20"/>
                                    </w:rPr>
                                    <w:t>410.54%</w:t>
                                  </w:r>
                                </w:p>
                              </w:tc>
                            </w:tr>
                            <w:tr w:rsidRPr="00087035" w:rsidR="00F03C65" w:rsidTr="00DB17FF" w14:paraId="4B47EDFF" w14:textId="77777777">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7B51694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short-term liabilities</w:t>
                                  </w:r>
                                </w:p>
                              </w:tc>
                              <w:tc>
                                <w:tcPr>
                                  <w:tcW w:w="1418" w:type="dxa"/>
                                  <w:vAlign w:val="center"/>
                                </w:tcPr>
                                <w:p w:rsidRPr="00F908D0" w:rsidR="00F03C65" w:rsidP="00F03C65" w:rsidRDefault="00F03C65" w14:paraId="7D3FFF0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5" w:type="dxa"/>
                                  <w:vAlign w:val="center"/>
                                </w:tcPr>
                                <w:p w:rsidRPr="00F908D0" w:rsidR="00F03C65" w:rsidP="00F03C65" w:rsidRDefault="00F03C65" w14:paraId="1B28ECD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796" w:type="dxa"/>
                                  <w:vAlign w:val="center"/>
                                </w:tcPr>
                                <w:p w:rsidRPr="00F908D0" w:rsidR="00F03C65" w:rsidP="00F03C65" w:rsidRDefault="00F03C65" w14:paraId="0C12E0D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F03C65" w:rsidTr="00DB17FF" w14:paraId="2024EBF4"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2182265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418" w:type="dxa"/>
                                  <w:vAlign w:val="center"/>
                                </w:tcPr>
                                <w:p w:rsidRPr="00F908D0" w:rsidR="00F03C65" w:rsidP="00F03C65" w:rsidRDefault="00F03C65" w14:paraId="1905446D" w14:textId="5857478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30,824,327</w:t>
                                  </w:r>
                                </w:p>
                              </w:tc>
                              <w:tc>
                                <w:tcPr>
                                  <w:tcW w:w="1185" w:type="dxa"/>
                                  <w:vAlign w:val="center"/>
                                </w:tcPr>
                                <w:p w:rsidRPr="00F908D0" w:rsidR="00F03C65" w:rsidP="00F03C65" w:rsidRDefault="00F03C65" w14:paraId="7A1ED040" w14:textId="60F6203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399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648</w:t>
                                  </w:r>
                                </w:p>
                              </w:tc>
                              <w:tc>
                                <w:tcPr>
                                  <w:tcW w:w="1796" w:type="dxa"/>
                                  <w:vAlign w:val="center"/>
                                </w:tcPr>
                                <w:p w:rsidRPr="00F908D0" w:rsidR="00F03C65" w:rsidP="00F03C65" w:rsidRDefault="00F03C65" w14:paraId="0B283278" w14:textId="4E2A2EB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(1.38)%</w:t>
                                  </w:r>
                                </w:p>
                              </w:tc>
                            </w:tr>
                            <w:tr w:rsidRPr="00087035" w:rsidR="00F03C65" w:rsidTr="00DB17FF" w14:paraId="0FC7FF18" w14:textId="77777777">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437CB89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418" w:type="dxa"/>
                                  <w:vAlign w:val="center"/>
                                </w:tcPr>
                                <w:p w:rsidRPr="00F908D0" w:rsidR="00F03C65" w:rsidP="00F03C65" w:rsidRDefault="00F03C65" w14:paraId="22C38275" w14:textId="7AB94F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16,915,711</w:t>
                                  </w:r>
                                </w:p>
                              </w:tc>
                              <w:tc>
                                <w:tcPr>
                                  <w:tcW w:w="1185" w:type="dxa"/>
                                  <w:vAlign w:val="center"/>
                                </w:tcPr>
                                <w:p w:rsidRPr="00F908D0" w:rsidR="00F03C65" w:rsidP="00F03C65" w:rsidRDefault="00F03C65" w14:paraId="41707C0D" w14:textId="0DD1D04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944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482</w:t>
                                  </w:r>
                                </w:p>
                              </w:tc>
                              <w:tc>
                                <w:tcPr>
                                  <w:tcW w:w="1796" w:type="dxa"/>
                                  <w:vAlign w:val="center"/>
                                </w:tcPr>
                                <w:p w:rsidRPr="00F908D0" w:rsidR="00F03C65" w:rsidP="00F03C65" w:rsidRDefault="00F03C65" w14:paraId="1353C562" w14:textId="4997C7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23.82%</w:t>
                                  </w:r>
                                </w:p>
                              </w:tc>
                            </w:tr>
                            <w:tr w:rsidRPr="00087035" w:rsidR="00F03C65" w:rsidTr="00DB17FF" w14:paraId="5D0806C4" w14:textId="77777777">
                              <w:trPr>
                                <w:trHeight w:val="8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069201E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418" w:type="dxa"/>
                                  <w:vAlign w:val="center"/>
                                </w:tcPr>
                                <w:p w:rsidRPr="00F908D0" w:rsidR="00F03C65" w:rsidP="00F03C65" w:rsidRDefault="00F03C65" w14:paraId="2A60C282" w14:textId="24705FB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11,500,000</w:t>
                                  </w:r>
                                </w:p>
                              </w:tc>
                              <w:tc>
                                <w:tcPr>
                                  <w:tcW w:w="1185" w:type="dxa"/>
                                  <w:vAlign w:val="center"/>
                                </w:tcPr>
                                <w:p w:rsidRPr="00F908D0" w:rsidR="00F03C65" w:rsidP="00F03C65" w:rsidRDefault="00F03C65" w14:paraId="5D12ADCC" w14:textId="0C0FA2B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950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300</w:t>
                                  </w:r>
                                </w:p>
                              </w:tc>
                              <w:tc>
                                <w:tcPr>
                                  <w:tcW w:w="1796" w:type="dxa"/>
                                  <w:vAlign w:val="center"/>
                                </w:tcPr>
                                <w:p w:rsidRPr="00F908D0" w:rsidR="00F03C65" w:rsidP="00F03C65" w:rsidRDefault="00F03C65" w14:paraId="30A24A45" w14:textId="72DD923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(39.56)%</w:t>
                                  </w:r>
                                </w:p>
                              </w:tc>
                            </w:tr>
                            <w:tr w:rsidRPr="00087035" w:rsidR="00F03C65" w:rsidTr="00DB17FF" w14:paraId="5CB17EF1" w14:textId="77777777">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17F874E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418" w:type="dxa"/>
                                  <w:vAlign w:val="center"/>
                                </w:tcPr>
                                <w:p w:rsidRPr="00F908D0" w:rsidR="00F03C65" w:rsidP="00F03C65" w:rsidRDefault="00F03C65" w14:paraId="31A9AABE" w14:textId="450341F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2,383,812</w:t>
                                  </w:r>
                                </w:p>
                              </w:tc>
                              <w:tc>
                                <w:tcPr>
                                  <w:tcW w:w="1185" w:type="dxa"/>
                                  <w:vAlign w:val="center"/>
                                </w:tcPr>
                                <w:p w:rsidRPr="00F908D0" w:rsidR="00F03C65" w:rsidP="00F03C65" w:rsidRDefault="00F03C65" w14:paraId="55081948" w14:textId="5EF49A5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451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091</w:t>
                                  </w:r>
                                </w:p>
                              </w:tc>
                              <w:tc>
                                <w:tcPr>
                                  <w:tcW w:w="1796" w:type="dxa"/>
                                  <w:vAlign w:val="center"/>
                                </w:tcPr>
                                <w:p w:rsidRPr="00F908D0" w:rsidR="00F03C65" w:rsidP="00F03C65" w:rsidRDefault="00F03C65" w14:paraId="32BECC54" w14:textId="472106D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2.82%</w:t>
                                  </w:r>
                                </w:p>
                              </w:tc>
                            </w:tr>
                            <w:tr w:rsidRPr="00087035" w:rsidR="00F03C65" w:rsidTr="00DB17FF" w14:paraId="7226F0FF" w14:textId="77777777">
                              <w:trPr>
                                <w:trHeight w:val="197"/>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F908D0" w:rsidR="00F03C65" w:rsidP="00F03C65" w:rsidRDefault="00F03C65" w14:paraId="205FC7E2"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Providers</w:t>
                                  </w:r>
                                  <w:r w:rsidRPr="00481630">
                                    <w:rPr>
                                      <w:rFonts w:asciiTheme="majorHAnsi" w:hAnsiTheme="majorHAnsi" w:cstheme="majorHAnsi"/>
                                      <w:b w:val="0"/>
                                      <w:bCs w:val="0"/>
                                      <w:noProof/>
                                      <w:color w:val="000000"/>
                                      <w:sz w:val="20"/>
                                      <w:szCs w:val="20"/>
                                    </w:rPr>
                                    <w:t xml:space="preserve"> and other payables</w:t>
                                  </w:r>
                                </w:p>
                              </w:tc>
                              <w:tc>
                                <w:tcPr>
                                  <w:tcW w:w="1418" w:type="dxa"/>
                                  <w:vAlign w:val="center"/>
                                </w:tcPr>
                                <w:p w:rsidRPr="00F908D0" w:rsidR="00F03C65" w:rsidP="00F03C65" w:rsidRDefault="00F03C65" w14:paraId="1583E4E6" w14:textId="10D14DC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0"/>
                                      <w:szCs w:val="20"/>
                                    </w:rPr>
                                  </w:pPr>
                                  <w:r>
                                    <w:rPr>
                                      <w:rFonts w:asciiTheme="majorHAnsi" w:hAnsiTheme="majorHAnsi" w:cstheme="majorHAnsi"/>
                                      <w:noProof/>
                                      <w:sz w:val="20"/>
                                      <w:szCs w:val="20"/>
                                    </w:rPr>
                                    <w:t>24,804</w:t>
                                  </w:r>
                                </w:p>
                              </w:tc>
                              <w:tc>
                                <w:tcPr>
                                  <w:tcW w:w="1185" w:type="dxa"/>
                                  <w:vAlign w:val="center"/>
                                </w:tcPr>
                                <w:p w:rsidRPr="00F908D0" w:rsidR="00F03C65" w:rsidP="00F03C65" w:rsidRDefault="00F03C65" w14:paraId="7FF0FD14" w14:textId="61365AF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0"/>
                                      <w:szCs w:val="20"/>
                                    </w:rPr>
                                  </w:pPr>
                                  <w:r>
                                    <w:rPr>
                                      <w:rFonts w:asciiTheme="majorHAnsi" w:hAnsiTheme="majorHAnsi" w:cstheme="majorHAnsi"/>
                                      <w:noProof/>
                                      <w:sz w:val="20"/>
                                      <w:szCs w:val="20"/>
                                    </w:rPr>
                                    <w:t>53</w:t>
                                  </w:r>
                                  <w:r w:rsidR="00DB17FF">
                                    <w:rPr>
                                      <w:rFonts w:asciiTheme="majorHAnsi" w:hAnsiTheme="majorHAnsi" w:cstheme="majorHAnsi"/>
                                      <w:noProof/>
                                      <w:sz w:val="20"/>
                                      <w:szCs w:val="20"/>
                                    </w:rPr>
                                    <w:t>,</w:t>
                                  </w:r>
                                  <w:r>
                                    <w:rPr>
                                      <w:rFonts w:asciiTheme="majorHAnsi" w:hAnsiTheme="majorHAnsi" w:cstheme="majorHAnsi"/>
                                      <w:noProof/>
                                      <w:sz w:val="20"/>
                                      <w:szCs w:val="20"/>
                                    </w:rPr>
                                    <w:t>775</w:t>
                                  </w:r>
                                </w:p>
                              </w:tc>
                              <w:tc>
                                <w:tcPr>
                                  <w:tcW w:w="1796" w:type="dxa"/>
                                  <w:vAlign w:val="center"/>
                                </w:tcPr>
                                <w:p w:rsidRPr="00F908D0" w:rsidR="00F03C65" w:rsidP="00F03C65" w:rsidRDefault="00F03C65" w14:paraId="5B29EAF0" w14:textId="17992A0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0"/>
                                      <w:szCs w:val="20"/>
                                    </w:rPr>
                                  </w:pPr>
                                  <w:r>
                                    <w:rPr>
                                      <w:rFonts w:asciiTheme="majorHAnsi" w:hAnsiTheme="majorHAnsi" w:cstheme="majorHAnsi"/>
                                      <w:noProof/>
                                      <w:sz w:val="20"/>
                                      <w:szCs w:val="20"/>
                                    </w:rPr>
                                    <w:t>116.80%</w:t>
                                  </w:r>
                                </w:p>
                              </w:tc>
                            </w:tr>
                            <w:tr w:rsidRPr="00087035" w:rsidR="00F03C65" w:rsidTr="00DB17FF" w14:paraId="6A69A177" w14:textId="77777777">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5AF8517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Provisions</w:t>
                                  </w:r>
                                </w:p>
                              </w:tc>
                              <w:tc>
                                <w:tcPr>
                                  <w:tcW w:w="1418" w:type="dxa"/>
                                  <w:vAlign w:val="center"/>
                                </w:tcPr>
                                <w:p w:rsidRPr="00F908D0" w:rsidR="00F03C65" w:rsidP="00F03C65" w:rsidRDefault="00F03C65" w14:paraId="035ADCCA" w14:textId="5B6575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100,809</w:t>
                                  </w:r>
                                </w:p>
                              </w:tc>
                              <w:tc>
                                <w:tcPr>
                                  <w:tcW w:w="1185" w:type="dxa"/>
                                  <w:vAlign w:val="center"/>
                                </w:tcPr>
                                <w:p w:rsidRPr="00F908D0" w:rsidR="00F03C65" w:rsidP="00F03C65" w:rsidRDefault="00F03C65" w14:paraId="4FD4E396" w14:textId="2437440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337</w:t>
                                  </w:r>
                                </w:p>
                              </w:tc>
                              <w:tc>
                                <w:tcPr>
                                  <w:tcW w:w="1796" w:type="dxa"/>
                                  <w:vAlign w:val="center"/>
                                </w:tcPr>
                                <w:p w:rsidRPr="00F908D0" w:rsidR="00F03C65" w:rsidP="00F03C65" w:rsidRDefault="00F03C65" w14:paraId="352BBFCB" w14:textId="773F371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(8.40)%</w:t>
                                  </w:r>
                                </w:p>
                              </w:tc>
                            </w:tr>
                            <w:tr w:rsidRPr="00087035" w:rsidR="00F03C65" w:rsidTr="00DB17FF" w14:paraId="23892F8B" w14:textId="77777777">
                              <w:trPr>
                                <w:trHeight w:val="12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F03C65" w:rsidP="00F03C65" w:rsidRDefault="00F03C65" w14:paraId="71644073" w14:textId="77777777">
                                  <w:pPr>
                                    <w:rPr>
                                      <w:rFonts w:ascii="Calibri" w:hAnsi="Calibri" w:cs="Calibri"/>
                                      <w:noProof/>
                                      <w:color w:val="04219D"/>
                                      <w:sz w:val="20"/>
                                      <w:szCs w:val="20"/>
                                    </w:rPr>
                                  </w:pPr>
                                  <w:r w:rsidRPr="000E72FF">
                                    <w:rPr>
                                      <w:rFonts w:ascii="Calibri" w:hAnsi="Calibri" w:cs="Calibri"/>
                                      <w:noProof/>
                                      <w:color w:val="04219D"/>
                                      <w:sz w:val="20"/>
                                      <w:szCs w:val="20"/>
                                    </w:rPr>
                                    <w:t>Advance income</w:t>
                                  </w:r>
                                </w:p>
                              </w:tc>
                              <w:tc>
                                <w:tcPr>
                                  <w:tcW w:w="1418" w:type="dxa"/>
                                  <w:vAlign w:val="center"/>
                                </w:tcPr>
                                <w:p w:rsidRPr="000E72FF" w:rsidR="00F03C65" w:rsidP="00F03C65" w:rsidRDefault="00F03C65" w14:paraId="2E095D09" w14:textId="013C635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859,813</w:t>
                                  </w:r>
                                </w:p>
                              </w:tc>
                              <w:tc>
                                <w:tcPr>
                                  <w:tcW w:w="1185" w:type="dxa"/>
                                  <w:vAlign w:val="center"/>
                                </w:tcPr>
                                <w:p w:rsidRPr="000E72FF" w:rsidR="00F03C65" w:rsidP="00F03C65" w:rsidRDefault="00F03C65" w14:paraId="3842F36B" w14:textId="11AC4A5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274</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707</w:t>
                                  </w:r>
                                </w:p>
                              </w:tc>
                              <w:tc>
                                <w:tcPr>
                                  <w:tcW w:w="1796" w:type="dxa"/>
                                  <w:vAlign w:val="center"/>
                                </w:tcPr>
                                <w:p w:rsidRPr="000E72FF" w:rsidR="00F03C65" w:rsidP="00F03C65" w:rsidRDefault="00F03C65" w14:paraId="7B811ED8" w14:textId="35425F8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(68.05)%</w:t>
                                  </w:r>
                                </w:p>
                              </w:tc>
                            </w:tr>
                            <w:tr w:rsidRPr="00087035" w:rsidR="00F03C65" w:rsidTr="00DB17FF" w14:paraId="30C1FBFE" w14:textId="77777777">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F03C65" w:rsidP="00F03C65" w:rsidRDefault="00F03C65" w14:paraId="60F1B0B3" w14:textId="77777777">
                                  <w:pPr>
                                    <w:rPr>
                                      <w:rFonts w:ascii="Calibri" w:hAnsi="Calibri" w:cs="Calibri"/>
                                      <w:noProof/>
                                      <w:color w:val="04219D"/>
                                      <w:sz w:val="20"/>
                                      <w:szCs w:val="20"/>
                                    </w:rPr>
                                  </w:pPr>
                                  <w:r w:rsidRPr="000E72FF">
                                    <w:rPr>
                                      <w:rFonts w:ascii="Calibri" w:hAnsi="Calibri" w:cs="Calibri"/>
                                      <w:noProof/>
                                      <w:color w:val="04219D"/>
                                      <w:sz w:val="20"/>
                                      <w:szCs w:val="20"/>
                                    </w:rPr>
                                    <w:t>Total Debts</w:t>
                                  </w:r>
                                </w:p>
                              </w:tc>
                              <w:tc>
                                <w:tcPr>
                                  <w:tcW w:w="1418" w:type="dxa"/>
                                  <w:vAlign w:val="center"/>
                                </w:tcPr>
                                <w:p w:rsidRPr="000E72FF" w:rsidR="00F03C65" w:rsidP="00F03C65" w:rsidRDefault="00F03C65" w14:paraId="3314AEA0" w14:textId="555F4C8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40,812,274</w:t>
                                  </w:r>
                                </w:p>
                              </w:tc>
                              <w:tc>
                                <w:tcPr>
                                  <w:tcW w:w="1185" w:type="dxa"/>
                                  <w:vAlign w:val="center"/>
                                </w:tcPr>
                                <w:p w:rsidRPr="000E72FF" w:rsidR="00F03C65" w:rsidP="00F03C65" w:rsidRDefault="00F03C65" w14:paraId="3B7C03AC" w14:textId="376C8B5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57</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182</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135</w:t>
                                  </w:r>
                                </w:p>
                              </w:tc>
                              <w:tc>
                                <w:tcPr>
                                  <w:tcW w:w="1796" w:type="dxa"/>
                                  <w:vAlign w:val="center"/>
                                </w:tcPr>
                                <w:p w:rsidRPr="000E72FF" w:rsidR="00F03C65" w:rsidP="00F03C65" w:rsidRDefault="00F03C65" w14:paraId="1FA5A545" w14:textId="3D14C01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40.11%</w:t>
                                  </w:r>
                                </w:p>
                              </w:tc>
                            </w:tr>
                            <w:tr w:rsidRPr="00087035" w:rsidR="00F03C65" w:rsidTr="00DB17FF" w14:paraId="6B8B7A20" w14:textId="77777777">
                              <w:trPr>
                                <w:trHeight w:val="15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1CED146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Equity, of which:</w:t>
                                  </w:r>
                                </w:p>
                              </w:tc>
                              <w:tc>
                                <w:tcPr>
                                  <w:tcW w:w="1418" w:type="dxa"/>
                                  <w:vAlign w:val="center"/>
                                </w:tcPr>
                                <w:p w:rsidRPr="00F908D0" w:rsidR="00F03C65" w:rsidP="00F03C65" w:rsidRDefault="00F03C65" w14:paraId="4E34275B" w14:textId="500EDC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21,665,536</w:t>
                                  </w:r>
                                </w:p>
                              </w:tc>
                              <w:tc>
                                <w:tcPr>
                                  <w:tcW w:w="1185" w:type="dxa"/>
                                  <w:vAlign w:val="center"/>
                                </w:tcPr>
                                <w:p w:rsidRPr="00F908D0" w:rsidR="00F03C65" w:rsidP="00F03C65" w:rsidRDefault="00F03C65" w14:paraId="41D69E88" w14:textId="081023E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169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447</w:t>
                                  </w:r>
                                </w:p>
                              </w:tc>
                              <w:tc>
                                <w:tcPr>
                                  <w:tcW w:w="1796" w:type="dxa"/>
                                  <w:vAlign w:val="center"/>
                                </w:tcPr>
                                <w:p w:rsidRPr="00F908D0" w:rsidR="00F03C65" w:rsidP="00F03C65" w:rsidRDefault="00F03C65" w14:paraId="618CA464" w14:textId="5499C06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11.56%</w:t>
                                  </w:r>
                                </w:p>
                              </w:tc>
                            </w:tr>
                            <w:tr w:rsidRPr="00087035" w:rsidR="00F03C65" w:rsidTr="00DB17FF" w14:paraId="2400D997" w14:textId="77777777">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60D909B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418" w:type="dxa"/>
                                  <w:vAlign w:val="center"/>
                                </w:tcPr>
                                <w:p w:rsidRPr="00F908D0" w:rsidR="00F03C65" w:rsidP="00F03C65" w:rsidRDefault="00F03C65" w14:paraId="0157C26D" w14:textId="3B24684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6,952,486</w:t>
                                  </w:r>
                                </w:p>
                              </w:tc>
                              <w:tc>
                                <w:tcPr>
                                  <w:tcW w:w="1185" w:type="dxa"/>
                                  <w:vAlign w:val="center"/>
                                </w:tcPr>
                                <w:p w:rsidRPr="00F908D0" w:rsidR="00F03C65" w:rsidP="00F03C65" w:rsidRDefault="00F03C65" w14:paraId="1ECA8181" w14:textId="3CD79FC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952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486</w:t>
                                  </w:r>
                                </w:p>
                              </w:tc>
                              <w:tc>
                                <w:tcPr>
                                  <w:tcW w:w="1796" w:type="dxa"/>
                                  <w:vAlign w:val="center"/>
                                </w:tcPr>
                                <w:p w:rsidRPr="00F908D0" w:rsidR="00F03C65" w:rsidP="00F03C65" w:rsidRDefault="00F03C65" w14:paraId="59D6E44A" w14:textId="6C57F5F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r>
                            <w:tr w:rsidRPr="00087035" w:rsidR="00F03C65" w:rsidTr="00DB17FF" w14:paraId="31374E09"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4FA84AD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418" w:type="dxa"/>
                                  <w:vAlign w:val="center"/>
                                </w:tcPr>
                                <w:p w:rsidRPr="00F908D0" w:rsidR="00F03C65" w:rsidP="00F03C65" w:rsidRDefault="00F03C65" w14:paraId="064B59BF" w14:textId="69A7599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14,719,163</w:t>
                                  </w:r>
                                </w:p>
                              </w:tc>
                              <w:tc>
                                <w:tcPr>
                                  <w:tcW w:w="1185" w:type="dxa"/>
                                  <w:vAlign w:val="center"/>
                                </w:tcPr>
                                <w:p w:rsidRPr="00F908D0" w:rsidR="00F03C65" w:rsidP="00F03C65" w:rsidRDefault="00F03C65" w14:paraId="13BEA6BE" w14:textId="6161010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719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163</w:t>
                                  </w:r>
                                </w:p>
                              </w:tc>
                              <w:tc>
                                <w:tcPr>
                                  <w:tcW w:w="1796" w:type="dxa"/>
                                  <w:vAlign w:val="center"/>
                                </w:tcPr>
                                <w:p w:rsidRPr="00F908D0" w:rsidR="00F03C65" w:rsidP="00F03C65" w:rsidRDefault="00F03C65" w14:paraId="140F7CE6" w14:textId="01886EB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r>
                            <w:tr w:rsidRPr="00087035" w:rsidR="00F03C65" w:rsidTr="00DB17FF" w14:paraId="3BF603B0"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31B977E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418" w:type="dxa"/>
                                  <w:vAlign w:val="center"/>
                                </w:tcPr>
                                <w:p w:rsidRPr="00F908D0" w:rsidR="00F03C65" w:rsidP="00F03C65" w:rsidRDefault="00F03C65" w14:paraId="3338A697" w14:textId="023DAD8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1,371,830</w:t>
                                  </w:r>
                                </w:p>
                              </w:tc>
                              <w:tc>
                                <w:tcPr>
                                  <w:tcW w:w="1185" w:type="dxa"/>
                                  <w:vAlign w:val="center"/>
                                </w:tcPr>
                                <w:p w:rsidRPr="00F908D0" w:rsidR="00F03C65" w:rsidP="00F03C65" w:rsidRDefault="00F03C65" w14:paraId="1F5BBD02" w14:textId="737F4D6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398</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737</w:t>
                                  </w:r>
                                </w:p>
                              </w:tc>
                              <w:tc>
                                <w:tcPr>
                                  <w:tcW w:w="1796" w:type="dxa"/>
                                  <w:vAlign w:val="center"/>
                                </w:tcPr>
                                <w:p w:rsidRPr="00F908D0" w:rsidR="00F03C65" w:rsidP="00F03C65" w:rsidRDefault="00F03C65" w14:paraId="1D6EBA83" w14:textId="5A09872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1.96%</w:t>
                                  </w:r>
                                </w:p>
                              </w:tc>
                            </w:tr>
                            <w:tr w:rsidRPr="00087035" w:rsidR="00F03C65" w:rsidTr="00DB17FF" w14:paraId="5CD93200" w14:textId="77777777">
                              <w:trPr>
                                <w:trHeight w:val="11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67F85771" w14:textId="63C90ECD">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reser</w:t>
                                  </w:r>
                                  <w:r>
                                    <w:rPr>
                                      <w:rFonts w:asciiTheme="majorHAnsi" w:hAnsiTheme="majorHAnsi" w:cstheme="majorHAnsi"/>
                                      <w:b w:val="0"/>
                                      <w:bCs w:val="0"/>
                                      <w:noProof/>
                                      <w:color w:val="000000"/>
                                      <w:sz w:val="20"/>
                                      <w:szCs w:val="20"/>
                                    </w:rPr>
                                    <w:t>ves</w:t>
                                  </w:r>
                                </w:p>
                              </w:tc>
                              <w:tc>
                                <w:tcPr>
                                  <w:tcW w:w="1418" w:type="dxa"/>
                                  <w:vAlign w:val="center"/>
                                </w:tcPr>
                                <w:p w:rsidRPr="00F908D0" w:rsidR="00F03C65" w:rsidP="00F03C65" w:rsidRDefault="00F03C65" w14:paraId="3D3F8875" w14:textId="647545F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8,240</w:t>
                                  </w:r>
                                </w:p>
                              </w:tc>
                              <w:tc>
                                <w:tcPr>
                                  <w:tcW w:w="1185" w:type="dxa"/>
                                  <w:vAlign w:val="center"/>
                                </w:tcPr>
                                <w:p w:rsidRPr="00F908D0" w:rsidR="00F03C65" w:rsidP="00F03C65" w:rsidRDefault="00F03C65" w14:paraId="4962B464" w14:textId="3A934CB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c>
                                <w:tcPr>
                                  <w:tcW w:w="1796" w:type="dxa"/>
                                  <w:vAlign w:val="center"/>
                                </w:tcPr>
                                <w:p w:rsidRPr="00DA2AA2" w:rsidR="00F03C65" w:rsidP="00F03C65" w:rsidRDefault="00F03C65" w14:paraId="6AAF2988" w14:textId="6AA0C7B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(100)%</w:t>
                                  </w:r>
                                </w:p>
                              </w:tc>
                            </w:tr>
                            <w:tr w:rsidRPr="00087035" w:rsidR="00F03C65" w:rsidTr="00DB17FF" w14:paraId="368B0428"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136023E9" w14:textId="5DC0D7F2">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 xml:space="preserve">The profit or loss </w:t>
                                  </w:r>
                                  <w:r>
                                    <w:rPr>
                                      <w:rFonts w:asciiTheme="majorHAnsi" w:hAnsiTheme="majorHAnsi" w:cstheme="majorHAnsi"/>
                                      <w:b w:val="0"/>
                                      <w:bCs w:val="0"/>
                                      <w:noProof/>
                                      <w:color w:val="000000"/>
                                      <w:sz w:val="20"/>
                                      <w:szCs w:val="20"/>
                                    </w:rPr>
                                    <w:t>reported</w:t>
                                  </w:r>
                                </w:p>
                              </w:tc>
                              <w:tc>
                                <w:tcPr>
                                  <w:tcW w:w="1418" w:type="dxa"/>
                                  <w:vAlign w:val="center"/>
                                </w:tcPr>
                                <w:p w:rsidRPr="00F908D0" w:rsidR="00F03C65" w:rsidP="00F03C65" w:rsidRDefault="00F03C65" w14:paraId="6A4E696C" w14:textId="0EEB7F9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(1,386,183)</w:t>
                                  </w:r>
                                </w:p>
                              </w:tc>
                              <w:tc>
                                <w:tcPr>
                                  <w:tcW w:w="1185" w:type="dxa"/>
                                  <w:vAlign w:val="center"/>
                                </w:tcPr>
                                <w:p w:rsidRPr="00F908D0" w:rsidR="00F03C65" w:rsidP="00F03C65" w:rsidRDefault="00F03C65" w14:paraId="5D2F54E3" w14:textId="059136A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099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061</w:t>
                                  </w:r>
                                </w:p>
                              </w:tc>
                              <w:tc>
                                <w:tcPr>
                                  <w:tcW w:w="1796" w:type="dxa"/>
                                  <w:vAlign w:val="center"/>
                                </w:tcPr>
                                <w:p w:rsidRPr="00DA2AA2" w:rsidR="00F03C65" w:rsidP="00F03C65" w:rsidRDefault="00F03C65" w14:paraId="7BD85D94" w14:textId="69CB9C1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087035" w:rsidR="00F03C65" w:rsidTr="00DB17FF" w14:paraId="0ADF8F81" w14:textId="77777777">
                              <w:trPr>
                                <w:trHeight w:val="142"/>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0E2B431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418" w:type="dxa"/>
                                  <w:vAlign w:val="center"/>
                                </w:tcPr>
                                <w:p w:rsidRPr="00F908D0" w:rsidR="00F03C65" w:rsidP="00F03C65" w:rsidRDefault="00F03C65" w14:paraId="2CB93A3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5" w:type="dxa"/>
                                  <w:vAlign w:val="center"/>
                                </w:tcPr>
                                <w:p w:rsidRPr="00F908D0" w:rsidR="00F03C65" w:rsidP="00F03C65" w:rsidRDefault="00F03C65" w14:paraId="58FB5C0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796" w:type="dxa"/>
                                  <w:vAlign w:val="center"/>
                                </w:tcPr>
                                <w:p w:rsidRPr="00F908D0" w:rsidR="00F03C65" w:rsidP="00F03C65" w:rsidRDefault="00F03C65" w14:paraId="3E06185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F03C65" w:rsidTr="00DB17FF" w14:paraId="2678FC30" w14:textId="7777777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3D91048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Distribution of profit</w:t>
                                  </w:r>
                                </w:p>
                              </w:tc>
                              <w:tc>
                                <w:tcPr>
                                  <w:tcW w:w="1418" w:type="dxa"/>
                                  <w:vAlign w:val="center"/>
                                </w:tcPr>
                                <w:p w:rsidRPr="00F908D0" w:rsidR="00F03C65" w:rsidP="00F03C65" w:rsidRDefault="00F03C65" w14:paraId="7F689A5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5" w:type="dxa"/>
                                  <w:vAlign w:val="center"/>
                                </w:tcPr>
                                <w:p w:rsidRPr="00F908D0" w:rsidR="00F03C65" w:rsidP="00F03C65" w:rsidRDefault="00F03C65" w14:paraId="6AF6FFB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796" w:type="dxa"/>
                                  <w:vAlign w:val="center"/>
                                </w:tcPr>
                                <w:p w:rsidRPr="00F908D0" w:rsidR="00F03C65" w:rsidP="00F03C65" w:rsidRDefault="00F03C65" w14:paraId="20BDA53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F03C65" w:rsidTr="00DB17FF" w14:paraId="0323378B" w14:textId="77777777">
                              <w:trPr>
                                <w:trHeight w:val="246"/>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F03C65" w:rsidP="00F03C65" w:rsidRDefault="00F03C65" w14:paraId="0A6F8DEA" w14:textId="77777777">
                                  <w:pPr>
                                    <w:rPr>
                                      <w:rFonts w:ascii="Calibri" w:hAnsi="Calibri" w:cs="Calibri"/>
                                      <w:noProof/>
                                      <w:color w:val="04219D"/>
                                      <w:sz w:val="20"/>
                                      <w:szCs w:val="20"/>
                                    </w:rPr>
                                  </w:pPr>
                                  <w:r w:rsidRPr="000E72FF">
                                    <w:rPr>
                                      <w:rFonts w:ascii="Calibri" w:hAnsi="Calibri" w:cs="Calibri"/>
                                      <w:noProof/>
                                      <w:color w:val="04219D"/>
                                      <w:sz w:val="20"/>
                                      <w:szCs w:val="20"/>
                                    </w:rPr>
                                    <w:t>Total equity and liabilities</w:t>
                                  </w:r>
                                </w:p>
                              </w:tc>
                              <w:tc>
                                <w:tcPr>
                                  <w:tcW w:w="1418" w:type="dxa"/>
                                  <w:vAlign w:val="center"/>
                                </w:tcPr>
                                <w:p w:rsidRPr="000E72FF" w:rsidR="00F03C65" w:rsidP="00F03C65" w:rsidRDefault="00F03C65" w14:paraId="74A400A1" w14:textId="648B805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62,477,810</w:t>
                                  </w:r>
                                </w:p>
                              </w:tc>
                              <w:tc>
                                <w:tcPr>
                                  <w:tcW w:w="1185" w:type="dxa"/>
                                  <w:vAlign w:val="center"/>
                                </w:tcPr>
                                <w:p w:rsidRPr="000E72FF" w:rsidR="00F03C65" w:rsidP="00F03C65" w:rsidRDefault="00F03C65" w14:paraId="52B90A49" w14:textId="2CEAD13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81</w:t>
                                  </w:r>
                                  <w:r w:rsidR="00DB17FF">
                                    <w:rPr>
                                      <w:rFonts w:ascii="Calibri" w:hAnsi="Calibri" w:cs="Calibri"/>
                                      <w:b/>
                                      <w:bCs/>
                                      <w:noProof/>
                                      <w:color w:val="04219D"/>
                                      <w:sz w:val="20"/>
                                      <w:szCs w:val="20"/>
                                    </w:rPr>
                                    <w:t>,</w:t>
                                  </w:r>
                                  <w:r>
                                    <w:rPr>
                                      <w:rFonts w:ascii="Calibri" w:hAnsi="Calibri" w:cs="Calibri"/>
                                      <w:b/>
                                      <w:bCs/>
                                      <w:noProof/>
                                      <w:color w:val="04219D"/>
                                      <w:sz w:val="20"/>
                                      <w:szCs w:val="20"/>
                                    </w:rPr>
                                    <w:t>351</w:t>
                                  </w:r>
                                  <w:r w:rsidR="00DB17FF">
                                    <w:rPr>
                                      <w:rFonts w:ascii="Calibri" w:hAnsi="Calibri" w:cs="Calibri"/>
                                      <w:b/>
                                      <w:bCs/>
                                      <w:noProof/>
                                      <w:color w:val="04219D"/>
                                      <w:sz w:val="20"/>
                                      <w:szCs w:val="20"/>
                                    </w:rPr>
                                    <w:t>,</w:t>
                                  </w:r>
                                  <w:r>
                                    <w:rPr>
                                      <w:rFonts w:ascii="Calibri" w:hAnsi="Calibri" w:cs="Calibri"/>
                                      <w:b/>
                                      <w:bCs/>
                                      <w:noProof/>
                                      <w:color w:val="04219D"/>
                                      <w:sz w:val="20"/>
                                      <w:szCs w:val="20"/>
                                    </w:rPr>
                                    <w:t>582</w:t>
                                  </w:r>
                                </w:p>
                              </w:tc>
                              <w:tc>
                                <w:tcPr>
                                  <w:tcW w:w="1796" w:type="dxa"/>
                                  <w:vAlign w:val="center"/>
                                </w:tcPr>
                                <w:p w:rsidRPr="000E72FF" w:rsidR="00F03C65" w:rsidP="00F03C65" w:rsidRDefault="00F03C65" w14:paraId="1FCC7EA5" w14:textId="0F8102E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30.21</w:t>
                                  </w:r>
                                  <w:r w:rsidRPr="00970283">
                                    <w:rPr>
                                      <w:rFonts w:ascii="Calibri" w:hAnsi="Calibri" w:cs="Calibri"/>
                                      <w:b/>
                                      <w:bCs/>
                                      <w:noProof/>
                                      <w:color w:val="04219D"/>
                                      <w:sz w:val="20"/>
                                      <w:szCs w:val="20"/>
                                    </w:rPr>
                                    <w:t>%</w:t>
                                  </w:r>
                                </w:p>
                              </w:tc>
                            </w:tr>
                          </w:tbl>
                          <w:p w:rsidRPr="00B53AD5" w:rsidR="00C55DAA" w:rsidP="00C55DAA" w:rsidRDefault="00C55DAA" w14:paraId="1C886B13" w14:textId="77777777">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C900002">
              <v:shape id="Text Box 3" style="position:absolute;margin-left:361.6pt;margin-top:-237.35pt;width:398pt;height:247.9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" w14:anchorId="0DFBE378">
                <v:textbox>
                  <w:txbxContent>
                    <w:tbl>
                      <w:tblPr>
                        <w:tblStyle w:val="PlainTable4"/>
                        <w:tblW w:w="7376" w:type="dxa"/>
                        <w:tblLook w:val="04A0" w:firstRow="1" w:lastRow="0" w:firstColumn="1" w:lastColumn="0" w:noHBand="0" w:noVBand="1"/>
                      </w:tblPr>
                      <w:tblGrid>
                        <w:gridCol w:w="2977"/>
                        <w:gridCol w:w="1418"/>
                        <w:gridCol w:w="1185"/>
                        <w:gridCol w:w="1796"/>
                      </w:tblGrid>
                      <w:tr w:rsidRPr="00087035" w:rsidR="00F03C65" w:rsidTr="00DB17FF" w14:paraId="7DBE6A76" w14:textId="77777777">
                        <w:trPr>
                          <w:cnfStyle w:val="100000000000" w:firstRow="1" w:lastRow="0" w:firstColumn="0" w:lastColumn="0" w:oddVBand="0" w:evenVBand="0" w:oddHBand="0"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F03C65" w:rsidP="00F03C65" w:rsidRDefault="00F03C65" w14:paraId="17599F7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418" w:type="dxa"/>
                            <w:vAlign w:val="center"/>
                          </w:tcPr>
                          <w:p w:rsidRPr="00510C58" w:rsidR="00F03C65" w:rsidP="00F03C65" w:rsidRDefault="00F03C65" w14:paraId="338EB7F6" w14:textId="14B1FF1B">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sz w:val="20"/>
                                <w:szCs w:val="20"/>
                              </w:rPr>
                            </w:pPr>
                            <w:r w:rsidRPr="00510C58">
                              <w:rPr>
                                <w:rFonts w:asciiTheme="majorHAnsi" w:hAnsiTheme="majorHAnsi" w:cstheme="majorHAnsi"/>
                                <w:b w:val="0"/>
                                <w:color w:val="000000"/>
                                <w:sz w:val="20"/>
                                <w:szCs w:val="20"/>
                              </w:rPr>
                              <w:t>784,911</w:t>
                            </w:r>
                          </w:p>
                        </w:tc>
                        <w:tc>
                          <w:tcPr>
                            <w:tcW w:w="1185" w:type="dxa"/>
                            <w:vAlign w:val="center"/>
                          </w:tcPr>
                          <w:p w:rsidRPr="00510C58" w:rsidR="00F03C65" w:rsidP="00F03C65" w:rsidRDefault="00F03C65" w14:paraId="389DF1E9" w14:textId="3D071FDF">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sz w:val="20"/>
                                <w:szCs w:val="20"/>
                              </w:rPr>
                            </w:pPr>
                            <w:r w:rsidRPr="00F03C65">
                              <w:rPr>
                                <w:rFonts w:asciiTheme="majorHAnsi" w:hAnsiTheme="majorHAnsi" w:cstheme="majorHAnsi"/>
                                <w:b w:val="0"/>
                                <w:color w:val="000000"/>
                                <w:sz w:val="20"/>
                                <w:szCs w:val="20"/>
                              </w:rPr>
                              <w:t>4</w:t>
                            </w:r>
                            <w:r w:rsidR="00DB17FF">
                              <w:rPr>
                                <w:rFonts w:asciiTheme="majorHAnsi" w:hAnsiTheme="majorHAnsi" w:cstheme="majorHAnsi"/>
                                <w:b w:val="0"/>
                                <w:color w:val="000000"/>
                                <w:sz w:val="20"/>
                                <w:szCs w:val="20"/>
                              </w:rPr>
                              <w:t>,</w:t>
                            </w:r>
                            <w:r w:rsidRPr="00F03C65">
                              <w:rPr>
                                <w:rFonts w:asciiTheme="majorHAnsi" w:hAnsiTheme="majorHAnsi" w:cstheme="majorHAnsi"/>
                                <w:b w:val="0"/>
                                <w:color w:val="000000"/>
                                <w:sz w:val="20"/>
                                <w:szCs w:val="20"/>
                              </w:rPr>
                              <w:t>007</w:t>
                            </w:r>
                            <w:r w:rsidR="00DB17FF">
                              <w:rPr>
                                <w:rFonts w:asciiTheme="majorHAnsi" w:hAnsiTheme="majorHAnsi" w:cstheme="majorHAnsi"/>
                                <w:b w:val="0"/>
                                <w:color w:val="000000"/>
                                <w:sz w:val="20"/>
                                <w:szCs w:val="20"/>
                              </w:rPr>
                              <w:t>,</w:t>
                            </w:r>
                            <w:r w:rsidRPr="00F03C65">
                              <w:rPr>
                                <w:rFonts w:asciiTheme="majorHAnsi" w:hAnsiTheme="majorHAnsi" w:cstheme="majorHAnsi"/>
                                <w:b w:val="0"/>
                                <w:color w:val="000000"/>
                                <w:sz w:val="20"/>
                                <w:szCs w:val="20"/>
                              </w:rPr>
                              <w:t>275</w:t>
                            </w:r>
                          </w:p>
                        </w:tc>
                        <w:tc>
                          <w:tcPr>
                            <w:tcW w:w="1796" w:type="dxa"/>
                            <w:vAlign w:val="center"/>
                          </w:tcPr>
                          <w:p w:rsidRPr="00510C58" w:rsidR="00F03C65" w:rsidP="00F03C65" w:rsidRDefault="00F03C65" w14:paraId="6EF3B52F" w14:textId="33777330">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color w:val="000000"/>
                                <w:sz w:val="20"/>
                                <w:szCs w:val="20"/>
                              </w:rPr>
                            </w:pPr>
                            <w:r w:rsidRPr="00F03C65">
                              <w:rPr>
                                <w:rFonts w:asciiTheme="majorHAnsi" w:hAnsiTheme="majorHAnsi" w:cstheme="majorHAnsi"/>
                                <w:b w:val="0"/>
                                <w:color w:val="000000"/>
                                <w:sz w:val="20"/>
                                <w:szCs w:val="20"/>
                              </w:rPr>
                              <w:t>410.54%</w:t>
                            </w:r>
                          </w:p>
                        </w:tc>
                      </w:tr>
                      <w:tr w:rsidRPr="00087035" w:rsidR="00F03C65" w:rsidTr="00DB17FF" w14:paraId="158F4557" w14:textId="77777777">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66A4E4D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short-term liabilities</w:t>
                            </w:r>
                          </w:p>
                        </w:tc>
                        <w:tc>
                          <w:tcPr>
                            <w:tcW w:w="1418" w:type="dxa"/>
                            <w:vAlign w:val="center"/>
                          </w:tcPr>
                          <w:p w:rsidRPr="00F908D0" w:rsidR="00F03C65" w:rsidP="00F03C65" w:rsidRDefault="00F03C65" w14:paraId="02F2C34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5" w:type="dxa"/>
                            <w:vAlign w:val="center"/>
                          </w:tcPr>
                          <w:p w:rsidRPr="00F908D0" w:rsidR="00F03C65" w:rsidP="00F03C65" w:rsidRDefault="00F03C65" w14:paraId="680A4E5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796" w:type="dxa"/>
                            <w:vAlign w:val="center"/>
                          </w:tcPr>
                          <w:p w:rsidRPr="00F908D0" w:rsidR="00F03C65" w:rsidP="00F03C65" w:rsidRDefault="00F03C65" w14:paraId="1921983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F03C65" w:rsidTr="00DB17FF" w14:paraId="3D5A3C8E" w14:textId="77777777">
                        <w:trPr>
                          <w:trHeight w:val="30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5799B0D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418" w:type="dxa"/>
                            <w:vAlign w:val="center"/>
                          </w:tcPr>
                          <w:p w:rsidRPr="00F908D0" w:rsidR="00F03C65" w:rsidP="00F03C65" w:rsidRDefault="00F03C65" w14:paraId="1D732654" w14:textId="5857478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30,824,327</w:t>
                            </w:r>
                          </w:p>
                        </w:tc>
                        <w:tc>
                          <w:tcPr>
                            <w:tcW w:w="1185" w:type="dxa"/>
                            <w:vAlign w:val="center"/>
                          </w:tcPr>
                          <w:p w:rsidRPr="00F908D0" w:rsidR="00F03C65" w:rsidP="00F03C65" w:rsidRDefault="00F03C65" w14:paraId="5A0E8707" w14:textId="60F6203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399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648</w:t>
                            </w:r>
                          </w:p>
                        </w:tc>
                        <w:tc>
                          <w:tcPr>
                            <w:tcW w:w="1796" w:type="dxa"/>
                            <w:vAlign w:val="center"/>
                          </w:tcPr>
                          <w:p w:rsidRPr="00F908D0" w:rsidR="00F03C65" w:rsidP="00F03C65" w:rsidRDefault="00F03C65" w14:paraId="4EAD12EA" w14:textId="4E2A2EB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(1.38)%</w:t>
                            </w:r>
                          </w:p>
                        </w:tc>
                      </w:tr>
                      <w:tr w:rsidRPr="00087035" w:rsidR="00F03C65" w:rsidTr="00DB17FF" w14:paraId="5B6CACBE" w14:textId="77777777">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5838EE3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418" w:type="dxa"/>
                            <w:vAlign w:val="center"/>
                          </w:tcPr>
                          <w:p w:rsidRPr="00F908D0" w:rsidR="00F03C65" w:rsidP="00F03C65" w:rsidRDefault="00F03C65" w14:paraId="49D4FEF9" w14:textId="7AB94F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16,915,711</w:t>
                            </w:r>
                          </w:p>
                        </w:tc>
                        <w:tc>
                          <w:tcPr>
                            <w:tcW w:w="1185" w:type="dxa"/>
                            <w:vAlign w:val="center"/>
                          </w:tcPr>
                          <w:p w:rsidRPr="00F908D0" w:rsidR="00F03C65" w:rsidP="00F03C65" w:rsidRDefault="00F03C65" w14:paraId="0FA91A6D" w14:textId="0DD1D04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944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482</w:t>
                            </w:r>
                          </w:p>
                        </w:tc>
                        <w:tc>
                          <w:tcPr>
                            <w:tcW w:w="1796" w:type="dxa"/>
                            <w:vAlign w:val="center"/>
                          </w:tcPr>
                          <w:p w:rsidRPr="00F908D0" w:rsidR="00F03C65" w:rsidP="00F03C65" w:rsidRDefault="00F03C65" w14:paraId="4624D5E8" w14:textId="4997C7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23.82%</w:t>
                            </w:r>
                          </w:p>
                        </w:tc>
                      </w:tr>
                      <w:tr w:rsidRPr="00087035" w:rsidR="00F03C65" w:rsidTr="00DB17FF" w14:paraId="7C9F35EE" w14:textId="77777777">
                        <w:trPr>
                          <w:trHeight w:val="8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748579F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418" w:type="dxa"/>
                            <w:vAlign w:val="center"/>
                          </w:tcPr>
                          <w:p w:rsidRPr="00F908D0" w:rsidR="00F03C65" w:rsidP="00F03C65" w:rsidRDefault="00F03C65" w14:paraId="6DAF524A" w14:textId="24705FB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11,500,000</w:t>
                            </w:r>
                          </w:p>
                        </w:tc>
                        <w:tc>
                          <w:tcPr>
                            <w:tcW w:w="1185" w:type="dxa"/>
                            <w:vAlign w:val="center"/>
                          </w:tcPr>
                          <w:p w:rsidRPr="00F908D0" w:rsidR="00F03C65" w:rsidP="00F03C65" w:rsidRDefault="00F03C65" w14:paraId="04DFBD74" w14:textId="0C0FA2B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950</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300</w:t>
                            </w:r>
                          </w:p>
                        </w:tc>
                        <w:tc>
                          <w:tcPr>
                            <w:tcW w:w="1796" w:type="dxa"/>
                            <w:vAlign w:val="center"/>
                          </w:tcPr>
                          <w:p w:rsidRPr="00F908D0" w:rsidR="00F03C65" w:rsidP="00F03C65" w:rsidRDefault="00F03C65" w14:paraId="3DE08229" w14:textId="72DD923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(39.56)%</w:t>
                            </w:r>
                          </w:p>
                        </w:tc>
                      </w:tr>
                      <w:tr w:rsidRPr="00087035" w:rsidR="00F03C65" w:rsidTr="00DB17FF" w14:paraId="7DA6690F" w14:textId="77777777">
                        <w:trPr>
                          <w:cnfStyle w:val="000000100000" w:firstRow="0" w:lastRow="0" w:firstColumn="0" w:lastColumn="0" w:oddVBand="0" w:evenVBand="0" w:oddHBand="1"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3DA532E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418" w:type="dxa"/>
                            <w:vAlign w:val="center"/>
                          </w:tcPr>
                          <w:p w:rsidRPr="00F908D0" w:rsidR="00F03C65" w:rsidP="00F03C65" w:rsidRDefault="00F03C65" w14:paraId="0ED50152" w14:textId="450341F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2,383,812</w:t>
                            </w:r>
                          </w:p>
                        </w:tc>
                        <w:tc>
                          <w:tcPr>
                            <w:tcW w:w="1185" w:type="dxa"/>
                            <w:vAlign w:val="center"/>
                          </w:tcPr>
                          <w:p w:rsidRPr="00F908D0" w:rsidR="00F03C65" w:rsidP="00F03C65" w:rsidRDefault="00F03C65" w14:paraId="47252A40" w14:textId="5EF49A5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451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091</w:t>
                            </w:r>
                          </w:p>
                        </w:tc>
                        <w:tc>
                          <w:tcPr>
                            <w:tcW w:w="1796" w:type="dxa"/>
                            <w:vAlign w:val="center"/>
                          </w:tcPr>
                          <w:p w:rsidRPr="00F908D0" w:rsidR="00F03C65" w:rsidP="00F03C65" w:rsidRDefault="00F03C65" w14:paraId="39BB015F" w14:textId="472106D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2.82%</w:t>
                            </w:r>
                          </w:p>
                        </w:tc>
                      </w:tr>
                      <w:tr w:rsidRPr="00087035" w:rsidR="00F03C65" w:rsidTr="00DB17FF" w14:paraId="30024AAF" w14:textId="77777777">
                        <w:trPr>
                          <w:trHeight w:val="197"/>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F908D0" w:rsidR="00F03C65" w:rsidP="00F03C65" w:rsidRDefault="00F03C65" w14:paraId="6636AB15"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Providers</w:t>
                            </w:r>
                            <w:r w:rsidRPr="00481630">
                              <w:rPr>
                                <w:rFonts w:asciiTheme="majorHAnsi" w:hAnsiTheme="majorHAnsi" w:cstheme="majorHAnsi"/>
                                <w:b w:val="0"/>
                                <w:bCs w:val="0"/>
                                <w:noProof/>
                                <w:color w:val="000000"/>
                                <w:sz w:val="20"/>
                                <w:szCs w:val="20"/>
                              </w:rPr>
                              <w:t xml:space="preserve"> and other payables</w:t>
                            </w:r>
                          </w:p>
                        </w:tc>
                        <w:tc>
                          <w:tcPr>
                            <w:tcW w:w="1418" w:type="dxa"/>
                            <w:vAlign w:val="center"/>
                          </w:tcPr>
                          <w:p w:rsidRPr="00F908D0" w:rsidR="00F03C65" w:rsidP="00F03C65" w:rsidRDefault="00F03C65" w14:paraId="5B6C5401" w14:textId="10D14DC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0"/>
                                <w:szCs w:val="20"/>
                              </w:rPr>
                            </w:pPr>
                            <w:r>
                              <w:rPr>
                                <w:rFonts w:asciiTheme="majorHAnsi" w:hAnsiTheme="majorHAnsi" w:cstheme="majorHAnsi"/>
                                <w:noProof/>
                                <w:sz w:val="20"/>
                                <w:szCs w:val="20"/>
                              </w:rPr>
                              <w:t>24,804</w:t>
                            </w:r>
                          </w:p>
                        </w:tc>
                        <w:tc>
                          <w:tcPr>
                            <w:tcW w:w="1185" w:type="dxa"/>
                            <w:vAlign w:val="center"/>
                          </w:tcPr>
                          <w:p w:rsidRPr="00F908D0" w:rsidR="00F03C65" w:rsidP="00F03C65" w:rsidRDefault="00F03C65" w14:paraId="2F8977E1" w14:textId="61365AF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0"/>
                                <w:szCs w:val="20"/>
                              </w:rPr>
                            </w:pPr>
                            <w:r>
                              <w:rPr>
                                <w:rFonts w:asciiTheme="majorHAnsi" w:hAnsiTheme="majorHAnsi" w:cstheme="majorHAnsi"/>
                                <w:noProof/>
                                <w:sz w:val="20"/>
                                <w:szCs w:val="20"/>
                              </w:rPr>
                              <w:t>53</w:t>
                            </w:r>
                            <w:r w:rsidR="00DB17FF">
                              <w:rPr>
                                <w:rFonts w:asciiTheme="majorHAnsi" w:hAnsiTheme="majorHAnsi" w:cstheme="majorHAnsi"/>
                                <w:noProof/>
                                <w:sz w:val="20"/>
                                <w:szCs w:val="20"/>
                              </w:rPr>
                              <w:t>,</w:t>
                            </w:r>
                            <w:r>
                              <w:rPr>
                                <w:rFonts w:asciiTheme="majorHAnsi" w:hAnsiTheme="majorHAnsi" w:cstheme="majorHAnsi"/>
                                <w:noProof/>
                                <w:sz w:val="20"/>
                                <w:szCs w:val="20"/>
                              </w:rPr>
                              <w:t>775</w:t>
                            </w:r>
                          </w:p>
                        </w:tc>
                        <w:tc>
                          <w:tcPr>
                            <w:tcW w:w="1796" w:type="dxa"/>
                            <w:vAlign w:val="center"/>
                          </w:tcPr>
                          <w:p w:rsidRPr="00F908D0" w:rsidR="00F03C65" w:rsidP="00F03C65" w:rsidRDefault="00F03C65" w14:paraId="1B4BE72E" w14:textId="17992A0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20"/>
                                <w:szCs w:val="20"/>
                              </w:rPr>
                            </w:pPr>
                            <w:r>
                              <w:rPr>
                                <w:rFonts w:asciiTheme="majorHAnsi" w:hAnsiTheme="majorHAnsi" w:cstheme="majorHAnsi"/>
                                <w:noProof/>
                                <w:sz w:val="20"/>
                                <w:szCs w:val="20"/>
                              </w:rPr>
                              <w:t>116.80%</w:t>
                            </w:r>
                          </w:p>
                        </w:tc>
                      </w:tr>
                      <w:tr w:rsidRPr="00087035" w:rsidR="00F03C65" w:rsidTr="00DB17FF" w14:paraId="53D0F823" w14:textId="77777777">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0BE8E19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Provisions</w:t>
                            </w:r>
                          </w:p>
                        </w:tc>
                        <w:tc>
                          <w:tcPr>
                            <w:tcW w:w="1418" w:type="dxa"/>
                            <w:vAlign w:val="center"/>
                          </w:tcPr>
                          <w:p w:rsidRPr="00F908D0" w:rsidR="00F03C65" w:rsidP="00F03C65" w:rsidRDefault="00F03C65" w14:paraId="3B33E4E8" w14:textId="5B6575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100,809</w:t>
                            </w:r>
                          </w:p>
                        </w:tc>
                        <w:tc>
                          <w:tcPr>
                            <w:tcW w:w="1185" w:type="dxa"/>
                            <w:vAlign w:val="center"/>
                          </w:tcPr>
                          <w:p w:rsidRPr="00F908D0" w:rsidR="00F03C65" w:rsidP="00F03C65" w:rsidRDefault="00F03C65" w14:paraId="66A78AD9" w14:textId="2437440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92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337</w:t>
                            </w:r>
                          </w:p>
                        </w:tc>
                        <w:tc>
                          <w:tcPr>
                            <w:tcW w:w="1796" w:type="dxa"/>
                            <w:vAlign w:val="center"/>
                          </w:tcPr>
                          <w:p w:rsidRPr="00F908D0" w:rsidR="00F03C65" w:rsidP="00F03C65" w:rsidRDefault="00F03C65" w14:paraId="5611D7DC" w14:textId="773F371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(8.40)%</w:t>
                            </w:r>
                          </w:p>
                        </w:tc>
                      </w:tr>
                      <w:tr w:rsidRPr="00087035" w:rsidR="00F03C65" w:rsidTr="00DB17FF" w14:paraId="43FB0649" w14:textId="77777777">
                        <w:trPr>
                          <w:trHeight w:val="12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F03C65" w:rsidP="00F03C65" w:rsidRDefault="00F03C65" w14:paraId="7B639939" w14:textId="77777777">
                            <w:pPr>
                              <w:rPr>
                                <w:rFonts w:ascii="Calibri" w:hAnsi="Calibri" w:cs="Calibri"/>
                                <w:noProof/>
                                <w:color w:val="04219D"/>
                                <w:sz w:val="20"/>
                                <w:szCs w:val="20"/>
                              </w:rPr>
                            </w:pPr>
                            <w:r w:rsidRPr="000E72FF">
                              <w:rPr>
                                <w:rFonts w:ascii="Calibri" w:hAnsi="Calibri" w:cs="Calibri"/>
                                <w:noProof/>
                                <w:color w:val="04219D"/>
                                <w:sz w:val="20"/>
                                <w:szCs w:val="20"/>
                              </w:rPr>
                              <w:t>Advance income</w:t>
                            </w:r>
                          </w:p>
                        </w:tc>
                        <w:tc>
                          <w:tcPr>
                            <w:tcW w:w="1418" w:type="dxa"/>
                            <w:vAlign w:val="center"/>
                          </w:tcPr>
                          <w:p w:rsidRPr="000E72FF" w:rsidR="00F03C65" w:rsidP="00F03C65" w:rsidRDefault="00F03C65" w14:paraId="06D0A4B0" w14:textId="013C635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859,813</w:t>
                            </w:r>
                          </w:p>
                        </w:tc>
                        <w:tc>
                          <w:tcPr>
                            <w:tcW w:w="1185" w:type="dxa"/>
                            <w:vAlign w:val="center"/>
                          </w:tcPr>
                          <w:p w:rsidRPr="000E72FF" w:rsidR="00F03C65" w:rsidP="00F03C65" w:rsidRDefault="00F03C65" w14:paraId="2043F5F5" w14:textId="11AC4A5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274</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707</w:t>
                            </w:r>
                          </w:p>
                        </w:tc>
                        <w:tc>
                          <w:tcPr>
                            <w:tcW w:w="1796" w:type="dxa"/>
                            <w:vAlign w:val="center"/>
                          </w:tcPr>
                          <w:p w:rsidRPr="000E72FF" w:rsidR="00F03C65" w:rsidP="00F03C65" w:rsidRDefault="00F03C65" w14:paraId="41E4EE69" w14:textId="35425F8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(68.05)%</w:t>
                            </w:r>
                          </w:p>
                        </w:tc>
                      </w:tr>
                      <w:tr w:rsidRPr="00087035" w:rsidR="00F03C65" w:rsidTr="00DB17FF" w14:paraId="25215D6D" w14:textId="77777777">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F03C65" w:rsidP="00F03C65" w:rsidRDefault="00F03C65" w14:paraId="6F2DBB9E" w14:textId="77777777">
                            <w:pPr>
                              <w:rPr>
                                <w:rFonts w:ascii="Calibri" w:hAnsi="Calibri" w:cs="Calibri"/>
                                <w:noProof/>
                                <w:color w:val="04219D"/>
                                <w:sz w:val="20"/>
                                <w:szCs w:val="20"/>
                              </w:rPr>
                            </w:pPr>
                            <w:r w:rsidRPr="000E72FF">
                              <w:rPr>
                                <w:rFonts w:ascii="Calibri" w:hAnsi="Calibri" w:cs="Calibri"/>
                                <w:noProof/>
                                <w:color w:val="04219D"/>
                                <w:sz w:val="20"/>
                                <w:szCs w:val="20"/>
                              </w:rPr>
                              <w:t>Total Debts</w:t>
                            </w:r>
                          </w:p>
                        </w:tc>
                        <w:tc>
                          <w:tcPr>
                            <w:tcW w:w="1418" w:type="dxa"/>
                            <w:vAlign w:val="center"/>
                          </w:tcPr>
                          <w:p w:rsidRPr="000E72FF" w:rsidR="00F03C65" w:rsidP="00F03C65" w:rsidRDefault="00F03C65" w14:paraId="3F38756D" w14:textId="555F4C8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40,812,274</w:t>
                            </w:r>
                          </w:p>
                        </w:tc>
                        <w:tc>
                          <w:tcPr>
                            <w:tcW w:w="1185" w:type="dxa"/>
                            <w:vAlign w:val="center"/>
                          </w:tcPr>
                          <w:p w:rsidRPr="000E72FF" w:rsidR="00F03C65" w:rsidP="00F03C65" w:rsidRDefault="00F03C65" w14:paraId="2712BBCC" w14:textId="376C8B5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57</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182</w:t>
                            </w:r>
                            <w:r w:rsidRPr="000E72FF" w:rsidR="00DB17FF">
                              <w:rPr>
                                <w:rFonts w:ascii="Calibri" w:hAnsi="Calibri" w:cs="Calibri"/>
                                <w:b/>
                                <w:bCs/>
                                <w:noProof/>
                                <w:color w:val="04219D"/>
                                <w:sz w:val="20"/>
                                <w:szCs w:val="20"/>
                              </w:rPr>
                              <w:t>,</w:t>
                            </w:r>
                            <w:r w:rsidRPr="000E72FF">
                              <w:rPr>
                                <w:rFonts w:ascii="Calibri" w:hAnsi="Calibri" w:cs="Calibri"/>
                                <w:b/>
                                <w:bCs/>
                                <w:noProof/>
                                <w:color w:val="04219D"/>
                                <w:sz w:val="20"/>
                                <w:szCs w:val="20"/>
                              </w:rPr>
                              <w:t>135</w:t>
                            </w:r>
                          </w:p>
                        </w:tc>
                        <w:tc>
                          <w:tcPr>
                            <w:tcW w:w="1796" w:type="dxa"/>
                            <w:vAlign w:val="center"/>
                          </w:tcPr>
                          <w:p w:rsidRPr="000E72FF" w:rsidR="00F03C65" w:rsidP="00F03C65" w:rsidRDefault="00F03C65" w14:paraId="73BA3188" w14:textId="3D14C01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40.11%</w:t>
                            </w:r>
                          </w:p>
                        </w:tc>
                      </w:tr>
                      <w:tr w:rsidRPr="00087035" w:rsidR="00F03C65" w:rsidTr="00DB17FF" w14:paraId="5EAC2E6B" w14:textId="77777777">
                        <w:trPr>
                          <w:trHeight w:val="159"/>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76F1E97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Equity, of which:</w:t>
                            </w:r>
                          </w:p>
                        </w:tc>
                        <w:tc>
                          <w:tcPr>
                            <w:tcW w:w="1418" w:type="dxa"/>
                            <w:vAlign w:val="center"/>
                          </w:tcPr>
                          <w:p w:rsidRPr="00F908D0" w:rsidR="00F03C65" w:rsidP="00F03C65" w:rsidRDefault="00F03C65" w14:paraId="206F7139" w14:textId="500EDC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21,665,536</w:t>
                            </w:r>
                          </w:p>
                        </w:tc>
                        <w:tc>
                          <w:tcPr>
                            <w:tcW w:w="1185" w:type="dxa"/>
                            <w:vAlign w:val="center"/>
                          </w:tcPr>
                          <w:p w:rsidRPr="00F908D0" w:rsidR="00F03C65" w:rsidP="00F03C65" w:rsidRDefault="00F03C65" w14:paraId="774CC1C3" w14:textId="081023E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169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447</w:t>
                            </w:r>
                          </w:p>
                        </w:tc>
                        <w:tc>
                          <w:tcPr>
                            <w:tcW w:w="1796" w:type="dxa"/>
                            <w:vAlign w:val="center"/>
                          </w:tcPr>
                          <w:p w:rsidRPr="00F908D0" w:rsidR="00F03C65" w:rsidP="00F03C65" w:rsidRDefault="00F03C65" w14:paraId="4FB04293" w14:textId="5499C06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11.56%</w:t>
                            </w:r>
                          </w:p>
                        </w:tc>
                      </w:tr>
                      <w:tr w:rsidRPr="00087035" w:rsidR="00F03C65" w:rsidTr="00DB17FF" w14:paraId="093590EC" w14:textId="77777777">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5F618A2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418" w:type="dxa"/>
                            <w:vAlign w:val="center"/>
                          </w:tcPr>
                          <w:p w:rsidRPr="00F908D0" w:rsidR="00F03C65" w:rsidP="00F03C65" w:rsidRDefault="00F03C65" w14:paraId="500A9FF3" w14:textId="3B24684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6,952,486</w:t>
                            </w:r>
                          </w:p>
                        </w:tc>
                        <w:tc>
                          <w:tcPr>
                            <w:tcW w:w="1185" w:type="dxa"/>
                            <w:vAlign w:val="center"/>
                          </w:tcPr>
                          <w:p w:rsidRPr="00F908D0" w:rsidR="00F03C65" w:rsidP="00F03C65" w:rsidRDefault="00F03C65" w14:paraId="0F5AB632" w14:textId="3CD79FC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6</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952</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486</w:t>
                            </w:r>
                          </w:p>
                        </w:tc>
                        <w:tc>
                          <w:tcPr>
                            <w:tcW w:w="1796" w:type="dxa"/>
                            <w:vAlign w:val="center"/>
                          </w:tcPr>
                          <w:p w:rsidRPr="00F908D0" w:rsidR="00F03C65" w:rsidP="00F03C65" w:rsidRDefault="00F03C65" w14:paraId="6D414B93" w14:textId="6C57F5F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r>
                      <w:tr w:rsidRPr="00087035" w:rsidR="00F03C65" w:rsidTr="00DB17FF" w14:paraId="50A46FA4" w14:textId="77777777">
                        <w:trPr>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3C6508E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418" w:type="dxa"/>
                            <w:vAlign w:val="center"/>
                          </w:tcPr>
                          <w:p w:rsidRPr="00F908D0" w:rsidR="00F03C65" w:rsidP="00F03C65" w:rsidRDefault="00F03C65" w14:paraId="4EA678A4" w14:textId="69A7599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14,719,163</w:t>
                            </w:r>
                          </w:p>
                        </w:tc>
                        <w:tc>
                          <w:tcPr>
                            <w:tcW w:w="1185" w:type="dxa"/>
                            <w:vAlign w:val="center"/>
                          </w:tcPr>
                          <w:p w:rsidRPr="00F908D0" w:rsidR="00F03C65" w:rsidP="00F03C65" w:rsidRDefault="00F03C65" w14:paraId="39E67D5A" w14:textId="6161010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719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163</w:t>
                            </w:r>
                          </w:p>
                        </w:tc>
                        <w:tc>
                          <w:tcPr>
                            <w:tcW w:w="1796" w:type="dxa"/>
                            <w:vAlign w:val="center"/>
                          </w:tcPr>
                          <w:p w:rsidRPr="00F908D0" w:rsidR="00F03C65" w:rsidP="00F03C65" w:rsidRDefault="00F03C65" w14:paraId="4018C83E" w14:textId="01886EB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r>
                      <w:tr w:rsidRPr="00087035" w:rsidR="00F03C65" w:rsidTr="00DB17FF" w14:paraId="50EE7C3D" w14:textId="77777777">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4576D1B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418" w:type="dxa"/>
                            <w:vAlign w:val="center"/>
                          </w:tcPr>
                          <w:p w:rsidRPr="00F908D0" w:rsidR="00F03C65" w:rsidP="00F03C65" w:rsidRDefault="00F03C65" w14:paraId="0538F30D" w14:textId="023DAD8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1,371,830</w:t>
                            </w:r>
                          </w:p>
                        </w:tc>
                        <w:tc>
                          <w:tcPr>
                            <w:tcW w:w="1185" w:type="dxa"/>
                            <w:vAlign w:val="center"/>
                          </w:tcPr>
                          <w:p w:rsidRPr="00F908D0" w:rsidR="00F03C65" w:rsidP="00F03C65" w:rsidRDefault="00F03C65" w14:paraId="376E5F33" w14:textId="737F4D6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398</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737</w:t>
                            </w:r>
                          </w:p>
                        </w:tc>
                        <w:tc>
                          <w:tcPr>
                            <w:tcW w:w="1796" w:type="dxa"/>
                            <w:vAlign w:val="center"/>
                          </w:tcPr>
                          <w:p w:rsidRPr="00F908D0" w:rsidR="00F03C65" w:rsidP="00F03C65" w:rsidRDefault="00F03C65" w14:paraId="0F29471E" w14:textId="5A09872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1.96%</w:t>
                            </w:r>
                          </w:p>
                        </w:tc>
                      </w:tr>
                      <w:tr w:rsidRPr="00087035" w:rsidR="00F03C65" w:rsidTr="00DB17FF" w14:paraId="015D8ACC" w14:textId="77777777">
                        <w:trPr>
                          <w:trHeight w:val="11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23EAFB35" w14:textId="63C90ECD">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reser</w:t>
                            </w:r>
                            <w:r>
                              <w:rPr>
                                <w:rFonts w:asciiTheme="majorHAnsi" w:hAnsiTheme="majorHAnsi" w:cstheme="majorHAnsi"/>
                                <w:b w:val="0"/>
                                <w:bCs w:val="0"/>
                                <w:noProof/>
                                <w:color w:val="000000"/>
                                <w:sz w:val="20"/>
                                <w:szCs w:val="20"/>
                              </w:rPr>
                              <w:t>ves</w:t>
                            </w:r>
                          </w:p>
                        </w:tc>
                        <w:tc>
                          <w:tcPr>
                            <w:tcW w:w="1418" w:type="dxa"/>
                            <w:vAlign w:val="center"/>
                          </w:tcPr>
                          <w:p w:rsidRPr="00F908D0" w:rsidR="00F03C65" w:rsidP="00F03C65" w:rsidRDefault="00F03C65" w14:paraId="42D172E6" w14:textId="647545F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8,240</w:t>
                            </w:r>
                          </w:p>
                        </w:tc>
                        <w:tc>
                          <w:tcPr>
                            <w:tcW w:w="1185" w:type="dxa"/>
                            <w:vAlign w:val="center"/>
                          </w:tcPr>
                          <w:p w:rsidRPr="00F908D0" w:rsidR="00F03C65" w:rsidP="00F03C65" w:rsidRDefault="00F03C65" w14:paraId="33E67AC6" w14:textId="3A934CB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c>
                          <w:tcPr>
                            <w:tcW w:w="1796" w:type="dxa"/>
                            <w:vAlign w:val="center"/>
                          </w:tcPr>
                          <w:p w:rsidRPr="00DA2AA2" w:rsidR="00F03C65" w:rsidP="00F03C65" w:rsidRDefault="00F03C65" w14:paraId="4D8AA081" w14:textId="6AA0C7B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(100)%</w:t>
                            </w:r>
                          </w:p>
                        </w:tc>
                      </w:tr>
                      <w:tr w:rsidRPr="00087035" w:rsidR="00F03C65" w:rsidTr="00DB17FF" w14:paraId="25318137"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26BF6821" w14:textId="5DC0D7F2">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 xml:space="preserve">The profit or loss </w:t>
                            </w:r>
                            <w:r>
                              <w:rPr>
                                <w:rFonts w:asciiTheme="majorHAnsi" w:hAnsiTheme="majorHAnsi" w:cstheme="majorHAnsi"/>
                                <w:b w:val="0"/>
                                <w:bCs w:val="0"/>
                                <w:noProof/>
                                <w:color w:val="000000"/>
                                <w:sz w:val="20"/>
                                <w:szCs w:val="20"/>
                              </w:rPr>
                              <w:t>reported</w:t>
                            </w:r>
                          </w:p>
                        </w:tc>
                        <w:tc>
                          <w:tcPr>
                            <w:tcW w:w="1418" w:type="dxa"/>
                            <w:vAlign w:val="center"/>
                          </w:tcPr>
                          <w:p w:rsidRPr="00F908D0" w:rsidR="00F03C65" w:rsidP="00F03C65" w:rsidRDefault="00F03C65" w14:paraId="0D6FF04F" w14:textId="0EEB7F9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(1,386,183)</w:t>
                            </w:r>
                          </w:p>
                        </w:tc>
                        <w:tc>
                          <w:tcPr>
                            <w:tcW w:w="1185" w:type="dxa"/>
                            <w:vAlign w:val="center"/>
                          </w:tcPr>
                          <w:p w:rsidRPr="00F908D0" w:rsidR="00F03C65" w:rsidP="00F03C65" w:rsidRDefault="00F03C65" w14:paraId="496AAD8D" w14:textId="059136A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099</w:t>
                            </w:r>
                            <w:r w:rsidR="00DB17FF">
                              <w:rPr>
                                <w:rFonts w:asciiTheme="majorHAnsi" w:hAnsiTheme="majorHAnsi" w:cstheme="majorHAnsi"/>
                                <w:noProof/>
                                <w:color w:val="000000"/>
                                <w:sz w:val="20"/>
                                <w:szCs w:val="20"/>
                              </w:rPr>
                              <w:t>,</w:t>
                            </w:r>
                            <w:r>
                              <w:rPr>
                                <w:rFonts w:asciiTheme="majorHAnsi" w:hAnsiTheme="majorHAnsi" w:cstheme="majorHAnsi"/>
                                <w:noProof/>
                                <w:color w:val="000000"/>
                                <w:sz w:val="20"/>
                                <w:szCs w:val="20"/>
                              </w:rPr>
                              <w:t>061</w:t>
                            </w:r>
                          </w:p>
                        </w:tc>
                        <w:tc>
                          <w:tcPr>
                            <w:tcW w:w="1796" w:type="dxa"/>
                            <w:vAlign w:val="center"/>
                          </w:tcPr>
                          <w:p w:rsidRPr="00DA2AA2" w:rsidR="00F03C65" w:rsidP="00F03C65" w:rsidRDefault="00F03C65" w14:paraId="487EBA3F" w14:textId="69CB9C1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n.a.</w:t>
                            </w:r>
                          </w:p>
                        </w:tc>
                      </w:tr>
                      <w:tr w:rsidRPr="00087035" w:rsidR="00F03C65" w:rsidTr="00DB17FF" w14:paraId="2CFDC798" w14:textId="77777777">
                        <w:trPr>
                          <w:trHeight w:val="142"/>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5162C52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418" w:type="dxa"/>
                            <w:vAlign w:val="center"/>
                          </w:tcPr>
                          <w:p w:rsidRPr="00F908D0" w:rsidR="00F03C65" w:rsidP="00F03C65" w:rsidRDefault="00F03C65" w14:paraId="296FEF7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5" w:type="dxa"/>
                            <w:vAlign w:val="center"/>
                          </w:tcPr>
                          <w:p w:rsidRPr="00F908D0" w:rsidR="00F03C65" w:rsidP="00F03C65" w:rsidRDefault="00F03C65" w14:paraId="7194DBD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796" w:type="dxa"/>
                            <w:vAlign w:val="center"/>
                          </w:tcPr>
                          <w:p w:rsidRPr="00F908D0" w:rsidR="00F03C65" w:rsidP="00F03C65" w:rsidRDefault="00F03C65" w14:paraId="769D0D3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F03C65" w:rsidTr="00DB17FF" w14:paraId="7D97DCC3" w14:textId="77777777">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F908D0" w:rsidR="00F03C65" w:rsidP="00F03C65" w:rsidRDefault="00F03C65" w14:paraId="6BC28FF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Distribution of profit</w:t>
                            </w:r>
                          </w:p>
                        </w:tc>
                        <w:tc>
                          <w:tcPr>
                            <w:tcW w:w="1418" w:type="dxa"/>
                            <w:vAlign w:val="center"/>
                          </w:tcPr>
                          <w:p w:rsidRPr="00F908D0" w:rsidR="00F03C65" w:rsidP="00F03C65" w:rsidRDefault="00F03C65" w14:paraId="54CD245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5" w:type="dxa"/>
                            <w:vAlign w:val="center"/>
                          </w:tcPr>
                          <w:p w:rsidRPr="00F908D0" w:rsidR="00F03C65" w:rsidP="00F03C65" w:rsidRDefault="00F03C65" w14:paraId="1231BE6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796" w:type="dxa"/>
                            <w:vAlign w:val="center"/>
                          </w:tcPr>
                          <w:p w:rsidRPr="00F908D0" w:rsidR="00F03C65" w:rsidP="00F03C65" w:rsidRDefault="00F03C65" w14:paraId="36FEB5B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F03C65" w:rsidTr="00DB17FF" w14:paraId="070708AB" w14:textId="77777777">
                        <w:trPr>
                          <w:trHeight w:val="246"/>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F03C65" w:rsidP="00F03C65" w:rsidRDefault="00F03C65" w14:paraId="599EF64F" w14:textId="77777777">
                            <w:pPr>
                              <w:rPr>
                                <w:rFonts w:ascii="Calibri" w:hAnsi="Calibri" w:cs="Calibri"/>
                                <w:noProof/>
                                <w:color w:val="04219D"/>
                                <w:sz w:val="20"/>
                                <w:szCs w:val="20"/>
                              </w:rPr>
                            </w:pPr>
                            <w:r w:rsidRPr="000E72FF">
                              <w:rPr>
                                <w:rFonts w:ascii="Calibri" w:hAnsi="Calibri" w:cs="Calibri"/>
                                <w:noProof/>
                                <w:color w:val="04219D"/>
                                <w:sz w:val="20"/>
                                <w:szCs w:val="20"/>
                              </w:rPr>
                              <w:t>Total equity and liabilities</w:t>
                            </w:r>
                          </w:p>
                        </w:tc>
                        <w:tc>
                          <w:tcPr>
                            <w:tcW w:w="1418" w:type="dxa"/>
                            <w:vAlign w:val="center"/>
                          </w:tcPr>
                          <w:p w:rsidRPr="000E72FF" w:rsidR="00F03C65" w:rsidP="00F03C65" w:rsidRDefault="00F03C65" w14:paraId="42856B83" w14:textId="648B805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62,477,810</w:t>
                            </w:r>
                          </w:p>
                        </w:tc>
                        <w:tc>
                          <w:tcPr>
                            <w:tcW w:w="1185" w:type="dxa"/>
                            <w:vAlign w:val="center"/>
                          </w:tcPr>
                          <w:p w:rsidRPr="000E72FF" w:rsidR="00F03C65" w:rsidP="00F03C65" w:rsidRDefault="00F03C65" w14:paraId="2585C7CB" w14:textId="2CEAD13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81</w:t>
                            </w:r>
                            <w:r w:rsidR="00DB17FF">
                              <w:rPr>
                                <w:rFonts w:ascii="Calibri" w:hAnsi="Calibri" w:cs="Calibri"/>
                                <w:b/>
                                <w:bCs/>
                                <w:noProof/>
                                <w:color w:val="04219D"/>
                                <w:sz w:val="20"/>
                                <w:szCs w:val="20"/>
                              </w:rPr>
                              <w:t>,</w:t>
                            </w:r>
                            <w:r>
                              <w:rPr>
                                <w:rFonts w:ascii="Calibri" w:hAnsi="Calibri" w:cs="Calibri"/>
                                <w:b/>
                                <w:bCs/>
                                <w:noProof/>
                                <w:color w:val="04219D"/>
                                <w:sz w:val="20"/>
                                <w:szCs w:val="20"/>
                              </w:rPr>
                              <w:t>351</w:t>
                            </w:r>
                            <w:r w:rsidR="00DB17FF">
                              <w:rPr>
                                <w:rFonts w:ascii="Calibri" w:hAnsi="Calibri" w:cs="Calibri"/>
                                <w:b/>
                                <w:bCs/>
                                <w:noProof/>
                                <w:color w:val="04219D"/>
                                <w:sz w:val="20"/>
                                <w:szCs w:val="20"/>
                              </w:rPr>
                              <w:t>,</w:t>
                            </w:r>
                            <w:r>
                              <w:rPr>
                                <w:rFonts w:ascii="Calibri" w:hAnsi="Calibri" w:cs="Calibri"/>
                                <w:b/>
                                <w:bCs/>
                                <w:noProof/>
                                <w:color w:val="04219D"/>
                                <w:sz w:val="20"/>
                                <w:szCs w:val="20"/>
                              </w:rPr>
                              <w:t>582</w:t>
                            </w:r>
                          </w:p>
                        </w:tc>
                        <w:tc>
                          <w:tcPr>
                            <w:tcW w:w="1796" w:type="dxa"/>
                            <w:vAlign w:val="center"/>
                          </w:tcPr>
                          <w:p w:rsidRPr="000E72FF" w:rsidR="00F03C65" w:rsidP="00F03C65" w:rsidRDefault="00F03C65" w14:paraId="26A005C0" w14:textId="0F8102E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30.21</w:t>
                            </w:r>
                            <w:r w:rsidRPr="00970283">
                              <w:rPr>
                                <w:rFonts w:ascii="Calibri" w:hAnsi="Calibri" w:cs="Calibri"/>
                                <w:b/>
                                <w:bCs/>
                                <w:noProof/>
                                <w:color w:val="04219D"/>
                                <w:sz w:val="20"/>
                                <w:szCs w:val="20"/>
                              </w:rPr>
                              <w:t>%</w:t>
                            </w:r>
                          </w:p>
                        </w:tc>
                      </w:tr>
                    </w:tbl>
                    <w:p w:rsidRPr="00B53AD5" w:rsidR="00C55DAA" w:rsidP="00C55DAA" w:rsidRDefault="00C55DAA" w14:paraId="30D7AA69" w14:textId="77777777">
                      <w:pPr>
                        <w:rPr>
                          <w:rFonts w:asciiTheme="majorHAnsi" w:hAnsiTheme="majorHAnsi" w:cstheme="majorHAnsi"/>
                        </w:rPr>
                      </w:pPr>
                    </w:p>
                  </w:txbxContent>
                </v:textbox>
              </v:shape>
            </w:pict>
          </mc:Fallback>
        </mc:AlternateContent>
      </w:r>
      <w:bookmarkStart w:name="_Toc144124507" w:id="78"/>
    </w:p>
    <w:p w:rsidRPr="009744E3" w:rsidR="00C55DAA" w:rsidP="00C55DAA" w:rsidRDefault="00C55DAA" w14:paraId="314E78E0" w14:textId="77777777">
      <w:pPr>
        <w:rPr>
          <w:rStyle w:val="None"/>
          <w:rFonts w:ascii="Montserrat" w:hAnsi="Montserrat" w:eastAsia="Corbel" w:cstheme="majorHAnsi"/>
          <w:b/>
          <w:bCs/>
          <w:noProof/>
          <w:color w:val="2C3077"/>
          <w:sz w:val="40"/>
          <w:szCs w:val="40"/>
        </w:rPr>
      </w:pPr>
      <w:r w:rsidRPr="009744E3">
        <w:rPr>
          <w:rStyle w:val="None"/>
          <w:rFonts w:ascii="Montserrat" w:hAnsi="Montserrat" w:eastAsia="Corbel" w:cstheme="majorHAnsi"/>
          <w:b/>
          <w:bCs/>
          <w:noProof/>
          <w:color w:val="2C3077"/>
          <w:sz w:val="40"/>
          <w:szCs w:val="40"/>
        </w:rPr>
        <w:br w:type="page"/>
      </w:r>
    </w:p>
    <w:p w:rsidRPr="001F65BA" w:rsidR="0012036A" w:rsidP="005D0E4D" w:rsidRDefault="007F1C65" w14:paraId="5E1153CB" w14:textId="25589766">
      <w:pPr>
        <w:pStyle w:val="Heading1"/>
        <w:rPr>
          <w:rStyle w:val="None"/>
          <w:rFonts w:ascii="Montserrat" w:hAnsi="Montserrat"/>
          <w:b/>
          <w:color w:val="04219D"/>
          <w:sz w:val="40"/>
          <w:szCs w:val="40"/>
        </w:rPr>
      </w:pPr>
      <w:bookmarkStart w:name="_Toc144471836" w:id="79"/>
      <w:bookmarkStart w:name="_Toc194343018" w:id="80"/>
      <w:r w:rsidRPr="001F65BA">
        <w:rPr>
          <w:rStyle w:val="None"/>
          <w:rFonts w:ascii="Montserrat" w:hAnsi="Montserrat"/>
          <w:b/>
          <w:color w:val="04219D"/>
          <w:sz w:val="40"/>
          <w:szCs w:val="40"/>
        </w:rPr>
        <w:t xml:space="preserve">AGROPROD CEV S.R.L. </w:t>
      </w:r>
      <w:r w:rsidRPr="001F65BA" w:rsidR="00C55DAA">
        <w:rPr>
          <w:rStyle w:val="None"/>
          <w:rFonts w:ascii="Montserrat" w:hAnsi="Montserrat"/>
          <w:b/>
          <w:color w:val="04219D"/>
          <w:sz w:val="40"/>
          <w:szCs w:val="40"/>
        </w:rPr>
        <w:t>INDIVIDUAL BALANCE SHEET</w:t>
      </w:r>
      <w:bookmarkEnd w:id="80"/>
      <w:r w:rsidRPr="001F65BA" w:rsidR="00C55DAA">
        <w:rPr>
          <w:rStyle w:val="None"/>
          <w:rFonts w:ascii="Montserrat" w:hAnsi="Montserrat"/>
          <w:b/>
          <w:color w:val="04219D"/>
          <w:sz w:val="40"/>
          <w:szCs w:val="40"/>
        </w:rPr>
        <w:t xml:space="preserve"> </w:t>
      </w:r>
      <w:bookmarkEnd w:id="78"/>
      <w:bookmarkEnd w:id="79"/>
    </w:p>
    <w:p w:rsidRPr="009744E3" w:rsidR="00C55DAA" w:rsidP="00C55DAA" w:rsidRDefault="000171BC" w14:paraId="09228806" w14:textId="77777777">
      <w:pPr>
        <w:rPr>
          <w:rFonts w:ascii="Montserrat" w:hAnsi="Montserrat"/>
          <w:b/>
          <w:bCs/>
          <w:noProof/>
          <w:color w:val="4EB8F3"/>
        </w:rPr>
      </w:pPr>
      <w:r>
        <w:rPr>
          <w:noProof/>
        </w:rPr>
        <mc:AlternateContent>
          <mc:Choice Requires="wps">
            <w:drawing>
              <wp:anchor distT="0" distB="0" distL="114300" distR="114300" simplePos="0" relativeHeight="251658278" behindDoc="0" locked="0" layoutInCell="1" allowOverlap="1" wp14:anchorId="53711C5B" wp14:editId="2F6014A2">
                <wp:simplePos x="0" y="0"/>
                <wp:positionH relativeFrom="column">
                  <wp:posOffset>4652753</wp:posOffset>
                </wp:positionH>
                <wp:positionV relativeFrom="paragraph">
                  <wp:posOffset>107302</wp:posOffset>
                </wp:positionV>
                <wp:extent cx="4732655" cy="5788325"/>
                <wp:effectExtent l="0" t="0" r="0" b="3175"/>
                <wp:wrapNone/>
                <wp:docPr id="4526837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32655" cy="5788325"/>
                        </a:xfrm>
                        <a:prstGeom prst="rect">
                          <a:avLst/>
                        </a:prstGeom>
                        <a:noFill/>
                        <a:ln w="6350">
                          <a:noFill/>
                        </a:ln>
                      </wps:spPr>
                      <wps:txbx>
                        <w:txbxContent>
                          <w:tbl>
                            <w:tblPr>
                              <w:tblStyle w:val="PlainTable4"/>
                              <w:tblW w:w="7230" w:type="dxa"/>
                              <w:tblLook w:val="04A0" w:firstRow="1" w:lastRow="0" w:firstColumn="1" w:lastColumn="0" w:noHBand="0" w:noVBand="1"/>
                            </w:tblPr>
                            <w:tblGrid>
                              <w:gridCol w:w="2977"/>
                              <w:gridCol w:w="1418"/>
                              <w:gridCol w:w="1559"/>
                              <w:gridCol w:w="1276"/>
                            </w:tblGrid>
                            <w:tr w:rsidRPr="00087035" w:rsidR="00C55DAA" w:rsidTr="000E72FF" w14:paraId="2DDCED56"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977" w:type="dxa"/>
                                  <w:shd w:val="clear" w:color="auto" w:fill="3A4691"/>
                                  <w:vAlign w:val="center"/>
                                  <w:hideMark/>
                                </w:tcPr>
                                <w:p w:rsidRPr="00087035" w:rsidR="00C55DAA" w:rsidP="0012036A" w:rsidRDefault="00D96BF6" w14:paraId="352DB12C" w14:textId="4D07A852">
                                  <w:pPr>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Balance sheet indicators (</w:t>
                                  </w:r>
                                  <w:r w:rsidR="00D97478">
                                    <w:rPr>
                                      <w:rFonts w:asciiTheme="minorHAnsi" w:hAnsiTheme="minorHAnsi" w:cstheme="minorHAnsi"/>
                                      <w:noProof/>
                                      <w:color w:val="FFFFFF" w:themeColor="background1"/>
                                      <w:sz w:val="20"/>
                                      <w:szCs w:val="20"/>
                                    </w:rPr>
                                    <w:t>RON</w:t>
                                  </w:r>
                                  <w:r w:rsidRPr="009744E3">
                                    <w:rPr>
                                      <w:rFonts w:asciiTheme="minorHAnsi" w:hAnsiTheme="minorHAnsi" w:cstheme="minorHAnsi"/>
                                      <w:noProof/>
                                      <w:color w:val="FFFFFF" w:themeColor="background1"/>
                                      <w:sz w:val="20"/>
                                      <w:szCs w:val="20"/>
                                    </w:rPr>
                                    <w:t xml:space="preserve">) – individual Agroprod CEV </w:t>
                                  </w:r>
                                  <w:r w:rsidRPr="00087035" w:rsidR="00C55DAA">
                                    <w:rPr>
                                      <w:rFonts w:asciiTheme="minorHAnsi" w:hAnsiTheme="minorHAnsi" w:cstheme="minorHAnsi"/>
                                      <w:noProof/>
                                      <w:color w:val="FFFFFF" w:themeColor="background1"/>
                                      <w:sz w:val="20"/>
                                      <w:szCs w:val="20"/>
                                    </w:rPr>
                                    <w:t>- IFRS</w:t>
                                  </w:r>
                                </w:p>
                              </w:tc>
                              <w:tc>
                                <w:tcPr>
                                  <w:tcW w:w="1418" w:type="dxa"/>
                                  <w:shd w:val="clear" w:color="auto" w:fill="3A4691"/>
                                  <w:noWrap/>
                                  <w:vAlign w:val="center"/>
                                  <w:hideMark/>
                                </w:tcPr>
                                <w:p w:rsidRPr="00087035" w:rsidR="00C55DAA" w:rsidP="0012036A" w:rsidRDefault="00C55DAA" w14:paraId="34F2C498" w14:textId="709872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Pr="00087035">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Pr="00087035">
                                    <w:rPr>
                                      <w:rFonts w:asciiTheme="minorHAnsi" w:hAnsiTheme="minorHAnsi" w:cstheme="minorHAnsi"/>
                                      <w:noProof/>
                                      <w:color w:val="FFFFFF" w:themeColor="background1"/>
                                      <w:sz w:val="20"/>
                                      <w:szCs w:val="20"/>
                                    </w:rPr>
                                    <w:t>.202</w:t>
                                  </w:r>
                                  <w:r w:rsidR="00223D12">
                                    <w:rPr>
                                      <w:rFonts w:asciiTheme="minorHAnsi" w:hAnsiTheme="minorHAnsi" w:cstheme="minorHAnsi"/>
                                      <w:noProof/>
                                      <w:color w:val="FFFFFF" w:themeColor="background1"/>
                                      <w:sz w:val="20"/>
                                      <w:szCs w:val="20"/>
                                    </w:rPr>
                                    <w:t>3</w:t>
                                  </w:r>
                                </w:p>
                              </w:tc>
                              <w:tc>
                                <w:tcPr>
                                  <w:tcW w:w="1559" w:type="dxa"/>
                                  <w:shd w:val="clear" w:color="auto" w:fill="3A4691"/>
                                  <w:noWrap/>
                                  <w:vAlign w:val="center"/>
                                  <w:hideMark/>
                                </w:tcPr>
                                <w:p w:rsidRPr="00087035" w:rsidR="00C55DAA" w:rsidP="0012036A" w:rsidRDefault="00C55DAA" w14:paraId="606CCC5D" w14:textId="080CF6A1">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Pr="00087035">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Pr="00087035">
                                    <w:rPr>
                                      <w:rFonts w:asciiTheme="minorHAnsi" w:hAnsiTheme="minorHAnsi" w:cstheme="minorHAnsi"/>
                                      <w:noProof/>
                                      <w:color w:val="FFFFFF" w:themeColor="background1"/>
                                      <w:sz w:val="20"/>
                                      <w:szCs w:val="20"/>
                                    </w:rPr>
                                    <w:t>.202</w:t>
                                  </w:r>
                                  <w:r w:rsidR="00223D12">
                                    <w:rPr>
                                      <w:rFonts w:asciiTheme="minorHAnsi" w:hAnsiTheme="minorHAnsi" w:cstheme="minorHAnsi"/>
                                      <w:noProof/>
                                      <w:color w:val="FFFFFF" w:themeColor="background1"/>
                                      <w:sz w:val="20"/>
                                      <w:szCs w:val="20"/>
                                    </w:rPr>
                                    <w:t>4</w:t>
                                  </w:r>
                                </w:p>
                              </w:tc>
                              <w:tc>
                                <w:tcPr>
                                  <w:tcW w:w="1276" w:type="dxa"/>
                                  <w:shd w:val="clear" w:color="auto" w:fill="3A4691"/>
                                  <w:vAlign w:val="center"/>
                                  <w:hideMark/>
                                </w:tcPr>
                                <w:p w:rsidRPr="00087035" w:rsidR="00C55DAA" w:rsidP="0012036A" w:rsidRDefault="00C55DAA" w14:paraId="48E9011F" w14:textId="67B92DA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Evolu</w:t>
                                  </w:r>
                                  <w:r w:rsidR="0012036A">
                                    <w:rPr>
                                      <w:rFonts w:asciiTheme="minorHAnsi" w:hAnsiTheme="minorHAnsi" w:cstheme="minorHAnsi"/>
                                      <w:noProof/>
                                      <w:color w:val="FFFFFF" w:themeColor="background1"/>
                                      <w:sz w:val="20"/>
                                      <w:szCs w:val="20"/>
                                    </w:rPr>
                                    <w:t>tion</w:t>
                                  </w:r>
                                  <w:r w:rsidRPr="00087035">
                                    <w:rPr>
                                      <w:rFonts w:asciiTheme="minorHAnsi" w:hAnsiTheme="minorHAnsi" w:cstheme="minorHAnsi"/>
                                      <w:noProof/>
                                      <w:color w:val="FFFFFF" w:themeColor="background1"/>
                                      <w:sz w:val="20"/>
                                      <w:szCs w:val="20"/>
                                    </w:rPr>
                                    <w:t xml:space="preserve"> %</w:t>
                                  </w:r>
                                </w:p>
                              </w:tc>
                            </w:tr>
                            <w:tr w:rsidRPr="00087035" w:rsidR="00B25AC4" w:rsidTr="000E72FF" w14:paraId="4402ED8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B25AC4" w:rsidP="00B25AC4" w:rsidRDefault="00B25AC4" w14:paraId="0F89C560" w14:textId="12ACED66">
                                  <w:pPr>
                                    <w:rPr>
                                      <w:rFonts w:ascii="Calibri" w:hAnsi="Calibri" w:cs="Calibri"/>
                                      <w:noProof/>
                                      <w:color w:val="04219D"/>
                                      <w:sz w:val="20"/>
                                      <w:szCs w:val="20"/>
                                    </w:rPr>
                                  </w:pPr>
                                  <w:r w:rsidRPr="000E72FF">
                                    <w:rPr>
                                      <w:rFonts w:ascii="Calibri" w:hAnsi="Calibri" w:cs="Calibri"/>
                                      <w:noProof/>
                                      <w:color w:val="04219D"/>
                                      <w:sz w:val="20"/>
                                      <w:szCs w:val="20"/>
                                    </w:rPr>
                                    <w:t>Fixed assets, of which:</w:t>
                                  </w:r>
                                </w:p>
                              </w:tc>
                              <w:tc>
                                <w:tcPr>
                                  <w:tcW w:w="1418" w:type="dxa"/>
                                  <w:noWrap/>
                                  <w:vAlign w:val="center"/>
                                </w:tcPr>
                                <w:p w:rsidRPr="000E72FF" w:rsidR="00B25AC4" w:rsidP="00B25AC4" w:rsidRDefault="00B25AC4" w14:paraId="3365B224" w14:textId="6178E45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3.480.264</w:t>
                                  </w:r>
                                </w:p>
                              </w:tc>
                              <w:tc>
                                <w:tcPr>
                                  <w:tcW w:w="1559" w:type="dxa"/>
                                  <w:noWrap/>
                                  <w:vAlign w:val="center"/>
                                </w:tcPr>
                                <w:p w:rsidRPr="000E72FF" w:rsidR="00B25AC4" w:rsidP="00B25AC4" w:rsidRDefault="00B25AC4" w14:paraId="5F6FE6BE" w14:textId="0C27AF9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394</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974</w:t>
                                  </w:r>
                                </w:p>
                              </w:tc>
                              <w:tc>
                                <w:tcPr>
                                  <w:tcW w:w="1276" w:type="dxa"/>
                                  <w:vAlign w:val="center"/>
                                </w:tcPr>
                                <w:p w:rsidRPr="000E72FF" w:rsidR="00B25AC4" w:rsidP="00B25AC4" w:rsidRDefault="00B25AC4" w14:paraId="62F3F4CB" w14:textId="6C56648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(2.45)%</w:t>
                                  </w:r>
                                </w:p>
                              </w:tc>
                            </w:tr>
                            <w:tr w:rsidRPr="00087035" w:rsidR="00B25AC4" w:rsidTr="000E72FF" w14:paraId="4EBB16C9"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3F604A4F" w14:textId="03413A80">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Intangible assets</w:t>
                                  </w:r>
                                </w:p>
                              </w:tc>
                              <w:tc>
                                <w:tcPr>
                                  <w:tcW w:w="1418" w:type="dxa"/>
                                  <w:noWrap/>
                                  <w:vAlign w:val="center"/>
                                </w:tcPr>
                                <w:p w:rsidRPr="00087035" w:rsidR="00B25AC4" w:rsidP="00B25AC4" w:rsidRDefault="00B25AC4" w14:paraId="6C0F9DD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B25AC4" w:rsidP="00B25AC4" w:rsidRDefault="00B25AC4" w14:paraId="2E27964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3FBCF2C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65E17C9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7A65E9F8" w14:textId="2F7A355F">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Tangible assets</w:t>
                                  </w:r>
                                </w:p>
                              </w:tc>
                              <w:tc>
                                <w:tcPr>
                                  <w:tcW w:w="1418" w:type="dxa"/>
                                  <w:noWrap/>
                                  <w:vAlign w:val="center"/>
                                </w:tcPr>
                                <w:p w:rsidRPr="00087035" w:rsidR="00B25AC4" w:rsidP="00B25AC4" w:rsidRDefault="00B25AC4" w14:paraId="32CDBDD7" w14:textId="4AF8E53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3.480.264</w:t>
                                  </w:r>
                                </w:p>
                              </w:tc>
                              <w:tc>
                                <w:tcPr>
                                  <w:tcW w:w="1559" w:type="dxa"/>
                                  <w:noWrap/>
                                  <w:vAlign w:val="center"/>
                                </w:tcPr>
                                <w:p w:rsidRPr="00087035" w:rsidR="00B25AC4" w:rsidP="00B25AC4" w:rsidRDefault="00B25AC4" w14:paraId="19F8A691" w14:textId="78D1386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394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974</w:t>
                                  </w:r>
                                </w:p>
                              </w:tc>
                              <w:tc>
                                <w:tcPr>
                                  <w:tcW w:w="1276" w:type="dxa"/>
                                  <w:vAlign w:val="center"/>
                                </w:tcPr>
                                <w:p w:rsidRPr="00087035" w:rsidR="00B25AC4" w:rsidP="00B25AC4" w:rsidRDefault="00B25AC4" w14:paraId="731ACAC2" w14:textId="63D7736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(2.45)%</w:t>
                                  </w:r>
                                </w:p>
                              </w:tc>
                            </w:tr>
                            <w:tr w:rsidRPr="00087035" w:rsidR="00B25AC4" w:rsidTr="000E72FF" w14:paraId="3E014D8B"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1676BB41" w14:textId="03A8F09D">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assets</w:t>
                                  </w:r>
                                </w:p>
                              </w:tc>
                              <w:tc>
                                <w:tcPr>
                                  <w:tcW w:w="1418" w:type="dxa"/>
                                  <w:noWrap/>
                                  <w:vAlign w:val="center"/>
                                </w:tcPr>
                                <w:p w:rsidRPr="00087035" w:rsidR="00B25AC4" w:rsidP="00B25AC4" w:rsidRDefault="00B25AC4" w14:paraId="63FA57C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B25AC4" w:rsidP="00B25AC4" w:rsidRDefault="00B25AC4" w14:paraId="1606126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01FC101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24D0259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5308A085" w14:textId="00C574C0">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Fixed assets under investment</w:t>
                                  </w:r>
                                </w:p>
                              </w:tc>
                              <w:tc>
                                <w:tcPr>
                                  <w:tcW w:w="1418" w:type="dxa"/>
                                  <w:noWrap/>
                                  <w:vAlign w:val="center"/>
                                </w:tcPr>
                                <w:p w:rsidRPr="00087035" w:rsidR="00B25AC4" w:rsidP="00B25AC4" w:rsidRDefault="00B25AC4" w14:paraId="0D02E2B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B25AC4" w:rsidP="00B25AC4" w:rsidRDefault="00B25AC4" w14:paraId="42BF41A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3E462A4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2C2AFE57"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B25AC4" w:rsidP="00B25AC4" w:rsidRDefault="00B25AC4" w14:paraId="603E856A" w14:textId="0C3EFFF8">
                                  <w:pPr>
                                    <w:rPr>
                                      <w:rFonts w:ascii="Calibri" w:hAnsi="Calibri" w:cs="Calibri"/>
                                      <w:noProof/>
                                      <w:color w:val="04219D"/>
                                      <w:sz w:val="20"/>
                                      <w:szCs w:val="20"/>
                                    </w:rPr>
                                  </w:pPr>
                                  <w:r w:rsidRPr="000E72FF">
                                    <w:rPr>
                                      <w:rFonts w:ascii="Calibri" w:hAnsi="Calibri" w:cs="Calibri"/>
                                      <w:noProof/>
                                      <w:color w:val="04219D"/>
                                      <w:sz w:val="20"/>
                                      <w:szCs w:val="20"/>
                                    </w:rPr>
                                    <w:t>Current assets, of which:</w:t>
                                  </w:r>
                                </w:p>
                              </w:tc>
                              <w:tc>
                                <w:tcPr>
                                  <w:tcW w:w="1418" w:type="dxa"/>
                                  <w:noWrap/>
                                  <w:vAlign w:val="center"/>
                                </w:tcPr>
                                <w:p w:rsidRPr="000E72FF" w:rsidR="00B25AC4" w:rsidP="00B25AC4" w:rsidRDefault="00B25AC4" w14:paraId="59912DDD" w14:textId="2E1B719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3.574.897</w:t>
                                  </w:r>
                                </w:p>
                              </w:tc>
                              <w:tc>
                                <w:tcPr>
                                  <w:tcW w:w="1559" w:type="dxa"/>
                                  <w:noWrap/>
                                  <w:vAlign w:val="center"/>
                                </w:tcPr>
                                <w:p w:rsidRPr="000E72FF" w:rsidR="00B25AC4" w:rsidP="00B25AC4" w:rsidRDefault="00B25AC4" w14:paraId="319968E1" w14:textId="094FE43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3</w:t>
                                  </w:r>
                                  <w:r w:rsidR="005E59F5">
                                    <w:rPr>
                                      <w:rFonts w:ascii="Calibri" w:hAnsi="Calibri" w:cs="Calibri"/>
                                      <w:b/>
                                      <w:bCs/>
                                      <w:noProof/>
                                      <w:color w:val="04219D"/>
                                      <w:sz w:val="20"/>
                                      <w:szCs w:val="20"/>
                                    </w:rPr>
                                    <w:t>,</w:t>
                                  </w:r>
                                  <w:r>
                                    <w:rPr>
                                      <w:rFonts w:ascii="Calibri" w:hAnsi="Calibri" w:cs="Calibri"/>
                                      <w:b/>
                                      <w:bCs/>
                                      <w:noProof/>
                                      <w:color w:val="04219D"/>
                                      <w:sz w:val="20"/>
                                      <w:szCs w:val="20"/>
                                    </w:rPr>
                                    <w:t>814</w:t>
                                  </w:r>
                                  <w:r w:rsidR="005E59F5">
                                    <w:rPr>
                                      <w:rFonts w:ascii="Calibri" w:hAnsi="Calibri" w:cs="Calibri"/>
                                      <w:b/>
                                      <w:bCs/>
                                      <w:noProof/>
                                      <w:color w:val="04219D"/>
                                      <w:sz w:val="20"/>
                                      <w:szCs w:val="20"/>
                                    </w:rPr>
                                    <w:t>,</w:t>
                                  </w:r>
                                  <w:r>
                                    <w:rPr>
                                      <w:rFonts w:ascii="Calibri" w:hAnsi="Calibri" w:cs="Calibri"/>
                                      <w:b/>
                                      <w:bCs/>
                                      <w:noProof/>
                                      <w:color w:val="04219D"/>
                                      <w:sz w:val="20"/>
                                      <w:szCs w:val="20"/>
                                    </w:rPr>
                                    <w:t>678</w:t>
                                  </w:r>
                                </w:p>
                              </w:tc>
                              <w:tc>
                                <w:tcPr>
                                  <w:tcW w:w="1276" w:type="dxa"/>
                                  <w:vAlign w:val="center"/>
                                </w:tcPr>
                                <w:p w:rsidRPr="000E72FF" w:rsidR="00B25AC4" w:rsidP="00B25AC4" w:rsidRDefault="00B25AC4" w14:paraId="6559414C" w14:textId="11BBDD0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6.71</w:t>
                                  </w:r>
                                  <w:r w:rsidRPr="00970283">
                                    <w:rPr>
                                      <w:rFonts w:ascii="Calibri" w:hAnsi="Calibri" w:cs="Calibri"/>
                                      <w:b/>
                                      <w:bCs/>
                                      <w:noProof/>
                                      <w:color w:val="04219D"/>
                                      <w:sz w:val="20"/>
                                      <w:szCs w:val="20"/>
                                    </w:rPr>
                                    <w:t>%</w:t>
                                  </w:r>
                                </w:p>
                              </w:tc>
                            </w:tr>
                            <w:tr w:rsidRPr="00087035" w:rsidR="00B25AC4" w:rsidTr="000E72FF" w14:paraId="5DF5D5A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826DD2" w:rsidR="00B25AC4" w:rsidP="00B25AC4" w:rsidRDefault="00B25AC4" w14:paraId="086C2181" w14:textId="46D39F99">
                                  <w:pPr>
                                    <w:rPr>
                                      <w:rFonts w:asciiTheme="majorHAnsi" w:hAnsiTheme="majorHAnsi" w:cstheme="majorHAnsi"/>
                                      <w:b w:val="0"/>
                                      <w:bCs w:val="0"/>
                                      <w:noProof/>
                                      <w:color w:val="04219D"/>
                                      <w:sz w:val="20"/>
                                      <w:szCs w:val="20"/>
                                    </w:rPr>
                                  </w:pPr>
                                  <w:r w:rsidRPr="00826DD2">
                                    <w:rPr>
                                      <w:rFonts w:asciiTheme="majorHAnsi" w:hAnsiTheme="majorHAnsi" w:cstheme="majorHAnsi"/>
                                      <w:b w:val="0"/>
                                      <w:bCs w:val="0"/>
                                      <w:noProof/>
                                      <w:color w:val="000000" w:themeColor="text1"/>
                                      <w:sz w:val="20"/>
                                      <w:szCs w:val="20"/>
                                    </w:rPr>
                                    <w:t>Inventories</w:t>
                                  </w:r>
                                </w:p>
                              </w:tc>
                              <w:tc>
                                <w:tcPr>
                                  <w:tcW w:w="1418" w:type="dxa"/>
                                  <w:noWrap/>
                                  <w:vAlign w:val="center"/>
                                </w:tcPr>
                                <w:p w:rsidRPr="007509DC" w:rsidR="00B25AC4" w:rsidP="00B25AC4" w:rsidRDefault="00B25AC4" w14:paraId="374E19CC" w14:textId="1591D2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7509DC">
                                    <w:rPr>
                                      <w:rFonts w:asciiTheme="majorHAnsi" w:hAnsiTheme="majorHAnsi" w:cstheme="majorHAnsi"/>
                                      <w:noProof/>
                                      <w:color w:val="000000" w:themeColor="text1"/>
                                      <w:sz w:val="20"/>
                                      <w:szCs w:val="20"/>
                                    </w:rPr>
                                    <w:t>2.525.498</w:t>
                                  </w:r>
                                </w:p>
                              </w:tc>
                              <w:tc>
                                <w:tcPr>
                                  <w:tcW w:w="1559" w:type="dxa"/>
                                  <w:noWrap/>
                                  <w:vAlign w:val="center"/>
                                </w:tcPr>
                                <w:p w:rsidRPr="007509DC" w:rsidR="00B25AC4" w:rsidP="00B25AC4" w:rsidRDefault="00B25AC4" w14:paraId="4A4068F9" w14:textId="1433C5B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1</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614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311</w:t>
                                  </w:r>
                                </w:p>
                              </w:tc>
                              <w:tc>
                                <w:tcPr>
                                  <w:tcW w:w="1276" w:type="dxa"/>
                                  <w:vAlign w:val="center"/>
                                </w:tcPr>
                                <w:p w:rsidRPr="007509DC" w:rsidR="00B25AC4" w:rsidP="00B25AC4" w:rsidRDefault="00B25AC4" w14:paraId="2407E556" w14:textId="4F8E31E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(36.08)</w:t>
                                  </w:r>
                                  <w:r w:rsidRPr="00970283">
                                    <w:rPr>
                                      <w:rFonts w:asciiTheme="majorHAnsi" w:hAnsiTheme="majorHAnsi" w:cstheme="majorHAnsi"/>
                                      <w:noProof/>
                                      <w:color w:val="000000"/>
                                      <w:sz w:val="20"/>
                                      <w:szCs w:val="20"/>
                                    </w:rPr>
                                    <w:t>%</w:t>
                                  </w:r>
                                </w:p>
                              </w:tc>
                            </w:tr>
                            <w:tr w:rsidRPr="00087035" w:rsidR="00B25AC4" w:rsidTr="000E72FF" w14:paraId="69ED96F2"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3B125776" w14:textId="420B6D91">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Raw materials and consumables</w:t>
                                  </w:r>
                                </w:p>
                              </w:tc>
                              <w:tc>
                                <w:tcPr>
                                  <w:tcW w:w="1418" w:type="dxa"/>
                                  <w:noWrap/>
                                  <w:vAlign w:val="center"/>
                                </w:tcPr>
                                <w:p w:rsidRPr="00087035" w:rsidR="00B25AC4" w:rsidP="00B25AC4" w:rsidRDefault="00B25AC4" w14:paraId="49B22401" w14:textId="78AC55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128.629</w:t>
                                  </w:r>
                                </w:p>
                              </w:tc>
                              <w:tc>
                                <w:tcPr>
                                  <w:tcW w:w="1559" w:type="dxa"/>
                                  <w:noWrap/>
                                  <w:vAlign w:val="center"/>
                                </w:tcPr>
                                <w:p w:rsidRPr="00087035" w:rsidR="00B25AC4" w:rsidP="00B25AC4" w:rsidRDefault="00B25AC4" w14:paraId="521C27E8" w14:textId="161AFCC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400</w:t>
                                  </w:r>
                                </w:p>
                              </w:tc>
                              <w:tc>
                                <w:tcPr>
                                  <w:tcW w:w="1276" w:type="dxa"/>
                                  <w:vAlign w:val="center"/>
                                </w:tcPr>
                                <w:p w:rsidRPr="00087035" w:rsidR="00B25AC4" w:rsidP="00B25AC4" w:rsidRDefault="00B25AC4" w14:paraId="1D33DE8D" w14:textId="67CC21A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(18.84)%</w:t>
                                  </w:r>
                                </w:p>
                              </w:tc>
                            </w:tr>
                            <w:tr w:rsidRPr="00087035" w:rsidR="00B25AC4" w:rsidTr="000E72FF" w14:paraId="4B94887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5AC4A5F1" w14:textId="379E012B">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items</w:t>
                                  </w:r>
                                </w:p>
                              </w:tc>
                              <w:tc>
                                <w:tcPr>
                                  <w:tcW w:w="1418" w:type="dxa"/>
                                  <w:noWrap/>
                                  <w:vAlign w:val="center"/>
                                </w:tcPr>
                                <w:p w:rsidRPr="00087035" w:rsidR="00B25AC4" w:rsidP="00B25AC4" w:rsidRDefault="00B25AC4" w14:paraId="451EFB32" w14:textId="4EC07C2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14.520</w:t>
                                  </w:r>
                                </w:p>
                              </w:tc>
                              <w:tc>
                                <w:tcPr>
                                  <w:tcW w:w="1559" w:type="dxa"/>
                                  <w:noWrap/>
                                  <w:vAlign w:val="center"/>
                                </w:tcPr>
                                <w:p w:rsidRPr="00087035" w:rsidR="00B25AC4" w:rsidP="00B25AC4" w:rsidRDefault="00B25AC4" w14:paraId="5097958A" w14:textId="1D33AF5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276" w:type="dxa"/>
                                  <w:vAlign w:val="center"/>
                                </w:tcPr>
                                <w:p w:rsidRPr="00087035" w:rsidR="00B25AC4" w:rsidP="00B25AC4" w:rsidRDefault="00B25AC4" w14:paraId="6250A9F2" w14:textId="02A5A5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087035" w:rsidR="00B25AC4" w:rsidTr="000E72FF" w14:paraId="44689A92"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1C436DF5" w14:textId="5C1A8A8D">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Finished product</w:t>
                                  </w:r>
                                </w:p>
                              </w:tc>
                              <w:tc>
                                <w:tcPr>
                                  <w:tcW w:w="1418" w:type="dxa"/>
                                  <w:noWrap/>
                                  <w:vAlign w:val="center"/>
                                </w:tcPr>
                                <w:p w:rsidRPr="00087035" w:rsidR="00B25AC4" w:rsidP="00B25AC4" w:rsidRDefault="00B25AC4" w14:paraId="61DE231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B25AC4" w:rsidP="00B25AC4" w:rsidRDefault="00B25AC4" w14:paraId="21F560C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5D8EA54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11836B5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7BFEA8D4" w14:textId="61C35093">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Agricultural products</w:t>
                                  </w:r>
                                </w:p>
                              </w:tc>
                              <w:tc>
                                <w:tcPr>
                                  <w:tcW w:w="1418" w:type="dxa"/>
                                  <w:noWrap/>
                                  <w:vAlign w:val="center"/>
                                </w:tcPr>
                                <w:p w:rsidRPr="00F908D0" w:rsidR="00B25AC4" w:rsidP="00B25AC4" w:rsidRDefault="00B25AC4" w14:paraId="739FCC64" w14:textId="468AD20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11.364</w:t>
                                  </w:r>
                                </w:p>
                              </w:tc>
                              <w:tc>
                                <w:tcPr>
                                  <w:tcW w:w="1559" w:type="dxa"/>
                                  <w:noWrap/>
                                  <w:vAlign w:val="center"/>
                                </w:tcPr>
                                <w:p w:rsidRPr="00F908D0" w:rsidR="00B25AC4" w:rsidP="00B25AC4" w:rsidRDefault="00B25AC4" w14:paraId="54711070" w14:textId="43B6C57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215</w:t>
                                  </w:r>
                                </w:p>
                              </w:tc>
                              <w:tc>
                                <w:tcPr>
                                  <w:tcW w:w="1276" w:type="dxa"/>
                                  <w:vAlign w:val="center"/>
                                </w:tcPr>
                                <w:p w:rsidRPr="00F908D0" w:rsidR="00B25AC4" w:rsidP="00B25AC4" w:rsidRDefault="00B25AC4" w14:paraId="10907920" w14:textId="575696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201.08%</w:t>
                                  </w:r>
                                </w:p>
                              </w:tc>
                            </w:tr>
                            <w:tr w:rsidRPr="00FD3881" w:rsidR="00B25AC4" w:rsidTr="000E72FF" w14:paraId="0A40F50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79B98A3F" w14:textId="4D06E151">
                                  <w:pPr>
                                    <w:rPr>
                                      <w:rFonts w:asciiTheme="majorHAnsi" w:hAnsiTheme="majorHAnsi" w:cstheme="majorHAnsi"/>
                                      <w:b w:val="0"/>
                                      <w:bCs w:val="0"/>
                                      <w:noProof/>
                                      <w:color w:val="2C3077"/>
                                      <w:sz w:val="20"/>
                                      <w:szCs w:val="20"/>
                                    </w:rPr>
                                  </w:pPr>
                                  <w:r w:rsidRPr="009744E3">
                                    <w:rPr>
                                      <w:rFonts w:asciiTheme="majorHAnsi" w:hAnsiTheme="majorHAnsi" w:cstheme="majorHAnsi"/>
                                      <w:b w:val="0"/>
                                      <w:bCs w:val="0"/>
                                      <w:noProof/>
                                      <w:color w:val="000000"/>
                                      <w:sz w:val="20"/>
                                      <w:szCs w:val="20"/>
                                    </w:rPr>
                                    <w:t>Production in progress</w:t>
                                  </w:r>
                                </w:p>
                              </w:tc>
                              <w:tc>
                                <w:tcPr>
                                  <w:tcW w:w="1418" w:type="dxa"/>
                                  <w:vAlign w:val="center"/>
                                </w:tcPr>
                                <w:p w:rsidRPr="007509DC" w:rsidR="00B25AC4" w:rsidP="00B25AC4" w:rsidRDefault="00B25AC4" w14:paraId="5DF98214" w14:textId="0A7DB1F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7509DC">
                                    <w:rPr>
                                      <w:rFonts w:asciiTheme="majorHAnsi" w:hAnsiTheme="majorHAnsi" w:cstheme="majorHAnsi"/>
                                      <w:noProof/>
                                      <w:color w:val="000000" w:themeColor="text1"/>
                                      <w:sz w:val="20"/>
                                      <w:szCs w:val="20"/>
                                    </w:rPr>
                                    <w:t>1.920.054</w:t>
                                  </w:r>
                                </w:p>
                              </w:tc>
                              <w:tc>
                                <w:tcPr>
                                  <w:tcW w:w="1559" w:type="dxa"/>
                                  <w:vAlign w:val="center"/>
                                </w:tcPr>
                                <w:p w:rsidRPr="007509DC" w:rsidR="00B25AC4" w:rsidP="00B25AC4" w:rsidRDefault="00B25AC4" w14:paraId="48002862" w14:textId="0D6D5F7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673</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267</w:t>
                                  </w:r>
                                </w:p>
                              </w:tc>
                              <w:tc>
                                <w:tcPr>
                                  <w:tcW w:w="1276" w:type="dxa"/>
                                  <w:vAlign w:val="center"/>
                                </w:tcPr>
                                <w:p w:rsidRPr="007509DC" w:rsidR="00B25AC4" w:rsidP="00B25AC4" w:rsidRDefault="00B25AC4" w14:paraId="491A1FC0" w14:textId="23BBFDF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(64.93)</w:t>
                                  </w:r>
                                  <w:r w:rsidRPr="00CC52F5">
                                    <w:rPr>
                                      <w:rFonts w:asciiTheme="majorHAnsi" w:hAnsiTheme="majorHAnsi" w:cstheme="majorHAnsi"/>
                                      <w:noProof/>
                                      <w:color w:val="000000"/>
                                      <w:sz w:val="20"/>
                                      <w:szCs w:val="20"/>
                                    </w:rPr>
                                    <w:t>%</w:t>
                                  </w:r>
                                </w:p>
                              </w:tc>
                            </w:tr>
                            <w:tr w:rsidRPr="00087035" w:rsidR="00B25AC4" w:rsidTr="000E72FF" w14:paraId="5C0153A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7904ACB6" w14:textId="17000B95">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w:t>
                                  </w:r>
                                  <w:r w:rsidRPr="009744E3">
                                    <w:rPr>
                                      <w:rFonts w:asciiTheme="majorHAnsi" w:hAnsiTheme="majorHAnsi" w:cstheme="majorHAnsi"/>
                                      <w:b w:val="0"/>
                                      <w:bCs w:val="0"/>
                                      <w:noProof/>
                                      <w:color w:val="000000"/>
                                      <w:sz w:val="20"/>
                                      <w:szCs w:val="20"/>
                                    </w:rPr>
                                    <w:t>ommodities</w:t>
                                  </w:r>
                                </w:p>
                              </w:tc>
                              <w:tc>
                                <w:tcPr>
                                  <w:tcW w:w="1418" w:type="dxa"/>
                                  <w:vAlign w:val="center"/>
                                </w:tcPr>
                                <w:p w:rsidRPr="00F908D0" w:rsidR="00B25AC4" w:rsidP="00B25AC4" w:rsidRDefault="00B25AC4" w14:paraId="4362B189" w14:textId="239D7A3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298.145</w:t>
                                  </w:r>
                                </w:p>
                              </w:tc>
                              <w:tc>
                                <w:tcPr>
                                  <w:tcW w:w="1559" w:type="dxa"/>
                                  <w:vAlign w:val="center"/>
                                </w:tcPr>
                                <w:p w:rsidRPr="00F908D0" w:rsidR="00B25AC4" w:rsidP="00B25AC4" w:rsidRDefault="00B25AC4" w14:paraId="3C41B281" w14:textId="24C5FAB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000</w:t>
                                  </w:r>
                                </w:p>
                              </w:tc>
                              <w:tc>
                                <w:tcPr>
                                  <w:tcW w:w="1276" w:type="dxa"/>
                                  <w:vAlign w:val="center"/>
                                </w:tcPr>
                                <w:p w:rsidRPr="00F908D0" w:rsidR="00B25AC4" w:rsidP="00B25AC4" w:rsidRDefault="00B25AC4" w14:paraId="3F69E19E" w14:textId="253FF50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(82.56)%</w:t>
                                  </w:r>
                                </w:p>
                              </w:tc>
                            </w:tr>
                            <w:tr w:rsidRPr="00087035" w:rsidR="00B25AC4" w:rsidTr="000E72FF" w14:paraId="1964C435"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39F3CF31" w14:textId="79FD4CB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w:t>
                                  </w:r>
                                  <w:r w:rsidRPr="009744E3">
                                    <w:rPr>
                                      <w:rFonts w:asciiTheme="majorHAnsi" w:hAnsiTheme="majorHAnsi" w:cstheme="majorHAnsi"/>
                                      <w:b w:val="0"/>
                                      <w:bCs w:val="0"/>
                                      <w:noProof/>
                                      <w:color w:val="000000"/>
                                      <w:sz w:val="20"/>
                                      <w:szCs w:val="20"/>
                                    </w:rPr>
                                    <w:t>ack</w:t>
                                  </w:r>
                                  <w:r>
                                    <w:rPr>
                                      <w:rFonts w:asciiTheme="majorHAnsi" w:hAnsiTheme="majorHAnsi" w:cstheme="majorHAnsi"/>
                                      <w:b w:val="0"/>
                                      <w:bCs w:val="0"/>
                                      <w:noProof/>
                                      <w:color w:val="000000"/>
                                      <w:sz w:val="20"/>
                                      <w:szCs w:val="20"/>
                                    </w:rPr>
                                    <w:t>ag</w:t>
                                  </w:r>
                                  <w:r w:rsidRPr="009744E3">
                                    <w:rPr>
                                      <w:rFonts w:asciiTheme="majorHAnsi" w:hAnsiTheme="majorHAnsi" w:cstheme="majorHAnsi"/>
                                      <w:b w:val="0"/>
                                      <w:bCs w:val="0"/>
                                      <w:noProof/>
                                      <w:color w:val="000000"/>
                                      <w:sz w:val="20"/>
                                      <w:szCs w:val="20"/>
                                    </w:rPr>
                                    <w:t>ing</w:t>
                                  </w:r>
                                </w:p>
                              </w:tc>
                              <w:tc>
                                <w:tcPr>
                                  <w:tcW w:w="1418" w:type="dxa"/>
                                  <w:vAlign w:val="center"/>
                                </w:tcPr>
                                <w:p w:rsidRPr="00F908D0" w:rsidR="00B25AC4" w:rsidP="00B25AC4" w:rsidRDefault="00B25AC4" w14:paraId="59605F3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B25AC4" w:rsidP="00B25AC4" w:rsidRDefault="00B25AC4" w14:paraId="6132C28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B25AC4" w:rsidP="00B25AC4" w:rsidRDefault="00B25AC4" w14:paraId="735EDD8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7777CE1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49C7E205" w14:textId="725A1BAB">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Biological assets of the nature of</w:t>
                                  </w:r>
                                  <w:r>
                                    <w:rPr>
                                      <w:rFonts w:asciiTheme="majorHAnsi" w:hAnsiTheme="majorHAnsi" w:cstheme="majorHAnsi"/>
                                      <w:b w:val="0"/>
                                      <w:bCs w:val="0"/>
                                      <w:noProof/>
                                      <w:color w:val="000000"/>
                                      <w:sz w:val="20"/>
                                      <w:szCs w:val="20"/>
                                    </w:rPr>
                                    <w:t xml:space="preserve"> </w:t>
                                  </w:r>
                                  <w:r w:rsidRPr="009744E3">
                                    <w:rPr>
                                      <w:rFonts w:asciiTheme="majorHAnsi" w:hAnsiTheme="majorHAnsi" w:cstheme="majorHAnsi"/>
                                      <w:b w:val="0"/>
                                      <w:bCs w:val="0"/>
                                      <w:noProof/>
                                      <w:color w:val="000000"/>
                                      <w:sz w:val="20"/>
                                      <w:szCs w:val="20"/>
                                    </w:rPr>
                                    <w:t>stocks</w:t>
                                  </w:r>
                                </w:p>
                              </w:tc>
                              <w:tc>
                                <w:tcPr>
                                  <w:tcW w:w="1418" w:type="dxa"/>
                                  <w:vAlign w:val="center"/>
                                </w:tcPr>
                                <w:p w:rsidRPr="00F908D0" w:rsidR="00B25AC4" w:rsidP="00B25AC4" w:rsidRDefault="00B25AC4" w14:paraId="1436BF9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B25AC4" w:rsidP="00B25AC4" w:rsidRDefault="00B25AC4" w14:paraId="1360112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B25AC4" w:rsidP="00B25AC4" w:rsidRDefault="00B25AC4" w14:paraId="677E686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41C09B15"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4A2B5686" w14:textId="25C0C9CC">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Stock purchase advances</w:t>
                                  </w:r>
                                </w:p>
                              </w:tc>
                              <w:tc>
                                <w:tcPr>
                                  <w:tcW w:w="1418" w:type="dxa"/>
                                  <w:vAlign w:val="center"/>
                                </w:tcPr>
                                <w:p w:rsidRPr="00F908D0" w:rsidR="00B25AC4" w:rsidP="00B25AC4" w:rsidRDefault="00B25AC4" w14:paraId="7BA335CE" w14:textId="5224986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152.786</w:t>
                                  </w:r>
                                </w:p>
                              </w:tc>
                              <w:tc>
                                <w:tcPr>
                                  <w:tcW w:w="1559" w:type="dxa"/>
                                  <w:vAlign w:val="center"/>
                                </w:tcPr>
                                <w:p w:rsidRPr="00F908D0" w:rsidR="00B25AC4" w:rsidP="00B25AC4" w:rsidRDefault="00B25AC4" w14:paraId="3F542BF4" w14:textId="02CB6BD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750</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429</w:t>
                                  </w:r>
                                </w:p>
                              </w:tc>
                              <w:tc>
                                <w:tcPr>
                                  <w:tcW w:w="1276" w:type="dxa"/>
                                  <w:vAlign w:val="center"/>
                                </w:tcPr>
                                <w:p w:rsidRPr="00F908D0" w:rsidR="00B25AC4" w:rsidP="00B25AC4" w:rsidRDefault="00B25AC4" w14:paraId="1B26FCE5" w14:textId="1D19B86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391.16%</w:t>
                                  </w:r>
                                </w:p>
                              </w:tc>
                            </w:tr>
                            <w:tr w:rsidRPr="00087035" w:rsidR="00B25AC4" w:rsidTr="000E72FF" w14:paraId="359FCB4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150A4FD2" w14:textId="5993A35B">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418" w:type="dxa"/>
                                  <w:vAlign w:val="center"/>
                                </w:tcPr>
                                <w:p w:rsidRPr="00087035" w:rsidR="00B25AC4" w:rsidP="00B25AC4" w:rsidRDefault="00B25AC4" w14:paraId="47A4E0F0" w14:textId="112F5DC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1.005.641</w:t>
                                  </w:r>
                                </w:p>
                              </w:tc>
                              <w:tc>
                                <w:tcPr>
                                  <w:tcW w:w="1559" w:type="dxa"/>
                                  <w:vAlign w:val="center"/>
                                </w:tcPr>
                                <w:p w:rsidRPr="00087035" w:rsidR="00B25AC4" w:rsidP="00B25AC4" w:rsidRDefault="00B25AC4" w14:paraId="1B563321" w14:textId="3A7E94B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731</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862</w:t>
                                  </w:r>
                                </w:p>
                              </w:tc>
                              <w:tc>
                                <w:tcPr>
                                  <w:tcW w:w="1276" w:type="dxa"/>
                                  <w:vAlign w:val="center"/>
                                </w:tcPr>
                                <w:p w:rsidRPr="00087035" w:rsidR="00B25AC4" w:rsidP="00B25AC4" w:rsidRDefault="00B25AC4" w14:paraId="54F42798" w14:textId="79C97A5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171.65%</w:t>
                                  </w:r>
                                </w:p>
                              </w:tc>
                            </w:tr>
                            <w:tr w:rsidRPr="00087035" w:rsidR="00B25AC4" w:rsidTr="000E72FF" w14:paraId="095A45E8"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4E476E6A" w14:textId="55F67384">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Trade receivables</w:t>
                                  </w:r>
                                </w:p>
                              </w:tc>
                              <w:tc>
                                <w:tcPr>
                                  <w:tcW w:w="1418" w:type="dxa"/>
                                  <w:vAlign w:val="center"/>
                                </w:tcPr>
                                <w:p w:rsidRPr="00087035" w:rsidR="00B25AC4" w:rsidP="00B25AC4" w:rsidRDefault="00B25AC4" w14:paraId="2563B4BF" w14:textId="1DC1607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1.005.641</w:t>
                                  </w:r>
                                </w:p>
                              </w:tc>
                              <w:tc>
                                <w:tcPr>
                                  <w:tcW w:w="1559" w:type="dxa"/>
                                  <w:vAlign w:val="center"/>
                                </w:tcPr>
                                <w:p w:rsidRPr="00087035" w:rsidR="00B25AC4" w:rsidP="00B25AC4" w:rsidRDefault="00B25AC4" w14:paraId="7D19CDDD" w14:textId="675B41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731</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862</w:t>
                                  </w:r>
                                </w:p>
                              </w:tc>
                              <w:tc>
                                <w:tcPr>
                                  <w:tcW w:w="1276" w:type="dxa"/>
                                  <w:vAlign w:val="center"/>
                                </w:tcPr>
                                <w:p w:rsidRPr="00087035" w:rsidR="00B25AC4" w:rsidP="00B25AC4" w:rsidRDefault="00B25AC4" w14:paraId="61FB8641" w14:textId="531F779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171.65%</w:t>
                                  </w:r>
                                </w:p>
                              </w:tc>
                            </w:tr>
                            <w:tr w:rsidRPr="00087035" w:rsidR="00B25AC4" w:rsidTr="000E72FF" w14:paraId="2C32C29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67388409" w14:textId="0D21FC1C">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Receivables with affiliated companies</w:t>
                                  </w:r>
                                </w:p>
                              </w:tc>
                              <w:tc>
                                <w:tcPr>
                                  <w:tcW w:w="1418" w:type="dxa"/>
                                  <w:vAlign w:val="center"/>
                                </w:tcPr>
                                <w:p w:rsidRPr="00087035" w:rsidR="00B25AC4" w:rsidP="00B25AC4" w:rsidRDefault="00B25AC4" w14:paraId="7E2E344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B25AC4" w:rsidP="00B25AC4" w:rsidRDefault="00B25AC4" w14:paraId="4D99181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053DBAC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6CD479C2"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325F6548" w14:textId="5E776E2A">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Shareholder receivables</w:t>
                                  </w:r>
                                </w:p>
                              </w:tc>
                              <w:tc>
                                <w:tcPr>
                                  <w:tcW w:w="1418" w:type="dxa"/>
                                  <w:vAlign w:val="center"/>
                                </w:tcPr>
                                <w:p w:rsidRPr="00087035" w:rsidR="00B25AC4" w:rsidP="00B25AC4" w:rsidRDefault="00B25AC4" w14:paraId="10BD59D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B25AC4" w:rsidP="00B25AC4" w:rsidRDefault="00B25AC4" w14:paraId="4B2D63E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275E6EF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5211B9A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2E4FFADE" w14:textId="32A0DE34">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Other assets</w:t>
                                  </w:r>
                                </w:p>
                              </w:tc>
                              <w:tc>
                                <w:tcPr>
                                  <w:tcW w:w="1418" w:type="dxa"/>
                                  <w:vAlign w:val="center"/>
                                </w:tcPr>
                                <w:p w:rsidRPr="00087035" w:rsidR="00B25AC4" w:rsidP="00B25AC4" w:rsidRDefault="00B25AC4" w14:paraId="4D57E5FF" w14:textId="2FEC9D2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12.296</w:t>
                                  </w:r>
                                </w:p>
                              </w:tc>
                              <w:tc>
                                <w:tcPr>
                                  <w:tcW w:w="1559" w:type="dxa"/>
                                  <w:vAlign w:val="center"/>
                                </w:tcPr>
                                <w:p w:rsidRPr="00087035" w:rsidR="00B25AC4" w:rsidP="00B25AC4" w:rsidRDefault="00B25AC4" w14:paraId="401F4F30" w14:textId="18982A5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12</w:t>
                                  </w:r>
                                  <w:r w:rsidR="005E59F5">
                                    <w:rPr>
                                      <w:rFonts w:asciiTheme="majorHAnsi" w:hAnsiTheme="majorHAnsi" w:cstheme="majorHAnsi"/>
                                      <w:noProof/>
                                      <w:color w:val="000000" w:themeColor="text1"/>
                                      <w:sz w:val="20"/>
                                      <w:szCs w:val="20"/>
                                    </w:rPr>
                                    <w:t>,</w:t>
                                  </w:r>
                                  <w:r>
                                    <w:rPr>
                                      <w:rFonts w:asciiTheme="majorHAnsi" w:hAnsiTheme="majorHAnsi" w:cstheme="majorHAnsi"/>
                                      <w:noProof/>
                                      <w:color w:val="000000" w:themeColor="text1"/>
                                      <w:sz w:val="20"/>
                                      <w:szCs w:val="20"/>
                                    </w:rPr>
                                    <w:t>296</w:t>
                                  </w:r>
                                </w:p>
                              </w:tc>
                              <w:tc>
                                <w:tcPr>
                                  <w:tcW w:w="1276" w:type="dxa"/>
                                  <w:vAlign w:val="center"/>
                                </w:tcPr>
                                <w:p w:rsidRPr="00087035" w:rsidR="00B25AC4" w:rsidP="00B25AC4" w:rsidRDefault="00B25AC4" w14:paraId="0C2DBF54" w14:textId="6F851F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0%</w:t>
                                  </w:r>
                                </w:p>
                              </w:tc>
                            </w:tr>
                            <w:tr w:rsidRPr="00087035" w:rsidR="00B25AC4" w:rsidTr="000E72FF" w14:paraId="30E9CF58"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0D0C2818" w14:textId="267A0D86">
                                  <w:pPr>
                                    <w:rPr>
                                      <w:rFonts w:asciiTheme="majorHAnsi" w:hAnsiTheme="majorHAnsi" w:cstheme="majorHAnsi"/>
                                      <w:b w:val="0"/>
                                      <w:bCs w:val="0"/>
                                      <w:noProof/>
                                      <w:color w:val="2C3077"/>
                                      <w:sz w:val="20"/>
                                      <w:szCs w:val="20"/>
                                    </w:rPr>
                                  </w:pPr>
                                  <w:r w:rsidRPr="009744E3">
                                    <w:rPr>
                                      <w:rFonts w:asciiTheme="majorHAnsi" w:hAnsiTheme="majorHAnsi" w:cstheme="majorHAnsi"/>
                                      <w:b w:val="0"/>
                                      <w:bCs w:val="0"/>
                                      <w:noProof/>
                                      <w:color w:val="000000"/>
                                      <w:sz w:val="20"/>
                                      <w:szCs w:val="20"/>
                                    </w:rPr>
                                    <w:t>Short-term investments</w:t>
                                  </w:r>
                                </w:p>
                              </w:tc>
                              <w:tc>
                                <w:tcPr>
                                  <w:tcW w:w="1418" w:type="dxa"/>
                                  <w:vAlign w:val="center"/>
                                </w:tcPr>
                                <w:p w:rsidRPr="00087035" w:rsidR="00B25AC4" w:rsidP="00B25AC4" w:rsidRDefault="00B25AC4" w14:paraId="266ACDD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B25AC4" w:rsidP="00B25AC4" w:rsidRDefault="00B25AC4" w14:paraId="6A66FED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0C4AE96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76CE1B20" w14:textId="77777777">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B25AC4" w:rsidP="00B25AC4" w:rsidRDefault="00B25AC4" w14:paraId="14C42728" w14:textId="5B268A06">
                                  <w:pPr>
                                    <w:rPr>
                                      <w:rFonts w:ascii="Calibri" w:hAnsi="Calibri" w:cs="Calibri"/>
                                      <w:noProof/>
                                      <w:color w:val="04219D"/>
                                      <w:sz w:val="20"/>
                                      <w:szCs w:val="20"/>
                                    </w:rPr>
                                  </w:pPr>
                                  <w:r w:rsidRPr="000E72FF">
                                    <w:rPr>
                                      <w:rFonts w:ascii="Calibri" w:hAnsi="Calibri" w:cs="Calibri"/>
                                      <w:noProof/>
                                      <w:color w:val="04219D"/>
                                      <w:sz w:val="20"/>
                                      <w:szCs w:val="20"/>
                                    </w:rPr>
                                    <w:t xml:space="preserve">Cash and cash equivalents </w:t>
                                  </w:r>
                                </w:p>
                              </w:tc>
                              <w:tc>
                                <w:tcPr>
                                  <w:tcW w:w="1418" w:type="dxa"/>
                                  <w:vAlign w:val="center"/>
                                </w:tcPr>
                                <w:p w:rsidRPr="000E72FF" w:rsidR="00B25AC4" w:rsidP="00B25AC4" w:rsidRDefault="00B25AC4" w14:paraId="441EE83F" w14:textId="2ADD0E6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31.462</w:t>
                                  </w:r>
                                </w:p>
                              </w:tc>
                              <w:tc>
                                <w:tcPr>
                                  <w:tcW w:w="1559" w:type="dxa"/>
                                  <w:vAlign w:val="center"/>
                                </w:tcPr>
                                <w:p w:rsidRPr="000E72FF" w:rsidR="00B25AC4" w:rsidP="00B25AC4" w:rsidRDefault="00B25AC4" w14:paraId="70C093FF" w14:textId="215CD19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129</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216</w:t>
                                  </w:r>
                                </w:p>
                              </w:tc>
                              <w:tc>
                                <w:tcPr>
                                  <w:tcW w:w="1276" w:type="dxa"/>
                                  <w:vAlign w:val="center"/>
                                </w:tcPr>
                                <w:p w:rsidRPr="000E72FF" w:rsidR="00B25AC4" w:rsidP="00B25AC4" w:rsidRDefault="00B25AC4" w14:paraId="26FA990C" w14:textId="36F1DCF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210.70%</w:t>
                                  </w:r>
                                </w:p>
                              </w:tc>
                            </w:tr>
                            <w:tr w:rsidRPr="00087035" w:rsidR="00B25AC4" w:rsidTr="000E72FF" w14:paraId="790CFBB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5BF39C8D" w14:textId="791D3888">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Expenses registered in advance</w:t>
                                  </w:r>
                                </w:p>
                              </w:tc>
                              <w:tc>
                                <w:tcPr>
                                  <w:tcW w:w="1418" w:type="dxa"/>
                                  <w:vAlign w:val="center"/>
                                </w:tcPr>
                                <w:p w:rsidRPr="007509DC" w:rsidR="00B25AC4" w:rsidP="00B25AC4" w:rsidRDefault="00B25AC4" w14:paraId="2BC9A5DD" w14:textId="2136F10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7509DC">
                                    <w:rPr>
                                      <w:rFonts w:asciiTheme="majorHAnsi" w:hAnsiTheme="majorHAnsi" w:cstheme="majorHAnsi"/>
                                      <w:noProof/>
                                      <w:color w:val="000000" w:themeColor="text1"/>
                                      <w:sz w:val="20"/>
                                      <w:szCs w:val="20"/>
                                    </w:rPr>
                                    <w:t>5.565</w:t>
                                  </w:r>
                                </w:p>
                              </w:tc>
                              <w:tc>
                                <w:tcPr>
                                  <w:tcW w:w="1559" w:type="dxa"/>
                                  <w:vAlign w:val="center"/>
                                </w:tcPr>
                                <w:p w:rsidRPr="007509DC" w:rsidR="00B25AC4" w:rsidP="00B25AC4" w:rsidRDefault="00B25AC4" w14:paraId="71ECE48D" w14:textId="77C0729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34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889</w:t>
                                  </w:r>
                                </w:p>
                              </w:tc>
                              <w:tc>
                                <w:tcPr>
                                  <w:tcW w:w="1276" w:type="dxa"/>
                                  <w:vAlign w:val="center"/>
                                </w:tcPr>
                                <w:p w:rsidRPr="007509DC" w:rsidR="00B25AC4" w:rsidP="00B25AC4" w:rsidRDefault="00B25AC4" w14:paraId="2808EA30" w14:textId="1702D18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526.94</w:t>
                                  </w:r>
                                  <w:r w:rsidRPr="00CC52F5">
                                    <w:rPr>
                                      <w:rFonts w:asciiTheme="majorHAnsi" w:hAnsiTheme="majorHAnsi" w:cstheme="majorHAnsi"/>
                                      <w:noProof/>
                                      <w:color w:val="000000"/>
                                      <w:sz w:val="20"/>
                                      <w:szCs w:val="20"/>
                                    </w:rPr>
                                    <w:t>%</w:t>
                                  </w:r>
                                </w:p>
                              </w:tc>
                            </w:tr>
                            <w:tr w:rsidRPr="00087035" w:rsidR="00B25AC4" w:rsidTr="000E72FF" w14:paraId="676C85E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B25AC4" w:rsidP="00B25AC4" w:rsidRDefault="00B25AC4" w14:paraId="02228CBB" w14:textId="5B04FDA9">
                                  <w:pPr>
                                    <w:rPr>
                                      <w:rFonts w:ascii="Calibri" w:hAnsi="Calibri" w:cs="Calibri"/>
                                      <w:noProof/>
                                      <w:color w:val="04219D"/>
                                      <w:sz w:val="20"/>
                                      <w:szCs w:val="20"/>
                                    </w:rPr>
                                  </w:pPr>
                                  <w:r w:rsidRPr="000E72FF">
                                    <w:rPr>
                                      <w:rFonts w:ascii="Calibri" w:hAnsi="Calibri" w:cs="Calibri"/>
                                      <w:noProof/>
                                      <w:color w:val="04219D"/>
                                      <w:sz w:val="20"/>
                                      <w:szCs w:val="20"/>
                                    </w:rPr>
                                    <w:t>Total active</w:t>
                                  </w:r>
                                </w:p>
                              </w:tc>
                              <w:tc>
                                <w:tcPr>
                                  <w:tcW w:w="1418" w:type="dxa"/>
                                  <w:vAlign w:val="center"/>
                                </w:tcPr>
                                <w:p w:rsidRPr="000E72FF" w:rsidR="00B25AC4" w:rsidP="00B25AC4" w:rsidRDefault="00B25AC4" w14:paraId="027D9A35" w14:textId="6339769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7.060.726</w:t>
                                  </w:r>
                                </w:p>
                              </w:tc>
                              <w:tc>
                                <w:tcPr>
                                  <w:tcW w:w="1559" w:type="dxa"/>
                                  <w:vAlign w:val="center"/>
                                </w:tcPr>
                                <w:p w:rsidRPr="000E72FF" w:rsidR="00B25AC4" w:rsidP="00B25AC4" w:rsidRDefault="00B25AC4" w14:paraId="2791A68B" w14:textId="41F8735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244</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540</w:t>
                                  </w:r>
                                </w:p>
                              </w:tc>
                              <w:tc>
                                <w:tcPr>
                                  <w:tcW w:w="1276" w:type="dxa"/>
                                  <w:vAlign w:val="center"/>
                                </w:tcPr>
                                <w:p w:rsidRPr="000E72FF" w:rsidR="00B25AC4" w:rsidP="00B25AC4" w:rsidRDefault="00B25AC4" w14:paraId="19AEF152" w14:textId="506A0D3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2.60%</w:t>
                                  </w:r>
                                </w:p>
                              </w:tc>
                            </w:tr>
                            <w:tr w:rsidRPr="00087035" w:rsidR="002E68B1" w:rsidTr="000E72FF" w14:paraId="7A5C510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F205C1" w:rsidR="002E68B1" w:rsidP="002E68B1" w:rsidRDefault="002E68B1" w14:paraId="52DE7FF7" w14:textId="21789733">
                                  <w:pPr>
                                    <w:rPr>
                                      <w:rFonts w:ascii="Calibri" w:hAnsi="Calibri" w:cs="Calibri"/>
                                      <w:noProof/>
                                      <w:color w:val="3A4691"/>
                                      <w:sz w:val="20"/>
                                      <w:szCs w:val="20"/>
                                    </w:rPr>
                                  </w:pPr>
                                  <w:r w:rsidRPr="009744E3">
                                    <w:rPr>
                                      <w:rFonts w:asciiTheme="majorHAnsi" w:hAnsiTheme="majorHAnsi" w:cstheme="majorHAnsi"/>
                                      <w:b w:val="0"/>
                                      <w:bCs w:val="0"/>
                                      <w:noProof/>
                                      <w:color w:val="000000"/>
                                      <w:sz w:val="21"/>
                                      <w:szCs w:val="21"/>
                                    </w:rPr>
                                    <w:t>Current liabilities, of which:</w:t>
                                  </w:r>
                                </w:p>
                              </w:tc>
                              <w:tc>
                                <w:tcPr>
                                  <w:tcW w:w="1418" w:type="dxa"/>
                                  <w:vAlign w:val="center"/>
                                </w:tcPr>
                                <w:p w:rsidRPr="007509DC" w:rsidR="002E68B1" w:rsidP="002E68B1" w:rsidRDefault="002E68B1" w14:paraId="3CDFFB8D" w14:textId="2F30BB3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r>
                                    <w:rPr>
                                      <w:rFonts w:asciiTheme="majorHAnsi" w:hAnsiTheme="majorHAnsi" w:cstheme="majorHAnsi"/>
                                      <w:noProof/>
                                      <w:color w:val="000000"/>
                                      <w:sz w:val="20"/>
                                      <w:szCs w:val="20"/>
                                    </w:rPr>
                                    <w:t>4.206.001</w:t>
                                  </w:r>
                                </w:p>
                              </w:tc>
                              <w:tc>
                                <w:tcPr>
                                  <w:tcW w:w="1559" w:type="dxa"/>
                                  <w:vAlign w:val="center"/>
                                </w:tcPr>
                                <w:p w:rsidRPr="007509DC" w:rsidR="002E68B1" w:rsidP="002E68B1" w:rsidRDefault="002E68B1" w14:paraId="77C21B5F" w14:textId="18F249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r>
                                    <w:rPr>
                                      <w:rFonts w:asciiTheme="majorHAnsi" w:hAnsiTheme="majorHAnsi" w:cstheme="majorHAnsi"/>
                                      <w:noProof/>
                                      <w:color w:val="000000"/>
                                      <w:sz w:val="20"/>
                                      <w:szCs w:val="20"/>
                                    </w:rPr>
                                    <w:t>3</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894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615</w:t>
                                  </w:r>
                                </w:p>
                              </w:tc>
                              <w:tc>
                                <w:tcPr>
                                  <w:tcW w:w="1276" w:type="dxa"/>
                                  <w:vAlign w:val="center"/>
                                </w:tcPr>
                                <w:p w:rsidRPr="007509DC" w:rsidR="002E68B1" w:rsidP="002E68B1" w:rsidRDefault="002E68B1" w14:paraId="6CA112D4" w14:textId="5E2BD2A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r>
                                    <w:rPr>
                                      <w:rFonts w:asciiTheme="majorHAnsi" w:hAnsiTheme="majorHAnsi" w:cstheme="majorHAnsi"/>
                                      <w:noProof/>
                                      <w:color w:val="000000"/>
                                      <w:sz w:val="20"/>
                                      <w:szCs w:val="20"/>
                                    </w:rPr>
                                    <w:t>(7.40)%</w:t>
                                  </w:r>
                                </w:p>
                              </w:tc>
                            </w:tr>
                            <w:tr w:rsidRPr="00087035" w:rsidR="002E68B1" w:rsidTr="000E72FF" w14:paraId="5664DF7C" w14:textId="777777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9744E3" w:rsidR="002E68B1" w:rsidP="002E68B1" w:rsidRDefault="002E68B1" w14:paraId="3F0D3BE0" w14:textId="4B94C32F">
                                  <w:pPr>
                                    <w:rPr>
                                      <w:rFonts w:asciiTheme="majorHAnsi" w:hAnsiTheme="majorHAnsi" w:cstheme="majorHAnsi"/>
                                      <w:noProof/>
                                      <w:color w:val="000000"/>
                                      <w:sz w:val="21"/>
                                      <w:szCs w:val="21"/>
                                    </w:rPr>
                                  </w:pPr>
                                  <w:r w:rsidRPr="0012036A">
                                    <w:rPr>
                                      <w:rFonts w:asciiTheme="majorHAnsi" w:hAnsiTheme="majorHAnsi" w:cstheme="majorHAnsi"/>
                                      <w:b w:val="0"/>
                                      <w:bCs w:val="0"/>
                                      <w:noProof/>
                                      <w:color w:val="000000"/>
                                      <w:sz w:val="20"/>
                                      <w:szCs w:val="20"/>
                                    </w:rPr>
                                    <w:t>Third party providers</w:t>
                                  </w:r>
                                </w:p>
                              </w:tc>
                              <w:tc>
                                <w:tcPr>
                                  <w:tcW w:w="1418" w:type="dxa"/>
                                  <w:vAlign w:val="center"/>
                                </w:tcPr>
                                <w:p w:rsidR="002E68B1" w:rsidP="002E68B1" w:rsidRDefault="002E68B1" w14:paraId="79BEE36D" w14:textId="73BB70D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12036A">
                                    <w:rPr>
                                      <w:rFonts w:asciiTheme="majorHAnsi" w:hAnsiTheme="majorHAnsi" w:cstheme="majorHAnsi"/>
                                      <w:noProof/>
                                      <w:color w:val="000000"/>
                                      <w:sz w:val="20"/>
                                      <w:szCs w:val="20"/>
                                    </w:rPr>
                                    <w:t>2.809.081</w:t>
                                  </w:r>
                                </w:p>
                              </w:tc>
                              <w:tc>
                                <w:tcPr>
                                  <w:tcW w:w="1559" w:type="dxa"/>
                                  <w:vAlign w:val="center"/>
                                </w:tcPr>
                                <w:p w:rsidR="002E68B1" w:rsidP="002E68B1" w:rsidRDefault="002E68B1" w14:paraId="2B27D1BF" w14:textId="7EE5359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342</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950</w:t>
                                  </w:r>
                                </w:p>
                              </w:tc>
                              <w:tc>
                                <w:tcPr>
                                  <w:tcW w:w="1276" w:type="dxa"/>
                                  <w:vAlign w:val="center"/>
                                </w:tcPr>
                                <w:p w:rsidR="002E68B1" w:rsidP="002E68B1" w:rsidRDefault="002E68B1" w14:paraId="31A65DAF" w14:textId="4885A4E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19.01%</w:t>
                                  </w:r>
                                </w:p>
                              </w:tc>
                            </w:tr>
                            <w:tr w:rsidRPr="00510C58" w:rsidR="002E68B1" w:rsidTr="000E72FF" w14:paraId="016A1841"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510C58" w:rsidR="002E68B1" w:rsidP="002E68B1" w:rsidRDefault="002E68B1" w14:paraId="594A552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with affiliated companies</w:t>
                                  </w:r>
                                </w:p>
                              </w:tc>
                              <w:tc>
                                <w:tcPr>
                                  <w:tcW w:w="1418" w:type="dxa"/>
                                  <w:vAlign w:val="center"/>
                                </w:tcPr>
                                <w:p w:rsidRPr="00510C58" w:rsidR="002E68B1" w:rsidP="002E68B1" w:rsidRDefault="002E68B1" w14:paraId="13B2E32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510C58">
                                    <w:rPr>
                                      <w:rFonts w:asciiTheme="majorHAnsi" w:hAnsiTheme="majorHAnsi" w:cstheme="majorHAnsi"/>
                                      <w:noProof/>
                                      <w:color w:val="000000"/>
                                      <w:sz w:val="20"/>
                                      <w:szCs w:val="20"/>
                                    </w:rPr>
                                    <w:t>673.008</w:t>
                                  </w:r>
                                </w:p>
                              </w:tc>
                              <w:tc>
                                <w:tcPr>
                                  <w:tcW w:w="1559" w:type="dxa"/>
                                  <w:vAlign w:val="center"/>
                                </w:tcPr>
                                <w:p w:rsidRPr="00510C58" w:rsidR="002E68B1" w:rsidP="002E68B1" w:rsidRDefault="002E68B1" w14:paraId="50C0813E" w14:textId="4A13BAE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276" w:type="dxa"/>
                                  <w:vAlign w:val="center"/>
                                </w:tcPr>
                                <w:p w:rsidRPr="00510C58" w:rsidR="002E68B1" w:rsidP="002E68B1" w:rsidRDefault="002E68B1" w14:paraId="042B04F7" w14:textId="1135B22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087035" w:rsidR="002E68B1" w:rsidTr="000E72FF" w14:paraId="526C0B0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510C58" w:rsidR="002E68B1" w:rsidP="002E68B1" w:rsidRDefault="002E68B1" w14:paraId="5E3122A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418" w:type="dxa"/>
                                  <w:vAlign w:val="center"/>
                                </w:tcPr>
                                <w:p w:rsidRPr="00087035" w:rsidR="002E68B1" w:rsidP="002E68B1" w:rsidRDefault="002E68B1" w14:paraId="1E0AF42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559" w:type="dxa"/>
                                  <w:vAlign w:val="center"/>
                                </w:tcPr>
                                <w:p w:rsidRPr="00087035" w:rsidR="002E68B1" w:rsidP="002E68B1" w:rsidRDefault="002E68B1" w14:paraId="254543C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E68B1" w:rsidP="002E68B1" w:rsidRDefault="002E68B1" w14:paraId="6D46DBD2" w14:textId="44C6F6A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087035" w:rsidR="002E68B1" w:rsidTr="000E72FF" w14:paraId="6E8B63F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087035" w:rsidR="002E68B1" w:rsidP="002E68B1" w:rsidRDefault="002E68B1" w14:paraId="15EF5885"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418" w:type="dxa"/>
                                  <w:vAlign w:val="center"/>
                                </w:tcPr>
                                <w:p w:rsidRPr="00087035" w:rsidR="002E68B1" w:rsidP="002E68B1" w:rsidRDefault="002E68B1" w14:paraId="1A23A56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2E68B1" w:rsidP="002E68B1" w:rsidRDefault="002E68B1" w14:paraId="648D5E5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E68B1" w:rsidP="002E68B1" w:rsidRDefault="002E68B1" w14:paraId="1E6A495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E68B1" w:rsidTr="000E72FF" w14:paraId="29E2F20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087035" w:rsidR="002E68B1" w:rsidP="002E68B1" w:rsidRDefault="002E68B1" w14:paraId="7487F09F"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418" w:type="dxa"/>
                                  <w:vAlign w:val="center"/>
                                </w:tcPr>
                                <w:p w:rsidRPr="00087035" w:rsidR="002E68B1" w:rsidP="002E68B1" w:rsidRDefault="002E68B1" w14:paraId="1E26EC9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723.912</w:t>
                                  </w:r>
                                </w:p>
                              </w:tc>
                              <w:tc>
                                <w:tcPr>
                                  <w:tcW w:w="1559" w:type="dxa"/>
                                  <w:vAlign w:val="center"/>
                                </w:tcPr>
                                <w:p w:rsidRPr="00087035" w:rsidR="002E68B1" w:rsidP="002E68B1" w:rsidRDefault="002E68B1" w14:paraId="564F14D3" w14:textId="1AD7CBB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551</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665</w:t>
                                  </w:r>
                                </w:p>
                              </w:tc>
                              <w:tc>
                                <w:tcPr>
                                  <w:tcW w:w="1276" w:type="dxa"/>
                                  <w:vAlign w:val="center"/>
                                </w:tcPr>
                                <w:p w:rsidRPr="00087035" w:rsidR="002E68B1" w:rsidP="002E68B1" w:rsidRDefault="002E68B1" w14:paraId="32DED6CB" w14:textId="3E65D90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(23.79)%</w:t>
                                  </w:r>
                                </w:p>
                              </w:tc>
                            </w:tr>
                          </w:tbl>
                          <w:p w:rsidRPr="00716A16" w:rsidR="00C55DAA" w:rsidP="00C55DAA" w:rsidRDefault="00C55DAA" w14:paraId="495A6BE0" w14:textId="77777777">
                            <w:pPr>
                              <w:rPr>
                                <w:rFonts w:asciiTheme="majorHAnsi" w:hAnsiTheme="majorHAnsi" w:cstheme="majorHAnsi"/>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4A19FF6">
              <v:shape id="Text Box 2" style="position:absolute;margin-left:366.35pt;margin-top:8.45pt;width:372.65pt;height:455.7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" w14:anchorId="53711C5B">
                <v:textbox>
                  <w:txbxContent>
                    <w:tbl>
                      <w:tblPr>
                        <w:tblStyle w:val="PlainTable4"/>
                        <w:tblW w:w="7230" w:type="dxa"/>
                        <w:tblLook w:val="04A0" w:firstRow="1" w:lastRow="0" w:firstColumn="1" w:lastColumn="0" w:noHBand="0" w:noVBand="1"/>
                      </w:tblPr>
                      <w:tblGrid>
                        <w:gridCol w:w="2977"/>
                        <w:gridCol w:w="1418"/>
                        <w:gridCol w:w="1559"/>
                        <w:gridCol w:w="1276"/>
                      </w:tblGrid>
                      <w:tr w:rsidRPr="00087035" w:rsidR="00C55DAA" w:rsidTr="000E72FF" w14:paraId="41803C9F"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977" w:type="dxa"/>
                            <w:shd w:val="clear" w:color="auto" w:fill="3A4691"/>
                            <w:vAlign w:val="center"/>
                            <w:hideMark/>
                          </w:tcPr>
                          <w:p w:rsidRPr="00087035" w:rsidR="00C55DAA" w:rsidP="0012036A" w:rsidRDefault="00D96BF6" w14:paraId="64F96AFD" w14:textId="4D07A852">
                            <w:pPr>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Balance sheet indicators (</w:t>
                            </w:r>
                            <w:r w:rsidR="00D97478">
                              <w:rPr>
                                <w:rFonts w:asciiTheme="minorHAnsi" w:hAnsiTheme="minorHAnsi" w:cstheme="minorHAnsi"/>
                                <w:noProof/>
                                <w:color w:val="FFFFFF" w:themeColor="background1"/>
                                <w:sz w:val="20"/>
                                <w:szCs w:val="20"/>
                              </w:rPr>
                              <w:t>RON</w:t>
                            </w:r>
                            <w:r w:rsidRPr="009744E3">
                              <w:rPr>
                                <w:rFonts w:asciiTheme="minorHAnsi" w:hAnsiTheme="minorHAnsi" w:cstheme="minorHAnsi"/>
                                <w:noProof/>
                                <w:color w:val="FFFFFF" w:themeColor="background1"/>
                                <w:sz w:val="20"/>
                                <w:szCs w:val="20"/>
                              </w:rPr>
                              <w:t xml:space="preserve">) – individual Agroprod CEV </w:t>
                            </w:r>
                            <w:r w:rsidRPr="00087035" w:rsidR="00C55DAA">
                              <w:rPr>
                                <w:rFonts w:asciiTheme="minorHAnsi" w:hAnsiTheme="minorHAnsi" w:cstheme="minorHAnsi"/>
                                <w:noProof/>
                                <w:color w:val="FFFFFF" w:themeColor="background1"/>
                                <w:sz w:val="20"/>
                                <w:szCs w:val="20"/>
                              </w:rPr>
                              <w:t>- IFRS</w:t>
                            </w:r>
                          </w:p>
                        </w:tc>
                        <w:tc>
                          <w:tcPr>
                            <w:tcW w:w="1418" w:type="dxa"/>
                            <w:shd w:val="clear" w:color="auto" w:fill="3A4691"/>
                            <w:noWrap/>
                            <w:vAlign w:val="center"/>
                            <w:hideMark/>
                          </w:tcPr>
                          <w:p w:rsidRPr="00087035" w:rsidR="00C55DAA" w:rsidP="0012036A" w:rsidRDefault="00C55DAA" w14:paraId="4357CA0A" w14:textId="709872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Pr="00087035">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Pr="00087035">
                              <w:rPr>
                                <w:rFonts w:asciiTheme="minorHAnsi" w:hAnsiTheme="minorHAnsi" w:cstheme="minorHAnsi"/>
                                <w:noProof/>
                                <w:color w:val="FFFFFF" w:themeColor="background1"/>
                                <w:sz w:val="20"/>
                                <w:szCs w:val="20"/>
                              </w:rPr>
                              <w:t>.202</w:t>
                            </w:r>
                            <w:r w:rsidR="00223D12">
                              <w:rPr>
                                <w:rFonts w:asciiTheme="minorHAnsi" w:hAnsiTheme="minorHAnsi" w:cstheme="minorHAnsi"/>
                                <w:noProof/>
                                <w:color w:val="FFFFFF" w:themeColor="background1"/>
                                <w:sz w:val="20"/>
                                <w:szCs w:val="20"/>
                              </w:rPr>
                              <w:t>3</w:t>
                            </w:r>
                          </w:p>
                        </w:tc>
                        <w:tc>
                          <w:tcPr>
                            <w:tcW w:w="1559" w:type="dxa"/>
                            <w:shd w:val="clear" w:color="auto" w:fill="3A4691"/>
                            <w:noWrap/>
                            <w:vAlign w:val="center"/>
                            <w:hideMark/>
                          </w:tcPr>
                          <w:p w:rsidRPr="00087035" w:rsidR="00C55DAA" w:rsidP="0012036A" w:rsidRDefault="00C55DAA" w14:paraId="275C67FD" w14:textId="080CF6A1">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Pr="00087035">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Pr="00087035">
                              <w:rPr>
                                <w:rFonts w:asciiTheme="minorHAnsi" w:hAnsiTheme="minorHAnsi" w:cstheme="minorHAnsi"/>
                                <w:noProof/>
                                <w:color w:val="FFFFFF" w:themeColor="background1"/>
                                <w:sz w:val="20"/>
                                <w:szCs w:val="20"/>
                              </w:rPr>
                              <w:t>.202</w:t>
                            </w:r>
                            <w:r w:rsidR="00223D12">
                              <w:rPr>
                                <w:rFonts w:asciiTheme="minorHAnsi" w:hAnsiTheme="minorHAnsi" w:cstheme="minorHAnsi"/>
                                <w:noProof/>
                                <w:color w:val="FFFFFF" w:themeColor="background1"/>
                                <w:sz w:val="20"/>
                                <w:szCs w:val="20"/>
                              </w:rPr>
                              <w:t>4</w:t>
                            </w:r>
                          </w:p>
                        </w:tc>
                        <w:tc>
                          <w:tcPr>
                            <w:tcW w:w="1276" w:type="dxa"/>
                            <w:shd w:val="clear" w:color="auto" w:fill="3A4691"/>
                            <w:vAlign w:val="center"/>
                            <w:hideMark/>
                          </w:tcPr>
                          <w:p w:rsidRPr="00087035" w:rsidR="00C55DAA" w:rsidP="0012036A" w:rsidRDefault="00C55DAA" w14:paraId="4536C0F9" w14:textId="67B92DAC">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Evolu</w:t>
                            </w:r>
                            <w:r w:rsidR="0012036A">
                              <w:rPr>
                                <w:rFonts w:asciiTheme="minorHAnsi" w:hAnsiTheme="minorHAnsi" w:cstheme="minorHAnsi"/>
                                <w:noProof/>
                                <w:color w:val="FFFFFF" w:themeColor="background1"/>
                                <w:sz w:val="20"/>
                                <w:szCs w:val="20"/>
                              </w:rPr>
                              <w:t>tion</w:t>
                            </w:r>
                            <w:r w:rsidRPr="00087035">
                              <w:rPr>
                                <w:rFonts w:asciiTheme="minorHAnsi" w:hAnsiTheme="minorHAnsi" w:cstheme="minorHAnsi"/>
                                <w:noProof/>
                                <w:color w:val="FFFFFF" w:themeColor="background1"/>
                                <w:sz w:val="20"/>
                                <w:szCs w:val="20"/>
                              </w:rPr>
                              <w:t xml:space="preserve"> %</w:t>
                            </w:r>
                          </w:p>
                        </w:tc>
                      </w:tr>
                      <w:tr w:rsidRPr="00087035" w:rsidR="00B25AC4" w:rsidTr="000E72FF" w14:paraId="42B1AF2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B25AC4" w:rsidP="00B25AC4" w:rsidRDefault="00B25AC4" w14:paraId="3BFBD527" w14:textId="12ACED66">
                            <w:pPr>
                              <w:rPr>
                                <w:rFonts w:ascii="Calibri" w:hAnsi="Calibri" w:cs="Calibri"/>
                                <w:noProof/>
                                <w:color w:val="04219D"/>
                                <w:sz w:val="20"/>
                                <w:szCs w:val="20"/>
                              </w:rPr>
                            </w:pPr>
                            <w:r w:rsidRPr="000E72FF">
                              <w:rPr>
                                <w:rFonts w:ascii="Calibri" w:hAnsi="Calibri" w:cs="Calibri"/>
                                <w:noProof/>
                                <w:color w:val="04219D"/>
                                <w:sz w:val="20"/>
                                <w:szCs w:val="20"/>
                              </w:rPr>
                              <w:t>Fixed assets, of which:</w:t>
                            </w:r>
                          </w:p>
                        </w:tc>
                        <w:tc>
                          <w:tcPr>
                            <w:tcW w:w="1418" w:type="dxa"/>
                            <w:noWrap/>
                            <w:vAlign w:val="center"/>
                          </w:tcPr>
                          <w:p w:rsidRPr="000E72FF" w:rsidR="00B25AC4" w:rsidP="00B25AC4" w:rsidRDefault="00B25AC4" w14:paraId="533A6E78" w14:textId="6178E45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3.480.264</w:t>
                            </w:r>
                          </w:p>
                        </w:tc>
                        <w:tc>
                          <w:tcPr>
                            <w:tcW w:w="1559" w:type="dxa"/>
                            <w:noWrap/>
                            <w:vAlign w:val="center"/>
                          </w:tcPr>
                          <w:p w:rsidRPr="000E72FF" w:rsidR="00B25AC4" w:rsidP="00B25AC4" w:rsidRDefault="00B25AC4" w14:paraId="589D95EB" w14:textId="0C27AF9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394</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974</w:t>
                            </w:r>
                          </w:p>
                        </w:tc>
                        <w:tc>
                          <w:tcPr>
                            <w:tcW w:w="1276" w:type="dxa"/>
                            <w:vAlign w:val="center"/>
                          </w:tcPr>
                          <w:p w:rsidRPr="000E72FF" w:rsidR="00B25AC4" w:rsidP="00B25AC4" w:rsidRDefault="00B25AC4" w14:paraId="344D6191" w14:textId="6C56648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(2.45)%</w:t>
                            </w:r>
                          </w:p>
                        </w:tc>
                      </w:tr>
                      <w:tr w:rsidRPr="00087035" w:rsidR="00B25AC4" w:rsidTr="000E72FF" w14:paraId="2146DD4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588B850B" w14:textId="03413A80">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Intangible assets</w:t>
                            </w:r>
                          </w:p>
                        </w:tc>
                        <w:tc>
                          <w:tcPr>
                            <w:tcW w:w="1418" w:type="dxa"/>
                            <w:noWrap/>
                            <w:vAlign w:val="center"/>
                          </w:tcPr>
                          <w:p w:rsidRPr="00087035" w:rsidR="00B25AC4" w:rsidP="00B25AC4" w:rsidRDefault="00B25AC4" w14:paraId="7196D06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B25AC4" w:rsidP="00B25AC4" w:rsidRDefault="00B25AC4" w14:paraId="34FF1C9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6D072C0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3C23C07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45DF799F" w14:textId="2F7A355F">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Tangible assets</w:t>
                            </w:r>
                          </w:p>
                        </w:tc>
                        <w:tc>
                          <w:tcPr>
                            <w:tcW w:w="1418" w:type="dxa"/>
                            <w:noWrap/>
                            <w:vAlign w:val="center"/>
                          </w:tcPr>
                          <w:p w:rsidRPr="00087035" w:rsidR="00B25AC4" w:rsidP="00B25AC4" w:rsidRDefault="00B25AC4" w14:paraId="30001969" w14:textId="4AF8E53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3.480.264</w:t>
                            </w:r>
                          </w:p>
                        </w:tc>
                        <w:tc>
                          <w:tcPr>
                            <w:tcW w:w="1559" w:type="dxa"/>
                            <w:noWrap/>
                            <w:vAlign w:val="center"/>
                          </w:tcPr>
                          <w:p w:rsidRPr="00087035" w:rsidR="00B25AC4" w:rsidP="00B25AC4" w:rsidRDefault="00B25AC4" w14:paraId="7D25A114" w14:textId="78D1386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394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974</w:t>
                            </w:r>
                          </w:p>
                        </w:tc>
                        <w:tc>
                          <w:tcPr>
                            <w:tcW w:w="1276" w:type="dxa"/>
                            <w:vAlign w:val="center"/>
                          </w:tcPr>
                          <w:p w:rsidRPr="00087035" w:rsidR="00B25AC4" w:rsidP="00B25AC4" w:rsidRDefault="00B25AC4" w14:paraId="5947FACE" w14:textId="63D7736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(2.45)%</w:t>
                            </w:r>
                          </w:p>
                        </w:tc>
                      </w:tr>
                      <w:tr w:rsidRPr="00087035" w:rsidR="00B25AC4" w:rsidTr="000E72FF" w14:paraId="58003310"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638E9A6C" w14:textId="03A8F09D">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assets</w:t>
                            </w:r>
                          </w:p>
                        </w:tc>
                        <w:tc>
                          <w:tcPr>
                            <w:tcW w:w="1418" w:type="dxa"/>
                            <w:noWrap/>
                            <w:vAlign w:val="center"/>
                          </w:tcPr>
                          <w:p w:rsidRPr="00087035" w:rsidR="00B25AC4" w:rsidP="00B25AC4" w:rsidRDefault="00B25AC4" w14:paraId="48A2191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B25AC4" w:rsidP="00B25AC4" w:rsidRDefault="00B25AC4" w14:paraId="6BD18F9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238601F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2EDB31F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54FC8A06" w14:textId="00C574C0">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Fixed assets under investment</w:t>
                            </w:r>
                          </w:p>
                        </w:tc>
                        <w:tc>
                          <w:tcPr>
                            <w:tcW w:w="1418" w:type="dxa"/>
                            <w:noWrap/>
                            <w:vAlign w:val="center"/>
                          </w:tcPr>
                          <w:p w:rsidRPr="00087035" w:rsidR="00B25AC4" w:rsidP="00B25AC4" w:rsidRDefault="00B25AC4" w14:paraId="0F3CABC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B25AC4" w:rsidP="00B25AC4" w:rsidRDefault="00B25AC4" w14:paraId="5B08B5D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16DEB4A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02A7404B"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B25AC4" w:rsidP="00B25AC4" w:rsidRDefault="00B25AC4" w14:paraId="0AE27B9A" w14:textId="0C3EFFF8">
                            <w:pPr>
                              <w:rPr>
                                <w:rFonts w:ascii="Calibri" w:hAnsi="Calibri" w:cs="Calibri"/>
                                <w:noProof/>
                                <w:color w:val="04219D"/>
                                <w:sz w:val="20"/>
                                <w:szCs w:val="20"/>
                              </w:rPr>
                            </w:pPr>
                            <w:r w:rsidRPr="000E72FF">
                              <w:rPr>
                                <w:rFonts w:ascii="Calibri" w:hAnsi="Calibri" w:cs="Calibri"/>
                                <w:noProof/>
                                <w:color w:val="04219D"/>
                                <w:sz w:val="20"/>
                                <w:szCs w:val="20"/>
                              </w:rPr>
                              <w:t>Current assets, of which:</w:t>
                            </w:r>
                          </w:p>
                        </w:tc>
                        <w:tc>
                          <w:tcPr>
                            <w:tcW w:w="1418" w:type="dxa"/>
                            <w:noWrap/>
                            <w:vAlign w:val="center"/>
                          </w:tcPr>
                          <w:p w:rsidRPr="000E72FF" w:rsidR="00B25AC4" w:rsidP="00B25AC4" w:rsidRDefault="00B25AC4" w14:paraId="278F027C" w14:textId="2E1B719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3.574.897</w:t>
                            </w:r>
                          </w:p>
                        </w:tc>
                        <w:tc>
                          <w:tcPr>
                            <w:tcW w:w="1559" w:type="dxa"/>
                            <w:noWrap/>
                            <w:vAlign w:val="center"/>
                          </w:tcPr>
                          <w:p w:rsidRPr="000E72FF" w:rsidR="00B25AC4" w:rsidP="00B25AC4" w:rsidRDefault="00B25AC4" w14:paraId="7F83F67E" w14:textId="094FE43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3</w:t>
                            </w:r>
                            <w:r w:rsidR="005E59F5">
                              <w:rPr>
                                <w:rFonts w:ascii="Calibri" w:hAnsi="Calibri" w:cs="Calibri"/>
                                <w:b/>
                                <w:bCs/>
                                <w:noProof/>
                                <w:color w:val="04219D"/>
                                <w:sz w:val="20"/>
                                <w:szCs w:val="20"/>
                              </w:rPr>
                              <w:t>,</w:t>
                            </w:r>
                            <w:r>
                              <w:rPr>
                                <w:rFonts w:ascii="Calibri" w:hAnsi="Calibri" w:cs="Calibri"/>
                                <w:b/>
                                <w:bCs/>
                                <w:noProof/>
                                <w:color w:val="04219D"/>
                                <w:sz w:val="20"/>
                                <w:szCs w:val="20"/>
                              </w:rPr>
                              <w:t>814</w:t>
                            </w:r>
                            <w:r w:rsidR="005E59F5">
                              <w:rPr>
                                <w:rFonts w:ascii="Calibri" w:hAnsi="Calibri" w:cs="Calibri"/>
                                <w:b/>
                                <w:bCs/>
                                <w:noProof/>
                                <w:color w:val="04219D"/>
                                <w:sz w:val="20"/>
                                <w:szCs w:val="20"/>
                              </w:rPr>
                              <w:t>,</w:t>
                            </w:r>
                            <w:r>
                              <w:rPr>
                                <w:rFonts w:ascii="Calibri" w:hAnsi="Calibri" w:cs="Calibri"/>
                                <w:b/>
                                <w:bCs/>
                                <w:noProof/>
                                <w:color w:val="04219D"/>
                                <w:sz w:val="20"/>
                                <w:szCs w:val="20"/>
                              </w:rPr>
                              <w:t>678</w:t>
                            </w:r>
                          </w:p>
                        </w:tc>
                        <w:tc>
                          <w:tcPr>
                            <w:tcW w:w="1276" w:type="dxa"/>
                            <w:vAlign w:val="center"/>
                          </w:tcPr>
                          <w:p w:rsidRPr="000E72FF" w:rsidR="00B25AC4" w:rsidP="00B25AC4" w:rsidRDefault="00B25AC4" w14:paraId="5F09AB22" w14:textId="11BBDD0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6.71</w:t>
                            </w:r>
                            <w:r w:rsidRPr="00970283">
                              <w:rPr>
                                <w:rFonts w:ascii="Calibri" w:hAnsi="Calibri" w:cs="Calibri"/>
                                <w:b/>
                                <w:bCs/>
                                <w:noProof/>
                                <w:color w:val="04219D"/>
                                <w:sz w:val="20"/>
                                <w:szCs w:val="20"/>
                              </w:rPr>
                              <w:t>%</w:t>
                            </w:r>
                          </w:p>
                        </w:tc>
                      </w:tr>
                      <w:tr w:rsidRPr="00087035" w:rsidR="00B25AC4" w:rsidTr="000E72FF" w14:paraId="6625D2A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826DD2" w:rsidR="00B25AC4" w:rsidP="00B25AC4" w:rsidRDefault="00B25AC4" w14:paraId="4C8D2575" w14:textId="46D39F99">
                            <w:pPr>
                              <w:rPr>
                                <w:rFonts w:asciiTheme="majorHAnsi" w:hAnsiTheme="majorHAnsi" w:cstheme="majorHAnsi"/>
                                <w:b w:val="0"/>
                                <w:bCs w:val="0"/>
                                <w:noProof/>
                                <w:color w:val="04219D"/>
                                <w:sz w:val="20"/>
                                <w:szCs w:val="20"/>
                              </w:rPr>
                            </w:pPr>
                            <w:r w:rsidRPr="00826DD2">
                              <w:rPr>
                                <w:rFonts w:asciiTheme="majorHAnsi" w:hAnsiTheme="majorHAnsi" w:cstheme="majorHAnsi"/>
                                <w:b w:val="0"/>
                                <w:bCs w:val="0"/>
                                <w:noProof/>
                                <w:color w:val="000000" w:themeColor="text1"/>
                                <w:sz w:val="20"/>
                                <w:szCs w:val="20"/>
                              </w:rPr>
                              <w:t>Inventories</w:t>
                            </w:r>
                          </w:p>
                        </w:tc>
                        <w:tc>
                          <w:tcPr>
                            <w:tcW w:w="1418" w:type="dxa"/>
                            <w:noWrap/>
                            <w:vAlign w:val="center"/>
                          </w:tcPr>
                          <w:p w:rsidRPr="007509DC" w:rsidR="00B25AC4" w:rsidP="00B25AC4" w:rsidRDefault="00B25AC4" w14:paraId="3EA77818" w14:textId="1591D25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7509DC">
                              <w:rPr>
                                <w:rFonts w:asciiTheme="majorHAnsi" w:hAnsiTheme="majorHAnsi" w:cstheme="majorHAnsi"/>
                                <w:noProof/>
                                <w:color w:val="000000" w:themeColor="text1"/>
                                <w:sz w:val="20"/>
                                <w:szCs w:val="20"/>
                              </w:rPr>
                              <w:t>2.525.498</w:t>
                            </w:r>
                          </w:p>
                        </w:tc>
                        <w:tc>
                          <w:tcPr>
                            <w:tcW w:w="1559" w:type="dxa"/>
                            <w:noWrap/>
                            <w:vAlign w:val="center"/>
                          </w:tcPr>
                          <w:p w:rsidRPr="007509DC" w:rsidR="00B25AC4" w:rsidP="00B25AC4" w:rsidRDefault="00B25AC4" w14:paraId="4851885C" w14:textId="1433C5B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1</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614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311</w:t>
                            </w:r>
                          </w:p>
                        </w:tc>
                        <w:tc>
                          <w:tcPr>
                            <w:tcW w:w="1276" w:type="dxa"/>
                            <w:vAlign w:val="center"/>
                          </w:tcPr>
                          <w:p w:rsidRPr="007509DC" w:rsidR="00B25AC4" w:rsidP="00B25AC4" w:rsidRDefault="00B25AC4" w14:paraId="026BF0D1" w14:textId="4F8E31E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(36.08)</w:t>
                            </w:r>
                            <w:r w:rsidRPr="00970283">
                              <w:rPr>
                                <w:rFonts w:asciiTheme="majorHAnsi" w:hAnsiTheme="majorHAnsi" w:cstheme="majorHAnsi"/>
                                <w:noProof/>
                                <w:color w:val="000000"/>
                                <w:sz w:val="20"/>
                                <w:szCs w:val="20"/>
                              </w:rPr>
                              <w:t>%</w:t>
                            </w:r>
                          </w:p>
                        </w:tc>
                      </w:tr>
                      <w:tr w:rsidRPr="00087035" w:rsidR="00B25AC4" w:rsidTr="000E72FF" w14:paraId="582D736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2ED2CDB9" w14:textId="420B6D91">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Raw materials and consumables</w:t>
                            </w:r>
                          </w:p>
                        </w:tc>
                        <w:tc>
                          <w:tcPr>
                            <w:tcW w:w="1418" w:type="dxa"/>
                            <w:noWrap/>
                            <w:vAlign w:val="center"/>
                          </w:tcPr>
                          <w:p w:rsidRPr="00087035" w:rsidR="00B25AC4" w:rsidP="00B25AC4" w:rsidRDefault="00B25AC4" w14:paraId="1F171AC0" w14:textId="78AC55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128.629</w:t>
                            </w:r>
                          </w:p>
                        </w:tc>
                        <w:tc>
                          <w:tcPr>
                            <w:tcW w:w="1559" w:type="dxa"/>
                            <w:noWrap/>
                            <w:vAlign w:val="center"/>
                          </w:tcPr>
                          <w:p w:rsidRPr="00087035" w:rsidR="00B25AC4" w:rsidP="00B25AC4" w:rsidRDefault="00B25AC4" w14:paraId="485A4AEB" w14:textId="161AFCC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400</w:t>
                            </w:r>
                          </w:p>
                        </w:tc>
                        <w:tc>
                          <w:tcPr>
                            <w:tcW w:w="1276" w:type="dxa"/>
                            <w:vAlign w:val="center"/>
                          </w:tcPr>
                          <w:p w:rsidRPr="00087035" w:rsidR="00B25AC4" w:rsidP="00B25AC4" w:rsidRDefault="00B25AC4" w14:paraId="51F7BAE4" w14:textId="67CC21A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(18.84)%</w:t>
                            </w:r>
                          </w:p>
                        </w:tc>
                      </w:tr>
                      <w:tr w:rsidRPr="00087035" w:rsidR="00B25AC4" w:rsidTr="000E72FF" w14:paraId="6BEC104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236C1D33" w14:textId="379E012B">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items</w:t>
                            </w:r>
                          </w:p>
                        </w:tc>
                        <w:tc>
                          <w:tcPr>
                            <w:tcW w:w="1418" w:type="dxa"/>
                            <w:noWrap/>
                            <w:vAlign w:val="center"/>
                          </w:tcPr>
                          <w:p w:rsidRPr="00087035" w:rsidR="00B25AC4" w:rsidP="00B25AC4" w:rsidRDefault="00B25AC4" w14:paraId="79BBE073" w14:textId="4EC07C2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14.520</w:t>
                            </w:r>
                          </w:p>
                        </w:tc>
                        <w:tc>
                          <w:tcPr>
                            <w:tcW w:w="1559" w:type="dxa"/>
                            <w:noWrap/>
                            <w:vAlign w:val="center"/>
                          </w:tcPr>
                          <w:p w:rsidRPr="00087035" w:rsidR="00B25AC4" w:rsidP="00B25AC4" w:rsidRDefault="00B25AC4" w14:paraId="2322F001" w14:textId="1D33AF5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276" w:type="dxa"/>
                            <w:vAlign w:val="center"/>
                          </w:tcPr>
                          <w:p w:rsidRPr="00087035" w:rsidR="00B25AC4" w:rsidP="00B25AC4" w:rsidRDefault="00B25AC4" w14:paraId="6B6DDF7F" w14:textId="02A5A5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087035" w:rsidR="00B25AC4" w:rsidTr="000E72FF" w14:paraId="7F93DAA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1BF61E8B" w14:textId="5C1A8A8D">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Finished product</w:t>
                            </w:r>
                          </w:p>
                        </w:tc>
                        <w:tc>
                          <w:tcPr>
                            <w:tcW w:w="1418" w:type="dxa"/>
                            <w:noWrap/>
                            <w:vAlign w:val="center"/>
                          </w:tcPr>
                          <w:p w:rsidRPr="00087035" w:rsidR="00B25AC4" w:rsidP="00B25AC4" w:rsidRDefault="00B25AC4" w14:paraId="0AD9C6F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B25AC4" w:rsidP="00B25AC4" w:rsidRDefault="00B25AC4" w14:paraId="4B1F511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65F9C3D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433F6C4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58E4A0D5" w14:textId="61C35093">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Agricultural products</w:t>
                            </w:r>
                          </w:p>
                        </w:tc>
                        <w:tc>
                          <w:tcPr>
                            <w:tcW w:w="1418" w:type="dxa"/>
                            <w:noWrap/>
                            <w:vAlign w:val="center"/>
                          </w:tcPr>
                          <w:p w:rsidRPr="00F908D0" w:rsidR="00B25AC4" w:rsidP="00B25AC4" w:rsidRDefault="00B25AC4" w14:paraId="3E17D0F9" w14:textId="468AD20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11.364</w:t>
                            </w:r>
                          </w:p>
                        </w:tc>
                        <w:tc>
                          <w:tcPr>
                            <w:tcW w:w="1559" w:type="dxa"/>
                            <w:noWrap/>
                            <w:vAlign w:val="center"/>
                          </w:tcPr>
                          <w:p w:rsidRPr="00F908D0" w:rsidR="00B25AC4" w:rsidP="00B25AC4" w:rsidRDefault="00B25AC4" w14:paraId="2F89074D" w14:textId="43B6C57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215</w:t>
                            </w:r>
                          </w:p>
                        </w:tc>
                        <w:tc>
                          <w:tcPr>
                            <w:tcW w:w="1276" w:type="dxa"/>
                            <w:vAlign w:val="center"/>
                          </w:tcPr>
                          <w:p w:rsidRPr="00F908D0" w:rsidR="00B25AC4" w:rsidP="00B25AC4" w:rsidRDefault="00B25AC4" w14:paraId="5E0B4454" w14:textId="575696F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201.08%</w:t>
                            </w:r>
                          </w:p>
                        </w:tc>
                      </w:tr>
                      <w:tr w:rsidRPr="00FD3881" w:rsidR="00B25AC4" w:rsidTr="000E72FF" w14:paraId="306D44A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10B40A98" w14:textId="4D06E151">
                            <w:pPr>
                              <w:rPr>
                                <w:rFonts w:asciiTheme="majorHAnsi" w:hAnsiTheme="majorHAnsi" w:cstheme="majorHAnsi"/>
                                <w:b w:val="0"/>
                                <w:bCs w:val="0"/>
                                <w:noProof/>
                                <w:color w:val="2C3077"/>
                                <w:sz w:val="20"/>
                                <w:szCs w:val="20"/>
                              </w:rPr>
                            </w:pPr>
                            <w:r w:rsidRPr="009744E3">
                              <w:rPr>
                                <w:rFonts w:asciiTheme="majorHAnsi" w:hAnsiTheme="majorHAnsi" w:cstheme="majorHAnsi"/>
                                <w:b w:val="0"/>
                                <w:bCs w:val="0"/>
                                <w:noProof/>
                                <w:color w:val="000000"/>
                                <w:sz w:val="20"/>
                                <w:szCs w:val="20"/>
                              </w:rPr>
                              <w:t>Production in progress</w:t>
                            </w:r>
                          </w:p>
                        </w:tc>
                        <w:tc>
                          <w:tcPr>
                            <w:tcW w:w="1418" w:type="dxa"/>
                            <w:vAlign w:val="center"/>
                          </w:tcPr>
                          <w:p w:rsidRPr="007509DC" w:rsidR="00B25AC4" w:rsidP="00B25AC4" w:rsidRDefault="00B25AC4" w14:paraId="00AA3883" w14:textId="0A7DB1F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7509DC">
                              <w:rPr>
                                <w:rFonts w:asciiTheme="majorHAnsi" w:hAnsiTheme="majorHAnsi" w:cstheme="majorHAnsi"/>
                                <w:noProof/>
                                <w:color w:val="000000" w:themeColor="text1"/>
                                <w:sz w:val="20"/>
                                <w:szCs w:val="20"/>
                              </w:rPr>
                              <w:t>1.920.054</w:t>
                            </w:r>
                          </w:p>
                        </w:tc>
                        <w:tc>
                          <w:tcPr>
                            <w:tcW w:w="1559" w:type="dxa"/>
                            <w:vAlign w:val="center"/>
                          </w:tcPr>
                          <w:p w:rsidRPr="007509DC" w:rsidR="00B25AC4" w:rsidP="00B25AC4" w:rsidRDefault="00B25AC4" w14:paraId="41F1AD8F" w14:textId="0D6D5F7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673</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267</w:t>
                            </w:r>
                          </w:p>
                        </w:tc>
                        <w:tc>
                          <w:tcPr>
                            <w:tcW w:w="1276" w:type="dxa"/>
                            <w:vAlign w:val="center"/>
                          </w:tcPr>
                          <w:p w:rsidRPr="007509DC" w:rsidR="00B25AC4" w:rsidP="00B25AC4" w:rsidRDefault="00B25AC4" w14:paraId="3A0714BF" w14:textId="23BBFDF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(64.93)</w:t>
                            </w:r>
                            <w:r w:rsidRPr="00CC52F5">
                              <w:rPr>
                                <w:rFonts w:asciiTheme="majorHAnsi" w:hAnsiTheme="majorHAnsi" w:cstheme="majorHAnsi"/>
                                <w:noProof/>
                                <w:color w:val="000000"/>
                                <w:sz w:val="20"/>
                                <w:szCs w:val="20"/>
                              </w:rPr>
                              <w:t>%</w:t>
                            </w:r>
                          </w:p>
                        </w:tc>
                      </w:tr>
                      <w:tr w:rsidRPr="00087035" w:rsidR="00B25AC4" w:rsidTr="000E72FF" w14:paraId="55985E5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5850D424" w14:textId="17000B95">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w:t>
                            </w:r>
                            <w:r w:rsidRPr="009744E3">
                              <w:rPr>
                                <w:rFonts w:asciiTheme="majorHAnsi" w:hAnsiTheme="majorHAnsi" w:cstheme="majorHAnsi"/>
                                <w:b w:val="0"/>
                                <w:bCs w:val="0"/>
                                <w:noProof/>
                                <w:color w:val="000000"/>
                                <w:sz w:val="20"/>
                                <w:szCs w:val="20"/>
                              </w:rPr>
                              <w:t>ommodities</w:t>
                            </w:r>
                          </w:p>
                        </w:tc>
                        <w:tc>
                          <w:tcPr>
                            <w:tcW w:w="1418" w:type="dxa"/>
                            <w:vAlign w:val="center"/>
                          </w:tcPr>
                          <w:p w:rsidRPr="00F908D0" w:rsidR="00B25AC4" w:rsidP="00B25AC4" w:rsidRDefault="00B25AC4" w14:paraId="7254C09B" w14:textId="239D7A3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298.145</w:t>
                            </w:r>
                          </w:p>
                        </w:tc>
                        <w:tc>
                          <w:tcPr>
                            <w:tcW w:w="1559" w:type="dxa"/>
                            <w:vAlign w:val="center"/>
                          </w:tcPr>
                          <w:p w:rsidRPr="00F908D0" w:rsidR="00B25AC4" w:rsidP="00B25AC4" w:rsidRDefault="00B25AC4" w14:paraId="3B8E8217" w14:textId="24C5FAB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52</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000</w:t>
                            </w:r>
                          </w:p>
                        </w:tc>
                        <w:tc>
                          <w:tcPr>
                            <w:tcW w:w="1276" w:type="dxa"/>
                            <w:vAlign w:val="center"/>
                          </w:tcPr>
                          <w:p w:rsidRPr="00F908D0" w:rsidR="00B25AC4" w:rsidP="00B25AC4" w:rsidRDefault="00B25AC4" w14:paraId="1B0FEA27" w14:textId="253FF50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(82.56)%</w:t>
                            </w:r>
                          </w:p>
                        </w:tc>
                      </w:tr>
                      <w:tr w:rsidRPr="00087035" w:rsidR="00B25AC4" w:rsidTr="000E72FF" w14:paraId="75802730"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70E8A5CD" w14:textId="79FD4CB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w:t>
                            </w:r>
                            <w:r w:rsidRPr="009744E3">
                              <w:rPr>
                                <w:rFonts w:asciiTheme="majorHAnsi" w:hAnsiTheme="majorHAnsi" w:cstheme="majorHAnsi"/>
                                <w:b w:val="0"/>
                                <w:bCs w:val="0"/>
                                <w:noProof/>
                                <w:color w:val="000000"/>
                                <w:sz w:val="20"/>
                                <w:szCs w:val="20"/>
                              </w:rPr>
                              <w:t>ack</w:t>
                            </w:r>
                            <w:r>
                              <w:rPr>
                                <w:rFonts w:asciiTheme="majorHAnsi" w:hAnsiTheme="majorHAnsi" w:cstheme="majorHAnsi"/>
                                <w:b w:val="0"/>
                                <w:bCs w:val="0"/>
                                <w:noProof/>
                                <w:color w:val="000000"/>
                                <w:sz w:val="20"/>
                                <w:szCs w:val="20"/>
                              </w:rPr>
                              <w:t>ag</w:t>
                            </w:r>
                            <w:r w:rsidRPr="009744E3">
                              <w:rPr>
                                <w:rFonts w:asciiTheme="majorHAnsi" w:hAnsiTheme="majorHAnsi" w:cstheme="majorHAnsi"/>
                                <w:b w:val="0"/>
                                <w:bCs w:val="0"/>
                                <w:noProof/>
                                <w:color w:val="000000"/>
                                <w:sz w:val="20"/>
                                <w:szCs w:val="20"/>
                              </w:rPr>
                              <w:t>ing</w:t>
                            </w:r>
                          </w:p>
                        </w:tc>
                        <w:tc>
                          <w:tcPr>
                            <w:tcW w:w="1418" w:type="dxa"/>
                            <w:vAlign w:val="center"/>
                          </w:tcPr>
                          <w:p w:rsidRPr="00F908D0" w:rsidR="00B25AC4" w:rsidP="00B25AC4" w:rsidRDefault="00B25AC4" w14:paraId="5023141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B25AC4" w:rsidP="00B25AC4" w:rsidRDefault="00B25AC4" w14:paraId="1F3B140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B25AC4" w:rsidP="00B25AC4" w:rsidRDefault="00B25AC4" w14:paraId="562C75D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4F4E0F4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7EB6B8B7" w14:textId="725A1BAB">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Biological assets of the nature of</w:t>
                            </w:r>
                            <w:r>
                              <w:rPr>
                                <w:rFonts w:asciiTheme="majorHAnsi" w:hAnsiTheme="majorHAnsi" w:cstheme="majorHAnsi"/>
                                <w:b w:val="0"/>
                                <w:bCs w:val="0"/>
                                <w:noProof/>
                                <w:color w:val="000000"/>
                                <w:sz w:val="20"/>
                                <w:szCs w:val="20"/>
                              </w:rPr>
                              <w:t xml:space="preserve"> </w:t>
                            </w:r>
                            <w:r w:rsidRPr="009744E3">
                              <w:rPr>
                                <w:rFonts w:asciiTheme="majorHAnsi" w:hAnsiTheme="majorHAnsi" w:cstheme="majorHAnsi"/>
                                <w:b w:val="0"/>
                                <w:bCs w:val="0"/>
                                <w:noProof/>
                                <w:color w:val="000000"/>
                                <w:sz w:val="20"/>
                                <w:szCs w:val="20"/>
                              </w:rPr>
                              <w:t>stocks</w:t>
                            </w:r>
                          </w:p>
                        </w:tc>
                        <w:tc>
                          <w:tcPr>
                            <w:tcW w:w="1418" w:type="dxa"/>
                            <w:vAlign w:val="center"/>
                          </w:tcPr>
                          <w:p w:rsidRPr="00F908D0" w:rsidR="00B25AC4" w:rsidP="00B25AC4" w:rsidRDefault="00B25AC4" w14:paraId="664355A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B25AC4" w:rsidP="00B25AC4" w:rsidRDefault="00B25AC4" w14:paraId="1A96511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B25AC4" w:rsidP="00B25AC4" w:rsidRDefault="00B25AC4" w14:paraId="7DF4E37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021D6492"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184C6DF8" w14:textId="25C0C9CC">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Stock purchase advances</w:t>
                            </w:r>
                          </w:p>
                        </w:tc>
                        <w:tc>
                          <w:tcPr>
                            <w:tcW w:w="1418" w:type="dxa"/>
                            <w:vAlign w:val="center"/>
                          </w:tcPr>
                          <w:p w:rsidRPr="00F908D0" w:rsidR="00B25AC4" w:rsidP="00B25AC4" w:rsidRDefault="00B25AC4" w14:paraId="37D21826" w14:textId="5224986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152.786</w:t>
                            </w:r>
                          </w:p>
                        </w:tc>
                        <w:tc>
                          <w:tcPr>
                            <w:tcW w:w="1559" w:type="dxa"/>
                            <w:vAlign w:val="center"/>
                          </w:tcPr>
                          <w:p w:rsidRPr="00F908D0" w:rsidR="00B25AC4" w:rsidP="00B25AC4" w:rsidRDefault="00B25AC4" w14:paraId="12EC32AB" w14:textId="02CB6BD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750</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429</w:t>
                            </w:r>
                          </w:p>
                        </w:tc>
                        <w:tc>
                          <w:tcPr>
                            <w:tcW w:w="1276" w:type="dxa"/>
                            <w:vAlign w:val="center"/>
                          </w:tcPr>
                          <w:p w:rsidRPr="00F908D0" w:rsidR="00B25AC4" w:rsidP="00B25AC4" w:rsidRDefault="00B25AC4" w14:paraId="033FB4CD" w14:textId="1D19B86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391.16%</w:t>
                            </w:r>
                          </w:p>
                        </w:tc>
                      </w:tr>
                      <w:tr w:rsidRPr="00087035" w:rsidR="00B25AC4" w:rsidTr="000E72FF" w14:paraId="4F45559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14772327" w14:textId="5993A35B">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418" w:type="dxa"/>
                            <w:vAlign w:val="center"/>
                          </w:tcPr>
                          <w:p w:rsidRPr="00087035" w:rsidR="00B25AC4" w:rsidP="00B25AC4" w:rsidRDefault="00B25AC4" w14:paraId="49405535" w14:textId="112F5DC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1.005.641</w:t>
                            </w:r>
                          </w:p>
                        </w:tc>
                        <w:tc>
                          <w:tcPr>
                            <w:tcW w:w="1559" w:type="dxa"/>
                            <w:vAlign w:val="center"/>
                          </w:tcPr>
                          <w:p w:rsidRPr="00087035" w:rsidR="00B25AC4" w:rsidP="00B25AC4" w:rsidRDefault="00B25AC4" w14:paraId="4523376E" w14:textId="3A7E94B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731</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862</w:t>
                            </w:r>
                          </w:p>
                        </w:tc>
                        <w:tc>
                          <w:tcPr>
                            <w:tcW w:w="1276" w:type="dxa"/>
                            <w:vAlign w:val="center"/>
                          </w:tcPr>
                          <w:p w:rsidRPr="00087035" w:rsidR="00B25AC4" w:rsidP="00B25AC4" w:rsidRDefault="00B25AC4" w14:paraId="49785149" w14:textId="79C97A5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171.65%</w:t>
                            </w:r>
                          </w:p>
                        </w:tc>
                      </w:tr>
                      <w:tr w:rsidRPr="00087035" w:rsidR="00B25AC4" w:rsidTr="000E72FF" w14:paraId="6B95E76A"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343339B2" w14:textId="55F67384">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Trade receivables</w:t>
                            </w:r>
                          </w:p>
                        </w:tc>
                        <w:tc>
                          <w:tcPr>
                            <w:tcW w:w="1418" w:type="dxa"/>
                            <w:vAlign w:val="center"/>
                          </w:tcPr>
                          <w:p w:rsidRPr="00087035" w:rsidR="00B25AC4" w:rsidP="00B25AC4" w:rsidRDefault="00B25AC4" w14:paraId="23E51611" w14:textId="1DC1607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1.005.641</w:t>
                            </w:r>
                          </w:p>
                        </w:tc>
                        <w:tc>
                          <w:tcPr>
                            <w:tcW w:w="1559" w:type="dxa"/>
                            <w:vAlign w:val="center"/>
                          </w:tcPr>
                          <w:p w:rsidRPr="00087035" w:rsidR="00B25AC4" w:rsidP="00B25AC4" w:rsidRDefault="00B25AC4" w14:paraId="56077963" w14:textId="675B41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731</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862</w:t>
                            </w:r>
                          </w:p>
                        </w:tc>
                        <w:tc>
                          <w:tcPr>
                            <w:tcW w:w="1276" w:type="dxa"/>
                            <w:vAlign w:val="center"/>
                          </w:tcPr>
                          <w:p w:rsidRPr="00087035" w:rsidR="00B25AC4" w:rsidP="00B25AC4" w:rsidRDefault="00B25AC4" w14:paraId="5C932E59" w14:textId="531F779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171.65%</w:t>
                            </w:r>
                          </w:p>
                        </w:tc>
                      </w:tr>
                      <w:tr w:rsidRPr="00087035" w:rsidR="00B25AC4" w:rsidTr="000E72FF" w14:paraId="2975486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443E77F6" w14:textId="0D21FC1C">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Receivables with affiliated companies</w:t>
                            </w:r>
                          </w:p>
                        </w:tc>
                        <w:tc>
                          <w:tcPr>
                            <w:tcW w:w="1418" w:type="dxa"/>
                            <w:vAlign w:val="center"/>
                          </w:tcPr>
                          <w:p w:rsidRPr="00087035" w:rsidR="00B25AC4" w:rsidP="00B25AC4" w:rsidRDefault="00B25AC4" w14:paraId="44FB30F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B25AC4" w:rsidP="00B25AC4" w:rsidRDefault="00B25AC4" w14:paraId="1DA6542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3041E39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127F6720"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0D3E8496" w14:textId="5E776E2A">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Shareholder receivables</w:t>
                            </w:r>
                          </w:p>
                        </w:tc>
                        <w:tc>
                          <w:tcPr>
                            <w:tcW w:w="1418" w:type="dxa"/>
                            <w:vAlign w:val="center"/>
                          </w:tcPr>
                          <w:p w:rsidRPr="00087035" w:rsidR="00B25AC4" w:rsidP="00B25AC4" w:rsidRDefault="00B25AC4" w14:paraId="722B00A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B25AC4" w:rsidP="00B25AC4" w:rsidRDefault="00B25AC4" w14:paraId="42C6D79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6E1831B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76F343A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4BCB4C5E" w14:textId="32A0DE34">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Other assets</w:t>
                            </w:r>
                          </w:p>
                        </w:tc>
                        <w:tc>
                          <w:tcPr>
                            <w:tcW w:w="1418" w:type="dxa"/>
                            <w:vAlign w:val="center"/>
                          </w:tcPr>
                          <w:p w:rsidRPr="00087035" w:rsidR="00B25AC4" w:rsidP="00B25AC4" w:rsidRDefault="00B25AC4" w14:paraId="20C9170A" w14:textId="2FEC9D2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12.296</w:t>
                            </w:r>
                          </w:p>
                        </w:tc>
                        <w:tc>
                          <w:tcPr>
                            <w:tcW w:w="1559" w:type="dxa"/>
                            <w:vAlign w:val="center"/>
                          </w:tcPr>
                          <w:p w:rsidRPr="00087035" w:rsidR="00B25AC4" w:rsidP="00B25AC4" w:rsidRDefault="00B25AC4" w14:paraId="2426A79C" w14:textId="18982A5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12</w:t>
                            </w:r>
                            <w:r w:rsidR="005E59F5">
                              <w:rPr>
                                <w:rFonts w:asciiTheme="majorHAnsi" w:hAnsiTheme="majorHAnsi" w:cstheme="majorHAnsi"/>
                                <w:noProof/>
                                <w:color w:val="000000" w:themeColor="text1"/>
                                <w:sz w:val="20"/>
                                <w:szCs w:val="20"/>
                              </w:rPr>
                              <w:t>,</w:t>
                            </w:r>
                            <w:r>
                              <w:rPr>
                                <w:rFonts w:asciiTheme="majorHAnsi" w:hAnsiTheme="majorHAnsi" w:cstheme="majorHAnsi"/>
                                <w:noProof/>
                                <w:color w:val="000000" w:themeColor="text1"/>
                                <w:sz w:val="20"/>
                                <w:szCs w:val="20"/>
                              </w:rPr>
                              <w:t>296</w:t>
                            </w:r>
                          </w:p>
                        </w:tc>
                        <w:tc>
                          <w:tcPr>
                            <w:tcW w:w="1276" w:type="dxa"/>
                            <w:vAlign w:val="center"/>
                          </w:tcPr>
                          <w:p w:rsidRPr="00087035" w:rsidR="00B25AC4" w:rsidP="00B25AC4" w:rsidRDefault="00B25AC4" w14:paraId="0EEA4D56" w14:textId="6F851F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0%</w:t>
                            </w:r>
                          </w:p>
                        </w:tc>
                      </w:tr>
                      <w:tr w:rsidRPr="00087035" w:rsidR="00B25AC4" w:rsidTr="000E72FF" w14:paraId="066D0A0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3E98EC25" w14:textId="267A0D86">
                            <w:pPr>
                              <w:rPr>
                                <w:rFonts w:asciiTheme="majorHAnsi" w:hAnsiTheme="majorHAnsi" w:cstheme="majorHAnsi"/>
                                <w:b w:val="0"/>
                                <w:bCs w:val="0"/>
                                <w:noProof/>
                                <w:color w:val="2C3077"/>
                                <w:sz w:val="20"/>
                                <w:szCs w:val="20"/>
                              </w:rPr>
                            </w:pPr>
                            <w:r w:rsidRPr="009744E3">
                              <w:rPr>
                                <w:rFonts w:asciiTheme="majorHAnsi" w:hAnsiTheme="majorHAnsi" w:cstheme="majorHAnsi"/>
                                <w:b w:val="0"/>
                                <w:bCs w:val="0"/>
                                <w:noProof/>
                                <w:color w:val="000000"/>
                                <w:sz w:val="20"/>
                                <w:szCs w:val="20"/>
                              </w:rPr>
                              <w:t>Short-term investments</w:t>
                            </w:r>
                          </w:p>
                        </w:tc>
                        <w:tc>
                          <w:tcPr>
                            <w:tcW w:w="1418" w:type="dxa"/>
                            <w:vAlign w:val="center"/>
                          </w:tcPr>
                          <w:p w:rsidRPr="00087035" w:rsidR="00B25AC4" w:rsidP="00B25AC4" w:rsidRDefault="00B25AC4" w14:paraId="54E11D2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B25AC4" w:rsidP="00B25AC4" w:rsidRDefault="00B25AC4" w14:paraId="31126E5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B25AC4" w:rsidP="00B25AC4" w:rsidRDefault="00B25AC4" w14:paraId="2DE403A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B25AC4" w:rsidTr="000E72FF" w14:paraId="2D169F57" w14:textId="77777777">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B25AC4" w:rsidP="00B25AC4" w:rsidRDefault="00B25AC4" w14:paraId="1030CECA" w14:textId="5B268A06">
                            <w:pPr>
                              <w:rPr>
                                <w:rFonts w:ascii="Calibri" w:hAnsi="Calibri" w:cs="Calibri"/>
                                <w:noProof/>
                                <w:color w:val="04219D"/>
                                <w:sz w:val="20"/>
                                <w:szCs w:val="20"/>
                              </w:rPr>
                            </w:pPr>
                            <w:r w:rsidRPr="000E72FF">
                              <w:rPr>
                                <w:rFonts w:ascii="Calibri" w:hAnsi="Calibri" w:cs="Calibri"/>
                                <w:noProof/>
                                <w:color w:val="04219D"/>
                                <w:sz w:val="20"/>
                                <w:szCs w:val="20"/>
                              </w:rPr>
                              <w:t xml:space="preserve">Cash and cash equivalents </w:t>
                            </w:r>
                          </w:p>
                        </w:tc>
                        <w:tc>
                          <w:tcPr>
                            <w:tcW w:w="1418" w:type="dxa"/>
                            <w:vAlign w:val="center"/>
                          </w:tcPr>
                          <w:p w:rsidRPr="000E72FF" w:rsidR="00B25AC4" w:rsidP="00B25AC4" w:rsidRDefault="00B25AC4" w14:paraId="52C0C660" w14:textId="2ADD0E6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31.462</w:t>
                            </w:r>
                          </w:p>
                        </w:tc>
                        <w:tc>
                          <w:tcPr>
                            <w:tcW w:w="1559" w:type="dxa"/>
                            <w:vAlign w:val="center"/>
                          </w:tcPr>
                          <w:p w:rsidRPr="000E72FF" w:rsidR="00B25AC4" w:rsidP="00B25AC4" w:rsidRDefault="00B25AC4" w14:paraId="48FC4501" w14:textId="215CD19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129</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216</w:t>
                            </w:r>
                          </w:p>
                        </w:tc>
                        <w:tc>
                          <w:tcPr>
                            <w:tcW w:w="1276" w:type="dxa"/>
                            <w:vAlign w:val="center"/>
                          </w:tcPr>
                          <w:p w:rsidRPr="000E72FF" w:rsidR="00B25AC4" w:rsidP="00B25AC4" w:rsidRDefault="00B25AC4" w14:paraId="390DC10C" w14:textId="36F1DCF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210.70%</w:t>
                            </w:r>
                          </w:p>
                        </w:tc>
                      </w:tr>
                      <w:tr w:rsidRPr="00087035" w:rsidR="00B25AC4" w:rsidTr="000E72FF" w14:paraId="1B2F209A"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B25AC4" w:rsidP="00B25AC4" w:rsidRDefault="00B25AC4" w14:paraId="7E804C0F" w14:textId="791D3888">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Expenses registered in advance</w:t>
                            </w:r>
                          </w:p>
                        </w:tc>
                        <w:tc>
                          <w:tcPr>
                            <w:tcW w:w="1418" w:type="dxa"/>
                            <w:vAlign w:val="center"/>
                          </w:tcPr>
                          <w:p w:rsidRPr="007509DC" w:rsidR="00B25AC4" w:rsidP="00B25AC4" w:rsidRDefault="00B25AC4" w14:paraId="1E6AA038" w14:textId="2136F10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7509DC">
                              <w:rPr>
                                <w:rFonts w:asciiTheme="majorHAnsi" w:hAnsiTheme="majorHAnsi" w:cstheme="majorHAnsi"/>
                                <w:noProof/>
                                <w:color w:val="000000" w:themeColor="text1"/>
                                <w:sz w:val="20"/>
                                <w:szCs w:val="20"/>
                              </w:rPr>
                              <w:t>5.565</w:t>
                            </w:r>
                          </w:p>
                        </w:tc>
                        <w:tc>
                          <w:tcPr>
                            <w:tcW w:w="1559" w:type="dxa"/>
                            <w:vAlign w:val="center"/>
                          </w:tcPr>
                          <w:p w:rsidRPr="007509DC" w:rsidR="00B25AC4" w:rsidP="00B25AC4" w:rsidRDefault="00B25AC4" w14:paraId="5724623B" w14:textId="77C0729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34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889</w:t>
                            </w:r>
                          </w:p>
                        </w:tc>
                        <w:tc>
                          <w:tcPr>
                            <w:tcW w:w="1276" w:type="dxa"/>
                            <w:vAlign w:val="center"/>
                          </w:tcPr>
                          <w:p w:rsidRPr="007509DC" w:rsidR="00B25AC4" w:rsidP="00B25AC4" w:rsidRDefault="00B25AC4" w14:paraId="2ED0BA06" w14:textId="1702D18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526.94</w:t>
                            </w:r>
                            <w:r w:rsidRPr="00CC52F5">
                              <w:rPr>
                                <w:rFonts w:asciiTheme="majorHAnsi" w:hAnsiTheme="majorHAnsi" w:cstheme="majorHAnsi"/>
                                <w:noProof/>
                                <w:color w:val="000000"/>
                                <w:sz w:val="20"/>
                                <w:szCs w:val="20"/>
                              </w:rPr>
                              <w:t>%</w:t>
                            </w:r>
                          </w:p>
                        </w:tc>
                      </w:tr>
                      <w:tr w:rsidRPr="00087035" w:rsidR="00B25AC4" w:rsidTr="000E72FF" w14:paraId="44B04B4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B25AC4" w:rsidP="00B25AC4" w:rsidRDefault="00B25AC4" w14:paraId="0583FD2C" w14:textId="5B04FDA9">
                            <w:pPr>
                              <w:rPr>
                                <w:rFonts w:ascii="Calibri" w:hAnsi="Calibri" w:cs="Calibri"/>
                                <w:noProof/>
                                <w:color w:val="04219D"/>
                                <w:sz w:val="20"/>
                                <w:szCs w:val="20"/>
                              </w:rPr>
                            </w:pPr>
                            <w:r w:rsidRPr="000E72FF">
                              <w:rPr>
                                <w:rFonts w:ascii="Calibri" w:hAnsi="Calibri" w:cs="Calibri"/>
                                <w:noProof/>
                                <w:color w:val="04219D"/>
                                <w:sz w:val="20"/>
                                <w:szCs w:val="20"/>
                              </w:rPr>
                              <w:t>Total active</w:t>
                            </w:r>
                          </w:p>
                        </w:tc>
                        <w:tc>
                          <w:tcPr>
                            <w:tcW w:w="1418" w:type="dxa"/>
                            <w:vAlign w:val="center"/>
                          </w:tcPr>
                          <w:p w:rsidRPr="000E72FF" w:rsidR="00B25AC4" w:rsidP="00B25AC4" w:rsidRDefault="00B25AC4" w14:paraId="04D5938C" w14:textId="6339769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7.060.726</w:t>
                            </w:r>
                          </w:p>
                        </w:tc>
                        <w:tc>
                          <w:tcPr>
                            <w:tcW w:w="1559" w:type="dxa"/>
                            <w:vAlign w:val="center"/>
                          </w:tcPr>
                          <w:p w:rsidRPr="000E72FF" w:rsidR="00B25AC4" w:rsidP="00B25AC4" w:rsidRDefault="00B25AC4" w14:paraId="088AE297" w14:textId="41F8735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244</w:t>
                            </w:r>
                            <w:r w:rsidRPr="000E72FF" w:rsidR="005E59F5">
                              <w:rPr>
                                <w:rFonts w:ascii="Calibri" w:hAnsi="Calibri" w:cs="Calibri"/>
                                <w:b/>
                                <w:bCs/>
                                <w:noProof/>
                                <w:color w:val="04219D"/>
                                <w:sz w:val="20"/>
                                <w:szCs w:val="20"/>
                              </w:rPr>
                              <w:t>,</w:t>
                            </w:r>
                            <w:r w:rsidRPr="000E72FF">
                              <w:rPr>
                                <w:rFonts w:ascii="Calibri" w:hAnsi="Calibri" w:cs="Calibri"/>
                                <w:b/>
                                <w:bCs/>
                                <w:noProof/>
                                <w:color w:val="04219D"/>
                                <w:sz w:val="20"/>
                                <w:szCs w:val="20"/>
                              </w:rPr>
                              <w:t>540</w:t>
                            </w:r>
                          </w:p>
                        </w:tc>
                        <w:tc>
                          <w:tcPr>
                            <w:tcW w:w="1276" w:type="dxa"/>
                            <w:vAlign w:val="center"/>
                          </w:tcPr>
                          <w:p w:rsidRPr="000E72FF" w:rsidR="00B25AC4" w:rsidP="00B25AC4" w:rsidRDefault="00B25AC4" w14:paraId="7739631E" w14:textId="506A0D3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2.60%</w:t>
                            </w:r>
                          </w:p>
                        </w:tc>
                      </w:tr>
                      <w:tr w:rsidRPr="00087035" w:rsidR="002E68B1" w:rsidTr="000E72FF" w14:paraId="144FAC90"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F205C1" w:rsidR="002E68B1" w:rsidP="002E68B1" w:rsidRDefault="002E68B1" w14:paraId="1A1DC10B" w14:textId="21789733">
                            <w:pPr>
                              <w:rPr>
                                <w:rFonts w:ascii="Calibri" w:hAnsi="Calibri" w:cs="Calibri"/>
                                <w:noProof/>
                                <w:color w:val="3A4691"/>
                                <w:sz w:val="20"/>
                                <w:szCs w:val="20"/>
                              </w:rPr>
                            </w:pPr>
                            <w:r w:rsidRPr="009744E3">
                              <w:rPr>
                                <w:rFonts w:asciiTheme="majorHAnsi" w:hAnsiTheme="majorHAnsi" w:cstheme="majorHAnsi"/>
                                <w:b w:val="0"/>
                                <w:bCs w:val="0"/>
                                <w:noProof/>
                                <w:color w:val="000000"/>
                                <w:sz w:val="21"/>
                                <w:szCs w:val="21"/>
                              </w:rPr>
                              <w:t>Current liabilities, of which:</w:t>
                            </w:r>
                          </w:p>
                        </w:tc>
                        <w:tc>
                          <w:tcPr>
                            <w:tcW w:w="1418" w:type="dxa"/>
                            <w:vAlign w:val="center"/>
                          </w:tcPr>
                          <w:p w:rsidRPr="007509DC" w:rsidR="002E68B1" w:rsidP="002E68B1" w:rsidRDefault="002E68B1" w14:paraId="203E769A" w14:textId="2F30BB3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r>
                              <w:rPr>
                                <w:rFonts w:asciiTheme="majorHAnsi" w:hAnsiTheme="majorHAnsi" w:cstheme="majorHAnsi"/>
                                <w:noProof/>
                                <w:color w:val="000000"/>
                                <w:sz w:val="20"/>
                                <w:szCs w:val="20"/>
                              </w:rPr>
                              <w:t>4.206.001</w:t>
                            </w:r>
                          </w:p>
                        </w:tc>
                        <w:tc>
                          <w:tcPr>
                            <w:tcW w:w="1559" w:type="dxa"/>
                            <w:vAlign w:val="center"/>
                          </w:tcPr>
                          <w:p w:rsidRPr="007509DC" w:rsidR="002E68B1" w:rsidP="002E68B1" w:rsidRDefault="002E68B1" w14:paraId="6E53712D" w14:textId="18F249D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r>
                              <w:rPr>
                                <w:rFonts w:asciiTheme="majorHAnsi" w:hAnsiTheme="majorHAnsi" w:cstheme="majorHAnsi"/>
                                <w:noProof/>
                                <w:color w:val="000000"/>
                                <w:sz w:val="20"/>
                                <w:szCs w:val="20"/>
                              </w:rPr>
                              <w:t>3</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894</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615</w:t>
                            </w:r>
                          </w:p>
                        </w:tc>
                        <w:tc>
                          <w:tcPr>
                            <w:tcW w:w="1276" w:type="dxa"/>
                            <w:vAlign w:val="center"/>
                          </w:tcPr>
                          <w:p w:rsidRPr="007509DC" w:rsidR="002E68B1" w:rsidP="002E68B1" w:rsidRDefault="002E68B1" w14:paraId="31883270" w14:textId="5E2BD2A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r>
                              <w:rPr>
                                <w:rFonts w:asciiTheme="majorHAnsi" w:hAnsiTheme="majorHAnsi" w:cstheme="majorHAnsi"/>
                                <w:noProof/>
                                <w:color w:val="000000"/>
                                <w:sz w:val="20"/>
                                <w:szCs w:val="20"/>
                              </w:rPr>
                              <w:t>(7.40)%</w:t>
                            </w:r>
                          </w:p>
                        </w:tc>
                      </w:tr>
                      <w:tr w:rsidRPr="00087035" w:rsidR="002E68B1" w:rsidTr="000E72FF" w14:paraId="7B031147" w14:textId="777777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9744E3" w:rsidR="002E68B1" w:rsidP="002E68B1" w:rsidRDefault="002E68B1" w14:paraId="5AC4F62D" w14:textId="4B94C32F">
                            <w:pPr>
                              <w:rPr>
                                <w:rFonts w:asciiTheme="majorHAnsi" w:hAnsiTheme="majorHAnsi" w:cstheme="majorHAnsi"/>
                                <w:noProof/>
                                <w:color w:val="000000"/>
                                <w:sz w:val="21"/>
                                <w:szCs w:val="21"/>
                              </w:rPr>
                            </w:pPr>
                            <w:r w:rsidRPr="0012036A">
                              <w:rPr>
                                <w:rFonts w:asciiTheme="majorHAnsi" w:hAnsiTheme="majorHAnsi" w:cstheme="majorHAnsi"/>
                                <w:b w:val="0"/>
                                <w:bCs w:val="0"/>
                                <w:noProof/>
                                <w:color w:val="000000"/>
                                <w:sz w:val="20"/>
                                <w:szCs w:val="20"/>
                              </w:rPr>
                              <w:t>Third party providers</w:t>
                            </w:r>
                          </w:p>
                        </w:tc>
                        <w:tc>
                          <w:tcPr>
                            <w:tcW w:w="1418" w:type="dxa"/>
                            <w:vAlign w:val="center"/>
                          </w:tcPr>
                          <w:p w:rsidR="002E68B1" w:rsidP="002E68B1" w:rsidRDefault="002E68B1" w14:paraId="26918573" w14:textId="73BB70D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12036A">
                              <w:rPr>
                                <w:rFonts w:asciiTheme="majorHAnsi" w:hAnsiTheme="majorHAnsi" w:cstheme="majorHAnsi"/>
                                <w:noProof/>
                                <w:color w:val="000000"/>
                                <w:sz w:val="20"/>
                                <w:szCs w:val="20"/>
                              </w:rPr>
                              <w:t>2.809.081</w:t>
                            </w:r>
                          </w:p>
                        </w:tc>
                        <w:tc>
                          <w:tcPr>
                            <w:tcW w:w="1559" w:type="dxa"/>
                            <w:vAlign w:val="center"/>
                          </w:tcPr>
                          <w:p w:rsidR="002E68B1" w:rsidP="002E68B1" w:rsidRDefault="002E68B1" w14:paraId="4BADD4F5" w14:textId="7EE5359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342</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950</w:t>
                            </w:r>
                          </w:p>
                        </w:tc>
                        <w:tc>
                          <w:tcPr>
                            <w:tcW w:w="1276" w:type="dxa"/>
                            <w:vAlign w:val="center"/>
                          </w:tcPr>
                          <w:p w:rsidR="002E68B1" w:rsidP="002E68B1" w:rsidRDefault="002E68B1" w14:paraId="22124034" w14:textId="4885A4E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19.01%</w:t>
                            </w:r>
                          </w:p>
                        </w:tc>
                      </w:tr>
                      <w:tr w:rsidRPr="00510C58" w:rsidR="002E68B1" w:rsidTr="000E72FF" w14:paraId="47DCBEF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510C58" w:rsidR="002E68B1" w:rsidP="002E68B1" w:rsidRDefault="002E68B1" w14:paraId="068C7F9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with affiliated companies</w:t>
                            </w:r>
                          </w:p>
                        </w:tc>
                        <w:tc>
                          <w:tcPr>
                            <w:tcW w:w="1418" w:type="dxa"/>
                            <w:vAlign w:val="center"/>
                          </w:tcPr>
                          <w:p w:rsidRPr="00510C58" w:rsidR="002E68B1" w:rsidP="002E68B1" w:rsidRDefault="002E68B1" w14:paraId="3BD23FC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510C58">
                              <w:rPr>
                                <w:rFonts w:asciiTheme="majorHAnsi" w:hAnsiTheme="majorHAnsi" w:cstheme="majorHAnsi"/>
                                <w:noProof/>
                                <w:color w:val="000000"/>
                                <w:sz w:val="20"/>
                                <w:szCs w:val="20"/>
                              </w:rPr>
                              <w:t>673.008</w:t>
                            </w:r>
                          </w:p>
                        </w:tc>
                        <w:tc>
                          <w:tcPr>
                            <w:tcW w:w="1559" w:type="dxa"/>
                            <w:vAlign w:val="center"/>
                          </w:tcPr>
                          <w:p w:rsidRPr="00510C58" w:rsidR="002E68B1" w:rsidP="002E68B1" w:rsidRDefault="002E68B1" w14:paraId="7B7EFE02" w14:textId="4A13BAE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276" w:type="dxa"/>
                            <w:vAlign w:val="center"/>
                          </w:tcPr>
                          <w:p w:rsidRPr="00510C58" w:rsidR="002E68B1" w:rsidP="002E68B1" w:rsidRDefault="002E68B1" w14:paraId="6D435762" w14:textId="1135B22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(100)%</w:t>
                            </w:r>
                          </w:p>
                        </w:tc>
                      </w:tr>
                      <w:tr w:rsidRPr="00087035" w:rsidR="002E68B1" w:rsidTr="000E72FF" w14:paraId="50B30FC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510C58" w:rsidR="002E68B1" w:rsidP="002E68B1" w:rsidRDefault="002E68B1" w14:paraId="6329FDB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418" w:type="dxa"/>
                            <w:vAlign w:val="center"/>
                          </w:tcPr>
                          <w:p w:rsidRPr="00087035" w:rsidR="002E68B1" w:rsidP="002E68B1" w:rsidRDefault="002E68B1" w14:paraId="3311358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559" w:type="dxa"/>
                            <w:vAlign w:val="center"/>
                          </w:tcPr>
                          <w:p w:rsidRPr="00087035" w:rsidR="002E68B1" w:rsidP="002E68B1" w:rsidRDefault="002E68B1" w14:paraId="62431CD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E68B1" w:rsidP="002E68B1" w:rsidRDefault="002E68B1" w14:paraId="6462C093" w14:textId="44C6F6A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087035" w:rsidR="002E68B1" w:rsidTr="000E72FF" w14:paraId="1BA469A7"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087035" w:rsidR="002E68B1" w:rsidP="002E68B1" w:rsidRDefault="002E68B1" w14:paraId="4F8C27B2"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418" w:type="dxa"/>
                            <w:vAlign w:val="center"/>
                          </w:tcPr>
                          <w:p w:rsidRPr="00087035" w:rsidR="002E68B1" w:rsidP="002E68B1" w:rsidRDefault="002E68B1" w14:paraId="49E398E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2E68B1" w:rsidP="002E68B1" w:rsidRDefault="002E68B1" w14:paraId="16287F2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E68B1" w:rsidP="002E68B1" w:rsidRDefault="002E68B1" w14:paraId="5BE93A6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E68B1" w:rsidTr="000E72FF" w14:paraId="54BCFAD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087035" w:rsidR="002E68B1" w:rsidP="002E68B1" w:rsidRDefault="002E68B1" w14:paraId="7DA64636"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418" w:type="dxa"/>
                            <w:vAlign w:val="center"/>
                          </w:tcPr>
                          <w:p w:rsidRPr="00087035" w:rsidR="002E68B1" w:rsidP="002E68B1" w:rsidRDefault="002E68B1" w14:paraId="2ED641E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723.912</w:t>
                            </w:r>
                          </w:p>
                        </w:tc>
                        <w:tc>
                          <w:tcPr>
                            <w:tcW w:w="1559" w:type="dxa"/>
                            <w:vAlign w:val="center"/>
                          </w:tcPr>
                          <w:p w:rsidRPr="00087035" w:rsidR="002E68B1" w:rsidP="002E68B1" w:rsidRDefault="002E68B1" w14:paraId="58EFA524" w14:textId="1AD7CBB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551</w:t>
                            </w:r>
                            <w:r w:rsidR="005E59F5">
                              <w:rPr>
                                <w:rFonts w:asciiTheme="majorHAnsi" w:hAnsiTheme="majorHAnsi" w:cstheme="majorHAnsi"/>
                                <w:noProof/>
                                <w:color w:val="000000"/>
                                <w:sz w:val="20"/>
                                <w:szCs w:val="20"/>
                              </w:rPr>
                              <w:t>,</w:t>
                            </w:r>
                            <w:r>
                              <w:rPr>
                                <w:rFonts w:asciiTheme="majorHAnsi" w:hAnsiTheme="majorHAnsi" w:cstheme="majorHAnsi"/>
                                <w:noProof/>
                                <w:color w:val="000000"/>
                                <w:sz w:val="20"/>
                                <w:szCs w:val="20"/>
                              </w:rPr>
                              <w:t>665</w:t>
                            </w:r>
                          </w:p>
                        </w:tc>
                        <w:tc>
                          <w:tcPr>
                            <w:tcW w:w="1276" w:type="dxa"/>
                            <w:vAlign w:val="center"/>
                          </w:tcPr>
                          <w:p w:rsidRPr="00087035" w:rsidR="002E68B1" w:rsidP="002E68B1" w:rsidRDefault="002E68B1" w14:paraId="34C3F8A7" w14:textId="3E65D90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(23.79)%</w:t>
                            </w:r>
                          </w:p>
                        </w:tc>
                      </w:tr>
                    </w:tbl>
                    <w:p w:rsidRPr="00716A16" w:rsidR="00C55DAA" w:rsidP="00C55DAA" w:rsidRDefault="00C55DAA" w14:paraId="384BA73E" w14:textId="77777777">
                      <w:pPr>
                        <w:rPr>
                          <w:rFonts w:asciiTheme="majorHAnsi" w:hAnsiTheme="majorHAnsi" w:cstheme="majorHAnsi"/>
                          <w:lang w:val="en-US"/>
                        </w:rPr>
                      </w:pPr>
                    </w:p>
                  </w:txbxContent>
                </v:textbox>
              </v:shape>
            </w:pict>
          </mc:Fallback>
        </mc:AlternateContent>
      </w:r>
    </w:p>
    <w:tbl>
      <w:tblPr>
        <w:tblStyle w:val="PlainTable4"/>
        <w:tblW w:w="0" w:type="auto"/>
        <w:tblLook w:val="04A0" w:firstRow="1" w:lastRow="0" w:firstColumn="1" w:lastColumn="0" w:noHBand="0" w:noVBand="1"/>
      </w:tblPr>
      <w:tblGrid>
        <w:gridCol w:w="2977"/>
        <w:gridCol w:w="1276"/>
        <w:gridCol w:w="1180"/>
        <w:gridCol w:w="1267"/>
      </w:tblGrid>
      <w:tr w:rsidRPr="009744E3" w:rsidR="00826DD2" w:rsidTr="004A3618" w14:paraId="67A991A3" w14:textId="77777777">
        <w:trPr>
          <w:cnfStyle w:val="100000000000" w:firstRow="1" w:lastRow="0" w:firstColumn="0" w:lastColumn="0" w:oddVBand="0" w:evenVBand="0" w:oddHBand="0"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977" w:type="dxa"/>
            <w:shd w:val="clear" w:color="auto" w:fill="3A4691"/>
            <w:vAlign w:val="center"/>
            <w:hideMark/>
          </w:tcPr>
          <w:p w:rsidRPr="009744E3" w:rsidR="00826DD2" w:rsidP="00826DD2" w:rsidRDefault="00826DD2" w14:paraId="669692C8" w14:textId="0F395F60">
            <w:pPr>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Balance sheet indicators (</w:t>
            </w:r>
            <w:r w:rsidR="00D97478">
              <w:rPr>
                <w:rFonts w:asciiTheme="minorHAnsi" w:hAnsiTheme="minorHAnsi" w:cstheme="minorHAnsi"/>
                <w:noProof/>
                <w:color w:val="FFFFFF" w:themeColor="background1"/>
                <w:sz w:val="20"/>
                <w:szCs w:val="20"/>
              </w:rPr>
              <w:t>RON</w:t>
            </w:r>
            <w:r w:rsidRPr="009744E3">
              <w:rPr>
                <w:rFonts w:asciiTheme="minorHAnsi" w:hAnsiTheme="minorHAnsi" w:cstheme="minorHAnsi"/>
                <w:noProof/>
                <w:color w:val="FFFFFF" w:themeColor="background1"/>
                <w:sz w:val="20"/>
                <w:szCs w:val="20"/>
              </w:rPr>
              <w:t>) – individual Agroprod CEV - RAS</w:t>
            </w:r>
          </w:p>
        </w:tc>
        <w:tc>
          <w:tcPr>
            <w:tcW w:w="1276" w:type="dxa"/>
            <w:shd w:val="clear" w:color="auto" w:fill="3A4691"/>
            <w:noWrap/>
            <w:vAlign w:val="center"/>
            <w:hideMark/>
          </w:tcPr>
          <w:p w:rsidRPr="009744E3" w:rsidR="00826DD2" w:rsidP="00826DD2" w:rsidRDefault="00826DD2" w14:paraId="3989F9DE" w14:textId="72359355">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31</w:t>
            </w:r>
            <w:r>
              <w:rPr>
                <w:rFonts w:asciiTheme="minorHAnsi" w:hAnsiTheme="minorHAnsi" w:cstheme="minorHAnsi"/>
                <w:noProof/>
                <w:color w:val="FFFFFF" w:themeColor="background1"/>
                <w:sz w:val="20"/>
                <w:szCs w:val="20"/>
              </w:rPr>
              <w:t>.</w:t>
            </w:r>
            <w:r w:rsidRPr="009744E3">
              <w:rPr>
                <w:rFonts w:asciiTheme="minorHAnsi" w:hAnsiTheme="minorHAnsi" w:cstheme="minorHAnsi"/>
                <w:noProof/>
                <w:color w:val="FFFFFF" w:themeColor="background1"/>
                <w:sz w:val="20"/>
                <w:szCs w:val="20"/>
              </w:rPr>
              <w:t>12</w:t>
            </w:r>
            <w:r>
              <w:rPr>
                <w:rFonts w:asciiTheme="minorHAnsi" w:hAnsiTheme="minorHAnsi" w:cstheme="minorHAnsi"/>
                <w:noProof/>
                <w:color w:val="FFFFFF" w:themeColor="background1"/>
                <w:sz w:val="20"/>
                <w:szCs w:val="20"/>
              </w:rPr>
              <w:t>.</w:t>
            </w:r>
            <w:r w:rsidRPr="009744E3">
              <w:rPr>
                <w:rFonts w:asciiTheme="minorHAnsi" w:hAnsiTheme="minorHAnsi" w:cstheme="minorHAnsi"/>
                <w:noProof/>
                <w:color w:val="FFFFFF" w:themeColor="background1"/>
                <w:sz w:val="20"/>
                <w:szCs w:val="20"/>
              </w:rPr>
              <w:t>202</w:t>
            </w:r>
            <w:r w:rsidR="001D5AD9">
              <w:rPr>
                <w:rFonts w:asciiTheme="minorHAnsi" w:hAnsiTheme="minorHAnsi" w:cstheme="minorHAnsi"/>
                <w:noProof/>
                <w:color w:val="FFFFFF" w:themeColor="background1"/>
                <w:sz w:val="20"/>
                <w:szCs w:val="20"/>
              </w:rPr>
              <w:t>3</w:t>
            </w:r>
          </w:p>
        </w:tc>
        <w:tc>
          <w:tcPr>
            <w:tcW w:w="1180" w:type="dxa"/>
            <w:shd w:val="clear" w:color="auto" w:fill="3A4691"/>
            <w:noWrap/>
            <w:vAlign w:val="center"/>
            <w:hideMark/>
          </w:tcPr>
          <w:p w:rsidRPr="009744E3" w:rsidR="00826DD2" w:rsidP="00826DD2" w:rsidRDefault="00826DD2" w14:paraId="7D43931C" w14:textId="27A83E13">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31</w:t>
            </w:r>
            <w:r>
              <w:rPr>
                <w:rFonts w:asciiTheme="minorHAnsi" w:hAnsiTheme="minorHAnsi" w:cstheme="minorHAnsi"/>
                <w:noProof/>
                <w:color w:val="FFFFFF" w:themeColor="background1"/>
                <w:sz w:val="20"/>
                <w:szCs w:val="20"/>
              </w:rPr>
              <w:t>.</w:t>
            </w:r>
            <w:r w:rsidRPr="009744E3">
              <w:rPr>
                <w:rFonts w:asciiTheme="minorHAnsi" w:hAnsiTheme="minorHAnsi" w:cstheme="minorHAnsi"/>
                <w:noProof/>
                <w:color w:val="FFFFFF" w:themeColor="background1"/>
                <w:sz w:val="20"/>
                <w:szCs w:val="20"/>
              </w:rPr>
              <w:t>12</w:t>
            </w:r>
            <w:r>
              <w:rPr>
                <w:rFonts w:asciiTheme="minorHAnsi" w:hAnsiTheme="minorHAnsi" w:cstheme="minorHAnsi"/>
                <w:noProof/>
                <w:color w:val="FFFFFF" w:themeColor="background1"/>
                <w:sz w:val="20"/>
                <w:szCs w:val="20"/>
              </w:rPr>
              <w:t>.</w:t>
            </w:r>
            <w:r w:rsidRPr="009744E3">
              <w:rPr>
                <w:rFonts w:asciiTheme="minorHAnsi" w:hAnsiTheme="minorHAnsi" w:cstheme="minorHAnsi"/>
                <w:noProof/>
                <w:color w:val="FFFFFF" w:themeColor="background1"/>
                <w:sz w:val="20"/>
                <w:szCs w:val="20"/>
              </w:rPr>
              <w:t>202</w:t>
            </w:r>
            <w:r w:rsidR="001D5AD9">
              <w:rPr>
                <w:rFonts w:asciiTheme="minorHAnsi" w:hAnsiTheme="minorHAnsi" w:cstheme="minorHAnsi"/>
                <w:noProof/>
                <w:color w:val="FFFFFF" w:themeColor="background1"/>
                <w:sz w:val="20"/>
                <w:szCs w:val="20"/>
              </w:rPr>
              <w:t>4</w:t>
            </w:r>
          </w:p>
        </w:tc>
        <w:tc>
          <w:tcPr>
            <w:tcW w:w="1230" w:type="dxa"/>
            <w:shd w:val="clear" w:color="auto" w:fill="3A4691"/>
            <w:vAlign w:val="center"/>
            <w:hideMark/>
          </w:tcPr>
          <w:p w:rsidRPr="009744E3" w:rsidR="00826DD2" w:rsidP="00826DD2" w:rsidRDefault="00826DD2" w14:paraId="246F94BB"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Evolu</w:t>
            </w:r>
            <w:r>
              <w:rPr>
                <w:rFonts w:asciiTheme="minorHAnsi" w:hAnsiTheme="minorHAnsi" w:cstheme="minorHAnsi"/>
                <w:noProof/>
                <w:color w:val="FFFFFF" w:themeColor="background1"/>
                <w:sz w:val="20"/>
                <w:szCs w:val="20"/>
              </w:rPr>
              <w:t>tion</w:t>
            </w:r>
            <w:r w:rsidRPr="009744E3">
              <w:rPr>
                <w:rFonts w:asciiTheme="minorHAnsi" w:hAnsiTheme="minorHAnsi" w:cstheme="minorHAnsi"/>
                <w:noProof/>
                <w:color w:val="FFFFFF" w:themeColor="background1"/>
                <w:sz w:val="20"/>
                <w:szCs w:val="20"/>
              </w:rPr>
              <w:t>%</w:t>
            </w:r>
          </w:p>
        </w:tc>
      </w:tr>
      <w:tr w:rsidRPr="00D74976" w:rsidR="00A21237" w:rsidTr="004A3618" w14:paraId="7DDD25D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D74976" w:rsidR="00A21237" w:rsidP="00A21237" w:rsidRDefault="00A21237" w14:paraId="6F4513E5" w14:textId="77777777">
            <w:pPr>
              <w:rPr>
                <w:rFonts w:ascii="Calibri" w:hAnsi="Calibri" w:cs="Calibri"/>
                <w:noProof/>
                <w:color w:val="04219D"/>
                <w:sz w:val="20"/>
                <w:szCs w:val="20"/>
              </w:rPr>
            </w:pPr>
            <w:r w:rsidRPr="000E72FF">
              <w:rPr>
                <w:rFonts w:ascii="Calibri" w:hAnsi="Calibri" w:cs="Calibri"/>
                <w:noProof/>
                <w:color w:val="04219D"/>
                <w:sz w:val="20"/>
                <w:szCs w:val="20"/>
              </w:rPr>
              <w:t>Fixed assets, of which:</w:t>
            </w:r>
          </w:p>
        </w:tc>
        <w:tc>
          <w:tcPr>
            <w:tcW w:w="1276" w:type="dxa"/>
            <w:noWrap/>
            <w:vAlign w:val="center"/>
          </w:tcPr>
          <w:p w:rsidRPr="00D74976" w:rsidR="00A21237" w:rsidP="00A21237" w:rsidRDefault="00A21237" w14:paraId="481937CB" w14:textId="0C1E299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D74976">
              <w:rPr>
                <w:rFonts w:ascii="Calibri" w:hAnsi="Calibri" w:cs="Calibri"/>
                <w:b/>
                <w:bCs/>
                <w:noProof/>
                <w:color w:val="04219D"/>
                <w:sz w:val="20"/>
                <w:szCs w:val="20"/>
              </w:rPr>
              <w:t>1</w:t>
            </w:r>
            <w:r>
              <w:rPr>
                <w:rFonts w:ascii="Calibri" w:hAnsi="Calibri" w:cs="Calibri"/>
                <w:b/>
                <w:bCs/>
                <w:noProof/>
                <w:color w:val="04219D"/>
                <w:sz w:val="20"/>
                <w:szCs w:val="20"/>
              </w:rPr>
              <w:t>,</w:t>
            </w:r>
            <w:r w:rsidRPr="00D74976">
              <w:rPr>
                <w:rFonts w:ascii="Calibri" w:hAnsi="Calibri" w:cs="Calibri"/>
                <w:b/>
                <w:bCs/>
                <w:noProof/>
                <w:color w:val="04219D"/>
                <w:sz w:val="20"/>
                <w:szCs w:val="20"/>
              </w:rPr>
              <w:t>414</w:t>
            </w:r>
            <w:r>
              <w:rPr>
                <w:rFonts w:ascii="Calibri" w:hAnsi="Calibri" w:cs="Calibri"/>
                <w:b/>
                <w:bCs/>
                <w:noProof/>
                <w:color w:val="04219D"/>
                <w:sz w:val="20"/>
                <w:szCs w:val="20"/>
              </w:rPr>
              <w:t>,</w:t>
            </w:r>
            <w:r w:rsidRPr="00D74976">
              <w:rPr>
                <w:rFonts w:ascii="Calibri" w:hAnsi="Calibri" w:cs="Calibri"/>
                <w:b/>
                <w:bCs/>
                <w:noProof/>
                <w:color w:val="04219D"/>
                <w:sz w:val="20"/>
                <w:szCs w:val="20"/>
              </w:rPr>
              <w:t>124</w:t>
            </w:r>
          </w:p>
        </w:tc>
        <w:tc>
          <w:tcPr>
            <w:tcW w:w="1180" w:type="dxa"/>
            <w:noWrap/>
            <w:vAlign w:val="center"/>
          </w:tcPr>
          <w:p w:rsidRPr="00D74976" w:rsidR="00A21237" w:rsidP="00A21237" w:rsidRDefault="00A21237" w14:paraId="0A7E4D7A" w14:textId="6FC060A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F9512E">
              <w:rPr>
                <w:rFonts w:ascii="Calibri" w:hAnsi="Calibri" w:cs="Calibri"/>
                <w:b/>
                <w:bCs/>
                <w:noProof/>
                <w:color w:val="04219D"/>
                <w:sz w:val="20"/>
                <w:szCs w:val="20"/>
              </w:rPr>
              <w:t>1,184,079</w:t>
            </w:r>
          </w:p>
        </w:tc>
        <w:tc>
          <w:tcPr>
            <w:tcW w:w="1230" w:type="dxa"/>
            <w:vAlign w:val="center"/>
          </w:tcPr>
          <w:p w:rsidRPr="00D74976" w:rsidR="00A21237" w:rsidP="00A21237" w:rsidRDefault="00C34DC6" w14:paraId="2A6EF5EC" w14:textId="68AAF05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16.27</w:t>
            </w: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w:t>
            </w:r>
          </w:p>
        </w:tc>
      </w:tr>
      <w:tr w:rsidRPr="009744E3" w:rsidR="00A21237" w:rsidTr="004A3618" w14:paraId="6BC1F28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2801916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Intangible assets</w:t>
            </w:r>
          </w:p>
        </w:tc>
        <w:tc>
          <w:tcPr>
            <w:tcW w:w="1276" w:type="dxa"/>
            <w:noWrap/>
            <w:vAlign w:val="center"/>
          </w:tcPr>
          <w:p w:rsidRPr="009744E3" w:rsidR="00A21237" w:rsidP="00A21237" w:rsidRDefault="00A21237" w14:paraId="5F3416A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A21237" w:rsidP="00A21237" w:rsidRDefault="00A21237" w14:paraId="6C54DBC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0E80517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A21237" w:rsidTr="004A3618" w14:paraId="259C5F9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0A8337D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Tangible assets</w:t>
            </w:r>
          </w:p>
        </w:tc>
        <w:tc>
          <w:tcPr>
            <w:tcW w:w="1276" w:type="dxa"/>
            <w:noWrap/>
            <w:vAlign w:val="center"/>
          </w:tcPr>
          <w:p w:rsidRPr="009744E3" w:rsidR="00A21237" w:rsidP="00A21237" w:rsidRDefault="00A21237" w14:paraId="6702B994" w14:textId="3D4D8BE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414</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124</w:t>
            </w:r>
          </w:p>
        </w:tc>
        <w:tc>
          <w:tcPr>
            <w:tcW w:w="1180" w:type="dxa"/>
            <w:noWrap/>
            <w:vAlign w:val="center"/>
          </w:tcPr>
          <w:p w:rsidRPr="009744E3" w:rsidR="00A21237" w:rsidP="00A21237" w:rsidRDefault="00A21237" w14:paraId="6E96479E" w14:textId="4D236DB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1,184,079</w:t>
            </w:r>
          </w:p>
        </w:tc>
        <w:tc>
          <w:tcPr>
            <w:tcW w:w="1230" w:type="dxa"/>
            <w:vAlign w:val="center"/>
          </w:tcPr>
          <w:p w:rsidRPr="009744E3" w:rsidR="00A21237" w:rsidP="00A21237" w:rsidRDefault="00C34DC6" w14:paraId="164664F9" w14:textId="7219484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16.27</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3A23FF1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B0B704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assets</w:t>
            </w:r>
          </w:p>
        </w:tc>
        <w:tc>
          <w:tcPr>
            <w:tcW w:w="1276" w:type="dxa"/>
            <w:noWrap/>
            <w:vAlign w:val="center"/>
          </w:tcPr>
          <w:p w:rsidRPr="009744E3" w:rsidR="00A21237" w:rsidP="00A21237" w:rsidRDefault="00A21237" w14:paraId="00E03B6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A21237" w:rsidP="00A21237" w:rsidRDefault="00A21237" w14:paraId="3552A00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3DD1F15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A21237" w:rsidTr="004A3618" w14:paraId="164FA60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11FEEAB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Fixed assets under investment</w:t>
            </w:r>
          </w:p>
        </w:tc>
        <w:tc>
          <w:tcPr>
            <w:tcW w:w="1276" w:type="dxa"/>
            <w:noWrap/>
            <w:vAlign w:val="center"/>
          </w:tcPr>
          <w:p w:rsidRPr="009744E3" w:rsidR="00A21237" w:rsidP="00A21237" w:rsidRDefault="00A21237" w14:paraId="7B7FD0B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A21237" w:rsidP="00A21237" w:rsidRDefault="00A21237" w14:paraId="7175D81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50EFB06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826DD2" w:rsidR="00A21237" w:rsidTr="004A3618" w14:paraId="039FEB4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A21237" w:rsidP="00A21237" w:rsidRDefault="00A21237" w14:paraId="08A22EDF" w14:textId="77777777">
            <w:pPr>
              <w:rPr>
                <w:rFonts w:ascii="Calibri" w:hAnsi="Calibri" w:cs="Calibri"/>
                <w:noProof/>
                <w:color w:val="04219D"/>
                <w:sz w:val="20"/>
                <w:szCs w:val="20"/>
              </w:rPr>
            </w:pPr>
            <w:r w:rsidRPr="000E72FF">
              <w:rPr>
                <w:rFonts w:ascii="Calibri" w:hAnsi="Calibri" w:cs="Calibri"/>
                <w:noProof/>
                <w:color w:val="04219D"/>
                <w:sz w:val="20"/>
                <w:szCs w:val="20"/>
              </w:rPr>
              <w:t>Current assets, of which:</w:t>
            </w:r>
          </w:p>
        </w:tc>
        <w:tc>
          <w:tcPr>
            <w:tcW w:w="1276" w:type="dxa"/>
            <w:noWrap/>
            <w:vAlign w:val="center"/>
          </w:tcPr>
          <w:p w:rsidRPr="000E72FF" w:rsidR="00A21237" w:rsidP="00A21237" w:rsidRDefault="00A21237" w14:paraId="50ECD4F0" w14:textId="191B359F">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4,378,238</w:t>
            </w:r>
          </w:p>
        </w:tc>
        <w:tc>
          <w:tcPr>
            <w:tcW w:w="1180" w:type="dxa"/>
            <w:noWrap/>
            <w:vAlign w:val="center"/>
          </w:tcPr>
          <w:p w:rsidRPr="000E72FF" w:rsidR="00A21237" w:rsidP="00A21237" w:rsidRDefault="00A21237" w14:paraId="28B1D04F" w14:textId="4D988AD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F9512E">
              <w:rPr>
                <w:rFonts w:ascii="Calibri" w:hAnsi="Calibri" w:cs="Calibri"/>
                <w:b/>
                <w:bCs/>
                <w:noProof/>
                <w:color w:val="04219D"/>
                <w:sz w:val="20"/>
                <w:szCs w:val="20"/>
              </w:rPr>
              <w:t>4,623,255</w:t>
            </w:r>
          </w:p>
        </w:tc>
        <w:tc>
          <w:tcPr>
            <w:tcW w:w="1230" w:type="dxa"/>
            <w:vAlign w:val="center"/>
          </w:tcPr>
          <w:p w:rsidRPr="000E72FF" w:rsidR="00A21237" w:rsidP="00A21237" w:rsidRDefault="00172AA8" w14:paraId="4891275D" w14:textId="2758A5C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2.43</w:t>
            </w: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w:t>
            </w:r>
          </w:p>
        </w:tc>
      </w:tr>
      <w:tr w:rsidRPr="00D74976" w:rsidR="00A21237" w:rsidTr="004A3618" w14:paraId="3AE841D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826DD2" w:rsidR="00A21237" w:rsidP="00A21237" w:rsidRDefault="00A21237" w14:paraId="29111FF7" w14:textId="77777777">
            <w:pPr>
              <w:rPr>
                <w:rFonts w:asciiTheme="majorHAnsi" w:hAnsiTheme="majorHAnsi" w:cstheme="majorHAnsi"/>
                <w:b w:val="0"/>
                <w:bCs w:val="0"/>
                <w:noProof/>
                <w:color w:val="000000" w:themeColor="text1"/>
                <w:sz w:val="20"/>
                <w:szCs w:val="20"/>
              </w:rPr>
            </w:pPr>
            <w:r w:rsidRPr="00826DD2">
              <w:rPr>
                <w:rFonts w:asciiTheme="majorHAnsi" w:hAnsiTheme="majorHAnsi" w:cstheme="majorHAnsi"/>
                <w:b w:val="0"/>
                <w:bCs w:val="0"/>
                <w:noProof/>
                <w:color w:val="000000" w:themeColor="text1"/>
                <w:sz w:val="20"/>
                <w:szCs w:val="20"/>
              </w:rPr>
              <w:t>Inventories</w:t>
            </w:r>
          </w:p>
        </w:tc>
        <w:tc>
          <w:tcPr>
            <w:tcW w:w="1276" w:type="dxa"/>
            <w:noWrap/>
            <w:vAlign w:val="center"/>
          </w:tcPr>
          <w:p w:rsidRPr="00D74976" w:rsidR="00A21237" w:rsidP="00A21237" w:rsidRDefault="00A21237" w14:paraId="11040A2B" w14:textId="3F26ECB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D74976">
              <w:rPr>
                <w:rFonts w:asciiTheme="majorHAnsi" w:hAnsiTheme="majorHAnsi" w:cstheme="majorHAnsi"/>
                <w:noProof/>
                <w:color w:val="000000" w:themeColor="text1"/>
                <w:sz w:val="20"/>
                <w:szCs w:val="20"/>
              </w:rPr>
              <w:t>2</w:t>
            </w:r>
            <w:r>
              <w:rPr>
                <w:rFonts w:asciiTheme="majorHAnsi" w:hAnsiTheme="majorHAnsi" w:cstheme="majorHAnsi"/>
                <w:noProof/>
                <w:color w:val="000000" w:themeColor="text1"/>
                <w:sz w:val="20"/>
                <w:szCs w:val="20"/>
              </w:rPr>
              <w:t>,</w:t>
            </w:r>
            <w:r w:rsidRPr="00D74976">
              <w:rPr>
                <w:rFonts w:asciiTheme="majorHAnsi" w:hAnsiTheme="majorHAnsi" w:cstheme="majorHAnsi"/>
                <w:noProof/>
                <w:color w:val="000000" w:themeColor="text1"/>
                <w:sz w:val="20"/>
                <w:szCs w:val="20"/>
              </w:rPr>
              <w:t>525</w:t>
            </w:r>
            <w:r>
              <w:rPr>
                <w:rFonts w:asciiTheme="majorHAnsi" w:hAnsiTheme="majorHAnsi" w:cstheme="majorHAnsi"/>
                <w:noProof/>
                <w:color w:val="000000" w:themeColor="text1"/>
                <w:sz w:val="20"/>
                <w:szCs w:val="20"/>
              </w:rPr>
              <w:t>,</w:t>
            </w:r>
            <w:r w:rsidRPr="00D74976">
              <w:rPr>
                <w:rFonts w:asciiTheme="majorHAnsi" w:hAnsiTheme="majorHAnsi" w:cstheme="majorHAnsi"/>
                <w:noProof/>
                <w:color w:val="000000" w:themeColor="text1"/>
                <w:sz w:val="20"/>
                <w:szCs w:val="20"/>
              </w:rPr>
              <w:t>499</w:t>
            </w:r>
          </w:p>
        </w:tc>
        <w:tc>
          <w:tcPr>
            <w:tcW w:w="1180" w:type="dxa"/>
            <w:noWrap/>
            <w:vAlign w:val="center"/>
          </w:tcPr>
          <w:p w:rsidRPr="00D74976" w:rsidR="00A21237" w:rsidP="00A21237" w:rsidRDefault="00A21237" w14:paraId="6306D961" w14:textId="54D0868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1,614,311</w:t>
            </w:r>
          </w:p>
        </w:tc>
        <w:tc>
          <w:tcPr>
            <w:tcW w:w="1230" w:type="dxa"/>
            <w:vAlign w:val="center"/>
          </w:tcPr>
          <w:p w:rsidRPr="00D74976" w:rsidR="00A21237" w:rsidP="00A21237" w:rsidRDefault="00172AA8" w14:paraId="18CE3C33" w14:textId="4AF252A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36.08</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17A6749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B32188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Raw materials and consumables</w:t>
            </w:r>
          </w:p>
        </w:tc>
        <w:tc>
          <w:tcPr>
            <w:tcW w:w="1276" w:type="dxa"/>
            <w:noWrap/>
            <w:vAlign w:val="center"/>
          </w:tcPr>
          <w:p w:rsidRPr="009744E3" w:rsidR="00A21237" w:rsidP="00A21237" w:rsidRDefault="00A21237" w14:paraId="4BE52F24" w14:textId="31A2D9D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143</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150</w:t>
            </w:r>
          </w:p>
        </w:tc>
        <w:tc>
          <w:tcPr>
            <w:tcW w:w="1180" w:type="dxa"/>
            <w:noWrap/>
            <w:vAlign w:val="center"/>
          </w:tcPr>
          <w:p w:rsidRPr="009744E3" w:rsidR="00A21237" w:rsidP="00A21237" w:rsidRDefault="00A21237" w14:paraId="324E6866" w14:textId="5DBA253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104,400</w:t>
            </w:r>
          </w:p>
        </w:tc>
        <w:tc>
          <w:tcPr>
            <w:tcW w:w="1230" w:type="dxa"/>
            <w:vAlign w:val="center"/>
          </w:tcPr>
          <w:p w:rsidRPr="009744E3" w:rsidR="00A21237" w:rsidP="00A21237" w:rsidRDefault="00172AA8" w14:paraId="0507CF40" w14:textId="791FBED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27.07</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34830F9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67D36A0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items</w:t>
            </w:r>
          </w:p>
        </w:tc>
        <w:tc>
          <w:tcPr>
            <w:tcW w:w="1276" w:type="dxa"/>
            <w:noWrap/>
            <w:vAlign w:val="center"/>
          </w:tcPr>
          <w:p w:rsidRPr="009744E3" w:rsidR="00A21237" w:rsidP="00A21237" w:rsidRDefault="00A21237" w14:paraId="34971F41" w14:textId="497771E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0</w:t>
            </w:r>
          </w:p>
        </w:tc>
        <w:tc>
          <w:tcPr>
            <w:tcW w:w="1180" w:type="dxa"/>
            <w:noWrap/>
            <w:vAlign w:val="center"/>
          </w:tcPr>
          <w:p w:rsidRPr="009744E3" w:rsidR="00A21237" w:rsidP="00A21237" w:rsidRDefault="00A21237" w14:paraId="2496C77F" w14:textId="0AA17D0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47702688" w14:textId="586A1A9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9744E3" w:rsidR="00A21237" w:rsidTr="004A3618" w14:paraId="073BFF61"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22FADC9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Finished product</w:t>
            </w:r>
          </w:p>
        </w:tc>
        <w:tc>
          <w:tcPr>
            <w:tcW w:w="1276" w:type="dxa"/>
            <w:noWrap/>
            <w:vAlign w:val="center"/>
          </w:tcPr>
          <w:p w:rsidRPr="009744E3" w:rsidR="00A21237" w:rsidP="00A21237" w:rsidRDefault="00A21237" w14:paraId="0CEC7B0C" w14:textId="54441C3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11</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364</w:t>
            </w:r>
          </w:p>
        </w:tc>
        <w:tc>
          <w:tcPr>
            <w:tcW w:w="1180" w:type="dxa"/>
            <w:noWrap/>
            <w:vAlign w:val="center"/>
          </w:tcPr>
          <w:p w:rsidRPr="009744E3" w:rsidR="00A21237" w:rsidP="00A21237" w:rsidRDefault="00A21237" w14:paraId="67394310" w14:textId="70466EA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172AA8" w14:paraId="1ACEB680" w14:textId="462835E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100.00</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529D704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23C0EC8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Agricultural products</w:t>
            </w:r>
          </w:p>
        </w:tc>
        <w:tc>
          <w:tcPr>
            <w:tcW w:w="1276" w:type="dxa"/>
            <w:noWrap/>
            <w:vAlign w:val="center"/>
          </w:tcPr>
          <w:p w:rsidRPr="009744E3" w:rsidR="00A21237" w:rsidP="00A21237" w:rsidRDefault="00A21237" w14:paraId="3B3ECB0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A21237" w:rsidP="00A21237" w:rsidRDefault="00A21237" w14:paraId="730009DC" w14:textId="368A073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34,215</w:t>
            </w:r>
          </w:p>
        </w:tc>
        <w:tc>
          <w:tcPr>
            <w:tcW w:w="1230" w:type="dxa"/>
            <w:vAlign w:val="center"/>
          </w:tcPr>
          <w:p w:rsidRPr="009744E3" w:rsidR="00A21237" w:rsidP="00A21237" w:rsidRDefault="00A21237" w14:paraId="638724D8" w14:textId="6842DE2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9744E3" w:rsidR="00A21237" w:rsidTr="004A3618" w14:paraId="77BB7B1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CE9064B"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Production in progress</w:t>
            </w:r>
          </w:p>
        </w:tc>
        <w:tc>
          <w:tcPr>
            <w:tcW w:w="1276" w:type="dxa"/>
            <w:vAlign w:val="center"/>
          </w:tcPr>
          <w:p w:rsidRPr="009744E3" w:rsidR="00A21237" w:rsidP="00A21237" w:rsidRDefault="00A21237" w14:paraId="12A3556C" w14:textId="435AD7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44E3">
              <w:rPr>
                <w:rFonts w:asciiTheme="majorHAnsi" w:hAnsiTheme="majorHAnsi" w:cstheme="majorHAnsi"/>
                <w:noProof/>
                <w:color w:val="000000" w:themeColor="text1"/>
                <w:sz w:val="20"/>
                <w:szCs w:val="20"/>
              </w:rPr>
              <w:t>1</w:t>
            </w:r>
            <w:r>
              <w:rPr>
                <w:rFonts w:asciiTheme="majorHAnsi" w:hAnsiTheme="majorHAnsi" w:cstheme="majorHAnsi"/>
                <w:noProof/>
                <w:color w:val="000000" w:themeColor="text1"/>
                <w:sz w:val="20"/>
                <w:szCs w:val="20"/>
              </w:rPr>
              <w:t>,</w:t>
            </w:r>
            <w:r w:rsidRPr="009744E3">
              <w:rPr>
                <w:rFonts w:asciiTheme="majorHAnsi" w:hAnsiTheme="majorHAnsi" w:cstheme="majorHAnsi"/>
                <w:noProof/>
                <w:color w:val="000000" w:themeColor="text1"/>
                <w:sz w:val="20"/>
                <w:szCs w:val="20"/>
              </w:rPr>
              <w:t>920</w:t>
            </w:r>
            <w:r>
              <w:rPr>
                <w:rFonts w:asciiTheme="majorHAnsi" w:hAnsiTheme="majorHAnsi" w:cstheme="majorHAnsi"/>
                <w:noProof/>
                <w:color w:val="000000" w:themeColor="text1"/>
                <w:sz w:val="20"/>
                <w:szCs w:val="20"/>
              </w:rPr>
              <w:t>,</w:t>
            </w:r>
            <w:r w:rsidRPr="009744E3">
              <w:rPr>
                <w:rFonts w:asciiTheme="majorHAnsi" w:hAnsiTheme="majorHAnsi" w:cstheme="majorHAnsi"/>
                <w:noProof/>
                <w:color w:val="000000" w:themeColor="text1"/>
                <w:sz w:val="20"/>
                <w:szCs w:val="20"/>
              </w:rPr>
              <w:t>054</w:t>
            </w:r>
          </w:p>
        </w:tc>
        <w:tc>
          <w:tcPr>
            <w:tcW w:w="1180" w:type="dxa"/>
            <w:vAlign w:val="center"/>
          </w:tcPr>
          <w:p w:rsidRPr="009744E3" w:rsidR="00A21237" w:rsidP="00A21237" w:rsidRDefault="00A21237" w14:paraId="1F10D28C" w14:textId="6850977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673,267</w:t>
            </w:r>
          </w:p>
        </w:tc>
        <w:tc>
          <w:tcPr>
            <w:tcW w:w="1230" w:type="dxa"/>
            <w:vAlign w:val="center"/>
          </w:tcPr>
          <w:p w:rsidRPr="009744E3" w:rsidR="00A21237" w:rsidP="00A21237" w:rsidRDefault="00172AA8" w14:paraId="636A152E" w14:textId="19EEBFF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64.93</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16B42E6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6E6F464D"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w:t>
            </w:r>
            <w:r w:rsidRPr="009744E3">
              <w:rPr>
                <w:rFonts w:asciiTheme="majorHAnsi" w:hAnsiTheme="majorHAnsi" w:cstheme="majorHAnsi"/>
                <w:b w:val="0"/>
                <w:bCs w:val="0"/>
                <w:noProof/>
                <w:color w:val="000000"/>
                <w:sz w:val="20"/>
                <w:szCs w:val="20"/>
              </w:rPr>
              <w:t>ommodities</w:t>
            </w:r>
          </w:p>
        </w:tc>
        <w:tc>
          <w:tcPr>
            <w:tcW w:w="1276" w:type="dxa"/>
            <w:vAlign w:val="center"/>
          </w:tcPr>
          <w:p w:rsidRPr="009744E3" w:rsidR="00A21237" w:rsidP="00A21237" w:rsidRDefault="00A21237" w14:paraId="3DE8E37F" w14:textId="5F322FB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298</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145</w:t>
            </w:r>
          </w:p>
        </w:tc>
        <w:tc>
          <w:tcPr>
            <w:tcW w:w="1180" w:type="dxa"/>
            <w:vAlign w:val="center"/>
          </w:tcPr>
          <w:p w:rsidRPr="009744E3" w:rsidR="00A21237" w:rsidP="00A21237" w:rsidRDefault="00A21237" w14:paraId="2A6C4BCA" w14:textId="720E5A9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52,000</w:t>
            </w:r>
          </w:p>
        </w:tc>
        <w:tc>
          <w:tcPr>
            <w:tcW w:w="1230" w:type="dxa"/>
            <w:vAlign w:val="center"/>
          </w:tcPr>
          <w:p w:rsidRPr="009744E3" w:rsidR="00A21237" w:rsidP="00A21237" w:rsidRDefault="00172AA8" w14:paraId="17A45742" w14:textId="424310C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82.56</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3081BD7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196524CC"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w:t>
            </w:r>
            <w:r w:rsidRPr="009744E3">
              <w:rPr>
                <w:rFonts w:asciiTheme="majorHAnsi" w:hAnsiTheme="majorHAnsi" w:cstheme="majorHAnsi"/>
                <w:b w:val="0"/>
                <w:bCs w:val="0"/>
                <w:noProof/>
                <w:color w:val="000000"/>
                <w:sz w:val="20"/>
                <w:szCs w:val="20"/>
              </w:rPr>
              <w:t>ack</w:t>
            </w:r>
            <w:r>
              <w:rPr>
                <w:rFonts w:asciiTheme="majorHAnsi" w:hAnsiTheme="majorHAnsi" w:cstheme="majorHAnsi"/>
                <w:b w:val="0"/>
                <w:bCs w:val="0"/>
                <w:noProof/>
                <w:color w:val="000000"/>
                <w:sz w:val="20"/>
                <w:szCs w:val="20"/>
              </w:rPr>
              <w:t>ag</w:t>
            </w:r>
            <w:r w:rsidRPr="009744E3">
              <w:rPr>
                <w:rFonts w:asciiTheme="majorHAnsi" w:hAnsiTheme="majorHAnsi" w:cstheme="majorHAnsi"/>
                <w:b w:val="0"/>
                <w:bCs w:val="0"/>
                <w:noProof/>
                <w:color w:val="000000"/>
                <w:sz w:val="20"/>
                <w:szCs w:val="20"/>
              </w:rPr>
              <w:t>ing</w:t>
            </w:r>
          </w:p>
        </w:tc>
        <w:tc>
          <w:tcPr>
            <w:tcW w:w="1276" w:type="dxa"/>
            <w:vAlign w:val="center"/>
          </w:tcPr>
          <w:p w:rsidRPr="009744E3" w:rsidR="00A21237" w:rsidP="00A21237" w:rsidRDefault="00A21237" w14:paraId="584177D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A21237" w:rsidP="00A21237" w:rsidRDefault="00A21237" w14:paraId="629FECE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2C50BD7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A21237" w:rsidTr="004A3618" w14:paraId="310825D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C4DAD3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Biological assets of the nature of</w:t>
            </w:r>
            <w:r>
              <w:rPr>
                <w:rFonts w:asciiTheme="majorHAnsi" w:hAnsiTheme="majorHAnsi" w:cstheme="majorHAnsi"/>
                <w:b w:val="0"/>
                <w:bCs w:val="0"/>
                <w:noProof/>
                <w:color w:val="000000"/>
                <w:sz w:val="20"/>
                <w:szCs w:val="20"/>
              </w:rPr>
              <w:t xml:space="preserve"> </w:t>
            </w:r>
            <w:r w:rsidRPr="009744E3">
              <w:rPr>
                <w:rFonts w:asciiTheme="majorHAnsi" w:hAnsiTheme="majorHAnsi" w:cstheme="majorHAnsi"/>
                <w:b w:val="0"/>
                <w:bCs w:val="0"/>
                <w:noProof/>
                <w:color w:val="000000"/>
                <w:sz w:val="20"/>
                <w:szCs w:val="20"/>
              </w:rPr>
              <w:t>stocks</w:t>
            </w:r>
          </w:p>
        </w:tc>
        <w:tc>
          <w:tcPr>
            <w:tcW w:w="1276" w:type="dxa"/>
            <w:vAlign w:val="center"/>
          </w:tcPr>
          <w:p w:rsidRPr="009744E3" w:rsidR="00A21237" w:rsidP="00A21237" w:rsidRDefault="00A21237" w14:paraId="4AFBA31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A21237" w:rsidP="00A21237" w:rsidRDefault="00A21237" w14:paraId="32ABE67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07B4756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A21237" w:rsidTr="004A3618" w14:paraId="7580031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20A17364"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Stock purchase advances</w:t>
            </w:r>
          </w:p>
        </w:tc>
        <w:tc>
          <w:tcPr>
            <w:tcW w:w="1276" w:type="dxa"/>
            <w:vAlign w:val="center"/>
          </w:tcPr>
          <w:p w:rsidRPr="009744E3" w:rsidR="00A21237" w:rsidP="00A21237" w:rsidRDefault="00A21237" w14:paraId="6CD49094" w14:textId="64267F6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44E3">
              <w:rPr>
                <w:rFonts w:asciiTheme="majorHAnsi" w:hAnsiTheme="majorHAnsi" w:cstheme="majorHAnsi"/>
                <w:noProof/>
                <w:color w:val="000000" w:themeColor="text1"/>
                <w:sz w:val="20"/>
                <w:szCs w:val="20"/>
              </w:rPr>
              <w:t>152</w:t>
            </w:r>
            <w:r>
              <w:rPr>
                <w:rFonts w:asciiTheme="majorHAnsi" w:hAnsiTheme="majorHAnsi" w:cstheme="majorHAnsi"/>
                <w:noProof/>
                <w:color w:val="000000" w:themeColor="text1"/>
                <w:sz w:val="20"/>
                <w:szCs w:val="20"/>
              </w:rPr>
              <w:t>,</w:t>
            </w:r>
            <w:r w:rsidRPr="009744E3">
              <w:rPr>
                <w:rFonts w:asciiTheme="majorHAnsi" w:hAnsiTheme="majorHAnsi" w:cstheme="majorHAnsi"/>
                <w:noProof/>
                <w:color w:val="000000" w:themeColor="text1"/>
                <w:sz w:val="20"/>
                <w:szCs w:val="20"/>
              </w:rPr>
              <w:t>786</w:t>
            </w:r>
          </w:p>
        </w:tc>
        <w:tc>
          <w:tcPr>
            <w:tcW w:w="1180" w:type="dxa"/>
            <w:vAlign w:val="center"/>
          </w:tcPr>
          <w:p w:rsidRPr="009744E3" w:rsidR="00A21237" w:rsidP="00A21237" w:rsidRDefault="00A21237" w14:paraId="31BB6205" w14:textId="1794CD7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750,429</w:t>
            </w:r>
          </w:p>
        </w:tc>
        <w:tc>
          <w:tcPr>
            <w:tcW w:w="1230" w:type="dxa"/>
            <w:vAlign w:val="center"/>
          </w:tcPr>
          <w:p w:rsidRPr="009744E3" w:rsidR="00A21237" w:rsidP="00A21237" w:rsidRDefault="00A21237" w14:paraId="7CAC3527" w14:textId="3FDF43B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391.16%</w:t>
            </w:r>
          </w:p>
        </w:tc>
      </w:tr>
      <w:tr w:rsidRPr="009744E3" w:rsidR="00A21237" w:rsidTr="004A3618" w14:paraId="271195A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4B0469BE"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276" w:type="dxa"/>
            <w:vAlign w:val="center"/>
          </w:tcPr>
          <w:p w:rsidRPr="009744E3" w:rsidR="00A21237" w:rsidP="00A21237" w:rsidRDefault="00713AA3" w14:paraId="035981C2" w14:textId="789F105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2AA2">
              <w:rPr>
                <w:rFonts w:asciiTheme="majorHAnsi" w:hAnsiTheme="majorHAnsi" w:cstheme="majorHAnsi"/>
                <w:noProof/>
                <w:color w:val="000000"/>
                <w:sz w:val="20"/>
                <w:szCs w:val="20"/>
              </w:rPr>
              <w:t>2</w:t>
            </w:r>
            <w:r w:rsidRPr="00DA2AA2" w:rsidR="00A21237">
              <w:rPr>
                <w:rFonts w:asciiTheme="majorHAnsi" w:hAnsiTheme="majorHAnsi" w:cstheme="majorHAnsi"/>
                <w:noProof/>
                <w:color w:val="000000"/>
                <w:sz w:val="20"/>
                <w:szCs w:val="20"/>
              </w:rPr>
              <w:t>,</w:t>
            </w:r>
            <w:r w:rsidRPr="00DA2AA2">
              <w:rPr>
                <w:rFonts w:asciiTheme="majorHAnsi" w:hAnsiTheme="majorHAnsi" w:cstheme="majorHAnsi"/>
                <w:noProof/>
                <w:color w:val="000000"/>
                <w:sz w:val="20"/>
                <w:szCs w:val="20"/>
              </w:rPr>
              <w:t>180</w:t>
            </w:r>
            <w:r w:rsidRPr="00DA2AA2" w:rsidR="00A21237">
              <w:rPr>
                <w:rFonts w:asciiTheme="majorHAnsi" w:hAnsiTheme="majorHAnsi" w:cstheme="majorHAnsi"/>
                <w:noProof/>
                <w:color w:val="000000"/>
                <w:sz w:val="20"/>
                <w:szCs w:val="20"/>
              </w:rPr>
              <w:t>,</w:t>
            </w:r>
            <w:r w:rsidRPr="00DA2AA2">
              <w:rPr>
                <w:rFonts w:asciiTheme="majorHAnsi" w:hAnsiTheme="majorHAnsi" w:cstheme="majorHAnsi"/>
                <w:noProof/>
                <w:color w:val="000000"/>
                <w:sz w:val="20"/>
                <w:szCs w:val="20"/>
              </w:rPr>
              <w:t>844</w:t>
            </w:r>
          </w:p>
        </w:tc>
        <w:tc>
          <w:tcPr>
            <w:tcW w:w="1180" w:type="dxa"/>
            <w:vAlign w:val="center"/>
          </w:tcPr>
          <w:p w:rsidRPr="009744E3" w:rsidR="00A21237" w:rsidP="00A21237" w:rsidRDefault="00A21237" w14:paraId="1BD399E3" w14:textId="73369A4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2,821,996</w:t>
            </w:r>
          </w:p>
        </w:tc>
        <w:tc>
          <w:tcPr>
            <w:tcW w:w="1230" w:type="dxa"/>
            <w:vAlign w:val="center"/>
          </w:tcPr>
          <w:p w:rsidRPr="009744E3" w:rsidR="00A21237" w:rsidP="00A21237" w:rsidRDefault="00A21237" w14:paraId="1FC36BF7" w14:textId="1AD50B4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29.40%</w:t>
            </w:r>
          </w:p>
        </w:tc>
      </w:tr>
      <w:tr w:rsidRPr="009744E3" w:rsidR="00A21237" w:rsidTr="004A3618" w14:paraId="052D1BBB"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68A821D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Trade receivables</w:t>
            </w:r>
          </w:p>
        </w:tc>
        <w:tc>
          <w:tcPr>
            <w:tcW w:w="1276" w:type="dxa"/>
            <w:vAlign w:val="center"/>
          </w:tcPr>
          <w:p w:rsidRPr="009744E3" w:rsidR="00A21237" w:rsidP="00A21237" w:rsidRDefault="00A21237" w14:paraId="1526B841" w14:textId="58B3079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540</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124</w:t>
            </w:r>
          </w:p>
        </w:tc>
        <w:tc>
          <w:tcPr>
            <w:tcW w:w="1180" w:type="dxa"/>
            <w:vAlign w:val="center"/>
          </w:tcPr>
          <w:p w:rsidRPr="009744E3" w:rsidR="00A21237" w:rsidP="00A21237" w:rsidRDefault="00A21237" w14:paraId="09776138" w14:textId="7A1ECA7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2,686,426</w:t>
            </w:r>
          </w:p>
        </w:tc>
        <w:tc>
          <w:tcPr>
            <w:tcW w:w="1230" w:type="dxa"/>
            <w:vAlign w:val="center"/>
          </w:tcPr>
          <w:p w:rsidRPr="009744E3" w:rsidR="00A21237" w:rsidP="00A21237" w:rsidRDefault="00A21237" w14:paraId="43D95F62" w14:textId="706DC68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397.37%</w:t>
            </w:r>
          </w:p>
        </w:tc>
      </w:tr>
      <w:tr w:rsidRPr="009744E3" w:rsidR="00A21237" w:rsidTr="004A3618" w14:paraId="147EC68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2E8D825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Receivables with affiliated companies</w:t>
            </w:r>
          </w:p>
        </w:tc>
        <w:tc>
          <w:tcPr>
            <w:tcW w:w="1276" w:type="dxa"/>
            <w:vAlign w:val="center"/>
          </w:tcPr>
          <w:p w:rsidRPr="009744E3" w:rsidR="00A21237" w:rsidP="00A21237" w:rsidRDefault="00A21237" w14:paraId="05CE204C" w14:textId="6737610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477</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380</w:t>
            </w:r>
          </w:p>
        </w:tc>
        <w:tc>
          <w:tcPr>
            <w:tcW w:w="1180" w:type="dxa"/>
            <w:vAlign w:val="center"/>
          </w:tcPr>
          <w:p w:rsidRPr="009744E3" w:rsidR="00A21237" w:rsidP="00A21237" w:rsidRDefault="00C34DC6" w14:paraId="4FB9AB2C" w14:textId="601569F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673,008</w:t>
            </w:r>
            <w:r>
              <w:rPr>
                <w:rFonts w:asciiTheme="majorHAnsi" w:hAnsiTheme="majorHAnsi" w:cstheme="majorHAnsi"/>
                <w:noProof/>
                <w:color w:val="000000"/>
                <w:sz w:val="20"/>
                <w:szCs w:val="20"/>
              </w:rPr>
              <w:t>)</w:t>
            </w:r>
          </w:p>
        </w:tc>
        <w:tc>
          <w:tcPr>
            <w:tcW w:w="1230" w:type="dxa"/>
            <w:vAlign w:val="center"/>
          </w:tcPr>
          <w:p w:rsidRPr="009744E3" w:rsidR="00A21237" w:rsidP="00A21237" w:rsidRDefault="00713AA3" w14:paraId="20E88D3B" w14:textId="4EB161E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n.a.</w:t>
            </w:r>
          </w:p>
        </w:tc>
      </w:tr>
      <w:tr w:rsidRPr="009744E3" w:rsidR="00A21237" w:rsidTr="004A3618" w14:paraId="25EF9570"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5E932EC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Shareholder receivables</w:t>
            </w:r>
          </w:p>
        </w:tc>
        <w:tc>
          <w:tcPr>
            <w:tcW w:w="1276" w:type="dxa"/>
            <w:vAlign w:val="center"/>
          </w:tcPr>
          <w:p w:rsidRPr="009744E3" w:rsidR="00A21237" w:rsidP="00A21237" w:rsidRDefault="00A21237" w14:paraId="4F76DDF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A21237" w:rsidP="00A21237" w:rsidRDefault="00A21237" w14:paraId="1E2F0E4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0E4270D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A21237" w:rsidTr="004A3618" w14:paraId="443B65A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344BF67"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Other assets</w:t>
            </w:r>
          </w:p>
        </w:tc>
        <w:tc>
          <w:tcPr>
            <w:tcW w:w="1276" w:type="dxa"/>
            <w:vAlign w:val="center"/>
          </w:tcPr>
          <w:p w:rsidRPr="009744E3" w:rsidR="00A21237" w:rsidP="00A21237" w:rsidRDefault="00A21237" w14:paraId="2F6FCAD4" w14:textId="5254A85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9744E3">
              <w:rPr>
                <w:rFonts w:asciiTheme="majorHAnsi" w:hAnsiTheme="majorHAnsi" w:cstheme="majorHAnsi"/>
                <w:noProof/>
                <w:color w:val="000000" w:themeColor="text1"/>
                <w:sz w:val="20"/>
                <w:szCs w:val="20"/>
              </w:rPr>
              <w:t>1</w:t>
            </w:r>
            <w:r>
              <w:rPr>
                <w:rFonts w:asciiTheme="majorHAnsi" w:hAnsiTheme="majorHAnsi" w:cstheme="majorHAnsi"/>
                <w:noProof/>
                <w:color w:val="000000" w:themeColor="text1"/>
                <w:sz w:val="20"/>
                <w:szCs w:val="20"/>
              </w:rPr>
              <w:t>,</w:t>
            </w:r>
            <w:r w:rsidRPr="009744E3">
              <w:rPr>
                <w:rFonts w:asciiTheme="majorHAnsi" w:hAnsiTheme="majorHAnsi" w:cstheme="majorHAnsi"/>
                <w:noProof/>
                <w:color w:val="000000" w:themeColor="text1"/>
                <w:sz w:val="20"/>
                <w:szCs w:val="20"/>
              </w:rPr>
              <w:t>163</w:t>
            </w:r>
            <w:r>
              <w:rPr>
                <w:rFonts w:asciiTheme="majorHAnsi" w:hAnsiTheme="majorHAnsi" w:cstheme="majorHAnsi"/>
                <w:noProof/>
                <w:color w:val="000000" w:themeColor="text1"/>
                <w:sz w:val="20"/>
                <w:szCs w:val="20"/>
              </w:rPr>
              <w:t>,</w:t>
            </w:r>
            <w:r w:rsidRPr="009744E3">
              <w:rPr>
                <w:rFonts w:asciiTheme="majorHAnsi" w:hAnsiTheme="majorHAnsi" w:cstheme="majorHAnsi"/>
                <w:noProof/>
                <w:color w:val="000000" w:themeColor="text1"/>
                <w:sz w:val="20"/>
                <w:szCs w:val="20"/>
              </w:rPr>
              <w:t>340</w:t>
            </w:r>
          </w:p>
        </w:tc>
        <w:tc>
          <w:tcPr>
            <w:tcW w:w="1180" w:type="dxa"/>
            <w:vAlign w:val="center"/>
          </w:tcPr>
          <w:p w:rsidRPr="009744E3" w:rsidR="00A21237" w:rsidP="00A21237" w:rsidRDefault="00A21237" w14:paraId="6EC4FCF5" w14:textId="46138BE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808,578</w:t>
            </w:r>
          </w:p>
        </w:tc>
        <w:tc>
          <w:tcPr>
            <w:tcW w:w="1230" w:type="dxa"/>
            <w:vAlign w:val="center"/>
          </w:tcPr>
          <w:p w:rsidRPr="009744E3" w:rsidR="00A21237" w:rsidP="00A21237" w:rsidRDefault="00C34DC6" w14:paraId="162929F5" w14:textId="2F25236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30.50</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0D7A3A30"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35B7CD13"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Short-term investments</w:t>
            </w:r>
          </w:p>
        </w:tc>
        <w:tc>
          <w:tcPr>
            <w:tcW w:w="1276" w:type="dxa"/>
            <w:vAlign w:val="center"/>
          </w:tcPr>
          <w:p w:rsidRPr="009744E3" w:rsidR="00A21237" w:rsidP="00A21237" w:rsidRDefault="00A21237" w14:paraId="6743331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vAlign w:val="center"/>
          </w:tcPr>
          <w:p w:rsidRPr="009744E3" w:rsidR="00A21237" w:rsidP="00A21237" w:rsidRDefault="00A21237" w14:paraId="180B9D0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230" w:type="dxa"/>
            <w:vAlign w:val="center"/>
          </w:tcPr>
          <w:p w:rsidRPr="009744E3" w:rsidR="00A21237" w:rsidP="00A21237" w:rsidRDefault="00A21237" w14:paraId="1093B45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826DD2" w:rsidR="00A21237" w:rsidTr="004A3618" w14:paraId="16D26EF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A21237" w:rsidP="00A21237" w:rsidRDefault="00A21237" w14:paraId="2516E8FB" w14:textId="77777777">
            <w:pPr>
              <w:rPr>
                <w:rFonts w:ascii="Calibri" w:hAnsi="Calibri" w:cs="Calibri"/>
                <w:noProof/>
                <w:color w:val="04219D"/>
                <w:sz w:val="20"/>
                <w:szCs w:val="20"/>
              </w:rPr>
            </w:pPr>
            <w:r w:rsidRPr="000E72FF">
              <w:rPr>
                <w:rFonts w:ascii="Calibri" w:hAnsi="Calibri" w:cs="Calibri"/>
                <w:noProof/>
                <w:color w:val="04219D"/>
                <w:sz w:val="20"/>
                <w:szCs w:val="20"/>
              </w:rPr>
              <w:t xml:space="preserve">Cash and cash equivalents </w:t>
            </w:r>
          </w:p>
        </w:tc>
        <w:tc>
          <w:tcPr>
            <w:tcW w:w="1276" w:type="dxa"/>
            <w:vAlign w:val="center"/>
          </w:tcPr>
          <w:p w:rsidRPr="000E72FF" w:rsidR="00A21237" w:rsidP="00A21237" w:rsidRDefault="00A21237" w14:paraId="7AF498BB" w14:textId="56AC19D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31,895</w:t>
            </w:r>
          </w:p>
        </w:tc>
        <w:tc>
          <w:tcPr>
            <w:tcW w:w="1180" w:type="dxa"/>
            <w:vAlign w:val="center"/>
          </w:tcPr>
          <w:p w:rsidRPr="000E72FF" w:rsidR="00A21237" w:rsidP="00A21237" w:rsidRDefault="00A21237" w14:paraId="14943CF1" w14:textId="596E2E5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F9512E">
              <w:rPr>
                <w:rFonts w:ascii="Calibri" w:hAnsi="Calibri" w:cs="Calibri"/>
                <w:b/>
                <w:bCs/>
                <w:noProof/>
                <w:color w:val="04219D"/>
                <w:sz w:val="20"/>
                <w:szCs w:val="20"/>
              </w:rPr>
              <w:t>186,948</w:t>
            </w:r>
          </w:p>
        </w:tc>
        <w:tc>
          <w:tcPr>
            <w:tcW w:w="1230" w:type="dxa"/>
            <w:vAlign w:val="center"/>
          </w:tcPr>
          <w:p w:rsidRPr="000E72FF" w:rsidR="00A21237" w:rsidP="00A21237" w:rsidRDefault="00A21237" w14:paraId="15F29889" w14:textId="409DB68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F9512E">
              <w:rPr>
                <w:rFonts w:ascii="Calibri" w:hAnsi="Calibri" w:cs="Calibri"/>
                <w:b/>
                <w:bCs/>
                <w:noProof/>
                <w:color w:val="04219D"/>
                <w:sz w:val="20"/>
                <w:szCs w:val="20"/>
              </w:rPr>
              <w:t>486.14%</w:t>
            </w:r>
          </w:p>
        </w:tc>
      </w:tr>
      <w:tr w:rsidRPr="009744E3" w:rsidR="00A21237" w:rsidTr="004A3618" w14:paraId="3FE004A9"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21F830EF" w14:textId="77777777">
            <w:pPr>
              <w:rPr>
                <w:rFonts w:asciiTheme="minorHAnsi" w:hAnsiTheme="minorHAnsi" w:cstheme="minorHAnsi"/>
                <w:noProof/>
                <w:color w:val="04219D"/>
                <w:sz w:val="20"/>
                <w:szCs w:val="20"/>
              </w:rPr>
            </w:pPr>
            <w:r w:rsidRPr="009744E3">
              <w:rPr>
                <w:rFonts w:asciiTheme="majorHAnsi" w:hAnsiTheme="majorHAnsi" w:cstheme="majorHAnsi"/>
                <w:b w:val="0"/>
                <w:bCs w:val="0"/>
                <w:noProof/>
                <w:color w:val="000000"/>
                <w:sz w:val="20"/>
                <w:szCs w:val="20"/>
              </w:rPr>
              <w:t>Expenses registered in advance</w:t>
            </w:r>
          </w:p>
        </w:tc>
        <w:tc>
          <w:tcPr>
            <w:tcW w:w="1276" w:type="dxa"/>
            <w:vAlign w:val="center"/>
          </w:tcPr>
          <w:p w:rsidRPr="007509DC" w:rsidR="00A21237" w:rsidP="00A21237" w:rsidRDefault="00A21237" w14:paraId="4979F892" w14:textId="561C32E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7509DC">
              <w:rPr>
                <w:rFonts w:asciiTheme="majorHAnsi" w:hAnsiTheme="majorHAnsi" w:cstheme="majorHAnsi"/>
                <w:noProof/>
                <w:color w:val="000000" w:themeColor="text1"/>
                <w:sz w:val="20"/>
                <w:szCs w:val="20"/>
              </w:rPr>
              <w:t>5</w:t>
            </w:r>
            <w:r>
              <w:rPr>
                <w:rFonts w:asciiTheme="majorHAnsi" w:hAnsiTheme="majorHAnsi" w:cstheme="majorHAnsi"/>
                <w:noProof/>
                <w:color w:val="000000" w:themeColor="text1"/>
                <w:sz w:val="20"/>
                <w:szCs w:val="20"/>
              </w:rPr>
              <w:t>,</w:t>
            </w:r>
            <w:r w:rsidRPr="007509DC">
              <w:rPr>
                <w:rFonts w:asciiTheme="majorHAnsi" w:hAnsiTheme="majorHAnsi" w:cstheme="majorHAnsi"/>
                <w:noProof/>
                <w:color w:val="000000" w:themeColor="text1"/>
                <w:sz w:val="20"/>
                <w:szCs w:val="20"/>
              </w:rPr>
              <w:t>565</w:t>
            </w:r>
          </w:p>
        </w:tc>
        <w:tc>
          <w:tcPr>
            <w:tcW w:w="1180" w:type="dxa"/>
            <w:vAlign w:val="center"/>
          </w:tcPr>
          <w:p w:rsidRPr="007509DC" w:rsidR="00A21237" w:rsidP="00A21237" w:rsidRDefault="00A21237" w14:paraId="6741D845" w14:textId="7D70656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34,889</w:t>
            </w:r>
          </w:p>
        </w:tc>
        <w:tc>
          <w:tcPr>
            <w:tcW w:w="1230" w:type="dxa"/>
            <w:vAlign w:val="center"/>
          </w:tcPr>
          <w:p w:rsidRPr="007509DC" w:rsidR="00A21237" w:rsidP="00A21237" w:rsidRDefault="00A21237" w14:paraId="6412CA19" w14:textId="5E7E24A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526.94%</w:t>
            </w:r>
          </w:p>
        </w:tc>
      </w:tr>
      <w:tr w:rsidRPr="00826DD2" w:rsidR="00A21237" w:rsidTr="004A3618" w14:paraId="38528B5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A21237" w:rsidP="00A21237" w:rsidRDefault="00A21237" w14:paraId="101FB099" w14:textId="77777777">
            <w:pPr>
              <w:rPr>
                <w:rFonts w:ascii="Calibri" w:hAnsi="Calibri" w:cs="Calibri"/>
                <w:noProof/>
                <w:color w:val="04219D"/>
                <w:sz w:val="20"/>
                <w:szCs w:val="20"/>
              </w:rPr>
            </w:pPr>
            <w:r w:rsidRPr="000E72FF">
              <w:rPr>
                <w:rFonts w:ascii="Calibri" w:hAnsi="Calibri" w:cs="Calibri"/>
                <w:noProof/>
                <w:color w:val="04219D"/>
                <w:sz w:val="20"/>
                <w:szCs w:val="20"/>
              </w:rPr>
              <w:t>Total active</w:t>
            </w:r>
          </w:p>
        </w:tc>
        <w:tc>
          <w:tcPr>
            <w:tcW w:w="1276" w:type="dxa"/>
            <w:vAlign w:val="center"/>
          </w:tcPr>
          <w:p w:rsidRPr="000E72FF" w:rsidR="00A21237" w:rsidP="00A21237" w:rsidRDefault="00A21237" w14:paraId="2AC691F5" w14:textId="4FAFC4E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6,157,927</w:t>
            </w:r>
          </w:p>
        </w:tc>
        <w:tc>
          <w:tcPr>
            <w:tcW w:w="1180" w:type="dxa"/>
            <w:vAlign w:val="center"/>
          </w:tcPr>
          <w:p w:rsidRPr="000E72FF" w:rsidR="00A21237" w:rsidP="00A21237" w:rsidRDefault="00A21237" w14:paraId="1EDA3C92" w14:textId="284FF2A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F9512E">
              <w:rPr>
                <w:rFonts w:ascii="Calibri" w:hAnsi="Calibri" w:cs="Calibri"/>
                <w:b/>
                <w:bCs/>
                <w:noProof/>
                <w:color w:val="04219D"/>
                <w:sz w:val="20"/>
                <w:szCs w:val="20"/>
              </w:rPr>
              <w:t>5,842,223</w:t>
            </w:r>
          </w:p>
        </w:tc>
        <w:tc>
          <w:tcPr>
            <w:tcW w:w="1230" w:type="dxa"/>
            <w:vAlign w:val="center"/>
          </w:tcPr>
          <w:p w:rsidRPr="000E72FF" w:rsidR="00A21237" w:rsidP="00A21237" w:rsidRDefault="00C34DC6" w14:paraId="35527B57" w14:textId="1FB8A7A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5.13</w:t>
            </w: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w:t>
            </w:r>
          </w:p>
        </w:tc>
      </w:tr>
      <w:tr w:rsidRPr="009744E3" w:rsidR="00A21237" w:rsidTr="004A3618" w14:paraId="42E26C6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51B7DD5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1"/>
                <w:szCs w:val="21"/>
              </w:rPr>
              <w:t>Current liabilities, of which:</w:t>
            </w:r>
          </w:p>
        </w:tc>
        <w:tc>
          <w:tcPr>
            <w:tcW w:w="1276" w:type="dxa"/>
            <w:vAlign w:val="center"/>
          </w:tcPr>
          <w:p w:rsidRPr="009744E3" w:rsidR="00A21237" w:rsidP="00A21237" w:rsidRDefault="00A21237" w14:paraId="15B466C6" w14:textId="35CD695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5</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137</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726</w:t>
            </w:r>
          </w:p>
        </w:tc>
        <w:tc>
          <w:tcPr>
            <w:tcW w:w="1180" w:type="dxa"/>
            <w:vAlign w:val="center"/>
          </w:tcPr>
          <w:p w:rsidRPr="009744E3" w:rsidR="00A21237" w:rsidP="00A21237" w:rsidRDefault="00A21237" w14:paraId="44D76490" w14:textId="292B886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5,320,943</w:t>
            </w:r>
          </w:p>
        </w:tc>
        <w:tc>
          <w:tcPr>
            <w:tcW w:w="1230" w:type="dxa"/>
            <w:vAlign w:val="center"/>
          </w:tcPr>
          <w:p w:rsidRPr="009744E3" w:rsidR="00A21237" w:rsidP="00A21237" w:rsidRDefault="00A21237" w14:paraId="1639CFB7" w14:textId="2FB3582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3.57%</w:t>
            </w:r>
          </w:p>
        </w:tc>
      </w:tr>
      <w:tr w:rsidRPr="009744E3" w:rsidR="00A21237" w:rsidTr="004A3618" w14:paraId="3D258A0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0366A6B5" w14:textId="77777777">
            <w:pPr>
              <w:rPr>
                <w:rFonts w:asciiTheme="majorHAnsi" w:hAnsiTheme="majorHAnsi" w:cstheme="majorHAnsi"/>
                <w:b w:val="0"/>
                <w:bCs w:val="0"/>
                <w:noProof/>
                <w:color w:val="000000"/>
                <w:sz w:val="20"/>
                <w:szCs w:val="20"/>
              </w:rPr>
            </w:pPr>
            <w:r w:rsidRPr="0012036A">
              <w:rPr>
                <w:rFonts w:asciiTheme="majorHAnsi" w:hAnsiTheme="majorHAnsi" w:cstheme="majorHAnsi"/>
                <w:b w:val="0"/>
                <w:bCs w:val="0"/>
                <w:noProof/>
                <w:color w:val="000000"/>
                <w:sz w:val="20"/>
                <w:szCs w:val="20"/>
              </w:rPr>
              <w:t>Third party providers</w:t>
            </w:r>
          </w:p>
        </w:tc>
        <w:tc>
          <w:tcPr>
            <w:tcW w:w="1276" w:type="dxa"/>
            <w:vAlign w:val="center"/>
          </w:tcPr>
          <w:p w:rsidRPr="009744E3" w:rsidR="00A21237" w:rsidP="00A21237" w:rsidRDefault="00A21237" w14:paraId="14163311" w14:textId="7A08E49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754</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798</w:t>
            </w:r>
          </w:p>
        </w:tc>
        <w:tc>
          <w:tcPr>
            <w:tcW w:w="1180" w:type="dxa"/>
            <w:vAlign w:val="center"/>
          </w:tcPr>
          <w:p w:rsidRPr="009744E3" w:rsidR="00A21237" w:rsidP="00A21237" w:rsidRDefault="00A21237" w14:paraId="32B1C754" w14:textId="0E4A1F5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3,838,262</w:t>
            </w:r>
          </w:p>
        </w:tc>
        <w:tc>
          <w:tcPr>
            <w:tcW w:w="1230" w:type="dxa"/>
            <w:vAlign w:val="center"/>
          </w:tcPr>
          <w:p w:rsidRPr="009744E3" w:rsidR="00A21237" w:rsidP="00A21237" w:rsidRDefault="00A21237" w14:paraId="6938A52C" w14:textId="6468433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2.22%</w:t>
            </w:r>
          </w:p>
        </w:tc>
      </w:tr>
      <w:tr w:rsidRPr="009744E3" w:rsidR="00A21237" w:rsidTr="004A3618" w14:paraId="14E0166A"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642C66A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with affiliated companies</w:t>
            </w:r>
          </w:p>
        </w:tc>
        <w:tc>
          <w:tcPr>
            <w:tcW w:w="1276" w:type="dxa"/>
            <w:vAlign w:val="center"/>
          </w:tcPr>
          <w:p w:rsidRPr="009744E3" w:rsidR="00A21237" w:rsidP="00A21237" w:rsidRDefault="00A21237" w14:paraId="166C405D" w14:textId="02D61EF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673</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008</w:t>
            </w:r>
          </w:p>
        </w:tc>
        <w:tc>
          <w:tcPr>
            <w:tcW w:w="1180" w:type="dxa"/>
            <w:vAlign w:val="center"/>
          </w:tcPr>
          <w:p w:rsidRPr="009744E3" w:rsidR="00A21237" w:rsidP="00A21237" w:rsidRDefault="00A21237" w14:paraId="51EDDBC4" w14:textId="73A4922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C34DC6" w14:paraId="2D14DFF2" w14:textId="163D98A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n.a.</w:t>
            </w:r>
          </w:p>
        </w:tc>
      </w:tr>
      <w:tr w:rsidRPr="009744E3" w:rsidR="00A21237" w:rsidTr="004A3618" w14:paraId="743F3C5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3C8AFA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276" w:type="dxa"/>
            <w:vAlign w:val="center"/>
          </w:tcPr>
          <w:p w:rsidRPr="009744E3" w:rsidR="00A21237" w:rsidP="00A21237" w:rsidRDefault="00A21237" w14:paraId="7506AC7F" w14:textId="0EA5BF8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325</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059</w:t>
            </w:r>
          </w:p>
        </w:tc>
        <w:tc>
          <w:tcPr>
            <w:tcW w:w="1180" w:type="dxa"/>
            <w:vAlign w:val="center"/>
          </w:tcPr>
          <w:p w:rsidRPr="009744E3" w:rsidR="00A21237" w:rsidP="00A21237" w:rsidRDefault="00A21237" w14:paraId="1C146B77" w14:textId="2151185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1,049,148</w:t>
            </w:r>
          </w:p>
        </w:tc>
        <w:tc>
          <w:tcPr>
            <w:tcW w:w="1230" w:type="dxa"/>
            <w:vAlign w:val="center"/>
          </w:tcPr>
          <w:p w:rsidRPr="009744E3" w:rsidR="00A21237" w:rsidP="00A21237" w:rsidRDefault="00A21237" w14:paraId="566B7A4A" w14:textId="3E558B2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222.76%</w:t>
            </w:r>
          </w:p>
        </w:tc>
      </w:tr>
      <w:tr w:rsidRPr="009744E3" w:rsidR="00A21237" w:rsidTr="004A3618" w14:paraId="3D02AF6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38FB2FD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276" w:type="dxa"/>
            <w:vAlign w:val="center"/>
          </w:tcPr>
          <w:p w:rsidRPr="009744E3" w:rsidR="00A21237" w:rsidP="00A21237" w:rsidRDefault="00A21237" w14:paraId="17685C8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A21237" w:rsidP="00A21237" w:rsidRDefault="00A21237" w14:paraId="19B14FD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42511E4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A21237" w:rsidTr="004A3618" w14:paraId="08139BF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2B10E68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276" w:type="dxa"/>
            <w:vAlign w:val="center"/>
          </w:tcPr>
          <w:p w:rsidRPr="009744E3" w:rsidR="00A21237" w:rsidP="00A21237" w:rsidRDefault="00A21237" w14:paraId="42699606" w14:textId="28EA214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205</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231</w:t>
            </w:r>
          </w:p>
        </w:tc>
        <w:tc>
          <w:tcPr>
            <w:tcW w:w="1180" w:type="dxa"/>
            <w:vAlign w:val="center"/>
          </w:tcPr>
          <w:p w:rsidRPr="009744E3" w:rsidR="00A21237" w:rsidP="00A21237" w:rsidRDefault="00A21237" w14:paraId="67AD461C" w14:textId="72C8171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179,905</w:t>
            </w:r>
          </w:p>
        </w:tc>
        <w:tc>
          <w:tcPr>
            <w:tcW w:w="1230" w:type="dxa"/>
            <w:vAlign w:val="center"/>
          </w:tcPr>
          <w:p w:rsidRPr="009744E3" w:rsidR="00A21237" w:rsidP="00A21237" w:rsidRDefault="00C34DC6" w14:paraId="7D678985" w14:textId="4D15711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12.34</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520A79D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3542FAB"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Other short-term liabilities</w:t>
            </w:r>
          </w:p>
        </w:tc>
        <w:tc>
          <w:tcPr>
            <w:tcW w:w="1276" w:type="dxa"/>
            <w:vAlign w:val="center"/>
          </w:tcPr>
          <w:p w:rsidRPr="009744E3" w:rsidR="00A21237" w:rsidP="00A21237" w:rsidRDefault="00A21237" w14:paraId="7FB5AF80" w14:textId="7B66008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44E3">
              <w:rPr>
                <w:rFonts w:asciiTheme="majorHAnsi" w:hAnsiTheme="majorHAnsi" w:cstheme="majorHAnsi"/>
                <w:noProof/>
                <w:color w:val="000000" w:themeColor="text1"/>
                <w:sz w:val="20"/>
                <w:szCs w:val="20"/>
              </w:rPr>
              <w:t>179</w:t>
            </w:r>
            <w:r>
              <w:rPr>
                <w:rFonts w:asciiTheme="majorHAnsi" w:hAnsiTheme="majorHAnsi" w:cstheme="majorHAnsi"/>
                <w:noProof/>
                <w:color w:val="000000" w:themeColor="text1"/>
                <w:sz w:val="20"/>
                <w:szCs w:val="20"/>
              </w:rPr>
              <w:t>,</w:t>
            </w:r>
            <w:r w:rsidRPr="009744E3">
              <w:rPr>
                <w:rFonts w:asciiTheme="majorHAnsi" w:hAnsiTheme="majorHAnsi" w:cstheme="majorHAnsi"/>
                <w:noProof/>
                <w:color w:val="000000" w:themeColor="text1"/>
                <w:sz w:val="20"/>
                <w:szCs w:val="20"/>
              </w:rPr>
              <w:t>630</w:t>
            </w:r>
          </w:p>
        </w:tc>
        <w:tc>
          <w:tcPr>
            <w:tcW w:w="1180" w:type="dxa"/>
            <w:vAlign w:val="center"/>
          </w:tcPr>
          <w:p w:rsidRPr="009744E3" w:rsidR="00A21237" w:rsidP="00A21237" w:rsidRDefault="00A21237" w14:paraId="781AAF6B" w14:textId="01E15A7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253,628</w:t>
            </w:r>
          </w:p>
        </w:tc>
        <w:tc>
          <w:tcPr>
            <w:tcW w:w="1230" w:type="dxa"/>
            <w:vAlign w:val="center"/>
          </w:tcPr>
          <w:p w:rsidRPr="009744E3" w:rsidR="00A21237" w:rsidP="00A21237" w:rsidRDefault="00A21237" w14:paraId="32C887B2" w14:textId="1D8C2A7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41.19%</w:t>
            </w:r>
          </w:p>
        </w:tc>
      </w:tr>
      <w:tr w:rsidRPr="009744E3" w:rsidR="00A21237" w:rsidTr="004A3618" w14:paraId="4AB94FE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6F07C6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276" w:type="dxa"/>
            <w:vAlign w:val="center"/>
          </w:tcPr>
          <w:p w:rsidRPr="009744E3" w:rsidR="00A21237" w:rsidP="00A21237" w:rsidRDefault="00A21237" w14:paraId="02E152B7" w14:textId="24EFC5A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521</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891</w:t>
            </w:r>
          </w:p>
        </w:tc>
        <w:tc>
          <w:tcPr>
            <w:tcW w:w="1180" w:type="dxa"/>
            <w:vAlign w:val="center"/>
          </w:tcPr>
          <w:p w:rsidRPr="009744E3" w:rsidR="00A21237" w:rsidP="00A21237" w:rsidRDefault="00A21237" w14:paraId="192EDB20" w14:textId="25451C4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705,092</w:t>
            </w:r>
          </w:p>
        </w:tc>
        <w:tc>
          <w:tcPr>
            <w:tcW w:w="1230" w:type="dxa"/>
            <w:vAlign w:val="center"/>
          </w:tcPr>
          <w:p w:rsidRPr="009744E3" w:rsidR="00A21237" w:rsidP="00A21237" w:rsidRDefault="00C34DC6" w14:paraId="35990749" w14:textId="3556CC9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53.67</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60FE7701"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423AA589"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276" w:type="dxa"/>
            <w:vAlign w:val="center"/>
          </w:tcPr>
          <w:p w:rsidRPr="009744E3" w:rsidR="00A21237" w:rsidP="00A21237" w:rsidRDefault="00A21237" w14:paraId="5EED4C17" w14:textId="1D7D96C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000</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000</w:t>
            </w:r>
          </w:p>
        </w:tc>
        <w:tc>
          <w:tcPr>
            <w:tcW w:w="1180" w:type="dxa"/>
            <w:vAlign w:val="center"/>
          </w:tcPr>
          <w:p w:rsidRPr="009744E3" w:rsidR="00A21237" w:rsidP="00A21237" w:rsidRDefault="00A21237" w14:paraId="508CE798" w14:textId="281D411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333,332</w:t>
            </w:r>
          </w:p>
        </w:tc>
        <w:tc>
          <w:tcPr>
            <w:tcW w:w="1230" w:type="dxa"/>
            <w:vAlign w:val="center"/>
          </w:tcPr>
          <w:p w:rsidRPr="009744E3" w:rsidR="00A21237" w:rsidP="00A21237" w:rsidRDefault="00C34DC6" w14:paraId="489D98DF" w14:textId="29AE2CD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66.67</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33A9402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1D2852F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276" w:type="dxa"/>
            <w:vAlign w:val="center"/>
          </w:tcPr>
          <w:p w:rsidRPr="009744E3" w:rsidR="00A21237" w:rsidP="00A21237" w:rsidRDefault="00A21237" w14:paraId="2F03429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A21237" w:rsidP="00A21237" w:rsidRDefault="00A21237" w14:paraId="2B1D8C0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279253E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A21237" w:rsidTr="004A3618" w14:paraId="17DF238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F0DCD7C"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Financial leasing</w:t>
            </w:r>
          </w:p>
        </w:tc>
        <w:tc>
          <w:tcPr>
            <w:tcW w:w="1276" w:type="dxa"/>
            <w:vAlign w:val="center"/>
          </w:tcPr>
          <w:p w:rsidRPr="009744E3" w:rsidR="00A21237" w:rsidP="00A21237" w:rsidRDefault="00A21237" w14:paraId="4F910149" w14:textId="2D053F1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9744E3">
              <w:rPr>
                <w:rFonts w:asciiTheme="majorHAnsi" w:hAnsiTheme="majorHAnsi" w:cstheme="majorHAnsi"/>
                <w:noProof/>
                <w:color w:val="000000" w:themeColor="text1"/>
                <w:sz w:val="20"/>
                <w:szCs w:val="20"/>
              </w:rPr>
              <w:t>521</w:t>
            </w:r>
            <w:r>
              <w:rPr>
                <w:rFonts w:asciiTheme="majorHAnsi" w:hAnsiTheme="majorHAnsi" w:cstheme="majorHAnsi"/>
                <w:noProof/>
                <w:color w:val="000000" w:themeColor="text1"/>
                <w:sz w:val="20"/>
                <w:szCs w:val="20"/>
              </w:rPr>
              <w:t>,</w:t>
            </w:r>
            <w:r w:rsidRPr="009744E3">
              <w:rPr>
                <w:rFonts w:asciiTheme="majorHAnsi" w:hAnsiTheme="majorHAnsi" w:cstheme="majorHAnsi"/>
                <w:noProof/>
                <w:color w:val="000000" w:themeColor="text1"/>
                <w:sz w:val="20"/>
                <w:szCs w:val="20"/>
              </w:rPr>
              <w:t>891</w:t>
            </w:r>
          </w:p>
        </w:tc>
        <w:tc>
          <w:tcPr>
            <w:tcW w:w="1180" w:type="dxa"/>
            <w:vAlign w:val="center"/>
          </w:tcPr>
          <w:p w:rsidRPr="009744E3" w:rsidR="00A21237" w:rsidP="00A21237" w:rsidRDefault="00A21237" w14:paraId="08EB3573" w14:textId="4BAC7C5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sidRPr="00F9512E">
              <w:rPr>
                <w:rFonts w:asciiTheme="majorHAnsi" w:hAnsiTheme="majorHAnsi" w:cstheme="majorHAnsi"/>
                <w:noProof/>
                <w:color w:val="000000"/>
                <w:sz w:val="20"/>
                <w:szCs w:val="20"/>
              </w:rPr>
              <w:t>371,760</w:t>
            </w:r>
          </w:p>
        </w:tc>
        <w:tc>
          <w:tcPr>
            <w:tcW w:w="1230" w:type="dxa"/>
            <w:vAlign w:val="center"/>
          </w:tcPr>
          <w:p w:rsidRPr="009744E3" w:rsidR="00A21237" w:rsidP="00A21237" w:rsidRDefault="00C34DC6" w14:paraId="426E2DC8" w14:textId="2C8B929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28.77</w:t>
            </w: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w:t>
            </w:r>
          </w:p>
        </w:tc>
      </w:tr>
      <w:tr w:rsidRPr="009744E3" w:rsidR="00A21237" w:rsidTr="004A3618" w14:paraId="2FE2C97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6663C684"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Provisions</w:t>
            </w:r>
          </w:p>
        </w:tc>
        <w:tc>
          <w:tcPr>
            <w:tcW w:w="1276" w:type="dxa"/>
            <w:vAlign w:val="center"/>
          </w:tcPr>
          <w:p w:rsidRPr="009744E3" w:rsidR="00A21237" w:rsidP="00A21237" w:rsidRDefault="00A21237" w14:paraId="1CC39E2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vAlign w:val="center"/>
          </w:tcPr>
          <w:p w:rsidRPr="009744E3" w:rsidR="00A21237" w:rsidP="00A21237" w:rsidRDefault="00A21237" w14:paraId="1798179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230" w:type="dxa"/>
            <w:vAlign w:val="center"/>
          </w:tcPr>
          <w:p w:rsidRPr="009744E3" w:rsidR="00A21237" w:rsidP="00A21237" w:rsidRDefault="00A21237" w14:paraId="40CDBD4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r>
      <w:tr w:rsidRPr="00826DD2" w:rsidR="00A21237" w:rsidTr="004A3618" w14:paraId="5E9AD44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826DD2" w:rsidR="00A21237" w:rsidP="00A21237" w:rsidRDefault="00A21237" w14:paraId="2A58E747" w14:textId="77777777">
            <w:pPr>
              <w:rPr>
                <w:rFonts w:ascii="Calibri" w:hAnsi="Calibri" w:cs="Calibri"/>
                <w:noProof/>
                <w:color w:val="3A4691"/>
                <w:sz w:val="20"/>
                <w:szCs w:val="20"/>
              </w:rPr>
            </w:pPr>
            <w:r w:rsidRPr="00826DD2">
              <w:rPr>
                <w:rFonts w:asciiTheme="majorHAnsi" w:hAnsiTheme="majorHAnsi" w:cstheme="majorHAnsi"/>
                <w:b w:val="0"/>
                <w:bCs w:val="0"/>
                <w:noProof/>
                <w:color w:val="000000" w:themeColor="text1"/>
                <w:sz w:val="20"/>
                <w:szCs w:val="20"/>
              </w:rPr>
              <w:t>Advance income</w:t>
            </w:r>
          </w:p>
        </w:tc>
        <w:tc>
          <w:tcPr>
            <w:tcW w:w="1276" w:type="dxa"/>
            <w:vAlign w:val="center"/>
          </w:tcPr>
          <w:p w:rsidRPr="00826DD2" w:rsidR="00A21237" w:rsidP="00A21237" w:rsidRDefault="00A21237" w14:paraId="2FAD55FA"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p>
        </w:tc>
        <w:tc>
          <w:tcPr>
            <w:tcW w:w="1180" w:type="dxa"/>
            <w:vAlign w:val="center"/>
          </w:tcPr>
          <w:p w:rsidRPr="00826DD2" w:rsidR="00A21237" w:rsidP="00A21237" w:rsidRDefault="00A21237" w14:paraId="27C820BA"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p>
        </w:tc>
        <w:tc>
          <w:tcPr>
            <w:tcW w:w="1230" w:type="dxa"/>
            <w:vAlign w:val="center"/>
          </w:tcPr>
          <w:p w:rsidRPr="00826DD2" w:rsidR="00A21237" w:rsidP="00A21237" w:rsidRDefault="00A21237" w14:paraId="439C4F4B"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p>
        </w:tc>
      </w:tr>
      <w:tr w:rsidRPr="00835D27" w:rsidR="00A21237" w:rsidTr="004A3618" w14:paraId="749F288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A21237" w:rsidP="00A21237" w:rsidRDefault="00A21237" w14:paraId="74CE6E13" w14:textId="77777777">
            <w:pPr>
              <w:rPr>
                <w:rFonts w:ascii="Calibri" w:hAnsi="Calibri" w:cs="Calibri"/>
                <w:noProof/>
                <w:color w:val="04219D"/>
                <w:sz w:val="20"/>
                <w:szCs w:val="20"/>
              </w:rPr>
            </w:pPr>
            <w:r w:rsidRPr="000E72FF">
              <w:rPr>
                <w:rFonts w:ascii="Calibri" w:hAnsi="Calibri" w:cs="Calibri"/>
                <w:noProof/>
                <w:color w:val="04219D"/>
                <w:sz w:val="20"/>
                <w:szCs w:val="20"/>
              </w:rPr>
              <w:t>Total Debts</w:t>
            </w:r>
          </w:p>
        </w:tc>
        <w:tc>
          <w:tcPr>
            <w:tcW w:w="1276" w:type="dxa"/>
            <w:vAlign w:val="center"/>
          </w:tcPr>
          <w:p w:rsidRPr="000E72FF" w:rsidR="00A21237" w:rsidP="00A21237" w:rsidRDefault="00A21237" w14:paraId="2E61B747" w14:textId="2188517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6,659,617</w:t>
            </w:r>
          </w:p>
        </w:tc>
        <w:tc>
          <w:tcPr>
            <w:tcW w:w="1180" w:type="dxa"/>
            <w:vAlign w:val="center"/>
          </w:tcPr>
          <w:p w:rsidRPr="000E72FF" w:rsidR="00A21237" w:rsidP="00A21237" w:rsidRDefault="00A21237" w14:paraId="75C0F9AE" w14:textId="338FBE3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F9512E">
              <w:rPr>
                <w:rFonts w:ascii="Calibri" w:hAnsi="Calibri" w:cs="Calibri"/>
                <w:b/>
                <w:bCs/>
                <w:noProof/>
                <w:color w:val="04219D"/>
                <w:sz w:val="20"/>
                <w:szCs w:val="20"/>
              </w:rPr>
              <w:t>6,026,035</w:t>
            </w:r>
          </w:p>
        </w:tc>
        <w:tc>
          <w:tcPr>
            <w:tcW w:w="1230" w:type="dxa"/>
            <w:vAlign w:val="center"/>
          </w:tcPr>
          <w:p w:rsidRPr="000E72FF" w:rsidR="00A21237" w:rsidP="00A21237" w:rsidRDefault="00C34DC6" w14:paraId="07376EB7" w14:textId="1B080F6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9.51</w:t>
            </w: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w:t>
            </w:r>
          </w:p>
        </w:tc>
      </w:tr>
      <w:tr w:rsidRPr="00835D27" w:rsidR="00A21237" w:rsidTr="004A3618" w14:paraId="73F2A605"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A21237" w:rsidP="00A21237" w:rsidRDefault="00A21237" w14:paraId="18E3099B" w14:textId="77777777">
            <w:pPr>
              <w:rPr>
                <w:rFonts w:ascii="Calibri" w:hAnsi="Calibri" w:cs="Calibri"/>
                <w:noProof/>
                <w:color w:val="04219D"/>
                <w:sz w:val="20"/>
                <w:szCs w:val="20"/>
              </w:rPr>
            </w:pPr>
            <w:r w:rsidRPr="000E72FF">
              <w:rPr>
                <w:rFonts w:ascii="Calibri" w:hAnsi="Calibri" w:cs="Calibri"/>
                <w:noProof/>
                <w:color w:val="04219D"/>
                <w:sz w:val="20"/>
                <w:szCs w:val="20"/>
              </w:rPr>
              <w:t>Equity, of which:</w:t>
            </w:r>
          </w:p>
        </w:tc>
        <w:tc>
          <w:tcPr>
            <w:tcW w:w="1276" w:type="dxa"/>
            <w:vAlign w:val="center"/>
          </w:tcPr>
          <w:p w:rsidRPr="000E72FF" w:rsidR="00A21237" w:rsidP="00A21237" w:rsidRDefault="00C34DC6" w14:paraId="58F44045" w14:textId="39FB9D4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w:t>
            </w:r>
            <w:r w:rsidRPr="000E72FF" w:rsidR="00A21237">
              <w:rPr>
                <w:rFonts w:ascii="Calibri" w:hAnsi="Calibri" w:cs="Calibri"/>
                <w:b/>
                <w:bCs/>
                <w:noProof/>
                <w:color w:val="04219D"/>
                <w:sz w:val="20"/>
                <w:szCs w:val="20"/>
              </w:rPr>
              <w:t>501,692</w:t>
            </w:r>
            <w:r w:rsidRPr="000E72FF">
              <w:rPr>
                <w:rFonts w:ascii="Calibri" w:hAnsi="Calibri" w:cs="Calibri"/>
                <w:b/>
                <w:bCs/>
                <w:noProof/>
                <w:color w:val="04219D"/>
                <w:sz w:val="20"/>
                <w:szCs w:val="20"/>
              </w:rPr>
              <w:t>)</w:t>
            </w:r>
          </w:p>
        </w:tc>
        <w:tc>
          <w:tcPr>
            <w:tcW w:w="1180" w:type="dxa"/>
            <w:vAlign w:val="center"/>
          </w:tcPr>
          <w:p w:rsidRPr="000E72FF" w:rsidR="00A21237" w:rsidP="00C34DC6" w:rsidRDefault="00C34DC6" w14:paraId="2D52836A" w14:textId="5DDAB105">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 xml:space="preserve"> (</w:t>
            </w:r>
            <w:r w:rsidRPr="00F9512E" w:rsidR="00A21237">
              <w:rPr>
                <w:rFonts w:ascii="Calibri" w:hAnsi="Calibri" w:cs="Calibri"/>
                <w:b/>
                <w:bCs/>
                <w:noProof/>
                <w:color w:val="04219D"/>
                <w:sz w:val="20"/>
                <w:szCs w:val="20"/>
              </w:rPr>
              <w:t>183,812</w:t>
            </w:r>
            <w:r>
              <w:rPr>
                <w:rFonts w:ascii="Calibri" w:hAnsi="Calibri" w:cs="Calibri"/>
                <w:b/>
                <w:bCs/>
                <w:noProof/>
                <w:color w:val="04219D"/>
                <w:sz w:val="20"/>
                <w:szCs w:val="20"/>
              </w:rPr>
              <w:t>)</w:t>
            </w:r>
          </w:p>
        </w:tc>
        <w:tc>
          <w:tcPr>
            <w:tcW w:w="1230" w:type="dxa"/>
            <w:vAlign w:val="center"/>
          </w:tcPr>
          <w:p w:rsidRPr="000E72FF" w:rsidR="00A21237" w:rsidP="00A21237" w:rsidRDefault="00C34DC6" w14:paraId="51884602" w14:textId="4FA73A3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63.36</w:t>
            </w: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w:t>
            </w:r>
          </w:p>
        </w:tc>
      </w:tr>
      <w:tr w:rsidRPr="009744E3" w:rsidR="00A21237" w:rsidTr="004A3618" w14:paraId="0DF747A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3ED8123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276" w:type="dxa"/>
            <w:vAlign w:val="center"/>
          </w:tcPr>
          <w:p w:rsidRPr="009744E3" w:rsidR="00A21237" w:rsidP="00A21237" w:rsidRDefault="00A21237" w14:paraId="023FA053" w14:textId="2414213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200</w:t>
            </w:r>
          </w:p>
        </w:tc>
        <w:tc>
          <w:tcPr>
            <w:tcW w:w="1180" w:type="dxa"/>
            <w:vAlign w:val="center"/>
          </w:tcPr>
          <w:p w:rsidRPr="009744E3" w:rsidR="00A21237" w:rsidP="00A21237" w:rsidRDefault="00A21237" w14:paraId="5DF6498C" w14:textId="12E7486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299,970</w:t>
            </w:r>
          </w:p>
        </w:tc>
        <w:tc>
          <w:tcPr>
            <w:tcW w:w="1230" w:type="dxa"/>
            <w:vAlign w:val="center"/>
          </w:tcPr>
          <w:p w:rsidRPr="009744E3" w:rsidR="00A21237" w:rsidP="00A21237" w:rsidRDefault="00A21237" w14:paraId="4C705EF2" w14:textId="1F10283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149</w:t>
            </w:r>
            <w:r w:rsidR="00F36724">
              <w:rPr>
                <w:rFonts w:asciiTheme="majorHAnsi" w:hAnsiTheme="majorHAnsi" w:cstheme="majorHAnsi"/>
                <w:noProof/>
                <w:color w:val="000000"/>
                <w:sz w:val="20"/>
                <w:szCs w:val="20"/>
              </w:rPr>
              <w:t>.</w:t>
            </w:r>
            <w:r w:rsidRPr="00F9512E">
              <w:rPr>
                <w:rFonts w:asciiTheme="majorHAnsi" w:hAnsiTheme="majorHAnsi" w:cstheme="majorHAnsi"/>
                <w:noProof/>
                <w:color w:val="000000"/>
                <w:sz w:val="20"/>
                <w:szCs w:val="20"/>
              </w:rPr>
              <w:t>885.00%</w:t>
            </w:r>
          </w:p>
        </w:tc>
      </w:tr>
      <w:tr w:rsidRPr="009744E3" w:rsidR="00A21237" w:rsidTr="004A3618" w14:paraId="23FB01D1"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62848E0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276" w:type="dxa"/>
            <w:vAlign w:val="center"/>
          </w:tcPr>
          <w:p w:rsidRPr="009744E3" w:rsidR="00A21237" w:rsidP="00A21237" w:rsidRDefault="00A21237" w14:paraId="124ABEB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A21237" w:rsidP="00A21237" w:rsidRDefault="00A21237" w14:paraId="5883A0E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A21237" w14:paraId="4CC1057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A21237" w:rsidTr="004A3618" w14:paraId="74645C5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6F817E1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276" w:type="dxa"/>
            <w:vAlign w:val="center"/>
          </w:tcPr>
          <w:p w:rsidRPr="009744E3" w:rsidR="00A21237" w:rsidP="00A21237" w:rsidRDefault="00A21237" w14:paraId="55D06B3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A21237" w:rsidP="00A21237" w:rsidRDefault="00A21237" w14:paraId="37AEE64B" w14:textId="69CC86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18,546</w:t>
            </w:r>
          </w:p>
        </w:tc>
        <w:tc>
          <w:tcPr>
            <w:tcW w:w="1230" w:type="dxa"/>
            <w:vAlign w:val="center"/>
          </w:tcPr>
          <w:p w:rsidRPr="009744E3" w:rsidR="00A21237" w:rsidP="00A21237" w:rsidRDefault="00A21237" w14:paraId="4BC58AA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A21237" w:rsidTr="004A3618" w14:paraId="3D1310D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493665B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reservations</w:t>
            </w:r>
          </w:p>
        </w:tc>
        <w:tc>
          <w:tcPr>
            <w:tcW w:w="1276" w:type="dxa"/>
            <w:vAlign w:val="center"/>
          </w:tcPr>
          <w:p w:rsidRPr="009744E3" w:rsidR="00A21237" w:rsidP="00A21237" w:rsidRDefault="00A21237" w14:paraId="46EA0D74" w14:textId="585821F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10</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503</w:t>
            </w:r>
          </w:p>
        </w:tc>
        <w:tc>
          <w:tcPr>
            <w:tcW w:w="1180" w:type="dxa"/>
            <w:vAlign w:val="center"/>
          </w:tcPr>
          <w:p w:rsidRPr="009744E3" w:rsidR="00A21237" w:rsidP="00A21237" w:rsidRDefault="00A21237" w14:paraId="1C12F668" w14:textId="4696F22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A21237" w:rsidP="00A21237" w:rsidRDefault="00C34DC6" w14:paraId="1E83B067" w14:textId="322BFA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n.a.</w:t>
            </w:r>
          </w:p>
        </w:tc>
      </w:tr>
      <w:tr w:rsidRPr="009744E3" w:rsidR="00A21237" w:rsidTr="004A3618" w14:paraId="43C1908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1F7B105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The profit or loss carried forward</w:t>
            </w:r>
          </w:p>
        </w:tc>
        <w:tc>
          <w:tcPr>
            <w:tcW w:w="1276" w:type="dxa"/>
            <w:vAlign w:val="center"/>
          </w:tcPr>
          <w:p w:rsidRPr="009744E3" w:rsidR="00A21237" w:rsidP="00A21237" w:rsidRDefault="00A21237" w14:paraId="4F2F48A0" w14:textId="7199ADD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9744E3">
              <w:rPr>
                <w:rFonts w:asciiTheme="majorHAnsi" w:hAnsiTheme="majorHAnsi" w:cstheme="majorHAnsi"/>
                <w:noProof/>
                <w:color w:val="000000"/>
                <w:sz w:val="20"/>
                <w:szCs w:val="20"/>
              </w:rPr>
              <w:t>1</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810</w:t>
            </w:r>
            <w:r>
              <w:rPr>
                <w:rFonts w:asciiTheme="majorHAnsi" w:hAnsiTheme="majorHAnsi" w:cstheme="majorHAnsi"/>
                <w:noProof/>
                <w:color w:val="000000"/>
                <w:sz w:val="20"/>
                <w:szCs w:val="20"/>
              </w:rPr>
              <w:t>,</w:t>
            </w:r>
            <w:r w:rsidRPr="009744E3">
              <w:rPr>
                <w:rFonts w:asciiTheme="majorHAnsi" w:hAnsiTheme="majorHAnsi" w:cstheme="majorHAnsi"/>
                <w:noProof/>
                <w:color w:val="000000"/>
                <w:sz w:val="20"/>
                <w:szCs w:val="20"/>
              </w:rPr>
              <w:t>527</w:t>
            </w:r>
          </w:p>
        </w:tc>
        <w:tc>
          <w:tcPr>
            <w:tcW w:w="1180" w:type="dxa"/>
            <w:vAlign w:val="center"/>
          </w:tcPr>
          <w:p w:rsidRPr="009744E3" w:rsidR="00A21237" w:rsidP="00A21237" w:rsidRDefault="00C34DC6" w14:paraId="64020C99" w14:textId="09DC746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F9512E" w:rsidR="00A21237">
              <w:rPr>
                <w:rFonts w:asciiTheme="majorHAnsi" w:hAnsiTheme="majorHAnsi" w:cstheme="majorHAnsi"/>
                <w:noProof/>
                <w:color w:val="000000"/>
                <w:sz w:val="20"/>
                <w:szCs w:val="20"/>
              </w:rPr>
              <w:t>674,552</w:t>
            </w:r>
            <w:r>
              <w:rPr>
                <w:rFonts w:asciiTheme="majorHAnsi" w:hAnsiTheme="majorHAnsi" w:cstheme="majorHAnsi"/>
                <w:noProof/>
                <w:color w:val="000000"/>
                <w:sz w:val="20"/>
                <w:szCs w:val="20"/>
              </w:rPr>
              <w:t>)</w:t>
            </w:r>
          </w:p>
        </w:tc>
        <w:tc>
          <w:tcPr>
            <w:tcW w:w="1230" w:type="dxa"/>
            <w:vAlign w:val="center"/>
          </w:tcPr>
          <w:p w:rsidRPr="009744E3" w:rsidR="00A21237" w:rsidP="00A21237" w:rsidRDefault="00C34DC6" w14:paraId="3DAA27B1" w14:textId="5C2B1C0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n.a.</w:t>
            </w:r>
          </w:p>
        </w:tc>
      </w:tr>
      <w:tr w:rsidRPr="009744E3" w:rsidR="00A21237" w:rsidTr="004A3618" w14:paraId="3B3C505C"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73D2AC7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276" w:type="dxa"/>
            <w:vAlign w:val="center"/>
          </w:tcPr>
          <w:p w:rsidRPr="009744E3" w:rsidR="00A21237" w:rsidP="00A21237" w:rsidRDefault="00C34DC6" w14:paraId="742E2844" w14:textId="33C0E3E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r w:rsidRPr="009744E3" w:rsidR="00A21237">
              <w:rPr>
                <w:rFonts w:asciiTheme="majorHAnsi" w:hAnsiTheme="majorHAnsi" w:cstheme="majorHAnsi"/>
                <w:noProof/>
                <w:color w:val="000000"/>
                <w:sz w:val="20"/>
                <w:szCs w:val="20"/>
              </w:rPr>
              <w:t>2</w:t>
            </w:r>
            <w:r w:rsidR="00A21237">
              <w:rPr>
                <w:rFonts w:asciiTheme="majorHAnsi" w:hAnsiTheme="majorHAnsi" w:cstheme="majorHAnsi"/>
                <w:noProof/>
                <w:color w:val="000000"/>
                <w:sz w:val="20"/>
                <w:szCs w:val="20"/>
              </w:rPr>
              <w:t>,</w:t>
            </w:r>
            <w:r w:rsidRPr="009744E3" w:rsidR="00A21237">
              <w:rPr>
                <w:rFonts w:asciiTheme="majorHAnsi" w:hAnsiTheme="majorHAnsi" w:cstheme="majorHAnsi"/>
                <w:noProof/>
                <w:color w:val="000000"/>
                <w:sz w:val="20"/>
                <w:szCs w:val="20"/>
              </w:rPr>
              <w:t>322</w:t>
            </w:r>
            <w:r w:rsidR="00A21237">
              <w:rPr>
                <w:rFonts w:asciiTheme="majorHAnsi" w:hAnsiTheme="majorHAnsi" w:cstheme="majorHAnsi"/>
                <w:noProof/>
                <w:color w:val="000000"/>
                <w:sz w:val="20"/>
                <w:szCs w:val="20"/>
              </w:rPr>
              <w:t>,</w:t>
            </w:r>
            <w:r w:rsidRPr="009744E3" w:rsidR="00A21237">
              <w:rPr>
                <w:rFonts w:asciiTheme="majorHAnsi" w:hAnsiTheme="majorHAnsi" w:cstheme="majorHAnsi"/>
                <w:noProof/>
                <w:color w:val="000000"/>
                <w:sz w:val="20"/>
                <w:szCs w:val="20"/>
              </w:rPr>
              <w:t>922</w:t>
            </w:r>
            <w:r>
              <w:rPr>
                <w:rFonts w:asciiTheme="majorHAnsi" w:hAnsiTheme="majorHAnsi" w:cstheme="majorHAnsi"/>
                <w:noProof/>
                <w:color w:val="000000"/>
                <w:sz w:val="20"/>
                <w:szCs w:val="20"/>
              </w:rPr>
              <w:t>)</w:t>
            </w:r>
          </w:p>
        </w:tc>
        <w:tc>
          <w:tcPr>
            <w:tcW w:w="1180" w:type="dxa"/>
            <w:vAlign w:val="center"/>
          </w:tcPr>
          <w:p w:rsidRPr="009744E3" w:rsidR="00A21237" w:rsidP="00A21237" w:rsidRDefault="00A21237" w14:paraId="29CBA1FB" w14:textId="01186D4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180,267</w:t>
            </w:r>
          </w:p>
        </w:tc>
        <w:tc>
          <w:tcPr>
            <w:tcW w:w="1230" w:type="dxa"/>
            <w:vAlign w:val="center"/>
          </w:tcPr>
          <w:p w:rsidRPr="009744E3" w:rsidR="00A21237" w:rsidP="00A21237" w:rsidRDefault="00C34DC6" w14:paraId="0411D59B" w14:textId="7CDED84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n.a.</w:t>
            </w:r>
          </w:p>
        </w:tc>
      </w:tr>
      <w:tr w:rsidRPr="009744E3" w:rsidR="00A21237" w:rsidTr="004A3618" w14:paraId="040DFE2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A21237" w:rsidP="00A21237" w:rsidRDefault="00A21237" w14:paraId="13E3A3F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Distribution of profit</w:t>
            </w:r>
          </w:p>
        </w:tc>
        <w:tc>
          <w:tcPr>
            <w:tcW w:w="1276" w:type="dxa"/>
            <w:vAlign w:val="center"/>
          </w:tcPr>
          <w:p w:rsidRPr="009744E3" w:rsidR="00A21237" w:rsidP="00A21237" w:rsidRDefault="00A21237" w14:paraId="1F167D6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A21237" w:rsidP="00A21237" w:rsidRDefault="00A21237" w14:paraId="3CD561C9" w14:textId="58348B5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9512E">
              <w:rPr>
                <w:rFonts w:asciiTheme="majorHAnsi" w:hAnsiTheme="majorHAnsi" w:cstheme="majorHAnsi"/>
                <w:noProof/>
                <w:color w:val="000000"/>
                <w:sz w:val="20"/>
                <w:szCs w:val="20"/>
              </w:rPr>
              <w:t>8,043</w:t>
            </w:r>
          </w:p>
        </w:tc>
        <w:tc>
          <w:tcPr>
            <w:tcW w:w="1230" w:type="dxa"/>
            <w:vAlign w:val="center"/>
          </w:tcPr>
          <w:p w:rsidRPr="009744E3" w:rsidR="00A21237" w:rsidP="00A21237" w:rsidRDefault="00A21237" w14:paraId="61152A8B" w14:textId="72D2547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D74976" w:rsidR="00A21237" w:rsidTr="004A3618" w14:paraId="14B6B369"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D74976" w:rsidR="00A21237" w:rsidP="00A21237" w:rsidRDefault="00A21237" w14:paraId="27DACD1F" w14:textId="77777777">
            <w:pPr>
              <w:rPr>
                <w:rFonts w:ascii="Calibri" w:hAnsi="Calibri" w:cs="Calibri"/>
                <w:noProof/>
                <w:color w:val="04219D"/>
                <w:sz w:val="20"/>
                <w:szCs w:val="20"/>
              </w:rPr>
            </w:pPr>
            <w:r w:rsidRPr="000E72FF">
              <w:rPr>
                <w:rFonts w:ascii="Calibri" w:hAnsi="Calibri" w:cs="Calibri"/>
                <w:noProof/>
                <w:color w:val="04219D"/>
                <w:sz w:val="20"/>
                <w:szCs w:val="20"/>
              </w:rPr>
              <w:t>Total equity and liabilities</w:t>
            </w:r>
          </w:p>
        </w:tc>
        <w:tc>
          <w:tcPr>
            <w:tcW w:w="1276" w:type="dxa"/>
            <w:vAlign w:val="center"/>
          </w:tcPr>
          <w:p w:rsidRPr="000E72FF" w:rsidR="00A21237" w:rsidP="00A21237" w:rsidRDefault="00A21237" w14:paraId="0FFBDA48" w14:textId="20259C6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6,157,927</w:t>
            </w:r>
          </w:p>
        </w:tc>
        <w:tc>
          <w:tcPr>
            <w:tcW w:w="1180" w:type="dxa"/>
            <w:vAlign w:val="center"/>
          </w:tcPr>
          <w:p w:rsidRPr="000E72FF" w:rsidR="00A21237" w:rsidP="00A21237" w:rsidRDefault="00A21237" w14:paraId="4BF1C297" w14:textId="09FF693F">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F9512E">
              <w:rPr>
                <w:rFonts w:ascii="Calibri" w:hAnsi="Calibri" w:cs="Calibri"/>
                <w:b/>
                <w:bCs/>
                <w:noProof/>
                <w:color w:val="04219D"/>
                <w:sz w:val="20"/>
                <w:szCs w:val="20"/>
              </w:rPr>
              <w:t>5,842,223</w:t>
            </w:r>
          </w:p>
        </w:tc>
        <w:tc>
          <w:tcPr>
            <w:tcW w:w="1230" w:type="dxa"/>
            <w:vAlign w:val="center"/>
          </w:tcPr>
          <w:p w:rsidRPr="000E72FF" w:rsidR="00A21237" w:rsidP="00A21237" w:rsidRDefault="00C34DC6" w14:paraId="14C2EACF" w14:textId="6C53D3C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5.13</w:t>
            </w:r>
            <w:r>
              <w:rPr>
                <w:rFonts w:ascii="Calibri" w:hAnsi="Calibri" w:cs="Calibri"/>
                <w:b/>
                <w:bCs/>
                <w:noProof/>
                <w:color w:val="04219D"/>
                <w:sz w:val="20"/>
                <w:szCs w:val="20"/>
              </w:rPr>
              <w:t>)</w:t>
            </w:r>
            <w:r w:rsidRPr="00F9512E" w:rsidR="00A21237">
              <w:rPr>
                <w:rFonts w:ascii="Calibri" w:hAnsi="Calibri" w:cs="Calibri"/>
                <w:b/>
                <w:bCs/>
                <w:noProof/>
                <w:color w:val="04219D"/>
                <w:sz w:val="20"/>
                <w:szCs w:val="20"/>
              </w:rPr>
              <w:t>%</w:t>
            </w:r>
          </w:p>
        </w:tc>
      </w:tr>
    </w:tbl>
    <w:p w:rsidR="00C55DAA" w:rsidP="00C55DAA" w:rsidRDefault="000171BC" w14:paraId="5C2EE90A" w14:textId="77777777">
      <w:pPr>
        <w:rPr>
          <w:rFonts w:ascii="Montserrat" w:hAnsi="Montserrat" w:eastAsiaTheme="majorEastAsia" w:cstheme="majorHAnsi"/>
          <w:b/>
          <w:bCs/>
          <w:noProof/>
          <w:color w:val="000000" w:themeColor="text1"/>
          <w:sz w:val="21"/>
          <w:szCs w:val="21"/>
        </w:rPr>
      </w:pPr>
      <w:r>
        <w:rPr>
          <w:noProof/>
        </w:rPr>
        <mc:AlternateContent>
          <mc:Choice Requires="wps">
            <w:drawing>
              <wp:anchor distT="0" distB="0" distL="114300" distR="114300" simplePos="0" relativeHeight="251658279" behindDoc="0" locked="0" layoutInCell="1" allowOverlap="1" wp14:anchorId="4ABCFC38" wp14:editId="6011C274">
                <wp:simplePos x="0" y="0"/>
                <wp:positionH relativeFrom="column">
                  <wp:posOffset>4575115</wp:posOffset>
                </wp:positionH>
                <wp:positionV relativeFrom="paragraph">
                  <wp:posOffset>-2735652</wp:posOffset>
                </wp:positionV>
                <wp:extent cx="4994275" cy="2941608"/>
                <wp:effectExtent l="0" t="0" r="0" b="0"/>
                <wp:wrapNone/>
                <wp:docPr id="21215442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94275" cy="2941608"/>
                        </a:xfrm>
                        <a:prstGeom prst="rect">
                          <a:avLst/>
                        </a:prstGeom>
                        <a:noFill/>
                        <a:ln w="6350">
                          <a:noFill/>
                        </a:ln>
                      </wps:spPr>
                      <wps:txbx>
                        <w:txbxContent>
                          <w:tbl>
                            <w:tblPr>
                              <w:tblStyle w:val="PlainTable4"/>
                              <w:tblW w:w="7230" w:type="dxa"/>
                              <w:tblLook w:val="04A0" w:firstRow="1" w:lastRow="0" w:firstColumn="1" w:lastColumn="0" w:noHBand="0" w:noVBand="1"/>
                            </w:tblPr>
                            <w:tblGrid>
                              <w:gridCol w:w="2977"/>
                              <w:gridCol w:w="1395"/>
                              <w:gridCol w:w="1582"/>
                              <w:gridCol w:w="1276"/>
                            </w:tblGrid>
                            <w:tr w:rsidRPr="00087035" w:rsidR="001D5AD9" w:rsidTr="0012036A" w14:paraId="2C1130A5"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1D5AD9" w:rsidP="001D5AD9" w:rsidRDefault="001D5AD9" w14:paraId="74D9F216" w14:textId="71E1EEFD">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Other short-term liabilities</w:t>
                                  </w:r>
                                </w:p>
                              </w:tc>
                              <w:tc>
                                <w:tcPr>
                                  <w:tcW w:w="1395" w:type="dxa"/>
                                </w:tcPr>
                                <w:p w:rsidRPr="00087035" w:rsidR="001D5AD9" w:rsidP="001D5AD9" w:rsidRDefault="001D5AD9" w14:paraId="5D36B7BF"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1D5AD9" w:rsidP="001D5AD9" w:rsidRDefault="001D5AD9" w14:paraId="17340743"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1D5AD9" w:rsidP="001D5AD9" w:rsidRDefault="001D5AD9" w14:paraId="420745E5"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2A1EAEA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0BC9BF43" w14:textId="039A42F8">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395" w:type="dxa"/>
                                </w:tcPr>
                                <w:p w:rsidRPr="00087035" w:rsidR="00DC1CDD" w:rsidP="00DC1CDD" w:rsidRDefault="00DC1CDD" w14:paraId="20D7B7C7" w14:textId="0316CB0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3.386.982</w:t>
                                  </w:r>
                                </w:p>
                              </w:tc>
                              <w:tc>
                                <w:tcPr>
                                  <w:tcW w:w="1582" w:type="dxa"/>
                                  <w:vAlign w:val="center"/>
                                </w:tcPr>
                                <w:p w:rsidRPr="00087035" w:rsidR="00DC1CDD" w:rsidP="00DC1CDD" w:rsidRDefault="00DC1CDD" w14:paraId="0EB208F0" w14:textId="0C7B1B6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788</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186</w:t>
                                  </w:r>
                                </w:p>
                              </w:tc>
                              <w:tc>
                                <w:tcPr>
                                  <w:tcW w:w="1276" w:type="dxa"/>
                                  <w:vAlign w:val="center"/>
                                </w:tcPr>
                                <w:p w:rsidRPr="00087035" w:rsidR="00DC1CDD" w:rsidP="00DC1CDD" w:rsidRDefault="00DC1CDD" w14:paraId="5F0DA924" w14:textId="57BCAF2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11.85%</w:t>
                                  </w:r>
                                </w:p>
                              </w:tc>
                            </w:tr>
                            <w:tr w:rsidRPr="00087035" w:rsidR="00DC1CDD" w:rsidTr="004D547A" w14:paraId="61F3A92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0881D11C" w14:textId="5007DCAA">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Bank debts</w:t>
                                  </w:r>
                                </w:p>
                              </w:tc>
                              <w:tc>
                                <w:tcPr>
                                  <w:tcW w:w="1395" w:type="dxa"/>
                                </w:tcPr>
                                <w:p w:rsidRPr="00087035" w:rsidR="00DC1CDD" w:rsidP="00DC1CDD" w:rsidRDefault="00DC1CDD" w14:paraId="0391E5C1" w14:textId="1C77313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1.325.060</w:t>
                                  </w:r>
                                </w:p>
                              </w:tc>
                              <w:tc>
                                <w:tcPr>
                                  <w:tcW w:w="1582" w:type="dxa"/>
                                  <w:vAlign w:val="center"/>
                                </w:tcPr>
                                <w:p w:rsidRPr="00087035" w:rsidR="00DC1CDD" w:rsidP="00DC1CDD" w:rsidRDefault="00DC1CDD" w14:paraId="0F27D430" w14:textId="58383B2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382</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480</w:t>
                                  </w:r>
                                </w:p>
                              </w:tc>
                              <w:tc>
                                <w:tcPr>
                                  <w:tcW w:w="1276" w:type="dxa"/>
                                  <w:vAlign w:val="center"/>
                                </w:tcPr>
                                <w:p w:rsidRPr="00087035" w:rsidR="00DC1CDD" w:rsidP="00DC1CDD" w:rsidRDefault="00DC1CDD" w14:paraId="0603FC53" w14:textId="4CECDE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4.33%</w:t>
                                  </w:r>
                                </w:p>
                              </w:tc>
                            </w:tr>
                            <w:tr w:rsidRPr="00087035" w:rsidR="00DC1CDD" w:rsidTr="004D547A" w14:paraId="6F034F1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645BF4AD" w14:textId="58A944EA">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395" w:type="dxa"/>
                                </w:tcPr>
                                <w:p w:rsidRPr="00087035" w:rsidR="00DC1CDD" w:rsidP="00DC1CDD" w:rsidRDefault="00DC1CDD" w14:paraId="494ABCB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5335804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46881E6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7E39DA4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77E311FB" w14:textId="70C5B912">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Financial leasing</w:t>
                                  </w:r>
                                </w:p>
                              </w:tc>
                              <w:tc>
                                <w:tcPr>
                                  <w:tcW w:w="1395" w:type="dxa"/>
                                </w:tcPr>
                                <w:p w:rsidRPr="00087035" w:rsidR="00DC1CDD" w:rsidP="00DC1CDD" w:rsidRDefault="00DC1CDD" w14:paraId="785C2D4C" w14:textId="24A7B54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2.061.922</w:t>
                                  </w:r>
                                </w:p>
                              </w:tc>
                              <w:tc>
                                <w:tcPr>
                                  <w:tcW w:w="1582" w:type="dxa"/>
                                  <w:vAlign w:val="center"/>
                                </w:tcPr>
                                <w:p w:rsidRPr="00087035" w:rsidR="00DC1CDD" w:rsidP="00DC1CDD" w:rsidRDefault="00DC1CDD" w14:paraId="0342BE04" w14:textId="68688E8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405</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706</w:t>
                                  </w:r>
                                </w:p>
                              </w:tc>
                              <w:tc>
                                <w:tcPr>
                                  <w:tcW w:w="1276" w:type="dxa"/>
                                  <w:vAlign w:val="center"/>
                                </w:tcPr>
                                <w:p w:rsidRPr="00087035" w:rsidR="00DC1CDD" w:rsidP="00DC1CDD" w:rsidRDefault="00DC1CDD" w14:paraId="3280473E" w14:textId="6230827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16.67%</w:t>
                                  </w:r>
                                </w:p>
                              </w:tc>
                            </w:tr>
                            <w:tr w:rsidRPr="00087035" w:rsidR="00DC1CDD" w:rsidTr="004D547A" w14:paraId="340D423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73285781" w14:textId="4C703FFC">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Provisions</w:t>
                                  </w:r>
                                </w:p>
                              </w:tc>
                              <w:tc>
                                <w:tcPr>
                                  <w:tcW w:w="1395" w:type="dxa"/>
                                </w:tcPr>
                                <w:p w:rsidRPr="00087035" w:rsidR="00DC1CDD" w:rsidP="00DC1CDD" w:rsidRDefault="00DC1CDD" w14:paraId="5EBC230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7299E81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156A8F6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629730C8"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826DD2" w:rsidR="00DC1CDD" w:rsidP="00DC1CDD" w:rsidRDefault="00DC1CDD" w14:paraId="5DAFB55E" w14:textId="095384E3">
                                  <w:pPr>
                                    <w:rPr>
                                      <w:rFonts w:asciiTheme="majorHAnsi" w:hAnsiTheme="majorHAnsi" w:cstheme="majorHAnsi"/>
                                      <w:b w:val="0"/>
                                      <w:bCs w:val="0"/>
                                      <w:noProof/>
                                      <w:color w:val="04219D"/>
                                      <w:sz w:val="20"/>
                                      <w:szCs w:val="20"/>
                                    </w:rPr>
                                  </w:pPr>
                                  <w:r w:rsidRPr="00826DD2">
                                    <w:rPr>
                                      <w:rFonts w:asciiTheme="majorHAnsi" w:hAnsiTheme="majorHAnsi" w:cstheme="majorHAnsi"/>
                                      <w:b w:val="0"/>
                                      <w:bCs w:val="0"/>
                                      <w:noProof/>
                                      <w:color w:val="000000" w:themeColor="text1"/>
                                      <w:sz w:val="20"/>
                                      <w:szCs w:val="20"/>
                                    </w:rPr>
                                    <w:t>Advance income</w:t>
                                  </w:r>
                                </w:p>
                              </w:tc>
                              <w:tc>
                                <w:tcPr>
                                  <w:tcW w:w="1395" w:type="dxa"/>
                                </w:tcPr>
                                <w:p w:rsidRPr="007509DC" w:rsidR="00DC1CDD" w:rsidP="00DC1CDD" w:rsidRDefault="00DC1CDD" w14:paraId="6CC0A873" w14:textId="64649AB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c>
                                <w:tcPr>
                                  <w:tcW w:w="1582" w:type="dxa"/>
                                  <w:vAlign w:val="center"/>
                                </w:tcPr>
                                <w:p w:rsidRPr="007509DC" w:rsidR="00DC1CDD" w:rsidP="00DC1CDD" w:rsidRDefault="00DC1CDD" w14:paraId="360B3DD6" w14:textId="66B90E4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c>
                                <w:tcPr>
                                  <w:tcW w:w="1276" w:type="dxa"/>
                                  <w:vAlign w:val="center"/>
                                </w:tcPr>
                                <w:p w:rsidRPr="007509DC" w:rsidR="00DC1CDD" w:rsidP="00DC1CDD" w:rsidRDefault="00DC1CDD" w14:paraId="68501088" w14:textId="261DF7D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r>
                            <w:tr w:rsidRPr="00087035" w:rsidR="00DC1CDD" w:rsidTr="004D547A" w14:paraId="6366927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DC1CDD" w:rsidP="00DC1CDD" w:rsidRDefault="00DC1CDD" w14:paraId="48C90C07" w14:textId="641D9FE0">
                                  <w:pPr>
                                    <w:rPr>
                                      <w:rFonts w:ascii="Calibri" w:hAnsi="Calibri" w:cs="Calibri"/>
                                      <w:noProof/>
                                      <w:color w:val="04219D"/>
                                      <w:sz w:val="20"/>
                                      <w:szCs w:val="20"/>
                                    </w:rPr>
                                  </w:pPr>
                                  <w:r w:rsidRPr="000E72FF">
                                    <w:rPr>
                                      <w:rFonts w:ascii="Calibri" w:hAnsi="Calibri" w:cs="Calibri"/>
                                      <w:noProof/>
                                      <w:color w:val="04219D"/>
                                      <w:sz w:val="20"/>
                                      <w:szCs w:val="20"/>
                                    </w:rPr>
                                    <w:t>Total Debts</w:t>
                                  </w:r>
                                </w:p>
                              </w:tc>
                              <w:tc>
                                <w:tcPr>
                                  <w:tcW w:w="1395" w:type="dxa"/>
                                </w:tcPr>
                                <w:p w:rsidRPr="000E72FF" w:rsidR="00DC1CDD" w:rsidP="00DC1CDD" w:rsidRDefault="00DC1CDD" w14:paraId="30881F90" w14:textId="2B65C03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7.592.983</w:t>
                                  </w:r>
                                </w:p>
                              </w:tc>
                              <w:tc>
                                <w:tcPr>
                                  <w:tcW w:w="1582" w:type="dxa"/>
                                  <w:vAlign w:val="center"/>
                                </w:tcPr>
                                <w:p w:rsidRPr="000E72FF" w:rsidR="00DC1CDD" w:rsidP="00DC1CDD" w:rsidRDefault="00DC1CDD" w14:paraId="712FA16A" w14:textId="31ED7F4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682</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801</w:t>
                                  </w:r>
                                </w:p>
                              </w:tc>
                              <w:tc>
                                <w:tcPr>
                                  <w:tcW w:w="1276" w:type="dxa"/>
                                  <w:vAlign w:val="center"/>
                                </w:tcPr>
                                <w:p w:rsidRPr="000E72FF" w:rsidR="00DC1CDD" w:rsidP="00DC1CDD" w:rsidRDefault="00DC1CDD" w14:paraId="4B5051FF" w14:textId="027775D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1.18%</w:t>
                                  </w:r>
                                </w:p>
                              </w:tc>
                            </w:tr>
                            <w:tr w:rsidRPr="00087035" w:rsidR="00DC1CDD" w:rsidTr="004D547A" w14:paraId="086F4EA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DC1CDD" w:rsidP="00DC1CDD" w:rsidRDefault="00DC1CDD" w14:paraId="05BACA05" w14:textId="5F8B430B">
                                  <w:pPr>
                                    <w:rPr>
                                      <w:rFonts w:ascii="Calibri" w:hAnsi="Calibri" w:cs="Calibri"/>
                                      <w:noProof/>
                                      <w:color w:val="04219D"/>
                                      <w:sz w:val="20"/>
                                      <w:szCs w:val="20"/>
                                    </w:rPr>
                                  </w:pPr>
                                  <w:r w:rsidRPr="000E72FF">
                                    <w:rPr>
                                      <w:rFonts w:ascii="Calibri" w:hAnsi="Calibri" w:cs="Calibri"/>
                                      <w:noProof/>
                                      <w:color w:val="04219D"/>
                                      <w:sz w:val="20"/>
                                      <w:szCs w:val="20"/>
                                    </w:rPr>
                                    <w:t>Equity, of which:</w:t>
                                  </w:r>
                                </w:p>
                              </w:tc>
                              <w:tc>
                                <w:tcPr>
                                  <w:tcW w:w="1395" w:type="dxa"/>
                                </w:tcPr>
                                <w:p w:rsidRPr="000E72FF" w:rsidR="00DC1CDD" w:rsidP="00DC1CDD" w:rsidRDefault="00DC1CDD" w14:paraId="28F9F50D" w14:textId="52EBAB4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(532.257)</w:t>
                                  </w:r>
                                </w:p>
                              </w:tc>
                              <w:tc>
                                <w:tcPr>
                                  <w:tcW w:w="1582" w:type="dxa"/>
                                  <w:vAlign w:val="center"/>
                                </w:tcPr>
                                <w:p w:rsidRPr="000E72FF" w:rsidR="00DC1CDD" w:rsidP="00DC1CDD" w:rsidRDefault="00DC1CDD" w14:paraId="183AB7D6" w14:textId="1912902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(438</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260)</w:t>
                                  </w:r>
                                </w:p>
                              </w:tc>
                              <w:tc>
                                <w:tcPr>
                                  <w:tcW w:w="1276" w:type="dxa"/>
                                  <w:vAlign w:val="center"/>
                                </w:tcPr>
                                <w:p w:rsidRPr="000E72FF" w:rsidR="00DC1CDD" w:rsidP="00DC1CDD" w:rsidRDefault="00DC1CDD" w14:paraId="1FAB447E" w14:textId="22BFF79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(17.66)%</w:t>
                                  </w:r>
                                </w:p>
                              </w:tc>
                            </w:tr>
                            <w:tr w:rsidRPr="00087035" w:rsidR="00DC1CDD" w:rsidTr="004D547A" w14:paraId="4C70968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0C306067" w14:textId="7C97E1B2">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395" w:type="dxa"/>
                                </w:tcPr>
                                <w:p w:rsidRPr="00087035" w:rsidR="00DC1CDD" w:rsidP="00DC1CDD" w:rsidRDefault="00DC1CDD" w14:paraId="08D71841" w14:textId="13A1DBB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200</w:t>
                                  </w:r>
                                </w:p>
                              </w:tc>
                              <w:tc>
                                <w:tcPr>
                                  <w:tcW w:w="1582" w:type="dxa"/>
                                  <w:vAlign w:val="center"/>
                                </w:tcPr>
                                <w:p w:rsidRPr="00087035" w:rsidR="00DC1CDD" w:rsidP="00DC1CDD" w:rsidRDefault="00DC1CDD" w14:paraId="3ECA3873" w14:textId="7B3510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299</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970</w:t>
                                  </w:r>
                                </w:p>
                              </w:tc>
                              <w:tc>
                                <w:tcPr>
                                  <w:tcW w:w="1276" w:type="dxa"/>
                                  <w:vAlign w:val="center"/>
                                </w:tcPr>
                                <w:p w:rsidRPr="00087035" w:rsidR="00DC1CDD" w:rsidP="00DC1CDD" w:rsidRDefault="00DC1CDD" w14:paraId="6EE46E83" w14:textId="7420880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149</w:t>
                                  </w:r>
                                  <w:r w:rsidR="00DA2AA2">
                                    <w:rPr>
                                      <w:rFonts w:asciiTheme="majorHAnsi" w:hAnsiTheme="majorHAnsi" w:cstheme="majorHAnsi"/>
                                      <w:noProof/>
                                      <w:color w:val="000000"/>
                                      <w:sz w:val="20"/>
                                      <w:szCs w:val="20"/>
                                    </w:rPr>
                                    <w:t>.</w:t>
                                  </w:r>
                                  <w:r>
                                    <w:rPr>
                                      <w:rFonts w:asciiTheme="majorHAnsi" w:hAnsiTheme="majorHAnsi" w:cstheme="majorHAnsi"/>
                                      <w:noProof/>
                                      <w:color w:val="000000"/>
                                      <w:sz w:val="20"/>
                                      <w:szCs w:val="20"/>
                                    </w:rPr>
                                    <w:t>885.</w:t>
                                  </w:r>
                                  <w:r w:rsidR="00F36724">
                                    <w:rPr>
                                      <w:rFonts w:asciiTheme="majorHAnsi" w:hAnsiTheme="majorHAnsi" w:cstheme="majorHAnsi"/>
                                      <w:noProof/>
                                      <w:color w:val="000000"/>
                                      <w:sz w:val="20"/>
                                      <w:szCs w:val="20"/>
                                    </w:rPr>
                                    <w:t>00</w:t>
                                  </w:r>
                                  <w:r>
                                    <w:rPr>
                                      <w:rFonts w:asciiTheme="majorHAnsi" w:hAnsiTheme="majorHAnsi" w:cstheme="majorHAnsi"/>
                                      <w:noProof/>
                                      <w:color w:val="000000"/>
                                      <w:sz w:val="20"/>
                                      <w:szCs w:val="20"/>
                                    </w:rPr>
                                    <w:t>%</w:t>
                                  </w:r>
                                </w:p>
                              </w:tc>
                            </w:tr>
                            <w:tr w:rsidRPr="00087035" w:rsidR="00DC1CDD" w:rsidTr="004D547A" w14:paraId="4682CD44"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0ADE9667" w14:textId="69BA6EA9">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395" w:type="dxa"/>
                                </w:tcPr>
                                <w:p w:rsidRPr="00087035" w:rsidR="00DC1CDD" w:rsidP="00DC1CDD" w:rsidRDefault="00DC1CDD" w14:paraId="5F1A51DC" w14:textId="6FA2B6A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0FC34AE7" w14:textId="0BD46E9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521D3B8F" w14:textId="203AD39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01BDEDF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66C1DC36" w14:textId="3034331F">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395" w:type="dxa"/>
                                </w:tcPr>
                                <w:p w:rsidRPr="00087035" w:rsidR="00DC1CDD" w:rsidP="00DC1CDD" w:rsidRDefault="00DC1CDD" w14:paraId="40A34AAD" w14:textId="1C16C44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10.503</w:t>
                                  </w:r>
                                </w:p>
                              </w:tc>
                              <w:tc>
                                <w:tcPr>
                                  <w:tcW w:w="1582" w:type="dxa"/>
                                  <w:vAlign w:val="center"/>
                                </w:tcPr>
                                <w:p w:rsidRPr="00087035" w:rsidR="00DC1CDD" w:rsidP="00DC1CDD" w:rsidRDefault="00DC1CDD" w14:paraId="53749A60" w14:textId="6D12B58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503</w:t>
                                  </w:r>
                                </w:p>
                              </w:tc>
                              <w:tc>
                                <w:tcPr>
                                  <w:tcW w:w="1276" w:type="dxa"/>
                                  <w:vAlign w:val="center"/>
                                </w:tcPr>
                                <w:p w:rsidRPr="00087035" w:rsidR="00DC1CDD" w:rsidP="00DC1CDD" w:rsidRDefault="00DC1CDD" w14:paraId="3B533250" w14:textId="2B3148E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r>
                            <w:tr w:rsidRPr="00087035" w:rsidR="00DC1CDD" w:rsidTr="004D547A" w14:paraId="6695B5DA"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7F60E054" w14:textId="0ACC1968">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Other r</w:t>
                                  </w:r>
                                  <w:r>
                                    <w:rPr>
                                      <w:rFonts w:asciiTheme="majorHAnsi" w:hAnsiTheme="majorHAnsi" w:cstheme="majorHAnsi"/>
                                      <w:b w:val="0"/>
                                      <w:bCs w:val="0"/>
                                      <w:noProof/>
                                      <w:color w:val="000000"/>
                                      <w:sz w:val="20"/>
                                      <w:szCs w:val="20"/>
                                    </w:rPr>
                                    <w:t>eserves</w:t>
                                  </w:r>
                                </w:p>
                              </w:tc>
                              <w:tc>
                                <w:tcPr>
                                  <w:tcW w:w="1395" w:type="dxa"/>
                                </w:tcPr>
                                <w:p w:rsidRPr="00087035" w:rsidR="00DC1CDD" w:rsidP="00DC1CDD" w:rsidRDefault="00DC1CDD" w14:paraId="2E7026E9" w14:textId="71F4777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1F918BE4" w14:textId="2134643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2DB07C1A" w14:textId="5045CF7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29B2045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65FFDB6B" w14:textId="4465F233">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 xml:space="preserve">The profit or loss </w:t>
                                  </w:r>
                                  <w:r>
                                    <w:rPr>
                                      <w:rFonts w:asciiTheme="majorHAnsi" w:hAnsiTheme="majorHAnsi" w:cstheme="majorHAnsi"/>
                                      <w:b w:val="0"/>
                                      <w:bCs w:val="0"/>
                                      <w:noProof/>
                                      <w:color w:val="000000"/>
                                      <w:sz w:val="20"/>
                                      <w:szCs w:val="20"/>
                                    </w:rPr>
                                    <w:t>reported</w:t>
                                  </w:r>
                                </w:p>
                              </w:tc>
                              <w:tc>
                                <w:tcPr>
                                  <w:tcW w:w="1395" w:type="dxa"/>
                                </w:tcPr>
                                <w:p w:rsidRPr="00087035" w:rsidR="00DC1CDD" w:rsidP="00DC1CDD" w:rsidRDefault="00DC1CDD" w14:paraId="5E52C176" w14:textId="275A425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(542.959)</w:t>
                                  </w:r>
                                </w:p>
                              </w:tc>
                              <w:tc>
                                <w:tcPr>
                                  <w:tcW w:w="1582" w:type="dxa"/>
                                  <w:vAlign w:val="center"/>
                                </w:tcPr>
                                <w:p w:rsidRPr="00087035" w:rsidR="00DC1CDD" w:rsidP="00DC1CDD" w:rsidRDefault="00DC1CDD" w14:paraId="27D4A209" w14:textId="5D34342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(748</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733)</w:t>
                                  </w:r>
                                </w:p>
                              </w:tc>
                              <w:tc>
                                <w:tcPr>
                                  <w:tcW w:w="1276" w:type="dxa"/>
                                  <w:vAlign w:val="center"/>
                                </w:tcPr>
                                <w:p w:rsidRPr="00087035" w:rsidR="00DC1CDD" w:rsidP="00DC1CDD" w:rsidRDefault="00DC1CDD" w14:paraId="235908C4" w14:textId="090D30B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37.90%</w:t>
                                  </w:r>
                                </w:p>
                              </w:tc>
                            </w:tr>
                            <w:tr w:rsidRPr="00087035" w:rsidR="00DC1CDD" w:rsidTr="004D547A" w14:paraId="370766E5"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22561028" w14:textId="185F36C3">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395" w:type="dxa"/>
                                </w:tcPr>
                                <w:p w:rsidRPr="00087035" w:rsidR="00DC1CDD" w:rsidP="00DC1CDD" w:rsidRDefault="00DC1CDD" w14:paraId="77F2316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215D7B2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1A4A7F6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5CDAE02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8F02AB" w:rsidR="00DC1CDD" w:rsidP="00DC1CDD" w:rsidRDefault="00DC1CDD" w14:paraId="283026AF" w14:textId="17C490E9">
                                  <w:pPr>
                                    <w:rPr>
                                      <w:rFonts w:asciiTheme="minorHAnsi" w:hAnsiTheme="minorHAnsi" w:cstheme="minorHAnsi"/>
                                      <w:noProof/>
                                      <w:color w:val="04219D"/>
                                      <w:sz w:val="20"/>
                                      <w:szCs w:val="20"/>
                                    </w:rPr>
                                  </w:pPr>
                                  <w:r w:rsidRPr="009744E3">
                                    <w:rPr>
                                      <w:rFonts w:asciiTheme="majorHAnsi" w:hAnsiTheme="majorHAnsi" w:cstheme="majorHAnsi"/>
                                      <w:b w:val="0"/>
                                      <w:bCs w:val="0"/>
                                      <w:noProof/>
                                      <w:color w:val="000000"/>
                                      <w:sz w:val="20"/>
                                      <w:szCs w:val="20"/>
                                    </w:rPr>
                                    <w:t>Distribution of profit</w:t>
                                  </w:r>
                                </w:p>
                              </w:tc>
                              <w:tc>
                                <w:tcPr>
                                  <w:tcW w:w="1395" w:type="dxa"/>
                                </w:tcPr>
                                <w:p w:rsidRPr="007509DC" w:rsidR="00DC1CDD" w:rsidP="00DC1CDD" w:rsidRDefault="00DC1CDD" w14:paraId="3D17E2F6" w14:textId="7F33A1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c>
                                <w:tcPr>
                                  <w:tcW w:w="1582" w:type="dxa"/>
                                  <w:vAlign w:val="center"/>
                                </w:tcPr>
                                <w:p w:rsidRPr="007509DC" w:rsidR="00DC1CDD" w:rsidP="00DC1CDD" w:rsidRDefault="00DC1CDD" w14:paraId="586ADF24" w14:textId="54DB616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c>
                                <w:tcPr>
                                  <w:tcW w:w="1276" w:type="dxa"/>
                                  <w:vAlign w:val="center"/>
                                </w:tcPr>
                                <w:p w:rsidRPr="007509DC" w:rsidR="00DC1CDD" w:rsidP="00DC1CDD" w:rsidRDefault="00DC1CDD" w14:paraId="16FF57E0" w14:textId="4A986EB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r>
                            <w:tr w:rsidRPr="00087035" w:rsidR="00DC1CDD" w:rsidTr="004D547A" w14:paraId="7BC0E0A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DC1CDD" w:rsidP="00DC1CDD" w:rsidRDefault="00DC1CDD" w14:paraId="68E9B806" w14:textId="31785FEF">
                                  <w:pPr>
                                    <w:rPr>
                                      <w:rFonts w:ascii="Calibri" w:hAnsi="Calibri" w:cs="Calibri"/>
                                      <w:noProof/>
                                      <w:color w:val="04219D"/>
                                      <w:sz w:val="20"/>
                                      <w:szCs w:val="20"/>
                                    </w:rPr>
                                  </w:pPr>
                                  <w:r w:rsidRPr="000E72FF">
                                    <w:rPr>
                                      <w:rFonts w:ascii="Calibri" w:hAnsi="Calibri" w:cs="Calibri"/>
                                      <w:noProof/>
                                      <w:color w:val="04219D"/>
                                      <w:sz w:val="20"/>
                                      <w:szCs w:val="20"/>
                                    </w:rPr>
                                    <w:t>Total equity and liabilities</w:t>
                                  </w:r>
                                </w:p>
                              </w:tc>
                              <w:tc>
                                <w:tcPr>
                                  <w:tcW w:w="1395" w:type="dxa"/>
                                </w:tcPr>
                                <w:p w:rsidRPr="000E72FF" w:rsidR="00DC1CDD" w:rsidP="00DC1CDD" w:rsidRDefault="00DC1CDD" w14:paraId="311EC45F" w14:textId="21BD35A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7.060.726</w:t>
                                  </w:r>
                                </w:p>
                              </w:tc>
                              <w:tc>
                                <w:tcPr>
                                  <w:tcW w:w="1582" w:type="dxa"/>
                                  <w:vAlign w:val="center"/>
                                </w:tcPr>
                                <w:p w:rsidRPr="000E72FF" w:rsidR="00DC1CDD" w:rsidP="00DC1CDD" w:rsidRDefault="00DC1CDD" w14:paraId="0460506D" w14:textId="768811B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244</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541</w:t>
                                  </w:r>
                                </w:p>
                              </w:tc>
                              <w:tc>
                                <w:tcPr>
                                  <w:tcW w:w="1276" w:type="dxa"/>
                                  <w:vAlign w:val="center"/>
                                </w:tcPr>
                                <w:p w:rsidRPr="000E72FF" w:rsidR="00DC1CDD" w:rsidP="00DC1CDD" w:rsidRDefault="00DC1CDD" w14:paraId="7DFA05E3" w14:textId="4AF91C0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2.60%</w:t>
                                  </w:r>
                                </w:p>
                              </w:tc>
                            </w:tr>
                          </w:tbl>
                          <w:p w:rsidRPr="00B53AD5" w:rsidR="00C55DAA" w:rsidP="00C55DAA" w:rsidRDefault="00C55DAA" w14:paraId="53D5FF59" w14:textId="77777777">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AB972B3">
              <v:shape id="Text Box 1" style="position:absolute;margin-left:360.25pt;margin-top:-215.4pt;width:393.25pt;height:231.6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" w14:anchorId="4ABCFC38">
                <v:textbox>
                  <w:txbxContent>
                    <w:tbl>
                      <w:tblPr>
                        <w:tblStyle w:val="PlainTable4"/>
                        <w:tblW w:w="7230" w:type="dxa"/>
                        <w:tblLook w:val="04A0" w:firstRow="1" w:lastRow="0" w:firstColumn="1" w:lastColumn="0" w:noHBand="0" w:noVBand="1"/>
                      </w:tblPr>
                      <w:tblGrid>
                        <w:gridCol w:w="2977"/>
                        <w:gridCol w:w="1395"/>
                        <w:gridCol w:w="1582"/>
                        <w:gridCol w:w="1276"/>
                      </w:tblGrid>
                      <w:tr w:rsidRPr="00087035" w:rsidR="001D5AD9" w:rsidTr="0012036A" w14:paraId="3DD3DB37"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1D5AD9" w:rsidP="001D5AD9" w:rsidRDefault="001D5AD9" w14:paraId="4C60FCA2" w14:textId="71E1EEFD">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Other short-term liabilities</w:t>
                            </w:r>
                          </w:p>
                        </w:tc>
                        <w:tc>
                          <w:tcPr>
                            <w:tcW w:w="1395" w:type="dxa"/>
                          </w:tcPr>
                          <w:p w:rsidRPr="00087035" w:rsidR="001D5AD9" w:rsidP="001D5AD9" w:rsidRDefault="001D5AD9" w14:paraId="34B3F2EB"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1D5AD9" w:rsidP="001D5AD9" w:rsidRDefault="001D5AD9" w14:paraId="7D34F5C7"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1D5AD9" w:rsidP="001D5AD9" w:rsidRDefault="001D5AD9" w14:paraId="0B4020A7"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16CECFC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3C803092" w14:textId="039A42F8">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395" w:type="dxa"/>
                          </w:tcPr>
                          <w:p w:rsidRPr="00087035" w:rsidR="00DC1CDD" w:rsidP="00DC1CDD" w:rsidRDefault="00DC1CDD" w14:paraId="35C8B020" w14:textId="0316CB0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3.386.982</w:t>
                            </w:r>
                          </w:p>
                        </w:tc>
                        <w:tc>
                          <w:tcPr>
                            <w:tcW w:w="1582" w:type="dxa"/>
                            <w:vAlign w:val="center"/>
                          </w:tcPr>
                          <w:p w:rsidRPr="00087035" w:rsidR="00DC1CDD" w:rsidP="00DC1CDD" w:rsidRDefault="00DC1CDD" w14:paraId="4D14B494" w14:textId="0C7B1B6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788</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186</w:t>
                            </w:r>
                          </w:p>
                        </w:tc>
                        <w:tc>
                          <w:tcPr>
                            <w:tcW w:w="1276" w:type="dxa"/>
                            <w:vAlign w:val="center"/>
                          </w:tcPr>
                          <w:p w:rsidRPr="00087035" w:rsidR="00DC1CDD" w:rsidP="00DC1CDD" w:rsidRDefault="00DC1CDD" w14:paraId="7DCDD4B4" w14:textId="57BCAF2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11.85%</w:t>
                            </w:r>
                          </w:p>
                        </w:tc>
                      </w:tr>
                      <w:tr w:rsidRPr="00087035" w:rsidR="00DC1CDD" w:rsidTr="004D547A" w14:paraId="7DA1568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47260A13" w14:textId="5007DCAA">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Bank debts</w:t>
                            </w:r>
                          </w:p>
                        </w:tc>
                        <w:tc>
                          <w:tcPr>
                            <w:tcW w:w="1395" w:type="dxa"/>
                          </w:tcPr>
                          <w:p w:rsidRPr="00087035" w:rsidR="00DC1CDD" w:rsidP="00DC1CDD" w:rsidRDefault="00DC1CDD" w14:paraId="78989073" w14:textId="1C77313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1.325.060</w:t>
                            </w:r>
                          </w:p>
                        </w:tc>
                        <w:tc>
                          <w:tcPr>
                            <w:tcW w:w="1582" w:type="dxa"/>
                            <w:vAlign w:val="center"/>
                          </w:tcPr>
                          <w:p w:rsidRPr="00087035" w:rsidR="00DC1CDD" w:rsidP="00DC1CDD" w:rsidRDefault="00DC1CDD" w14:paraId="31551450" w14:textId="58383B2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382</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480</w:t>
                            </w:r>
                          </w:p>
                        </w:tc>
                        <w:tc>
                          <w:tcPr>
                            <w:tcW w:w="1276" w:type="dxa"/>
                            <w:vAlign w:val="center"/>
                          </w:tcPr>
                          <w:p w:rsidRPr="00087035" w:rsidR="00DC1CDD" w:rsidP="00DC1CDD" w:rsidRDefault="00DC1CDD" w14:paraId="633F1C91" w14:textId="4CECDE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4.33%</w:t>
                            </w:r>
                          </w:p>
                        </w:tc>
                      </w:tr>
                      <w:tr w:rsidRPr="00087035" w:rsidR="00DC1CDD" w:rsidTr="004D547A" w14:paraId="1C4FAEA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7F52D986" w14:textId="58A944EA">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395" w:type="dxa"/>
                          </w:tcPr>
                          <w:p w:rsidRPr="00087035" w:rsidR="00DC1CDD" w:rsidP="00DC1CDD" w:rsidRDefault="00DC1CDD" w14:paraId="1D7B270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4F904CB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06971CD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7A89CD9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4B68708B" w14:textId="70C5B912">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Financial leasing</w:t>
                            </w:r>
                          </w:p>
                        </w:tc>
                        <w:tc>
                          <w:tcPr>
                            <w:tcW w:w="1395" w:type="dxa"/>
                          </w:tcPr>
                          <w:p w:rsidRPr="00087035" w:rsidR="00DC1CDD" w:rsidP="00DC1CDD" w:rsidRDefault="00DC1CDD" w14:paraId="0F8A1257" w14:textId="24A7B54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2.061.922</w:t>
                            </w:r>
                          </w:p>
                        </w:tc>
                        <w:tc>
                          <w:tcPr>
                            <w:tcW w:w="1582" w:type="dxa"/>
                            <w:vAlign w:val="center"/>
                          </w:tcPr>
                          <w:p w:rsidRPr="00087035" w:rsidR="00DC1CDD" w:rsidP="00DC1CDD" w:rsidRDefault="00DC1CDD" w14:paraId="442CB515" w14:textId="68688E8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405</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706</w:t>
                            </w:r>
                          </w:p>
                        </w:tc>
                        <w:tc>
                          <w:tcPr>
                            <w:tcW w:w="1276" w:type="dxa"/>
                            <w:vAlign w:val="center"/>
                          </w:tcPr>
                          <w:p w:rsidRPr="00087035" w:rsidR="00DC1CDD" w:rsidP="00DC1CDD" w:rsidRDefault="00DC1CDD" w14:paraId="275532FA" w14:textId="6230827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16.67%</w:t>
                            </w:r>
                          </w:p>
                        </w:tc>
                      </w:tr>
                      <w:tr w:rsidRPr="00087035" w:rsidR="00DC1CDD" w:rsidTr="004D547A" w14:paraId="4967CED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49B4687F" w14:textId="4C703FFC">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Provisions</w:t>
                            </w:r>
                          </w:p>
                        </w:tc>
                        <w:tc>
                          <w:tcPr>
                            <w:tcW w:w="1395" w:type="dxa"/>
                          </w:tcPr>
                          <w:p w:rsidRPr="00087035" w:rsidR="00DC1CDD" w:rsidP="00DC1CDD" w:rsidRDefault="00DC1CDD" w14:paraId="2A1F701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03EFCA4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5F96A72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33211AC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826DD2" w:rsidR="00DC1CDD" w:rsidP="00DC1CDD" w:rsidRDefault="00DC1CDD" w14:paraId="71C9A850" w14:textId="095384E3">
                            <w:pPr>
                              <w:rPr>
                                <w:rFonts w:asciiTheme="majorHAnsi" w:hAnsiTheme="majorHAnsi" w:cstheme="majorHAnsi"/>
                                <w:b w:val="0"/>
                                <w:bCs w:val="0"/>
                                <w:noProof/>
                                <w:color w:val="04219D"/>
                                <w:sz w:val="20"/>
                                <w:szCs w:val="20"/>
                              </w:rPr>
                            </w:pPr>
                            <w:r w:rsidRPr="00826DD2">
                              <w:rPr>
                                <w:rFonts w:asciiTheme="majorHAnsi" w:hAnsiTheme="majorHAnsi" w:cstheme="majorHAnsi"/>
                                <w:b w:val="0"/>
                                <w:bCs w:val="0"/>
                                <w:noProof/>
                                <w:color w:val="000000" w:themeColor="text1"/>
                                <w:sz w:val="20"/>
                                <w:szCs w:val="20"/>
                              </w:rPr>
                              <w:t>Advance income</w:t>
                            </w:r>
                          </w:p>
                        </w:tc>
                        <w:tc>
                          <w:tcPr>
                            <w:tcW w:w="1395" w:type="dxa"/>
                          </w:tcPr>
                          <w:p w:rsidRPr="007509DC" w:rsidR="00DC1CDD" w:rsidP="00DC1CDD" w:rsidRDefault="00DC1CDD" w14:paraId="5B95CD12" w14:textId="64649AB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c>
                          <w:tcPr>
                            <w:tcW w:w="1582" w:type="dxa"/>
                            <w:vAlign w:val="center"/>
                          </w:tcPr>
                          <w:p w:rsidRPr="007509DC" w:rsidR="00DC1CDD" w:rsidP="00DC1CDD" w:rsidRDefault="00DC1CDD" w14:paraId="5220BBB2" w14:textId="66B90E4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c>
                          <w:tcPr>
                            <w:tcW w:w="1276" w:type="dxa"/>
                            <w:vAlign w:val="center"/>
                          </w:tcPr>
                          <w:p w:rsidRPr="007509DC" w:rsidR="00DC1CDD" w:rsidP="00DC1CDD" w:rsidRDefault="00DC1CDD" w14:paraId="13CB595B" w14:textId="261DF7D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r>
                      <w:tr w:rsidRPr="00087035" w:rsidR="00DC1CDD" w:rsidTr="004D547A" w14:paraId="56FAA39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DC1CDD" w:rsidP="00DC1CDD" w:rsidRDefault="00DC1CDD" w14:paraId="632049A1" w14:textId="641D9FE0">
                            <w:pPr>
                              <w:rPr>
                                <w:rFonts w:ascii="Calibri" w:hAnsi="Calibri" w:cs="Calibri"/>
                                <w:noProof/>
                                <w:color w:val="04219D"/>
                                <w:sz w:val="20"/>
                                <w:szCs w:val="20"/>
                              </w:rPr>
                            </w:pPr>
                            <w:r w:rsidRPr="000E72FF">
                              <w:rPr>
                                <w:rFonts w:ascii="Calibri" w:hAnsi="Calibri" w:cs="Calibri"/>
                                <w:noProof/>
                                <w:color w:val="04219D"/>
                                <w:sz w:val="20"/>
                                <w:szCs w:val="20"/>
                              </w:rPr>
                              <w:t>Total Debts</w:t>
                            </w:r>
                          </w:p>
                        </w:tc>
                        <w:tc>
                          <w:tcPr>
                            <w:tcW w:w="1395" w:type="dxa"/>
                          </w:tcPr>
                          <w:p w:rsidRPr="000E72FF" w:rsidR="00DC1CDD" w:rsidP="00DC1CDD" w:rsidRDefault="00DC1CDD" w14:paraId="73DE3517" w14:textId="2B65C03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7.592.983</w:t>
                            </w:r>
                          </w:p>
                        </w:tc>
                        <w:tc>
                          <w:tcPr>
                            <w:tcW w:w="1582" w:type="dxa"/>
                            <w:vAlign w:val="center"/>
                          </w:tcPr>
                          <w:p w:rsidRPr="000E72FF" w:rsidR="00DC1CDD" w:rsidP="00DC1CDD" w:rsidRDefault="00DC1CDD" w14:paraId="71D2E959" w14:textId="31ED7F4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682</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801</w:t>
                            </w:r>
                          </w:p>
                        </w:tc>
                        <w:tc>
                          <w:tcPr>
                            <w:tcW w:w="1276" w:type="dxa"/>
                            <w:vAlign w:val="center"/>
                          </w:tcPr>
                          <w:p w:rsidRPr="000E72FF" w:rsidR="00DC1CDD" w:rsidP="00DC1CDD" w:rsidRDefault="00DC1CDD" w14:paraId="10DC6273" w14:textId="027775D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1.18%</w:t>
                            </w:r>
                          </w:p>
                        </w:tc>
                      </w:tr>
                      <w:tr w:rsidRPr="00087035" w:rsidR="00DC1CDD" w:rsidTr="004D547A" w14:paraId="6EB405C8"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DC1CDD" w:rsidP="00DC1CDD" w:rsidRDefault="00DC1CDD" w14:paraId="35792129" w14:textId="5F8B430B">
                            <w:pPr>
                              <w:rPr>
                                <w:rFonts w:ascii="Calibri" w:hAnsi="Calibri" w:cs="Calibri"/>
                                <w:noProof/>
                                <w:color w:val="04219D"/>
                                <w:sz w:val="20"/>
                                <w:szCs w:val="20"/>
                              </w:rPr>
                            </w:pPr>
                            <w:r w:rsidRPr="000E72FF">
                              <w:rPr>
                                <w:rFonts w:ascii="Calibri" w:hAnsi="Calibri" w:cs="Calibri"/>
                                <w:noProof/>
                                <w:color w:val="04219D"/>
                                <w:sz w:val="20"/>
                                <w:szCs w:val="20"/>
                              </w:rPr>
                              <w:t>Equity, of which:</w:t>
                            </w:r>
                          </w:p>
                        </w:tc>
                        <w:tc>
                          <w:tcPr>
                            <w:tcW w:w="1395" w:type="dxa"/>
                          </w:tcPr>
                          <w:p w:rsidRPr="000E72FF" w:rsidR="00DC1CDD" w:rsidP="00DC1CDD" w:rsidRDefault="00DC1CDD" w14:paraId="7B6850A4" w14:textId="52EBAB4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(532.257)</w:t>
                            </w:r>
                          </w:p>
                        </w:tc>
                        <w:tc>
                          <w:tcPr>
                            <w:tcW w:w="1582" w:type="dxa"/>
                            <w:vAlign w:val="center"/>
                          </w:tcPr>
                          <w:p w:rsidRPr="000E72FF" w:rsidR="00DC1CDD" w:rsidP="00DC1CDD" w:rsidRDefault="00DC1CDD" w14:paraId="76E973E2" w14:textId="1912902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(438</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260)</w:t>
                            </w:r>
                          </w:p>
                        </w:tc>
                        <w:tc>
                          <w:tcPr>
                            <w:tcW w:w="1276" w:type="dxa"/>
                            <w:vAlign w:val="center"/>
                          </w:tcPr>
                          <w:p w:rsidRPr="000E72FF" w:rsidR="00DC1CDD" w:rsidP="00DC1CDD" w:rsidRDefault="00DC1CDD" w14:paraId="6E5FD037" w14:textId="22BFF79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(17.66)%</w:t>
                            </w:r>
                          </w:p>
                        </w:tc>
                      </w:tr>
                      <w:tr w:rsidRPr="00087035" w:rsidR="00DC1CDD" w:rsidTr="004D547A" w14:paraId="76E8B29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689D5EE8" w14:textId="7C97E1B2">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395" w:type="dxa"/>
                          </w:tcPr>
                          <w:p w:rsidRPr="00087035" w:rsidR="00DC1CDD" w:rsidP="00DC1CDD" w:rsidRDefault="00DC1CDD" w14:paraId="3A96B3F4" w14:textId="13A1DBB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200</w:t>
                            </w:r>
                          </w:p>
                        </w:tc>
                        <w:tc>
                          <w:tcPr>
                            <w:tcW w:w="1582" w:type="dxa"/>
                            <w:vAlign w:val="center"/>
                          </w:tcPr>
                          <w:p w:rsidRPr="00087035" w:rsidR="00DC1CDD" w:rsidP="00DC1CDD" w:rsidRDefault="00DC1CDD" w14:paraId="0A086AB1" w14:textId="7B3510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299</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970</w:t>
                            </w:r>
                          </w:p>
                        </w:tc>
                        <w:tc>
                          <w:tcPr>
                            <w:tcW w:w="1276" w:type="dxa"/>
                            <w:vAlign w:val="center"/>
                          </w:tcPr>
                          <w:p w:rsidRPr="00087035" w:rsidR="00DC1CDD" w:rsidP="00DC1CDD" w:rsidRDefault="00DC1CDD" w14:paraId="74E7E7D9" w14:textId="7420880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149</w:t>
                            </w:r>
                            <w:r w:rsidR="00DA2AA2">
                              <w:rPr>
                                <w:rFonts w:asciiTheme="majorHAnsi" w:hAnsiTheme="majorHAnsi" w:cstheme="majorHAnsi"/>
                                <w:noProof/>
                                <w:color w:val="000000"/>
                                <w:sz w:val="20"/>
                                <w:szCs w:val="20"/>
                              </w:rPr>
                              <w:t>.</w:t>
                            </w:r>
                            <w:r>
                              <w:rPr>
                                <w:rFonts w:asciiTheme="majorHAnsi" w:hAnsiTheme="majorHAnsi" w:cstheme="majorHAnsi"/>
                                <w:noProof/>
                                <w:color w:val="000000"/>
                                <w:sz w:val="20"/>
                                <w:szCs w:val="20"/>
                              </w:rPr>
                              <w:t>885.</w:t>
                            </w:r>
                            <w:r w:rsidR="00F36724">
                              <w:rPr>
                                <w:rFonts w:asciiTheme="majorHAnsi" w:hAnsiTheme="majorHAnsi" w:cstheme="majorHAnsi"/>
                                <w:noProof/>
                                <w:color w:val="000000"/>
                                <w:sz w:val="20"/>
                                <w:szCs w:val="20"/>
                              </w:rPr>
                              <w:t>00</w:t>
                            </w:r>
                            <w:r>
                              <w:rPr>
                                <w:rFonts w:asciiTheme="majorHAnsi" w:hAnsiTheme="majorHAnsi" w:cstheme="majorHAnsi"/>
                                <w:noProof/>
                                <w:color w:val="000000"/>
                                <w:sz w:val="20"/>
                                <w:szCs w:val="20"/>
                              </w:rPr>
                              <w:t>%</w:t>
                            </w:r>
                          </w:p>
                        </w:tc>
                      </w:tr>
                      <w:tr w:rsidRPr="00087035" w:rsidR="00DC1CDD" w:rsidTr="004D547A" w14:paraId="58FBD93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7B8E53A9" w14:textId="69BA6EA9">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395" w:type="dxa"/>
                          </w:tcPr>
                          <w:p w:rsidRPr="00087035" w:rsidR="00DC1CDD" w:rsidP="00DC1CDD" w:rsidRDefault="00DC1CDD" w14:paraId="6D9C8D39" w14:textId="6FA2B6A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675E05EE" w14:textId="0BD46E9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2FC17F8B" w14:textId="203AD39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7126B41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19E9A890" w14:textId="3034331F">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395" w:type="dxa"/>
                          </w:tcPr>
                          <w:p w:rsidRPr="00087035" w:rsidR="00DC1CDD" w:rsidP="00DC1CDD" w:rsidRDefault="00DC1CDD" w14:paraId="51CEF527" w14:textId="1C16C44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10.503</w:t>
                            </w:r>
                          </w:p>
                        </w:tc>
                        <w:tc>
                          <w:tcPr>
                            <w:tcW w:w="1582" w:type="dxa"/>
                            <w:vAlign w:val="center"/>
                          </w:tcPr>
                          <w:p w:rsidRPr="00087035" w:rsidR="00DC1CDD" w:rsidP="00DC1CDD" w:rsidRDefault="00DC1CDD" w14:paraId="3D0229B4" w14:textId="6D12B58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10</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503</w:t>
                            </w:r>
                          </w:p>
                        </w:tc>
                        <w:tc>
                          <w:tcPr>
                            <w:tcW w:w="1276" w:type="dxa"/>
                            <w:vAlign w:val="center"/>
                          </w:tcPr>
                          <w:p w:rsidRPr="00087035" w:rsidR="00DC1CDD" w:rsidP="00DC1CDD" w:rsidRDefault="00DC1CDD" w14:paraId="2418A138" w14:textId="2B3148E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r>
                      <w:tr w:rsidRPr="00087035" w:rsidR="00DC1CDD" w:rsidTr="004D547A" w14:paraId="550575D1"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471A790B" w14:textId="0ACC1968">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Other r</w:t>
                            </w:r>
                            <w:r>
                              <w:rPr>
                                <w:rFonts w:asciiTheme="majorHAnsi" w:hAnsiTheme="majorHAnsi" w:cstheme="majorHAnsi"/>
                                <w:b w:val="0"/>
                                <w:bCs w:val="0"/>
                                <w:noProof/>
                                <w:color w:val="000000"/>
                                <w:sz w:val="20"/>
                                <w:szCs w:val="20"/>
                              </w:rPr>
                              <w:t>eserves</w:t>
                            </w:r>
                          </w:p>
                        </w:tc>
                        <w:tc>
                          <w:tcPr>
                            <w:tcW w:w="1395" w:type="dxa"/>
                          </w:tcPr>
                          <w:p w:rsidRPr="00087035" w:rsidR="00DC1CDD" w:rsidP="00DC1CDD" w:rsidRDefault="00DC1CDD" w14:paraId="0A4F7224" w14:textId="71F4777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5AE48A43" w14:textId="2134643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50F40DEB" w14:textId="5045CF7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5D2D214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6E5B9AD4" w14:textId="4465F233">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 xml:space="preserve">The profit or loss </w:t>
                            </w:r>
                            <w:r>
                              <w:rPr>
                                <w:rFonts w:asciiTheme="majorHAnsi" w:hAnsiTheme="majorHAnsi" w:cstheme="majorHAnsi"/>
                                <w:b w:val="0"/>
                                <w:bCs w:val="0"/>
                                <w:noProof/>
                                <w:color w:val="000000"/>
                                <w:sz w:val="20"/>
                                <w:szCs w:val="20"/>
                              </w:rPr>
                              <w:t>reported</w:t>
                            </w:r>
                          </w:p>
                        </w:tc>
                        <w:tc>
                          <w:tcPr>
                            <w:tcW w:w="1395" w:type="dxa"/>
                          </w:tcPr>
                          <w:p w:rsidRPr="00087035" w:rsidR="00DC1CDD" w:rsidP="00DC1CDD" w:rsidRDefault="00DC1CDD" w14:paraId="7CA583F9" w14:textId="275A425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(542.959)</w:t>
                            </w:r>
                          </w:p>
                        </w:tc>
                        <w:tc>
                          <w:tcPr>
                            <w:tcW w:w="1582" w:type="dxa"/>
                            <w:vAlign w:val="center"/>
                          </w:tcPr>
                          <w:p w:rsidRPr="00087035" w:rsidR="00DC1CDD" w:rsidP="00DC1CDD" w:rsidRDefault="00DC1CDD" w14:paraId="1F953AAB" w14:textId="5D34342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(748</w:t>
                            </w:r>
                            <w:r w:rsidR="008A3673">
                              <w:rPr>
                                <w:rFonts w:asciiTheme="majorHAnsi" w:hAnsiTheme="majorHAnsi" w:cstheme="majorHAnsi"/>
                                <w:noProof/>
                                <w:color w:val="000000"/>
                                <w:sz w:val="20"/>
                                <w:szCs w:val="20"/>
                              </w:rPr>
                              <w:t>,</w:t>
                            </w:r>
                            <w:r>
                              <w:rPr>
                                <w:rFonts w:asciiTheme="majorHAnsi" w:hAnsiTheme="majorHAnsi" w:cstheme="majorHAnsi"/>
                                <w:noProof/>
                                <w:color w:val="000000"/>
                                <w:sz w:val="20"/>
                                <w:szCs w:val="20"/>
                              </w:rPr>
                              <w:t>733)</w:t>
                            </w:r>
                          </w:p>
                        </w:tc>
                        <w:tc>
                          <w:tcPr>
                            <w:tcW w:w="1276" w:type="dxa"/>
                            <w:vAlign w:val="center"/>
                          </w:tcPr>
                          <w:p w:rsidRPr="00087035" w:rsidR="00DC1CDD" w:rsidP="00DC1CDD" w:rsidRDefault="00DC1CDD" w14:paraId="7F2F95EA" w14:textId="090D30B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37.90%</w:t>
                            </w:r>
                          </w:p>
                        </w:tc>
                      </w:tr>
                      <w:tr w:rsidRPr="00087035" w:rsidR="00DC1CDD" w:rsidTr="004D547A" w14:paraId="7EF30340"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DC1CDD" w:rsidP="00DC1CDD" w:rsidRDefault="00DC1CDD" w14:paraId="51AF5EEE" w14:textId="185F36C3">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395" w:type="dxa"/>
                          </w:tcPr>
                          <w:p w:rsidRPr="00087035" w:rsidR="00DC1CDD" w:rsidP="00DC1CDD" w:rsidRDefault="00DC1CDD" w14:paraId="77A5229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vAlign w:val="center"/>
                          </w:tcPr>
                          <w:p w:rsidRPr="00087035" w:rsidR="00DC1CDD" w:rsidP="00DC1CDD" w:rsidRDefault="00DC1CDD" w14:paraId="007DCDA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DC1CDD" w:rsidP="00DC1CDD" w:rsidRDefault="00DC1CDD" w14:paraId="450EA2D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C1CDD" w:rsidTr="004D547A" w14:paraId="418CA1A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8F02AB" w:rsidR="00DC1CDD" w:rsidP="00DC1CDD" w:rsidRDefault="00DC1CDD" w14:paraId="6F2BB0CE" w14:textId="17C490E9">
                            <w:pPr>
                              <w:rPr>
                                <w:rFonts w:asciiTheme="minorHAnsi" w:hAnsiTheme="minorHAnsi" w:cstheme="minorHAnsi"/>
                                <w:noProof/>
                                <w:color w:val="04219D"/>
                                <w:sz w:val="20"/>
                                <w:szCs w:val="20"/>
                              </w:rPr>
                            </w:pPr>
                            <w:r w:rsidRPr="009744E3">
                              <w:rPr>
                                <w:rFonts w:asciiTheme="majorHAnsi" w:hAnsiTheme="majorHAnsi" w:cstheme="majorHAnsi"/>
                                <w:b w:val="0"/>
                                <w:bCs w:val="0"/>
                                <w:noProof/>
                                <w:color w:val="000000"/>
                                <w:sz w:val="20"/>
                                <w:szCs w:val="20"/>
                              </w:rPr>
                              <w:t>Distribution of profit</w:t>
                            </w:r>
                          </w:p>
                        </w:tc>
                        <w:tc>
                          <w:tcPr>
                            <w:tcW w:w="1395" w:type="dxa"/>
                          </w:tcPr>
                          <w:p w:rsidRPr="007509DC" w:rsidR="00DC1CDD" w:rsidP="00DC1CDD" w:rsidRDefault="00DC1CDD" w14:paraId="3DD355C9" w14:textId="7F33A15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c>
                          <w:tcPr>
                            <w:tcW w:w="1582" w:type="dxa"/>
                            <w:vAlign w:val="center"/>
                          </w:tcPr>
                          <w:p w:rsidRPr="007509DC" w:rsidR="00DC1CDD" w:rsidP="00DC1CDD" w:rsidRDefault="00DC1CDD" w14:paraId="1A81F0B1" w14:textId="54DB616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c>
                          <w:tcPr>
                            <w:tcW w:w="1276" w:type="dxa"/>
                            <w:vAlign w:val="center"/>
                          </w:tcPr>
                          <w:p w:rsidRPr="007509DC" w:rsidR="00DC1CDD" w:rsidP="00DC1CDD" w:rsidRDefault="00DC1CDD" w14:paraId="717AAFBA" w14:textId="4A986EB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r>
                      <w:tr w:rsidRPr="00087035" w:rsidR="00DC1CDD" w:rsidTr="004D547A" w14:paraId="4060E392"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DC1CDD" w:rsidP="00DC1CDD" w:rsidRDefault="00DC1CDD" w14:paraId="50C9FA43" w14:textId="31785FEF">
                            <w:pPr>
                              <w:rPr>
                                <w:rFonts w:ascii="Calibri" w:hAnsi="Calibri" w:cs="Calibri"/>
                                <w:noProof/>
                                <w:color w:val="04219D"/>
                                <w:sz w:val="20"/>
                                <w:szCs w:val="20"/>
                              </w:rPr>
                            </w:pPr>
                            <w:r w:rsidRPr="000E72FF">
                              <w:rPr>
                                <w:rFonts w:ascii="Calibri" w:hAnsi="Calibri" w:cs="Calibri"/>
                                <w:noProof/>
                                <w:color w:val="04219D"/>
                                <w:sz w:val="20"/>
                                <w:szCs w:val="20"/>
                              </w:rPr>
                              <w:t>Total equity and liabilities</w:t>
                            </w:r>
                          </w:p>
                        </w:tc>
                        <w:tc>
                          <w:tcPr>
                            <w:tcW w:w="1395" w:type="dxa"/>
                          </w:tcPr>
                          <w:p w:rsidRPr="000E72FF" w:rsidR="00DC1CDD" w:rsidP="00DC1CDD" w:rsidRDefault="00DC1CDD" w14:paraId="48C92204" w14:textId="21BD35A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7.060.726</w:t>
                            </w:r>
                          </w:p>
                        </w:tc>
                        <w:tc>
                          <w:tcPr>
                            <w:tcW w:w="1582" w:type="dxa"/>
                            <w:vAlign w:val="center"/>
                          </w:tcPr>
                          <w:p w:rsidRPr="000E72FF" w:rsidR="00DC1CDD" w:rsidP="00DC1CDD" w:rsidRDefault="00DC1CDD" w14:paraId="279133DD" w14:textId="768811B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7</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244</w:t>
                            </w:r>
                            <w:r w:rsidRPr="000E72FF" w:rsidR="008A3673">
                              <w:rPr>
                                <w:rFonts w:ascii="Calibri" w:hAnsi="Calibri" w:cs="Calibri"/>
                                <w:b/>
                                <w:bCs/>
                                <w:noProof/>
                                <w:color w:val="04219D"/>
                                <w:sz w:val="20"/>
                                <w:szCs w:val="20"/>
                              </w:rPr>
                              <w:t>,</w:t>
                            </w:r>
                            <w:r w:rsidRPr="000E72FF">
                              <w:rPr>
                                <w:rFonts w:ascii="Calibri" w:hAnsi="Calibri" w:cs="Calibri"/>
                                <w:b/>
                                <w:bCs/>
                                <w:noProof/>
                                <w:color w:val="04219D"/>
                                <w:sz w:val="20"/>
                                <w:szCs w:val="20"/>
                              </w:rPr>
                              <w:t>541</w:t>
                            </w:r>
                          </w:p>
                        </w:tc>
                        <w:tc>
                          <w:tcPr>
                            <w:tcW w:w="1276" w:type="dxa"/>
                            <w:vAlign w:val="center"/>
                          </w:tcPr>
                          <w:p w:rsidRPr="000E72FF" w:rsidR="00DC1CDD" w:rsidP="00DC1CDD" w:rsidRDefault="00DC1CDD" w14:paraId="64E2E9E5" w14:textId="4AF91C0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2.60%</w:t>
                            </w:r>
                          </w:p>
                        </w:tc>
                      </w:tr>
                    </w:tbl>
                    <w:p w:rsidRPr="00B53AD5" w:rsidR="00C55DAA" w:rsidP="00C55DAA" w:rsidRDefault="00C55DAA" w14:paraId="56EE48EE" w14:textId="77777777">
                      <w:pPr>
                        <w:rPr>
                          <w:rFonts w:asciiTheme="majorHAnsi" w:hAnsiTheme="majorHAnsi" w:cstheme="majorHAnsi"/>
                        </w:rPr>
                      </w:pPr>
                    </w:p>
                  </w:txbxContent>
                </v:textbox>
              </v:shape>
            </w:pict>
          </mc:Fallback>
        </mc:AlternateContent>
      </w:r>
    </w:p>
    <w:p w:rsidRPr="001D7BC1" w:rsidR="001D7BC1" w:rsidP="001D7BC1" w:rsidRDefault="001D7BC1" w14:paraId="6B371030" w14:textId="77777777">
      <w:pPr>
        <w:rPr>
          <w:rFonts w:ascii="Montserrat" w:hAnsi="Montserrat" w:eastAsiaTheme="majorEastAsia" w:cstheme="majorHAnsi"/>
          <w:sz w:val="21"/>
          <w:szCs w:val="21"/>
        </w:rPr>
      </w:pPr>
    </w:p>
    <w:p w:rsidRPr="001D7BC1" w:rsidR="001D7BC1" w:rsidP="001D7BC1" w:rsidRDefault="001D7BC1" w14:paraId="30E49AEB" w14:textId="77777777">
      <w:pPr>
        <w:rPr>
          <w:rFonts w:ascii="Montserrat" w:hAnsi="Montserrat" w:eastAsiaTheme="majorEastAsia" w:cstheme="majorHAnsi"/>
          <w:sz w:val="21"/>
          <w:szCs w:val="21"/>
        </w:rPr>
      </w:pPr>
    </w:p>
    <w:p w:rsidRPr="001D7BC1" w:rsidR="001D7BC1" w:rsidP="001D7BC1" w:rsidRDefault="001D7BC1" w14:paraId="29324EFA" w14:textId="77777777">
      <w:pPr>
        <w:rPr>
          <w:rFonts w:ascii="Montserrat" w:hAnsi="Montserrat" w:eastAsiaTheme="majorEastAsia" w:cstheme="majorHAnsi"/>
          <w:sz w:val="21"/>
          <w:szCs w:val="21"/>
        </w:rPr>
      </w:pPr>
    </w:p>
    <w:p w:rsidRPr="001D7BC1" w:rsidR="001D7BC1" w:rsidP="001D7BC1" w:rsidRDefault="001D7BC1" w14:paraId="210C6275" w14:textId="77777777">
      <w:pPr>
        <w:rPr>
          <w:rFonts w:ascii="Montserrat" w:hAnsi="Montserrat" w:eastAsiaTheme="majorEastAsia" w:cstheme="majorHAnsi"/>
          <w:sz w:val="21"/>
          <w:szCs w:val="21"/>
        </w:rPr>
      </w:pPr>
    </w:p>
    <w:p w:rsidRPr="001D7BC1" w:rsidR="001D7BC1" w:rsidP="001D7BC1" w:rsidRDefault="001D7BC1" w14:paraId="2B723CC6" w14:textId="77777777">
      <w:pPr>
        <w:rPr>
          <w:rFonts w:ascii="Montserrat" w:hAnsi="Montserrat" w:eastAsiaTheme="majorEastAsia" w:cstheme="majorHAnsi"/>
          <w:sz w:val="21"/>
          <w:szCs w:val="21"/>
        </w:rPr>
      </w:pPr>
    </w:p>
    <w:p w:rsidRPr="001D7BC1" w:rsidR="001D7BC1" w:rsidP="001D7BC1" w:rsidRDefault="001D7BC1" w14:paraId="7DCE2176" w14:textId="77777777">
      <w:pPr>
        <w:rPr>
          <w:rFonts w:ascii="Montserrat" w:hAnsi="Montserrat" w:eastAsiaTheme="majorEastAsia" w:cstheme="majorHAnsi"/>
          <w:sz w:val="21"/>
          <w:szCs w:val="21"/>
        </w:rPr>
      </w:pPr>
    </w:p>
    <w:p w:rsidRPr="001D7BC1" w:rsidR="001D7BC1" w:rsidP="001D7BC1" w:rsidRDefault="001D7BC1" w14:paraId="18EAEEB3" w14:textId="77777777">
      <w:pPr>
        <w:rPr>
          <w:rFonts w:ascii="Montserrat" w:hAnsi="Montserrat" w:eastAsiaTheme="majorEastAsia" w:cstheme="majorHAnsi"/>
          <w:sz w:val="21"/>
          <w:szCs w:val="21"/>
        </w:rPr>
      </w:pPr>
    </w:p>
    <w:p w:rsidR="001D7BC1" w:rsidP="001D7BC1" w:rsidRDefault="001D7BC1" w14:paraId="6DC3AD6B" w14:textId="77777777">
      <w:pPr>
        <w:rPr>
          <w:rFonts w:ascii="Montserrat" w:hAnsi="Montserrat" w:eastAsiaTheme="majorEastAsia" w:cstheme="majorHAnsi"/>
          <w:b/>
          <w:bCs/>
          <w:noProof/>
          <w:color w:val="000000" w:themeColor="text1"/>
          <w:sz w:val="21"/>
          <w:szCs w:val="21"/>
        </w:rPr>
      </w:pPr>
    </w:p>
    <w:p w:rsidR="004104C9" w:rsidP="001D7BC1" w:rsidRDefault="004104C9" w14:paraId="28E20161" w14:textId="77777777">
      <w:pPr>
        <w:rPr>
          <w:rFonts w:ascii="Montserrat" w:hAnsi="Montserrat" w:eastAsiaTheme="majorEastAsia" w:cstheme="majorHAnsi"/>
          <w:b/>
          <w:bCs/>
          <w:noProof/>
          <w:color w:val="000000" w:themeColor="text1"/>
          <w:sz w:val="21"/>
          <w:szCs w:val="21"/>
        </w:rPr>
      </w:pPr>
    </w:p>
    <w:p w:rsidR="004104C9" w:rsidP="001D7BC1" w:rsidRDefault="004104C9" w14:paraId="35666DA6" w14:textId="77777777">
      <w:pPr>
        <w:rPr>
          <w:rFonts w:ascii="Montserrat" w:hAnsi="Montserrat" w:eastAsiaTheme="majorEastAsia" w:cstheme="majorHAnsi"/>
          <w:b/>
          <w:bCs/>
          <w:noProof/>
          <w:color w:val="000000" w:themeColor="text1"/>
          <w:sz w:val="21"/>
          <w:szCs w:val="21"/>
        </w:rPr>
      </w:pPr>
    </w:p>
    <w:p w:rsidR="001D7BC1" w:rsidP="001D7BC1" w:rsidRDefault="001D7BC1" w14:paraId="55DF63B3" w14:textId="3EDBECE5">
      <w:pPr>
        <w:tabs>
          <w:tab w:val="left" w:pos="6158"/>
        </w:tabs>
        <w:rPr>
          <w:rFonts w:ascii="Montserrat" w:hAnsi="Montserrat" w:eastAsiaTheme="majorEastAsia" w:cstheme="majorHAnsi"/>
          <w:b/>
          <w:bCs/>
          <w:noProof/>
          <w:color w:val="000000" w:themeColor="text1"/>
          <w:sz w:val="21"/>
          <w:szCs w:val="21"/>
        </w:rPr>
      </w:pPr>
      <w:r>
        <w:rPr>
          <w:rFonts w:ascii="Montserrat" w:hAnsi="Montserrat" w:eastAsiaTheme="majorEastAsia" w:cstheme="majorHAnsi"/>
          <w:b/>
          <w:bCs/>
          <w:noProof/>
          <w:color w:val="000000" w:themeColor="text1"/>
          <w:sz w:val="21"/>
          <w:szCs w:val="21"/>
        </w:rPr>
        <w:tab/>
      </w:r>
    </w:p>
    <w:p w:rsidR="001D7BC1" w:rsidP="001D7BC1" w:rsidRDefault="001D7BC1" w14:paraId="46897A71" w14:textId="77777777">
      <w:pPr>
        <w:tabs>
          <w:tab w:val="left" w:pos="6158"/>
        </w:tabs>
        <w:rPr>
          <w:rFonts w:ascii="Montserrat" w:hAnsi="Montserrat" w:eastAsiaTheme="majorEastAsia" w:cstheme="majorHAnsi"/>
          <w:b/>
          <w:bCs/>
          <w:noProof/>
          <w:color w:val="000000" w:themeColor="text1"/>
          <w:sz w:val="21"/>
          <w:szCs w:val="21"/>
        </w:rPr>
      </w:pPr>
    </w:p>
    <w:p w:rsidR="001D7BC1" w:rsidP="001D7BC1" w:rsidRDefault="001D7BC1" w14:paraId="47C4ADB9" w14:textId="77777777">
      <w:pPr>
        <w:tabs>
          <w:tab w:val="left" w:pos="6158"/>
        </w:tabs>
        <w:rPr>
          <w:rFonts w:ascii="Montserrat" w:hAnsi="Montserrat" w:eastAsiaTheme="majorEastAsia" w:cstheme="majorHAnsi"/>
          <w:b/>
          <w:bCs/>
          <w:noProof/>
          <w:color w:val="000000" w:themeColor="text1"/>
          <w:sz w:val="21"/>
          <w:szCs w:val="21"/>
        </w:rPr>
      </w:pPr>
    </w:p>
    <w:p w:rsidR="001D7BC1" w:rsidP="001D7BC1" w:rsidRDefault="001D7BC1" w14:paraId="20BCC346" w14:textId="77777777">
      <w:pPr>
        <w:tabs>
          <w:tab w:val="left" w:pos="6158"/>
        </w:tabs>
        <w:rPr>
          <w:rFonts w:ascii="Montserrat" w:hAnsi="Montserrat" w:eastAsiaTheme="majorEastAsia" w:cstheme="majorHAnsi"/>
          <w:b/>
          <w:bCs/>
          <w:noProof/>
          <w:color w:val="000000" w:themeColor="text1"/>
          <w:sz w:val="21"/>
          <w:szCs w:val="21"/>
        </w:rPr>
      </w:pPr>
    </w:p>
    <w:p w:rsidR="00212718" w:rsidP="009E32BD" w:rsidRDefault="00212718" w14:paraId="3B0AD05D" w14:textId="77777777">
      <w:pPr>
        <w:tabs>
          <w:tab w:val="left" w:pos="3695"/>
        </w:tabs>
        <w:rPr>
          <w:rFonts w:ascii="Calibri"/>
          <w:lang w:val="en-GB"/>
        </w:rPr>
      </w:pPr>
    </w:p>
    <w:p w:rsidR="00212718" w:rsidP="009E32BD" w:rsidRDefault="00212718" w14:paraId="72871A88" w14:textId="77777777">
      <w:pPr>
        <w:tabs>
          <w:tab w:val="left" w:pos="3695"/>
        </w:tabs>
        <w:rPr>
          <w:rFonts w:ascii="Calibri"/>
          <w:lang w:val="en-GB"/>
        </w:rPr>
      </w:pPr>
    </w:p>
    <w:p w:rsidR="00212718" w:rsidP="009E32BD" w:rsidRDefault="00212718" w14:paraId="7749A385" w14:textId="77777777">
      <w:pPr>
        <w:tabs>
          <w:tab w:val="left" w:pos="3695"/>
        </w:tabs>
        <w:rPr>
          <w:rFonts w:ascii="Calibri"/>
          <w:lang w:val="en-GB"/>
        </w:rPr>
      </w:pPr>
    </w:p>
    <w:p w:rsidR="008A7C89" w:rsidP="008A7C89" w:rsidRDefault="008A7C89" w14:paraId="239CF374" w14:textId="77777777">
      <w:pPr>
        <w:rPr>
          <w:rStyle w:val="None"/>
          <w:rFonts w:ascii="Montserrat" w:hAnsi="Montserrat" w:eastAsia="Corbel" w:cstheme="majorHAnsi"/>
          <w:b/>
          <w:bCs/>
          <w:noProof/>
          <w:color w:val="3A4691"/>
          <w:sz w:val="40"/>
          <w:szCs w:val="40"/>
        </w:rPr>
      </w:pPr>
    </w:p>
    <w:p w:rsidRPr="002437A6" w:rsidR="00212718" w:rsidP="008A7C89" w:rsidRDefault="00066423" w14:paraId="59D50650" w14:textId="772A0F61">
      <w:pPr>
        <w:rPr>
          <w:rFonts w:eastAsia="Corbel"/>
          <w:color w:val="04219D"/>
        </w:rPr>
      </w:pPr>
      <w:r w:rsidRPr="002437A6">
        <w:rPr>
          <w:rStyle w:val="None"/>
          <w:rFonts w:ascii="Montserrat" w:hAnsi="Montserrat" w:eastAsia="Corbel" w:cstheme="majorHAnsi"/>
          <w:b/>
          <w:bCs/>
          <w:noProof/>
          <w:color w:val="04219D"/>
          <w:sz w:val="40"/>
          <w:szCs w:val="40"/>
        </w:rPr>
        <w:t>NOROFERT Ag LLC</w:t>
      </w:r>
      <w:r w:rsidRPr="002437A6" w:rsidR="00212718">
        <w:rPr>
          <w:rFonts w:ascii="Montserrat" w:hAnsi="Montserrat" w:eastAsia="Corbel" w:cstheme="majorHAnsi"/>
          <w:b/>
          <w:bCs/>
          <w:noProof/>
          <w:color w:val="04219D"/>
          <w:sz w:val="40"/>
          <w:szCs w:val="40"/>
        </w:rPr>
        <w:t xml:space="preserve"> </w:t>
      </w:r>
      <w:r w:rsidRPr="002437A6" w:rsidR="00212718">
        <w:rPr>
          <w:rStyle w:val="None"/>
          <w:rFonts w:ascii="Montserrat" w:hAnsi="Montserrat" w:eastAsia="Corbel" w:cstheme="majorHAnsi"/>
          <w:b/>
          <w:bCs/>
          <w:noProof/>
          <w:color w:val="04219D"/>
          <w:sz w:val="40"/>
          <w:szCs w:val="40"/>
        </w:rPr>
        <w:t>INDIVIDUAL BALANCE SHEET</w:t>
      </w:r>
    </w:p>
    <w:p w:rsidRPr="00510C58" w:rsidR="00833A99" w:rsidP="00833A99" w:rsidRDefault="00833A99" w14:paraId="6BB6F02C" w14:textId="42C2C05E">
      <w:pPr>
        <w:rPr>
          <w:rFonts w:ascii="Barlow" w:hAnsi="Barlow"/>
          <w:b/>
          <w:color w:val="4EB8F3"/>
          <w:spacing w:val="-5"/>
          <w:lang w:val="en-GB"/>
        </w:rPr>
      </w:pPr>
      <w:r w:rsidRPr="00510C58">
        <w:rPr>
          <w:rFonts w:ascii="Barlow" w:hAnsi="Barlow"/>
          <w:b/>
          <w:color w:val="4EB8F3"/>
          <w:spacing w:val="-5"/>
          <w:lang w:val="en-GB"/>
        </w:rPr>
        <w:t>*</w:t>
      </w:r>
      <w:r w:rsidRPr="00FC41A1" w:rsidR="00FC41A1">
        <w:rPr>
          <w:rFonts w:ascii="Barlow" w:hAnsi="Barlow"/>
          <w:b/>
          <w:color w:val="4EB8F3"/>
          <w:spacing w:val="-5"/>
          <w:lang w:val="en-GB"/>
        </w:rPr>
        <w:t xml:space="preserve">The following amounts have been consolidated </w:t>
      </w:r>
      <w:r w:rsidR="00FC41A1">
        <w:rPr>
          <w:rFonts w:ascii="Barlow" w:hAnsi="Barlow"/>
          <w:b/>
          <w:color w:val="4EB8F3"/>
          <w:spacing w:val="-5"/>
          <w:lang w:val="en-GB"/>
        </w:rPr>
        <w:t>in</w:t>
      </w:r>
      <w:r w:rsidRPr="00FC41A1" w:rsidR="00FC41A1">
        <w:rPr>
          <w:rFonts w:ascii="Barlow" w:hAnsi="Barlow"/>
          <w:b/>
          <w:color w:val="4EB8F3"/>
          <w:spacing w:val="-5"/>
          <w:lang w:val="en-GB"/>
        </w:rPr>
        <w:t xml:space="preserve"> a percentage of 51%</w:t>
      </w:r>
    </w:p>
    <w:p w:rsidRPr="00833A99" w:rsidR="00833A99" w:rsidP="00833A99" w:rsidRDefault="00833A99" w14:paraId="6B77BDBD" w14:textId="77777777">
      <w:pPr>
        <w:rPr>
          <w:rFonts w:eastAsia="Corbel"/>
          <w:lang w:val="en-GB"/>
        </w:rPr>
      </w:pPr>
    </w:p>
    <w:p w:rsidRPr="009744E3" w:rsidR="00212718" w:rsidP="00212718" w:rsidRDefault="00212718" w14:paraId="5C601C94" w14:textId="77777777">
      <w:pPr>
        <w:rPr>
          <w:rFonts w:ascii="Montserrat" w:hAnsi="Montserrat"/>
          <w:b/>
          <w:bCs/>
          <w:noProof/>
          <w:color w:val="4EB8F3"/>
        </w:rPr>
      </w:pPr>
      <w:r>
        <w:rPr>
          <w:noProof/>
        </w:rPr>
        <mc:AlternateContent>
          <mc:Choice Requires="wps">
            <w:drawing>
              <wp:anchor distT="0" distB="0" distL="114300" distR="114300" simplePos="0" relativeHeight="251658336" behindDoc="0" locked="0" layoutInCell="1" allowOverlap="1" wp14:anchorId="69020D61" wp14:editId="0EC8448B">
                <wp:simplePos x="0" y="0"/>
                <wp:positionH relativeFrom="column">
                  <wp:posOffset>4655820</wp:posOffset>
                </wp:positionH>
                <wp:positionV relativeFrom="paragraph">
                  <wp:posOffset>108144</wp:posOffset>
                </wp:positionV>
                <wp:extent cx="4732655" cy="5309118"/>
                <wp:effectExtent l="0" t="0" r="0" b="0"/>
                <wp:wrapNone/>
                <wp:docPr id="873645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32655" cy="5309118"/>
                        </a:xfrm>
                        <a:prstGeom prst="rect">
                          <a:avLst/>
                        </a:prstGeom>
                        <a:noFill/>
                        <a:ln w="6350">
                          <a:noFill/>
                        </a:ln>
                      </wps:spPr>
                      <wps:txbx>
                        <w:txbxContent>
                          <w:tbl>
                            <w:tblPr>
                              <w:tblStyle w:val="PlainTable4"/>
                              <w:tblW w:w="7230" w:type="dxa"/>
                              <w:tblLook w:val="04A0" w:firstRow="1" w:lastRow="0" w:firstColumn="1" w:lastColumn="0" w:noHBand="0" w:noVBand="1"/>
                            </w:tblPr>
                            <w:tblGrid>
                              <w:gridCol w:w="2977"/>
                              <w:gridCol w:w="1418"/>
                              <w:gridCol w:w="1559"/>
                              <w:gridCol w:w="1276"/>
                            </w:tblGrid>
                            <w:tr w:rsidRPr="00087035" w:rsidR="00212718" w:rsidTr="000E72FF" w14:paraId="639E663D"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977" w:type="dxa"/>
                                  <w:shd w:val="clear" w:color="auto" w:fill="3A4691"/>
                                  <w:vAlign w:val="center"/>
                                  <w:hideMark/>
                                </w:tcPr>
                                <w:p w:rsidRPr="00087035" w:rsidR="00212718" w:rsidP="0012036A" w:rsidRDefault="00212718" w14:paraId="5F132FA2" w14:textId="22955F31">
                                  <w:pPr>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Balance sheet indicators (</w:t>
                                  </w:r>
                                  <w:r>
                                    <w:rPr>
                                      <w:rFonts w:asciiTheme="minorHAnsi" w:hAnsiTheme="minorHAnsi" w:cstheme="minorHAnsi"/>
                                      <w:noProof/>
                                      <w:color w:val="FFFFFF" w:themeColor="background1"/>
                                      <w:sz w:val="20"/>
                                      <w:szCs w:val="20"/>
                                    </w:rPr>
                                    <w:t>RON</w:t>
                                  </w:r>
                                  <w:r w:rsidRPr="009744E3">
                                    <w:rPr>
                                      <w:rFonts w:asciiTheme="minorHAnsi" w:hAnsiTheme="minorHAnsi" w:cstheme="minorHAnsi"/>
                                      <w:noProof/>
                                      <w:color w:val="FFFFFF" w:themeColor="background1"/>
                                      <w:sz w:val="20"/>
                                      <w:szCs w:val="20"/>
                                    </w:rPr>
                                    <w:t xml:space="preserve">) – individual </w:t>
                                  </w:r>
                                  <w:r w:rsidRPr="009D346F" w:rsidR="00BC0149">
                                    <w:rPr>
                                      <w:rFonts w:ascii="Calibri"/>
                                      <w:color w:val="FFFFFF"/>
                                      <w:sz w:val="21"/>
                                      <w:lang w:val="en-US"/>
                                    </w:rPr>
                                    <w:t>Norofert</w:t>
                                  </w:r>
                                  <w:r w:rsidRPr="009D346F" w:rsidR="00BC0149">
                                    <w:rPr>
                                      <w:rFonts w:ascii="Calibri"/>
                                      <w:color w:val="FFFFFF"/>
                                      <w:spacing w:val="-2"/>
                                      <w:sz w:val="21"/>
                                      <w:lang w:val="en-US"/>
                                    </w:rPr>
                                    <w:t xml:space="preserve"> </w:t>
                                  </w:r>
                                  <w:r w:rsidRPr="009D346F" w:rsidR="00BC0149">
                                    <w:rPr>
                                      <w:rFonts w:ascii="Calibri"/>
                                      <w:color w:val="FFFFFF"/>
                                      <w:sz w:val="21"/>
                                      <w:lang w:val="en-US"/>
                                    </w:rPr>
                                    <w:t>Ag</w:t>
                                  </w:r>
                                  <w:r w:rsidRPr="009D346F" w:rsidR="00BC0149">
                                    <w:rPr>
                                      <w:rFonts w:ascii="Calibri"/>
                                      <w:color w:val="FFFFFF"/>
                                      <w:spacing w:val="-3"/>
                                      <w:sz w:val="21"/>
                                      <w:lang w:val="en-US"/>
                                    </w:rPr>
                                    <w:t xml:space="preserve"> </w:t>
                                  </w:r>
                                  <w:r w:rsidRPr="009D346F" w:rsidR="00BC0149">
                                    <w:rPr>
                                      <w:rFonts w:ascii="Calibri"/>
                                      <w:color w:val="FFFFFF"/>
                                      <w:sz w:val="21"/>
                                      <w:lang w:val="en-US"/>
                                    </w:rPr>
                                    <w:t>LLC</w:t>
                                  </w:r>
                                  <w:r w:rsidRPr="009D346F">
                                    <w:rPr>
                                      <w:rFonts w:ascii="Calibri" w:hAnsi="Calibri"/>
                                      <w:color w:val="FFFFFF"/>
                                      <w:sz w:val="21"/>
                                      <w:lang w:val="en-US"/>
                                    </w:rPr>
                                    <w:t xml:space="preserve"> </w:t>
                                  </w:r>
                                  <w:r w:rsidRPr="00087035">
                                    <w:rPr>
                                      <w:rFonts w:asciiTheme="minorHAnsi" w:hAnsiTheme="minorHAnsi" w:cstheme="minorHAnsi"/>
                                      <w:noProof/>
                                      <w:color w:val="FFFFFF" w:themeColor="background1"/>
                                      <w:sz w:val="20"/>
                                      <w:szCs w:val="20"/>
                                    </w:rPr>
                                    <w:t>- IFRS</w:t>
                                  </w:r>
                                </w:p>
                              </w:tc>
                              <w:tc>
                                <w:tcPr>
                                  <w:tcW w:w="1418" w:type="dxa"/>
                                  <w:shd w:val="clear" w:color="auto" w:fill="3A4691"/>
                                  <w:noWrap/>
                                  <w:vAlign w:val="center"/>
                                  <w:hideMark/>
                                </w:tcPr>
                                <w:p w:rsidRPr="00087035" w:rsidR="00212718" w:rsidP="0012036A" w:rsidRDefault="00212718" w14:paraId="7E173FAD"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Pr="00087035">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Pr="00087035">
                                    <w:rPr>
                                      <w:rFonts w:asciiTheme="minorHAnsi" w:hAnsiTheme="minorHAnsi" w:cstheme="minorHAnsi"/>
                                      <w:noProof/>
                                      <w:color w:val="FFFFFF" w:themeColor="background1"/>
                                      <w:sz w:val="20"/>
                                      <w:szCs w:val="20"/>
                                    </w:rPr>
                                    <w:t>.202</w:t>
                                  </w:r>
                                  <w:r>
                                    <w:rPr>
                                      <w:rFonts w:asciiTheme="minorHAnsi" w:hAnsiTheme="minorHAnsi" w:cstheme="minorHAnsi"/>
                                      <w:noProof/>
                                      <w:color w:val="FFFFFF" w:themeColor="background1"/>
                                      <w:sz w:val="20"/>
                                      <w:szCs w:val="20"/>
                                    </w:rPr>
                                    <w:t>3</w:t>
                                  </w:r>
                                </w:p>
                              </w:tc>
                              <w:tc>
                                <w:tcPr>
                                  <w:tcW w:w="1559" w:type="dxa"/>
                                  <w:shd w:val="clear" w:color="auto" w:fill="3A4691"/>
                                  <w:noWrap/>
                                  <w:vAlign w:val="center"/>
                                  <w:hideMark/>
                                </w:tcPr>
                                <w:p w:rsidRPr="00087035" w:rsidR="00212718" w:rsidP="0012036A" w:rsidRDefault="00212718" w14:paraId="5CF2CA47"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Pr="00087035">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Pr="00087035">
                                    <w:rPr>
                                      <w:rFonts w:asciiTheme="minorHAnsi" w:hAnsiTheme="minorHAnsi" w:cstheme="minorHAnsi"/>
                                      <w:noProof/>
                                      <w:color w:val="FFFFFF" w:themeColor="background1"/>
                                      <w:sz w:val="20"/>
                                      <w:szCs w:val="20"/>
                                    </w:rPr>
                                    <w:t>.202</w:t>
                                  </w:r>
                                  <w:r>
                                    <w:rPr>
                                      <w:rFonts w:asciiTheme="minorHAnsi" w:hAnsiTheme="minorHAnsi" w:cstheme="minorHAnsi"/>
                                      <w:noProof/>
                                      <w:color w:val="FFFFFF" w:themeColor="background1"/>
                                      <w:sz w:val="20"/>
                                      <w:szCs w:val="20"/>
                                    </w:rPr>
                                    <w:t>4</w:t>
                                  </w:r>
                                </w:p>
                              </w:tc>
                              <w:tc>
                                <w:tcPr>
                                  <w:tcW w:w="1276" w:type="dxa"/>
                                  <w:shd w:val="clear" w:color="auto" w:fill="3A4691"/>
                                  <w:vAlign w:val="center"/>
                                  <w:hideMark/>
                                </w:tcPr>
                                <w:p w:rsidRPr="00087035" w:rsidR="00212718" w:rsidP="0012036A" w:rsidRDefault="00212718" w14:paraId="6946FE80"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Evolu</w:t>
                                  </w:r>
                                  <w:r>
                                    <w:rPr>
                                      <w:rFonts w:asciiTheme="minorHAnsi" w:hAnsiTheme="minorHAnsi" w:cstheme="minorHAnsi"/>
                                      <w:noProof/>
                                      <w:color w:val="FFFFFF" w:themeColor="background1"/>
                                      <w:sz w:val="20"/>
                                      <w:szCs w:val="20"/>
                                    </w:rPr>
                                    <w:t>tion</w:t>
                                  </w:r>
                                  <w:r w:rsidRPr="00087035">
                                    <w:rPr>
                                      <w:rFonts w:asciiTheme="minorHAnsi" w:hAnsiTheme="minorHAnsi" w:cstheme="minorHAnsi"/>
                                      <w:noProof/>
                                      <w:color w:val="FFFFFF" w:themeColor="background1"/>
                                      <w:sz w:val="20"/>
                                      <w:szCs w:val="20"/>
                                    </w:rPr>
                                    <w:t xml:space="preserve"> %</w:t>
                                  </w:r>
                                </w:p>
                              </w:tc>
                            </w:tr>
                            <w:tr w:rsidRPr="00087035" w:rsidR="002B3D2F" w:rsidTr="000E72FF" w14:paraId="66049E9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B3D2F" w:rsidP="002B3D2F" w:rsidRDefault="002B3D2F" w14:paraId="4EC52806" w14:textId="77777777">
                                  <w:pPr>
                                    <w:rPr>
                                      <w:rFonts w:ascii="Calibri" w:hAnsi="Calibri" w:cs="Calibri"/>
                                      <w:noProof/>
                                      <w:color w:val="04219D"/>
                                      <w:sz w:val="20"/>
                                      <w:szCs w:val="20"/>
                                    </w:rPr>
                                  </w:pPr>
                                  <w:r w:rsidRPr="000E72FF">
                                    <w:rPr>
                                      <w:rFonts w:ascii="Calibri" w:hAnsi="Calibri" w:cs="Calibri"/>
                                      <w:noProof/>
                                      <w:color w:val="04219D"/>
                                      <w:sz w:val="20"/>
                                      <w:szCs w:val="20"/>
                                    </w:rPr>
                                    <w:t>Fixed assets, of which:</w:t>
                                  </w:r>
                                </w:p>
                              </w:tc>
                              <w:tc>
                                <w:tcPr>
                                  <w:tcW w:w="1418" w:type="dxa"/>
                                  <w:noWrap/>
                                  <w:vAlign w:val="center"/>
                                </w:tcPr>
                                <w:p w:rsidRPr="000E72FF" w:rsidR="002B3D2F" w:rsidP="002B3D2F" w:rsidRDefault="002B3D2F" w14:paraId="7C9D3D4D" w14:textId="64073C6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59" w:type="dxa"/>
                                  <w:noWrap/>
                                  <w:vAlign w:val="center"/>
                                </w:tcPr>
                                <w:p w:rsidRPr="000E72FF" w:rsidR="002B3D2F" w:rsidP="002B3D2F" w:rsidRDefault="002B3D2F" w14:paraId="3745ABFC" w14:textId="6B67032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8D5944">
                                    <w:rPr>
                                      <w:rFonts w:ascii="Calibri" w:hAnsi="Calibri" w:cs="Calibri"/>
                                      <w:b/>
                                      <w:bCs/>
                                      <w:noProof/>
                                      <w:color w:val="04219D"/>
                                      <w:sz w:val="20"/>
                                      <w:szCs w:val="20"/>
                                    </w:rPr>
                                    <w:t>188,563</w:t>
                                  </w:r>
                                </w:p>
                              </w:tc>
                              <w:tc>
                                <w:tcPr>
                                  <w:tcW w:w="1276" w:type="dxa"/>
                                  <w:vAlign w:val="center"/>
                                </w:tcPr>
                                <w:p w:rsidRPr="000E72FF" w:rsidR="002B3D2F" w:rsidP="002B3D2F" w:rsidRDefault="00DA6DD2" w14:paraId="06E3A383" w14:textId="1A29878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100%</w:t>
                                  </w:r>
                                </w:p>
                              </w:tc>
                            </w:tr>
                            <w:tr w:rsidRPr="00087035" w:rsidR="002B3D2F" w:rsidTr="000E72FF" w14:paraId="05A6AAA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B3D2F" w:rsidP="002B3D2F" w:rsidRDefault="002B3D2F" w14:paraId="5A4439E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Intangible assets</w:t>
                                  </w:r>
                                </w:p>
                              </w:tc>
                              <w:tc>
                                <w:tcPr>
                                  <w:tcW w:w="1418" w:type="dxa"/>
                                  <w:noWrap/>
                                  <w:vAlign w:val="center"/>
                                </w:tcPr>
                                <w:p w:rsidRPr="00087035" w:rsidR="002B3D2F" w:rsidP="002B3D2F" w:rsidRDefault="002B3D2F" w14:paraId="066E3E3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B3D2F" w:rsidP="002B3D2F" w:rsidRDefault="002B3D2F" w14:paraId="4E55A20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B3D2F" w:rsidP="002B3D2F" w:rsidRDefault="002B3D2F" w14:paraId="46354BB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B3D2F" w:rsidTr="000E72FF" w14:paraId="2917C15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B3D2F" w:rsidP="002B3D2F" w:rsidRDefault="002B3D2F" w14:paraId="65ECEC0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Tangible assets</w:t>
                                  </w:r>
                                </w:p>
                              </w:tc>
                              <w:tc>
                                <w:tcPr>
                                  <w:tcW w:w="1418" w:type="dxa"/>
                                  <w:noWrap/>
                                  <w:vAlign w:val="center"/>
                                </w:tcPr>
                                <w:p w:rsidRPr="00087035" w:rsidR="002B3D2F" w:rsidP="002B3D2F" w:rsidRDefault="002B3D2F" w14:paraId="4D28C1CE" w14:textId="4858A91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B3D2F" w:rsidP="002B3D2F" w:rsidRDefault="002B3D2F" w14:paraId="2F9FEB2E" w14:textId="69F076C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188,563</w:t>
                                  </w:r>
                                </w:p>
                              </w:tc>
                              <w:tc>
                                <w:tcPr>
                                  <w:tcW w:w="1276" w:type="dxa"/>
                                  <w:vAlign w:val="center"/>
                                </w:tcPr>
                                <w:p w:rsidRPr="00087035" w:rsidR="002B3D2F" w:rsidP="002B3D2F" w:rsidRDefault="00DA6DD2" w14:paraId="250E1A68" w14:textId="6ACB5EB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6DD2">
                                    <w:rPr>
                                      <w:rFonts w:asciiTheme="majorHAnsi" w:hAnsiTheme="majorHAnsi" w:cstheme="majorHAnsi"/>
                                      <w:noProof/>
                                      <w:color w:val="000000"/>
                                      <w:sz w:val="20"/>
                                      <w:szCs w:val="20"/>
                                    </w:rPr>
                                    <w:t>100%</w:t>
                                  </w:r>
                                </w:p>
                              </w:tc>
                            </w:tr>
                            <w:tr w:rsidRPr="00087035" w:rsidR="002B3D2F" w:rsidTr="000E72FF" w14:paraId="47100B88"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B3D2F" w:rsidP="002B3D2F" w:rsidRDefault="002B3D2F" w14:paraId="0F607A2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assets</w:t>
                                  </w:r>
                                </w:p>
                              </w:tc>
                              <w:tc>
                                <w:tcPr>
                                  <w:tcW w:w="1418" w:type="dxa"/>
                                  <w:noWrap/>
                                  <w:vAlign w:val="center"/>
                                </w:tcPr>
                                <w:p w:rsidRPr="00087035" w:rsidR="002B3D2F" w:rsidP="002B3D2F" w:rsidRDefault="002B3D2F" w14:paraId="033BCED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B3D2F" w:rsidP="002B3D2F" w:rsidRDefault="002B3D2F" w14:paraId="287AD45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B3D2F" w:rsidP="002B3D2F" w:rsidRDefault="002B3D2F" w14:paraId="0B2FE27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B3D2F" w:rsidTr="000E72FF" w14:paraId="553024A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B3D2F" w:rsidP="002B3D2F" w:rsidRDefault="002B3D2F" w14:paraId="4D97368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Fixed assets under investment</w:t>
                                  </w:r>
                                </w:p>
                              </w:tc>
                              <w:tc>
                                <w:tcPr>
                                  <w:tcW w:w="1418" w:type="dxa"/>
                                  <w:noWrap/>
                                  <w:vAlign w:val="center"/>
                                </w:tcPr>
                                <w:p w:rsidRPr="00087035" w:rsidR="002B3D2F" w:rsidP="002B3D2F" w:rsidRDefault="002B3D2F" w14:paraId="3D129B0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B3D2F" w:rsidP="002B3D2F" w:rsidRDefault="002B3D2F" w14:paraId="0DD21CC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B3D2F" w:rsidP="002B3D2F" w:rsidRDefault="002B3D2F" w14:paraId="50A7ECB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B3D2F" w:rsidTr="000E72FF" w14:paraId="11923DB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B3D2F" w:rsidP="002B3D2F" w:rsidRDefault="002B3D2F" w14:paraId="32FC1402" w14:textId="77777777">
                                  <w:pPr>
                                    <w:rPr>
                                      <w:rFonts w:ascii="Calibri" w:hAnsi="Calibri" w:cs="Calibri"/>
                                      <w:noProof/>
                                      <w:color w:val="04219D"/>
                                      <w:sz w:val="20"/>
                                      <w:szCs w:val="20"/>
                                    </w:rPr>
                                  </w:pPr>
                                  <w:r w:rsidRPr="000E72FF">
                                    <w:rPr>
                                      <w:rFonts w:ascii="Calibri" w:hAnsi="Calibri" w:cs="Calibri"/>
                                      <w:noProof/>
                                      <w:color w:val="04219D"/>
                                      <w:sz w:val="20"/>
                                      <w:szCs w:val="20"/>
                                    </w:rPr>
                                    <w:t>Current assets, of which:</w:t>
                                  </w:r>
                                </w:p>
                              </w:tc>
                              <w:tc>
                                <w:tcPr>
                                  <w:tcW w:w="1418" w:type="dxa"/>
                                  <w:noWrap/>
                                  <w:vAlign w:val="center"/>
                                </w:tcPr>
                                <w:p w:rsidRPr="000E72FF" w:rsidR="002B3D2F" w:rsidP="002B3D2F" w:rsidRDefault="002B3D2F" w14:paraId="0B9860AE" w14:textId="0C5BB5B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559" w:type="dxa"/>
                                  <w:noWrap/>
                                  <w:vAlign w:val="center"/>
                                </w:tcPr>
                                <w:p w:rsidRPr="000E72FF" w:rsidR="002B3D2F" w:rsidP="002B3D2F" w:rsidRDefault="002B3D2F" w14:paraId="6FC19F6B" w14:textId="4909615F">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810,004</w:t>
                                  </w:r>
                                </w:p>
                              </w:tc>
                              <w:tc>
                                <w:tcPr>
                                  <w:tcW w:w="1276" w:type="dxa"/>
                                  <w:vAlign w:val="center"/>
                                </w:tcPr>
                                <w:p w:rsidRPr="000E72FF" w:rsidR="002B3D2F" w:rsidP="002B3D2F" w:rsidRDefault="00DA6DD2" w14:paraId="720DAC27" w14:textId="15598F0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100%</w:t>
                                  </w:r>
                                </w:p>
                              </w:tc>
                            </w:tr>
                            <w:tr w:rsidRPr="00087035" w:rsidR="002B3D2F" w:rsidTr="000E72FF" w14:paraId="2D59BE9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B3D2F" w:rsidP="002B3D2F" w:rsidRDefault="002B3D2F" w14:paraId="32577951" w14:textId="77777777">
                                  <w:pPr>
                                    <w:rPr>
                                      <w:rFonts w:ascii="Calibri" w:hAnsi="Calibri" w:cs="Calibri"/>
                                      <w:noProof/>
                                      <w:color w:val="04219D"/>
                                      <w:sz w:val="20"/>
                                      <w:szCs w:val="20"/>
                                    </w:rPr>
                                  </w:pPr>
                                  <w:r w:rsidRPr="000E72FF">
                                    <w:rPr>
                                      <w:rFonts w:ascii="Calibri" w:hAnsi="Calibri" w:cs="Calibri"/>
                                      <w:noProof/>
                                      <w:color w:val="04219D"/>
                                      <w:sz w:val="20"/>
                                      <w:szCs w:val="20"/>
                                    </w:rPr>
                                    <w:t>Inventories</w:t>
                                  </w:r>
                                </w:p>
                              </w:tc>
                              <w:tc>
                                <w:tcPr>
                                  <w:tcW w:w="1418" w:type="dxa"/>
                                  <w:noWrap/>
                                  <w:vAlign w:val="center"/>
                                </w:tcPr>
                                <w:p w:rsidRPr="000E72FF" w:rsidR="002B3D2F" w:rsidP="002B3D2F" w:rsidRDefault="002B3D2F" w14:paraId="60D5E35A" w14:textId="3556151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59" w:type="dxa"/>
                                  <w:noWrap/>
                                  <w:vAlign w:val="center"/>
                                </w:tcPr>
                                <w:p w:rsidRPr="000E72FF" w:rsidR="002B3D2F" w:rsidP="002B3D2F" w:rsidRDefault="002B3D2F" w14:paraId="087FE61D" w14:textId="07E9526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11,942</w:t>
                                  </w:r>
                                </w:p>
                              </w:tc>
                              <w:tc>
                                <w:tcPr>
                                  <w:tcW w:w="1276" w:type="dxa"/>
                                  <w:vAlign w:val="center"/>
                                </w:tcPr>
                                <w:p w:rsidRPr="000E72FF" w:rsidR="002B3D2F" w:rsidP="002B3D2F" w:rsidRDefault="002B3D2F" w14:paraId="2DABA806" w14:textId="066FAC1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r>
                            <w:tr w:rsidRPr="00087035" w:rsidR="002B3D2F" w:rsidTr="000E72FF" w14:paraId="5E6EDF6C"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B3D2F" w:rsidP="002B3D2F" w:rsidRDefault="002B3D2F" w14:paraId="66F109C8" w14:textId="77777777">
                                  <w:pPr>
                                    <w:rPr>
                                      <w:rFonts w:ascii="Calibri" w:hAnsi="Calibri" w:cs="Calibri"/>
                                      <w:noProof/>
                                      <w:color w:val="04219D"/>
                                      <w:sz w:val="20"/>
                                      <w:szCs w:val="20"/>
                                    </w:rPr>
                                  </w:pPr>
                                  <w:r w:rsidRPr="000E72FF">
                                    <w:rPr>
                                      <w:rFonts w:ascii="Calibri" w:hAnsi="Calibri" w:cs="Calibri"/>
                                      <w:noProof/>
                                      <w:color w:val="04219D"/>
                                      <w:sz w:val="20"/>
                                      <w:szCs w:val="20"/>
                                    </w:rPr>
                                    <w:t>Raw materials and consumables</w:t>
                                  </w:r>
                                </w:p>
                              </w:tc>
                              <w:tc>
                                <w:tcPr>
                                  <w:tcW w:w="1418" w:type="dxa"/>
                                  <w:noWrap/>
                                  <w:vAlign w:val="center"/>
                                </w:tcPr>
                                <w:p w:rsidRPr="000E72FF" w:rsidR="002B3D2F" w:rsidP="002B3D2F" w:rsidRDefault="002B3D2F" w14:paraId="48112B93" w14:textId="4273689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559" w:type="dxa"/>
                                  <w:noWrap/>
                                  <w:vAlign w:val="center"/>
                                </w:tcPr>
                                <w:p w:rsidRPr="000E72FF" w:rsidR="002B3D2F" w:rsidP="002B3D2F" w:rsidRDefault="002B3D2F" w14:paraId="55C19226" w14:textId="1D0A170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11,942</w:t>
                                  </w:r>
                                </w:p>
                              </w:tc>
                              <w:tc>
                                <w:tcPr>
                                  <w:tcW w:w="1276" w:type="dxa"/>
                                  <w:vAlign w:val="center"/>
                                </w:tcPr>
                                <w:p w:rsidRPr="00087035" w:rsidR="002B3D2F" w:rsidP="002B3D2F" w:rsidRDefault="002B3D2F" w14:paraId="7E109D48" w14:textId="0528942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3A05451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5E7E0D4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items</w:t>
                                  </w:r>
                                </w:p>
                              </w:tc>
                              <w:tc>
                                <w:tcPr>
                                  <w:tcW w:w="1418" w:type="dxa"/>
                                  <w:noWrap/>
                                  <w:vAlign w:val="center"/>
                                </w:tcPr>
                                <w:p w:rsidRPr="00087035" w:rsidR="00212718" w:rsidP="001D5AD9" w:rsidRDefault="00212718" w14:paraId="24D00482" w14:textId="607F8DB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12718" w:rsidP="001D5AD9" w:rsidRDefault="00212718" w14:paraId="5B49AD0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12718" w:rsidP="001D5AD9" w:rsidRDefault="00212718" w14:paraId="34805337" w14:textId="00C8EB8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22EC935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7739451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Finished product</w:t>
                                  </w:r>
                                </w:p>
                              </w:tc>
                              <w:tc>
                                <w:tcPr>
                                  <w:tcW w:w="1418" w:type="dxa"/>
                                  <w:noWrap/>
                                  <w:vAlign w:val="center"/>
                                </w:tcPr>
                                <w:p w:rsidRPr="00087035" w:rsidR="00212718" w:rsidP="001D5AD9" w:rsidRDefault="00212718" w14:paraId="6B1CA89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12718" w:rsidP="001D5AD9" w:rsidRDefault="00212718" w14:paraId="457BD6C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12718" w:rsidP="001D5AD9" w:rsidRDefault="00212718" w14:paraId="3AECA11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311BE68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68DC91D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Agricultural products</w:t>
                                  </w:r>
                                </w:p>
                              </w:tc>
                              <w:tc>
                                <w:tcPr>
                                  <w:tcW w:w="1418" w:type="dxa"/>
                                  <w:noWrap/>
                                  <w:vAlign w:val="center"/>
                                </w:tcPr>
                                <w:p w:rsidRPr="00F908D0" w:rsidR="00212718" w:rsidP="001D5AD9" w:rsidRDefault="00212718" w14:paraId="70D307BE" w14:textId="186D90A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F908D0" w:rsidR="00212718" w:rsidP="001D5AD9" w:rsidRDefault="00212718" w14:paraId="6ADCF7C9"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1D5AD9" w:rsidRDefault="00212718" w14:paraId="3A1ACC49" w14:textId="36FF319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FD3881" w:rsidR="00212718" w:rsidTr="000E72FF" w14:paraId="50B04DF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1666E8D7" w14:textId="77777777">
                                  <w:pPr>
                                    <w:rPr>
                                      <w:rFonts w:asciiTheme="majorHAnsi" w:hAnsiTheme="majorHAnsi" w:cstheme="majorHAnsi"/>
                                      <w:b w:val="0"/>
                                      <w:bCs w:val="0"/>
                                      <w:noProof/>
                                      <w:color w:val="2C3077"/>
                                      <w:sz w:val="20"/>
                                      <w:szCs w:val="20"/>
                                    </w:rPr>
                                  </w:pPr>
                                  <w:r w:rsidRPr="009744E3">
                                    <w:rPr>
                                      <w:rFonts w:asciiTheme="majorHAnsi" w:hAnsiTheme="majorHAnsi" w:cstheme="majorHAnsi"/>
                                      <w:b w:val="0"/>
                                      <w:bCs w:val="0"/>
                                      <w:noProof/>
                                      <w:color w:val="000000"/>
                                      <w:sz w:val="20"/>
                                      <w:szCs w:val="20"/>
                                    </w:rPr>
                                    <w:t>Production in progress</w:t>
                                  </w:r>
                                </w:p>
                              </w:tc>
                              <w:tc>
                                <w:tcPr>
                                  <w:tcW w:w="1418" w:type="dxa"/>
                                  <w:vAlign w:val="center"/>
                                </w:tcPr>
                                <w:p w:rsidRPr="007509DC" w:rsidR="00212718" w:rsidP="001D5AD9" w:rsidRDefault="00212718" w14:paraId="04FF2AE5" w14:textId="3E5366A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559" w:type="dxa"/>
                                  <w:vAlign w:val="center"/>
                                </w:tcPr>
                                <w:p w:rsidRPr="007509DC" w:rsidR="00212718" w:rsidP="001D5AD9" w:rsidRDefault="00212718" w14:paraId="4C1D3BC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276" w:type="dxa"/>
                                  <w:vAlign w:val="center"/>
                                </w:tcPr>
                                <w:p w:rsidRPr="007509DC" w:rsidR="00212718" w:rsidP="001D5AD9" w:rsidRDefault="00212718" w14:paraId="188C128C" w14:textId="771F430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087035" w:rsidR="00212718" w:rsidTr="000E72FF" w14:paraId="55C7AC7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16ACC78B"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w:t>
                                  </w:r>
                                  <w:r w:rsidRPr="009744E3">
                                    <w:rPr>
                                      <w:rFonts w:asciiTheme="majorHAnsi" w:hAnsiTheme="majorHAnsi" w:cstheme="majorHAnsi"/>
                                      <w:b w:val="0"/>
                                      <w:bCs w:val="0"/>
                                      <w:noProof/>
                                      <w:color w:val="000000"/>
                                      <w:sz w:val="20"/>
                                      <w:szCs w:val="20"/>
                                    </w:rPr>
                                    <w:t>ommodities</w:t>
                                  </w:r>
                                </w:p>
                              </w:tc>
                              <w:tc>
                                <w:tcPr>
                                  <w:tcW w:w="1418" w:type="dxa"/>
                                  <w:vAlign w:val="center"/>
                                </w:tcPr>
                                <w:p w:rsidRPr="00F908D0" w:rsidR="00212718" w:rsidP="001D5AD9" w:rsidRDefault="00212718" w14:paraId="7D6FD0CC" w14:textId="2096FF6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212718" w:rsidP="001D5AD9" w:rsidRDefault="00212718" w14:paraId="45AA0FE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1D5AD9" w:rsidRDefault="00212718" w14:paraId="283008A0" w14:textId="055A630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6380430A"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682FBF2C"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w:t>
                                  </w:r>
                                  <w:r w:rsidRPr="009744E3">
                                    <w:rPr>
                                      <w:rFonts w:asciiTheme="majorHAnsi" w:hAnsiTheme="majorHAnsi" w:cstheme="majorHAnsi"/>
                                      <w:b w:val="0"/>
                                      <w:bCs w:val="0"/>
                                      <w:noProof/>
                                      <w:color w:val="000000"/>
                                      <w:sz w:val="20"/>
                                      <w:szCs w:val="20"/>
                                    </w:rPr>
                                    <w:t>ack</w:t>
                                  </w:r>
                                  <w:r>
                                    <w:rPr>
                                      <w:rFonts w:asciiTheme="majorHAnsi" w:hAnsiTheme="majorHAnsi" w:cstheme="majorHAnsi"/>
                                      <w:b w:val="0"/>
                                      <w:bCs w:val="0"/>
                                      <w:noProof/>
                                      <w:color w:val="000000"/>
                                      <w:sz w:val="20"/>
                                      <w:szCs w:val="20"/>
                                    </w:rPr>
                                    <w:t>ag</w:t>
                                  </w:r>
                                  <w:r w:rsidRPr="009744E3">
                                    <w:rPr>
                                      <w:rFonts w:asciiTheme="majorHAnsi" w:hAnsiTheme="majorHAnsi" w:cstheme="majorHAnsi"/>
                                      <w:b w:val="0"/>
                                      <w:bCs w:val="0"/>
                                      <w:noProof/>
                                      <w:color w:val="000000"/>
                                      <w:sz w:val="20"/>
                                      <w:szCs w:val="20"/>
                                    </w:rPr>
                                    <w:t>ing</w:t>
                                  </w:r>
                                </w:p>
                              </w:tc>
                              <w:tc>
                                <w:tcPr>
                                  <w:tcW w:w="1418" w:type="dxa"/>
                                  <w:vAlign w:val="center"/>
                                </w:tcPr>
                                <w:p w:rsidRPr="00F908D0" w:rsidR="00212718" w:rsidP="001D5AD9" w:rsidRDefault="00212718" w14:paraId="0AC5DD7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212718" w:rsidP="001D5AD9" w:rsidRDefault="00212718" w14:paraId="63CD057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A56966" w:rsidRDefault="00212718" w14:paraId="4B56FEF8" w14:textId="7777777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1C1DDFF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4A98B36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Biological assets of the nature of</w:t>
                                  </w:r>
                                  <w:r>
                                    <w:rPr>
                                      <w:rFonts w:asciiTheme="majorHAnsi" w:hAnsiTheme="majorHAnsi" w:cstheme="majorHAnsi"/>
                                      <w:b w:val="0"/>
                                      <w:bCs w:val="0"/>
                                      <w:noProof/>
                                      <w:color w:val="000000"/>
                                      <w:sz w:val="20"/>
                                      <w:szCs w:val="20"/>
                                    </w:rPr>
                                    <w:t xml:space="preserve"> </w:t>
                                  </w:r>
                                  <w:r w:rsidRPr="009744E3">
                                    <w:rPr>
                                      <w:rFonts w:asciiTheme="majorHAnsi" w:hAnsiTheme="majorHAnsi" w:cstheme="majorHAnsi"/>
                                      <w:b w:val="0"/>
                                      <w:bCs w:val="0"/>
                                      <w:noProof/>
                                      <w:color w:val="000000"/>
                                      <w:sz w:val="20"/>
                                      <w:szCs w:val="20"/>
                                    </w:rPr>
                                    <w:t>stocks</w:t>
                                  </w:r>
                                </w:p>
                              </w:tc>
                              <w:tc>
                                <w:tcPr>
                                  <w:tcW w:w="1418" w:type="dxa"/>
                                  <w:vAlign w:val="center"/>
                                </w:tcPr>
                                <w:p w:rsidRPr="00F908D0" w:rsidR="00212718" w:rsidP="001D5AD9" w:rsidRDefault="00212718" w14:paraId="5F26FE9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212718" w:rsidP="001D5AD9" w:rsidRDefault="00212718" w14:paraId="7601929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1D5AD9" w:rsidRDefault="00212718" w14:paraId="35626DD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6349C134"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4125423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Stock purchase advances</w:t>
                                  </w:r>
                                </w:p>
                              </w:tc>
                              <w:tc>
                                <w:tcPr>
                                  <w:tcW w:w="1418" w:type="dxa"/>
                                  <w:vAlign w:val="center"/>
                                </w:tcPr>
                                <w:p w:rsidRPr="00F908D0" w:rsidR="00212718" w:rsidP="001D5AD9" w:rsidRDefault="00212718" w14:paraId="4D6B43FA" w14:textId="5BD0ABE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212718" w:rsidP="001D5AD9" w:rsidRDefault="00212718" w14:paraId="271BA68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1D5AD9" w:rsidRDefault="00212718" w14:paraId="6AD0B201" w14:textId="7796633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A6DD2" w:rsidTr="000E72FF" w14:paraId="24CB820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DA6DD2" w:rsidP="00DA6DD2" w:rsidRDefault="00DA6DD2" w14:paraId="1F85D703"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418" w:type="dxa"/>
                                  <w:vAlign w:val="center"/>
                                </w:tcPr>
                                <w:p w:rsidRPr="00087035" w:rsidR="00DA6DD2" w:rsidP="00DA6DD2" w:rsidRDefault="00DA6DD2" w14:paraId="6C964FE0" w14:textId="6F5F40B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DA6DD2" w:rsidP="00DA6DD2" w:rsidRDefault="00DA6DD2" w14:paraId="5D8330A5" w14:textId="5218D67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748,469</w:t>
                                  </w:r>
                                </w:p>
                              </w:tc>
                              <w:tc>
                                <w:tcPr>
                                  <w:tcW w:w="1276" w:type="dxa"/>
                                  <w:vAlign w:val="center"/>
                                </w:tcPr>
                                <w:p w:rsidRPr="00087035" w:rsidR="00DA6DD2" w:rsidP="00DA6DD2" w:rsidRDefault="00DA6DD2" w14:paraId="0CEE15EB" w14:textId="4FF4C07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6DD2">
                                    <w:rPr>
                                      <w:rFonts w:asciiTheme="majorHAnsi" w:hAnsiTheme="majorHAnsi" w:cstheme="majorHAnsi"/>
                                      <w:noProof/>
                                      <w:color w:val="000000"/>
                                      <w:sz w:val="20"/>
                                      <w:szCs w:val="20"/>
                                    </w:rPr>
                                    <w:t>100%</w:t>
                                  </w:r>
                                </w:p>
                              </w:tc>
                            </w:tr>
                            <w:tr w:rsidRPr="00087035" w:rsidR="00DA6DD2" w:rsidTr="000E72FF" w14:paraId="02A98C29"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DA6DD2" w:rsidP="00DA6DD2" w:rsidRDefault="00DA6DD2" w14:paraId="2E48467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Trade receivables</w:t>
                                  </w:r>
                                </w:p>
                              </w:tc>
                              <w:tc>
                                <w:tcPr>
                                  <w:tcW w:w="1418" w:type="dxa"/>
                                  <w:vAlign w:val="center"/>
                                </w:tcPr>
                                <w:p w:rsidRPr="00087035" w:rsidR="00DA6DD2" w:rsidP="00DA6DD2" w:rsidRDefault="00DA6DD2" w14:paraId="25C35F94" w14:textId="3443769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DA6DD2" w:rsidP="00DA6DD2" w:rsidRDefault="00DA6DD2" w14:paraId="53367446" w14:textId="1DE7EFD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748,469</w:t>
                                  </w:r>
                                </w:p>
                              </w:tc>
                              <w:tc>
                                <w:tcPr>
                                  <w:tcW w:w="1276" w:type="dxa"/>
                                  <w:vAlign w:val="center"/>
                                </w:tcPr>
                                <w:p w:rsidRPr="00087035" w:rsidR="00DA6DD2" w:rsidP="00DA6DD2" w:rsidRDefault="00DA6DD2" w14:paraId="6B179484" w14:textId="24CFD59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6DD2">
                                    <w:rPr>
                                      <w:rFonts w:asciiTheme="majorHAnsi" w:hAnsiTheme="majorHAnsi" w:cstheme="majorHAnsi"/>
                                      <w:noProof/>
                                      <w:color w:val="000000"/>
                                      <w:sz w:val="20"/>
                                      <w:szCs w:val="20"/>
                                    </w:rPr>
                                    <w:t>100%</w:t>
                                  </w:r>
                                </w:p>
                              </w:tc>
                            </w:tr>
                            <w:tr w:rsidRPr="00087035" w:rsidR="00212718" w:rsidTr="000E72FF" w14:paraId="0781E9D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3D72AC4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Receivables with affiliated companies</w:t>
                                  </w:r>
                                </w:p>
                              </w:tc>
                              <w:tc>
                                <w:tcPr>
                                  <w:tcW w:w="1418" w:type="dxa"/>
                                  <w:vAlign w:val="center"/>
                                </w:tcPr>
                                <w:p w:rsidRPr="00087035" w:rsidR="00212718" w:rsidP="001D5AD9" w:rsidRDefault="00212718" w14:paraId="7348002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212718" w:rsidP="001D5AD9" w:rsidRDefault="00212718" w14:paraId="2C3AB94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12718" w:rsidP="001D5AD9" w:rsidRDefault="00212718" w14:paraId="63E29BD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5B9FEB1C"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1DF4A94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Shareholder receivables</w:t>
                                  </w:r>
                                </w:p>
                              </w:tc>
                              <w:tc>
                                <w:tcPr>
                                  <w:tcW w:w="1418" w:type="dxa"/>
                                  <w:vAlign w:val="center"/>
                                </w:tcPr>
                                <w:p w:rsidRPr="00087035" w:rsidR="00212718" w:rsidP="001D5AD9" w:rsidRDefault="00212718" w14:paraId="4E100B1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212718" w:rsidP="001D5AD9" w:rsidRDefault="00212718" w14:paraId="588792C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12718" w:rsidP="001D5AD9" w:rsidRDefault="00212718" w14:paraId="6416D96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10DDFA5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210B7A13"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Other assets</w:t>
                                  </w:r>
                                </w:p>
                              </w:tc>
                              <w:tc>
                                <w:tcPr>
                                  <w:tcW w:w="1418" w:type="dxa"/>
                                  <w:vAlign w:val="center"/>
                                </w:tcPr>
                                <w:p w:rsidRPr="00087035" w:rsidR="00212718" w:rsidP="001D5AD9" w:rsidRDefault="00212718" w14:paraId="5056E9C4" w14:textId="1B2A4AD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559" w:type="dxa"/>
                                  <w:vAlign w:val="center"/>
                                </w:tcPr>
                                <w:p w:rsidRPr="00087035" w:rsidR="00212718" w:rsidP="001D5AD9" w:rsidRDefault="00212718" w14:paraId="3152ED4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276" w:type="dxa"/>
                                  <w:vAlign w:val="center"/>
                                </w:tcPr>
                                <w:p w:rsidRPr="00087035" w:rsidR="00212718" w:rsidP="001D5AD9" w:rsidRDefault="00212718" w14:paraId="5564A36A" w14:textId="533CA8A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r>
                            <w:tr w:rsidRPr="00087035" w:rsidR="00212718" w:rsidTr="000E72FF" w14:paraId="462FE8B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2ED8C2FA" w14:textId="77777777">
                                  <w:pPr>
                                    <w:rPr>
                                      <w:rFonts w:asciiTheme="majorHAnsi" w:hAnsiTheme="majorHAnsi" w:cstheme="majorHAnsi"/>
                                      <w:b w:val="0"/>
                                      <w:bCs w:val="0"/>
                                      <w:noProof/>
                                      <w:color w:val="2C3077"/>
                                      <w:sz w:val="20"/>
                                      <w:szCs w:val="20"/>
                                    </w:rPr>
                                  </w:pPr>
                                  <w:r w:rsidRPr="009744E3">
                                    <w:rPr>
                                      <w:rFonts w:asciiTheme="majorHAnsi" w:hAnsiTheme="majorHAnsi" w:cstheme="majorHAnsi"/>
                                      <w:b w:val="0"/>
                                      <w:bCs w:val="0"/>
                                      <w:noProof/>
                                      <w:color w:val="000000"/>
                                      <w:sz w:val="20"/>
                                      <w:szCs w:val="20"/>
                                    </w:rPr>
                                    <w:t>Short-term investments</w:t>
                                  </w:r>
                                </w:p>
                              </w:tc>
                              <w:tc>
                                <w:tcPr>
                                  <w:tcW w:w="1418" w:type="dxa"/>
                                  <w:vAlign w:val="center"/>
                                </w:tcPr>
                                <w:p w:rsidRPr="00087035" w:rsidR="00212718" w:rsidP="001D5AD9" w:rsidRDefault="00212718" w14:paraId="4CBCCA9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212718" w:rsidP="001D5AD9" w:rsidRDefault="00EA6865" w14:paraId="01B4A733" w14:textId="4591FD1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276" w:type="dxa"/>
                                  <w:vAlign w:val="center"/>
                                </w:tcPr>
                                <w:p w:rsidRPr="00087035" w:rsidR="00212718" w:rsidP="001D5AD9" w:rsidRDefault="00212718" w14:paraId="0A7F06A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6FFD5810" w14:textId="77777777">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P="001D5AD9" w:rsidRDefault="00212718" w14:paraId="36FF014C" w14:textId="77777777">
                                  <w:pPr>
                                    <w:rPr>
                                      <w:rFonts w:ascii="Calibri" w:hAnsi="Calibri" w:cs="Calibri"/>
                                      <w:noProof/>
                                      <w:color w:val="04219D"/>
                                      <w:sz w:val="20"/>
                                      <w:szCs w:val="20"/>
                                    </w:rPr>
                                  </w:pPr>
                                  <w:r w:rsidRPr="000E72FF">
                                    <w:rPr>
                                      <w:rFonts w:ascii="Calibri" w:hAnsi="Calibri" w:cs="Calibri"/>
                                      <w:noProof/>
                                      <w:color w:val="04219D"/>
                                      <w:sz w:val="20"/>
                                      <w:szCs w:val="20"/>
                                    </w:rPr>
                                    <w:t xml:space="preserve">Cash and cash equivalents </w:t>
                                  </w:r>
                                </w:p>
                              </w:tc>
                              <w:tc>
                                <w:tcPr>
                                  <w:tcW w:w="1418" w:type="dxa"/>
                                  <w:vAlign w:val="center"/>
                                </w:tcPr>
                                <w:p w:rsidRPr="000E72FF" w:rsidR="00212718" w:rsidP="001D5AD9" w:rsidRDefault="00212718" w14:paraId="6FE188D6" w14:textId="4086D45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59" w:type="dxa"/>
                                  <w:vAlign w:val="center"/>
                                </w:tcPr>
                                <w:p w:rsidRPr="003000F5" w:rsidR="00212718" w:rsidP="001D5AD9" w:rsidRDefault="00EA6865" w14:paraId="3A4B7DD7" w14:textId="59FE192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49,593</w:t>
                                  </w:r>
                                </w:p>
                              </w:tc>
                              <w:tc>
                                <w:tcPr>
                                  <w:tcW w:w="1276" w:type="dxa"/>
                                  <w:vAlign w:val="center"/>
                                </w:tcPr>
                                <w:p w:rsidRPr="003000F5" w:rsidR="00212718" w:rsidP="001D5AD9" w:rsidRDefault="005F5239" w14:paraId="7D2783EF" w14:textId="1FB17F2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0E72FF" w14:paraId="7294BB5A"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P="001D5AD9" w:rsidRDefault="00212718" w14:paraId="652861E9" w14:textId="77777777">
                                  <w:pPr>
                                    <w:rPr>
                                      <w:rFonts w:ascii="Calibri" w:hAnsi="Calibri" w:cs="Calibri"/>
                                      <w:noProof/>
                                      <w:color w:val="04219D"/>
                                      <w:sz w:val="20"/>
                                      <w:szCs w:val="20"/>
                                    </w:rPr>
                                  </w:pPr>
                                  <w:r w:rsidRPr="000E72FF">
                                    <w:rPr>
                                      <w:rFonts w:ascii="Calibri" w:hAnsi="Calibri" w:cs="Calibri"/>
                                      <w:noProof/>
                                      <w:color w:val="04219D"/>
                                      <w:sz w:val="20"/>
                                      <w:szCs w:val="20"/>
                                    </w:rPr>
                                    <w:t>Expenses registered in advance</w:t>
                                  </w:r>
                                </w:p>
                              </w:tc>
                              <w:tc>
                                <w:tcPr>
                                  <w:tcW w:w="1418" w:type="dxa"/>
                                  <w:vAlign w:val="center"/>
                                </w:tcPr>
                                <w:p w:rsidRPr="000E72FF" w:rsidR="00212718" w:rsidP="001D5AD9" w:rsidRDefault="00212718" w14:paraId="59410A79" w14:textId="0F8D794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559" w:type="dxa"/>
                                  <w:vAlign w:val="center"/>
                                </w:tcPr>
                                <w:p w:rsidRPr="003000F5" w:rsidR="00212718" w:rsidP="001D5AD9" w:rsidRDefault="00212718" w14:paraId="2F3BB433"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276" w:type="dxa"/>
                                  <w:vAlign w:val="center"/>
                                </w:tcPr>
                                <w:p w:rsidRPr="003000F5" w:rsidR="00212718" w:rsidP="001D5AD9" w:rsidRDefault="00212718" w14:paraId="207CE61D" w14:textId="15B8A7A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r>
                            <w:tr w:rsidRPr="00087035" w:rsidR="00212718" w:rsidTr="000E72FF" w14:paraId="60215B6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P="001D5AD9" w:rsidRDefault="00212718" w14:paraId="4EE45D36" w14:textId="77777777">
                                  <w:pPr>
                                    <w:rPr>
                                      <w:rFonts w:ascii="Calibri" w:hAnsi="Calibri" w:cs="Calibri"/>
                                      <w:noProof/>
                                      <w:color w:val="04219D"/>
                                      <w:sz w:val="20"/>
                                      <w:szCs w:val="20"/>
                                    </w:rPr>
                                  </w:pPr>
                                  <w:r w:rsidRPr="000E72FF">
                                    <w:rPr>
                                      <w:rFonts w:ascii="Calibri" w:hAnsi="Calibri" w:cs="Calibri"/>
                                      <w:noProof/>
                                      <w:color w:val="04219D"/>
                                      <w:sz w:val="20"/>
                                      <w:szCs w:val="20"/>
                                    </w:rPr>
                                    <w:t>Total active</w:t>
                                  </w:r>
                                </w:p>
                              </w:tc>
                              <w:tc>
                                <w:tcPr>
                                  <w:tcW w:w="1418" w:type="dxa"/>
                                  <w:vAlign w:val="center"/>
                                </w:tcPr>
                                <w:p w:rsidRPr="000E72FF" w:rsidR="00212718" w:rsidP="001D5AD9" w:rsidRDefault="00212718" w14:paraId="29D8C1A7" w14:textId="4171966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59" w:type="dxa"/>
                                  <w:vAlign w:val="center"/>
                                </w:tcPr>
                                <w:p w:rsidRPr="003000F5" w:rsidR="00212718" w:rsidP="001D5AD9" w:rsidRDefault="00EA6865" w14:paraId="7B89DFC2" w14:textId="03966DC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998,566</w:t>
                                  </w:r>
                                </w:p>
                              </w:tc>
                              <w:tc>
                                <w:tcPr>
                                  <w:tcW w:w="1276" w:type="dxa"/>
                                  <w:vAlign w:val="center"/>
                                </w:tcPr>
                                <w:p w:rsidRPr="003000F5" w:rsidR="00212718" w:rsidP="001D5AD9" w:rsidRDefault="00FB08CE" w14:paraId="735A093D" w14:textId="2C3F50C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0E72FF" w14:paraId="0C3506E0"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F205C1" w:rsidR="00212718" w:rsidP="001D5AD9" w:rsidRDefault="00212718" w14:paraId="7ABD3E95" w14:textId="77777777">
                                  <w:pPr>
                                    <w:rPr>
                                      <w:rFonts w:ascii="Calibri" w:hAnsi="Calibri" w:cs="Calibri"/>
                                      <w:noProof/>
                                      <w:color w:val="3A4691"/>
                                      <w:sz w:val="20"/>
                                      <w:szCs w:val="20"/>
                                    </w:rPr>
                                  </w:pPr>
                                  <w:r w:rsidRPr="009744E3">
                                    <w:rPr>
                                      <w:rFonts w:asciiTheme="majorHAnsi" w:hAnsiTheme="majorHAnsi" w:cstheme="majorHAnsi"/>
                                      <w:b w:val="0"/>
                                      <w:bCs w:val="0"/>
                                      <w:noProof/>
                                      <w:color w:val="000000"/>
                                      <w:sz w:val="21"/>
                                      <w:szCs w:val="21"/>
                                    </w:rPr>
                                    <w:t>Current liabilities, of which:</w:t>
                                  </w:r>
                                </w:p>
                              </w:tc>
                              <w:tc>
                                <w:tcPr>
                                  <w:tcW w:w="1418" w:type="dxa"/>
                                  <w:vAlign w:val="center"/>
                                </w:tcPr>
                                <w:p w:rsidRPr="007509DC" w:rsidR="00212718" w:rsidP="001D5AD9" w:rsidRDefault="00212718" w14:paraId="4916E01A" w14:textId="3DA45E9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c>
                                <w:tcPr>
                                  <w:tcW w:w="1559" w:type="dxa"/>
                                  <w:vAlign w:val="center"/>
                                </w:tcPr>
                                <w:p w:rsidRPr="003000F5" w:rsidR="00212718" w:rsidP="001D5AD9" w:rsidRDefault="00FB08CE" w14:paraId="0DA01699" w14:textId="457C659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201,586</w:t>
                                  </w:r>
                                </w:p>
                              </w:tc>
                              <w:tc>
                                <w:tcPr>
                                  <w:tcW w:w="1276" w:type="dxa"/>
                                  <w:vAlign w:val="center"/>
                                </w:tcPr>
                                <w:p w:rsidRPr="003000F5" w:rsidR="00212718" w:rsidP="001D5AD9" w:rsidRDefault="001675D4" w14:paraId="518F9431" w14:textId="3BF518F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0E72FF" w14:paraId="341FEA51" w14:textId="777777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9744E3" w:rsidR="00212718" w:rsidP="001D5AD9" w:rsidRDefault="00212718" w14:paraId="69558881" w14:textId="77777777">
                                  <w:pPr>
                                    <w:rPr>
                                      <w:rFonts w:asciiTheme="majorHAnsi" w:hAnsiTheme="majorHAnsi" w:cstheme="majorHAnsi"/>
                                      <w:noProof/>
                                      <w:color w:val="000000"/>
                                      <w:sz w:val="21"/>
                                      <w:szCs w:val="21"/>
                                    </w:rPr>
                                  </w:pPr>
                                  <w:r w:rsidRPr="0012036A">
                                    <w:rPr>
                                      <w:rFonts w:asciiTheme="majorHAnsi" w:hAnsiTheme="majorHAnsi" w:cstheme="majorHAnsi"/>
                                      <w:b w:val="0"/>
                                      <w:bCs w:val="0"/>
                                      <w:noProof/>
                                      <w:color w:val="000000"/>
                                      <w:sz w:val="20"/>
                                      <w:szCs w:val="20"/>
                                    </w:rPr>
                                    <w:t>Third party providers</w:t>
                                  </w:r>
                                </w:p>
                              </w:tc>
                              <w:tc>
                                <w:tcPr>
                                  <w:tcW w:w="1418" w:type="dxa"/>
                                  <w:vAlign w:val="center"/>
                                </w:tcPr>
                                <w:p w:rsidR="00212718" w:rsidP="001D5AD9" w:rsidRDefault="00212718" w14:paraId="1162A17F" w14:textId="65CE7B6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00212718" w:rsidP="001D5AD9" w:rsidRDefault="00FB08CE" w14:paraId="0FDA3671" w14:textId="1C5A640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B08CE">
                                    <w:rPr>
                                      <w:rFonts w:asciiTheme="majorHAnsi" w:hAnsiTheme="majorHAnsi" w:cstheme="majorHAnsi"/>
                                      <w:noProof/>
                                      <w:color w:val="000000"/>
                                      <w:sz w:val="20"/>
                                      <w:szCs w:val="20"/>
                                    </w:rPr>
                                    <w:t>116,442</w:t>
                                  </w:r>
                                </w:p>
                              </w:tc>
                              <w:tc>
                                <w:tcPr>
                                  <w:tcW w:w="1276" w:type="dxa"/>
                                  <w:vAlign w:val="center"/>
                                </w:tcPr>
                                <w:p w:rsidR="00212718" w:rsidP="001D5AD9" w:rsidRDefault="00212718" w14:paraId="41675475" w14:textId="6342E1F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103EC7" w:rsidR="00510C58" w:rsidTr="000E72FF" w14:paraId="4BA872C9"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087035" w:rsidR="00510C58" w:rsidP="00510C58" w:rsidRDefault="00510C58" w14:paraId="666AF445"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Debts with affiliated companies</w:t>
                                  </w:r>
                                </w:p>
                              </w:tc>
                              <w:tc>
                                <w:tcPr>
                                  <w:tcW w:w="1418" w:type="dxa"/>
                                  <w:vAlign w:val="center"/>
                                </w:tcPr>
                                <w:p w:rsidRPr="00103EC7" w:rsidR="00510C58" w:rsidP="00510C58" w:rsidRDefault="00510C58" w14:paraId="3029EC0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p>
                              </w:tc>
                              <w:tc>
                                <w:tcPr>
                                  <w:tcW w:w="1559" w:type="dxa"/>
                                  <w:vAlign w:val="center"/>
                                </w:tcPr>
                                <w:p w:rsidRPr="00103EC7" w:rsidR="00510C58" w:rsidP="00510C58" w:rsidRDefault="00510C58" w14:paraId="5351D1F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p>
                              </w:tc>
                              <w:tc>
                                <w:tcPr>
                                  <w:tcW w:w="1276" w:type="dxa"/>
                                  <w:vAlign w:val="center"/>
                                </w:tcPr>
                                <w:p w:rsidRPr="003000F5" w:rsidR="00510C58" w:rsidP="00510C58" w:rsidRDefault="001675D4" w14:paraId="04F1CF40" w14:textId="1CBCBE4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3000F5">
                                    <w:rPr>
                                      <w:rFonts w:asciiTheme="majorHAnsi" w:hAnsiTheme="majorHAnsi" w:cstheme="majorHAnsi"/>
                                      <w:noProof/>
                                      <w:color w:val="000000"/>
                                      <w:sz w:val="20"/>
                                      <w:szCs w:val="20"/>
                                    </w:rPr>
                                    <w:t>100%</w:t>
                                  </w:r>
                                </w:p>
                              </w:tc>
                            </w:tr>
                          </w:tbl>
                          <w:p w:rsidRPr="00716A16" w:rsidR="00212718" w:rsidP="00212718" w:rsidRDefault="00212718" w14:paraId="476CE8C9" w14:textId="77777777">
                            <w:pPr>
                              <w:rPr>
                                <w:rFonts w:asciiTheme="majorHAnsi" w:hAnsiTheme="majorHAnsi" w:cstheme="majorHAnsi"/>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1982EB6">
              <v:shape id="_x0000_s1090" style="position:absolute;margin-left:366.6pt;margin-top:8.5pt;width:372.65pt;height:418.05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" w14:anchorId="69020D61">
                <v:textbox>
                  <w:txbxContent>
                    <w:tbl>
                      <w:tblPr>
                        <w:tblStyle w:val="PlainTable4"/>
                        <w:tblW w:w="7230" w:type="dxa"/>
                        <w:tblLook w:val="04A0" w:firstRow="1" w:lastRow="0" w:firstColumn="1" w:lastColumn="0" w:noHBand="0" w:noVBand="1"/>
                      </w:tblPr>
                      <w:tblGrid>
                        <w:gridCol w:w="2977"/>
                        <w:gridCol w:w="1418"/>
                        <w:gridCol w:w="1559"/>
                        <w:gridCol w:w="1276"/>
                      </w:tblGrid>
                      <w:tr w:rsidRPr="00087035" w:rsidR="00212718" w:rsidTr="000E72FF" w14:paraId="1E99DF70" w14:textId="77777777">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2977" w:type="dxa"/>
                            <w:shd w:val="clear" w:color="auto" w:fill="3A4691"/>
                            <w:vAlign w:val="center"/>
                            <w:hideMark/>
                          </w:tcPr>
                          <w:p w:rsidRPr="00087035" w:rsidR="00212718" w:rsidP="0012036A" w:rsidRDefault="00212718" w14:paraId="2F0C61C3" w14:textId="22955F31">
                            <w:pPr>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Balance sheet indicators (</w:t>
                            </w:r>
                            <w:r>
                              <w:rPr>
                                <w:rFonts w:asciiTheme="minorHAnsi" w:hAnsiTheme="minorHAnsi" w:cstheme="minorHAnsi"/>
                                <w:noProof/>
                                <w:color w:val="FFFFFF" w:themeColor="background1"/>
                                <w:sz w:val="20"/>
                                <w:szCs w:val="20"/>
                              </w:rPr>
                              <w:t>RON</w:t>
                            </w:r>
                            <w:r w:rsidRPr="009744E3">
                              <w:rPr>
                                <w:rFonts w:asciiTheme="minorHAnsi" w:hAnsiTheme="minorHAnsi" w:cstheme="minorHAnsi"/>
                                <w:noProof/>
                                <w:color w:val="FFFFFF" w:themeColor="background1"/>
                                <w:sz w:val="20"/>
                                <w:szCs w:val="20"/>
                              </w:rPr>
                              <w:t xml:space="preserve">) – individual </w:t>
                            </w:r>
                            <w:r w:rsidRPr="009D346F" w:rsidR="00BC0149">
                              <w:rPr>
                                <w:rFonts w:ascii="Calibri"/>
                                <w:color w:val="FFFFFF"/>
                                <w:sz w:val="21"/>
                                <w:lang w:val="en-US"/>
                              </w:rPr>
                              <w:t>Norofert</w:t>
                            </w:r>
                            <w:r w:rsidRPr="009D346F" w:rsidR="00BC0149">
                              <w:rPr>
                                <w:rFonts w:ascii="Calibri"/>
                                <w:color w:val="FFFFFF"/>
                                <w:spacing w:val="-2"/>
                                <w:sz w:val="21"/>
                                <w:lang w:val="en-US"/>
                              </w:rPr>
                              <w:t xml:space="preserve"> </w:t>
                            </w:r>
                            <w:r w:rsidRPr="009D346F" w:rsidR="00BC0149">
                              <w:rPr>
                                <w:rFonts w:ascii="Calibri"/>
                                <w:color w:val="FFFFFF"/>
                                <w:sz w:val="21"/>
                                <w:lang w:val="en-US"/>
                              </w:rPr>
                              <w:t>Ag</w:t>
                            </w:r>
                            <w:r w:rsidRPr="009D346F" w:rsidR="00BC0149">
                              <w:rPr>
                                <w:rFonts w:ascii="Calibri"/>
                                <w:color w:val="FFFFFF"/>
                                <w:spacing w:val="-3"/>
                                <w:sz w:val="21"/>
                                <w:lang w:val="en-US"/>
                              </w:rPr>
                              <w:t xml:space="preserve"> </w:t>
                            </w:r>
                            <w:r w:rsidRPr="009D346F" w:rsidR="00BC0149">
                              <w:rPr>
                                <w:rFonts w:ascii="Calibri"/>
                                <w:color w:val="FFFFFF"/>
                                <w:sz w:val="21"/>
                                <w:lang w:val="en-US"/>
                              </w:rPr>
                              <w:t>LLC</w:t>
                            </w:r>
                            <w:r w:rsidRPr="009D346F">
                              <w:rPr>
                                <w:rFonts w:ascii="Calibri" w:hAnsi="Calibri"/>
                                <w:color w:val="FFFFFF"/>
                                <w:sz w:val="21"/>
                                <w:lang w:val="en-US"/>
                              </w:rPr>
                              <w:t xml:space="preserve"> </w:t>
                            </w:r>
                            <w:r w:rsidRPr="00087035">
                              <w:rPr>
                                <w:rFonts w:asciiTheme="minorHAnsi" w:hAnsiTheme="minorHAnsi" w:cstheme="minorHAnsi"/>
                                <w:noProof/>
                                <w:color w:val="FFFFFF" w:themeColor="background1"/>
                                <w:sz w:val="20"/>
                                <w:szCs w:val="20"/>
                              </w:rPr>
                              <w:t>- IFRS</w:t>
                            </w:r>
                          </w:p>
                        </w:tc>
                        <w:tc>
                          <w:tcPr>
                            <w:tcW w:w="1418" w:type="dxa"/>
                            <w:shd w:val="clear" w:color="auto" w:fill="3A4691"/>
                            <w:noWrap/>
                            <w:vAlign w:val="center"/>
                            <w:hideMark/>
                          </w:tcPr>
                          <w:p w:rsidRPr="00087035" w:rsidR="00212718" w:rsidP="0012036A" w:rsidRDefault="00212718" w14:paraId="7C2721E6"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Pr="00087035">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Pr="00087035">
                              <w:rPr>
                                <w:rFonts w:asciiTheme="minorHAnsi" w:hAnsiTheme="minorHAnsi" w:cstheme="minorHAnsi"/>
                                <w:noProof/>
                                <w:color w:val="FFFFFF" w:themeColor="background1"/>
                                <w:sz w:val="20"/>
                                <w:szCs w:val="20"/>
                              </w:rPr>
                              <w:t>.202</w:t>
                            </w:r>
                            <w:r>
                              <w:rPr>
                                <w:rFonts w:asciiTheme="minorHAnsi" w:hAnsiTheme="minorHAnsi" w:cstheme="minorHAnsi"/>
                                <w:noProof/>
                                <w:color w:val="FFFFFF" w:themeColor="background1"/>
                                <w:sz w:val="20"/>
                                <w:szCs w:val="20"/>
                              </w:rPr>
                              <w:t>3</w:t>
                            </w:r>
                          </w:p>
                        </w:tc>
                        <w:tc>
                          <w:tcPr>
                            <w:tcW w:w="1559" w:type="dxa"/>
                            <w:shd w:val="clear" w:color="auto" w:fill="3A4691"/>
                            <w:noWrap/>
                            <w:vAlign w:val="center"/>
                            <w:hideMark/>
                          </w:tcPr>
                          <w:p w:rsidRPr="00087035" w:rsidR="00212718" w:rsidP="0012036A" w:rsidRDefault="00212718" w14:paraId="55E677F3"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3</w:t>
                            </w:r>
                            <w:r>
                              <w:rPr>
                                <w:rFonts w:asciiTheme="minorHAnsi" w:hAnsiTheme="minorHAnsi" w:cstheme="minorHAnsi"/>
                                <w:noProof/>
                                <w:color w:val="FFFFFF" w:themeColor="background1"/>
                                <w:sz w:val="20"/>
                                <w:szCs w:val="20"/>
                              </w:rPr>
                              <w:t>1</w:t>
                            </w:r>
                            <w:r w:rsidRPr="00087035">
                              <w:rPr>
                                <w:rFonts w:asciiTheme="minorHAnsi" w:hAnsiTheme="minorHAnsi" w:cstheme="minorHAnsi"/>
                                <w:noProof/>
                                <w:color w:val="FFFFFF" w:themeColor="background1"/>
                                <w:sz w:val="20"/>
                                <w:szCs w:val="20"/>
                              </w:rPr>
                              <w:t>.</w:t>
                            </w:r>
                            <w:r>
                              <w:rPr>
                                <w:rFonts w:asciiTheme="minorHAnsi" w:hAnsiTheme="minorHAnsi" w:cstheme="minorHAnsi"/>
                                <w:noProof/>
                                <w:color w:val="FFFFFF" w:themeColor="background1"/>
                                <w:sz w:val="20"/>
                                <w:szCs w:val="20"/>
                              </w:rPr>
                              <w:t>12</w:t>
                            </w:r>
                            <w:r w:rsidRPr="00087035">
                              <w:rPr>
                                <w:rFonts w:asciiTheme="minorHAnsi" w:hAnsiTheme="minorHAnsi" w:cstheme="minorHAnsi"/>
                                <w:noProof/>
                                <w:color w:val="FFFFFF" w:themeColor="background1"/>
                                <w:sz w:val="20"/>
                                <w:szCs w:val="20"/>
                              </w:rPr>
                              <w:t>.202</w:t>
                            </w:r>
                            <w:r>
                              <w:rPr>
                                <w:rFonts w:asciiTheme="minorHAnsi" w:hAnsiTheme="minorHAnsi" w:cstheme="minorHAnsi"/>
                                <w:noProof/>
                                <w:color w:val="FFFFFF" w:themeColor="background1"/>
                                <w:sz w:val="20"/>
                                <w:szCs w:val="20"/>
                              </w:rPr>
                              <w:t>4</w:t>
                            </w:r>
                          </w:p>
                        </w:tc>
                        <w:tc>
                          <w:tcPr>
                            <w:tcW w:w="1276" w:type="dxa"/>
                            <w:shd w:val="clear" w:color="auto" w:fill="3A4691"/>
                            <w:vAlign w:val="center"/>
                            <w:hideMark/>
                          </w:tcPr>
                          <w:p w:rsidRPr="00087035" w:rsidR="00212718" w:rsidP="0012036A" w:rsidRDefault="00212718" w14:paraId="67B432D6"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087035">
                              <w:rPr>
                                <w:rFonts w:asciiTheme="minorHAnsi" w:hAnsiTheme="minorHAnsi" w:cstheme="minorHAnsi"/>
                                <w:noProof/>
                                <w:color w:val="FFFFFF" w:themeColor="background1"/>
                                <w:sz w:val="20"/>
                                <w:szCs w:val="20"/>
                              </w:rPr>
                              <w:t>Evolu</w:t>
                            </w:r>
                            <w:r>
                              <w:rPr>
                                <w:rFonts w:asciiTheme="minorHAnsi" w:hAnsiTheme="minorHAnsi" w:cstheme="minorHAnsi"/>
                                <w:noProof/>
                                <w:color w:val="FFFFFF" w:themeColor="background1"/>
                                <w:sz w:val="20"/>
                                <w:szCs w:val="20"/>
                              </w:rPr>
                              <w:t>tion</w:t>
                            </w:r>
                            <w:r w:rsidRPr="00087035">
                              <w:rPr>
                                <w:rFonts w:asciiTheme="minorHAnsi" w:hAnsiTheme="minorHAnsi" w:cstheme="minorHAnsi"/>
                                <w:noProof/>
                                <w:color w:val="FFFFFF" w:themeColor="background1"/>
                                <w:sz w:val="20"/>
                                <w:szCs w:val="20"/>
                              </w:rPr>
                              <w:t xml:space="preserve"> %</w:t>
                            </w:r>
                          </w:p>
                        </w:tc>
                      </w:tr>
                      <w:tr w:rsidRPr="00087035" w:rsidR="002B3D2F" w:rsidTr="000E72FF" w14:paraId="3B75CA7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B3D2F" w:rsidP="002B3D2F" w:rsidRDefault="002B3D2F" w14:paraId="1482C895" w14:textId="77777777">
                            <w:pPr>
                              <w:rPr>
                                <w:rFonts w:ascii="Calibri" w:hAnsi="Calibri" w:cs="Calibri"/>
                                <w:noProof/>
                                <w:color w:val="04219D"/>
                                <w:sz w:val="20"/>
                                <w:szCs w:val="20"/>
                              </w:rPr>
                            </w:pPr>
                            <w:r w:rsidRPr="000E72FF">
                              <w:rPr>
                                <w:rFonts w:ascii="Calibri" w:hAnsi="Calibri" w:cs="Calibri"/>
                                <w:noProof/>
                                <w:color w:val="04219D"/>
                                <w:sz w:val="20"/>
                                <w:szCs w:val="20"/>
                              </w:rPr>
                              <w:t>Fixed assets, of which:</w:t>
                            </w:r>
                          </w:p>
                        </w:tc>
                        <w:tc>
                          <w:tcPr>
                            <w:tcW w:w="1418" w:type="dxa"/>
                            <w:noWrap/>
                            <w:vAlign w:val="center"/>
                          </w:tcPr>
                          <w:p w:rsidRPr="000E72FF" w:rsidR="002B3D2F" w:rsidP="002B3D2F" w:rsidRDefault="002B3D2F" w14:paraId="2908EB2C" w14:textId="64073C6C">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59" w:type="dxa"/>
                            <w:noWrap/>
                            <w:vAlign w:val="center"/>
                          </w:tcPr>
                          <w:p w:rsidRPr="000E72FF" w:rsidR="002B3D2F" w:rsidP="002B3D2F" w:rsidRDefault="002B3D2F" w14:paraId="114CB7FC" w14:textId="6B67032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8D5944">
                              <w:rPr>
                                <w:rFonts w:ascii="Calibri" w:hAnsi="Calibri" w:cs="Calibri"/>
                                <w:b/>
                                <w:bCs/>
                                <w:noProof/>
                                <w:color w:val="04219D"/>
                                <w:sz w:val="20"/>
                                <w:szCs w:val="20"/>
                              </w:rPr>
                              <w:t>188,563</w:t>
                            </w:r>
                          </w:p>
                        </w:tc>
                        <w:tc>
                          <w:tcPr>
                            <w:tcW w:w="1276" w:type="dxa"/>
                            <w:vAlign w:val="center"/>
                          </w:tcPr>
                          <w:p w:rsidRPr="000E72FF" w:rsidR="002B3D2F" w:rsidP="002B3D2F" w:rsidRDefault="00DA6DD2" w14:paraId="247114ED" w14:textId="1A29878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100%</w:t>
                            </w:r>
                          </w:p>
                        </w:tc>
                      </w:tr>
                      <w:tr w:rsidRPr="00087035" w:rsidR="002B3D2F" w:rsidTr="000E72FF" w14:paraId="7100DD08"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B3D2F" w:rsidP="002B3D2F" w:rsidRDefault="002B3D2F" w14:paraId="4E01745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Intangible assets</w:t>
                            </w:r>
                          </w:p>
                        </w:tc>
                        <w:tc>
                          <w:tcPr>
                            <w:tcW w:w="1418" w:type="dxa"/>
                            <w:noWrap/>
                            <w:vAlign w:val="center"/>
                          </w:tcPr>
                          <w:p w:rsidRPr="00087035" w:rsidR="002B3D2F" w:rsidP="002B3D2F" w:rsidRDefault="002B3D2F" w14:paraId="121FD38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B3D2F" w:rsidP="002B3D2F" w:rsidRDefault="002B3D2F" w14:paraId="1FE2DD9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B3D2F" w:rsidP="002B3D2F" w:rsidRDefault="002B3D2F" w14:paraId="2735753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B3D2F" w:rsidTr="000E72FF" w14:paraId="0B9594D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B3D2F" w:rsidP="002B3D2F" w:rsidRDefault="002B3D2F" w14:paraId="05F2EA48"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Tangible assets</w:t>
                            </w:r>
                          </w:p>
                        </w:tc>
                        <w:tc>
                          <w:tcPr>
                            <w:tcW w:w="1418" w:type="dxa"/>
                            <w:noWrap/>
                            <w:vAlign w:val="center"/>
                          </w:tcPr>
                          <w:p w:rsidRPr="00087035" w:rsidR="002B3D2F" w:rsidP="002B3D2F" w:rsidRDefault="002B3D2F" w14:paraId="07F023C8" w14:textId="4858A91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B3D2F" w:rsidP="002B3D2F" w:rsidRDefault="002B3D2F" w14:paraId="287FEB46" w14:textId="69F076C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188,563</w:t>
                            </w:r>
                          </w:p>
                        </w:tc>
                        <w:tc>
                          <w:tcPr>
                            <w:tcW w:w="1276" w:type="dxa"/>
                            <w:vAlign w:val="center"/>
                          </w:tcPr>
                          <w:p w:rsidRPr="00087035" w:rsidR="002B3D2F" w:rsidP="002B3D2F" w:rsidRDefault="00DA6DD2" w14:paraId="7E83EA88" w14:textId="6ACB5EB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6DD2">
                              <w:rPr>
                                <w:rFonts w:asciiTheme="majorHAnsi" w:hAnsiTheme="majorHAnsi" w:cstheme="majorHAnsi"/>
                                <w:noProof/>
                                <w:color w:val="000000"/>
                                <w:sz w:val="20"/>
                                <w:szCs w:val="20"/>
                              </w:rPr>
                              <w:t>100%</w:t>
                            </w:r>
                          </w:p>
                        </w:tc>
                      </w:tr>
                      <w:tr w:rsidRPr="00087035" w:rsidR="002B3D2F" w:rsidTr="000E72FF" w14:paraId="158BD610"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B3D2F" w:rsidP="002B3D2F" w:rsidRDefault="002B3D2F" w14:paraId="05381F0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assets</w:t>
                            </w:r>
                          </w:p>
                        </w:tc>
                        <w:tc>
                          <w:tcPr>
                            <w:tcW w:w="1418" w:type="dxa"/>
                            <w:noWrap/>
                            <w:vAlign w:val="center"/>
                          </w:tcPr>
                          <w:p w:rsidRPr="00087035" w:rsidR="002B3D2F" w:rsidP="002B3D2F" w:rsidRDefault="002B3D2F" w14:paraId="4BDB549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B3D2F" w:rsidP="002B3D2F" w:rsidRDefault="002B3D2F" w14:paraId="2916C19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B3D2F" w:rsidP="002B3D2F" w:rsidRDefault="002B3D2F" w14:paraId="7486946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B3D2F" w:rsidTr="000E72FF" w14:paraId="05E686A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B3D2F" w:rsidP="002B3D2F" w:rsidRDefault="002B3D2F" w14:paraId="2812936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Fixed assets under investment</w:t>
                            </w:r>
                          </w:p>
                        </w:tc>
                        <w:tc>
                          <w:tcPr>
                            <w:tcW w:w="1418" w:type="dxa"/>
                            <w:noWrap/>
                            <w:vAlign w:val="center"/>
                          </w:tcPr>
                          <w:p w:rsidRPr="00087035" w:rsidR="002B3D2F" w:rsidP="002B3D2F" w:rsidRDefault="002B3D2F" w14:paraId="187F57B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B3D2F" w:rsidP="002B3D2F" w:rsidRDefault="002B3D2F" w14:paraId="54738AF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B3D2F" w:rsidP="002B3D2F" w:rsidRDefault="002B3D2F" w14:paraId="46ABBD8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B3D2F" w:rsidTr="000E72FF" w14:paraId="64D2720A"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B3D2F" w:rsidP="002B3D2F" w:rsidRDefault="002B3D2F" w14:paraId="227B9712" w14:textId="77777777">
                            <w:pPr>
                              <w:rPr>
                                <w:rFonts w:ascii="Calibri" w:hAnsi="Calibri" w:cs="Calibri"/>
                                <w:noProof/>
                                <w:color w:val="04219D"/>
                                <w:sz w:val="20"/>
                                <w:szCs w:val="20"/>
                              </w:rPr>
                            </w:pPr>
                            <w:r w:rsidRPr="000E72FF">
                              <w:rPr>
                                <w:rFonts w:ascii="Calibri" w:hAnsi="Calibri" w:cs="Calibri"/>
                                <w:noProof/>
                                <w:color w:val="04219D"/>
                                <w:sz w:val="20"/>
                                <w:szCs w:val="20"/>
                              </w:rPr>
                              <w:t>Current assets, of which:</w:t>
                            </w:r>
                          </w:p>
                        </w:tc>
                        <w:tc>
                          <w:tcPr>
                            <w:tcW w:w="1418" w:type="dxa"/>
                            <w:noWrap/>
                            <w:vAlign w:val="center"/>
                          </w:tcPr>
                          <w:p w:rsidRPr="000E72FF" w:rsidR="002B3D2F" w:rsidP="002B3D2F" w:rsidRDefault="002B3D2F" w14:paraId="06BBA33E" w14:textId="0C5BB5B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559" w:type="dxa"/>
                            <w:noWrap/>
                            <w:vAlign w:val="center"/>
                          </w:tcPr>
                          <w:p w:rsidRPr="000E72FF" w:rsidR="002B3D2F" w:rsidP="002B3D2F" w:rsidRDefault="002B3D2F" w14:paraId="02CB90BD" w14:textId="4909615F">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810,004</w:t>
                            </w:r>
                          </w:p>
                        </w:tc>
                        <w:tc>
                          <w:tcPr>
                            <w:tcW w:w="1276" w:type="dxa"/>
                            <w:vAlign w:val="center"/>
                          </w:tcPr>
                          <w:p w:rsidRPr="000E72FF" w:rsidR="002B3D2F" w:rsidP="002B3D2F" w:rsidRDefault="00DA6DD2" w14:paraId="1BC29B0B" w14:textId="15598F0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100%</w:t>
                            </w:r>
                          </w:p>
                        </w:tc>
                      </w:tr>
                      <w:tr w:rsidRPr="00087035" w:rsidR="002B3D2F" w:rsidTr="000E72FF" w14:paraId="5F8412D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B3D2F" w:rsidP="002B3D2F" w:rsidRDefault="002B3D2F" w14:paraId="05BFA35B" w14:textId="77777777">
                            <w:pPr>
                              <w:rPr>
                                <w:rFonts w:ascii="Calibri" w:hAnsi="Calibri" w:cs="Calibri"/>
                                <w:noProof/>
                                <w:color w:val="04219D"/>
                                <w:sz w:val="20"/>
                                <w:szCs w:val="20"/>
                              </w:rPr>
                            </w:pPr>
                            <w:r w:rsidRPr="000E72FF">
                              <w:rPr>
                                <w:rFonts w:ascii="Calibri" w:hAnsi="Calibri" w:cs="Calibri"/>
                                <w:noProof/>
                                <w:color w:val="04219D"/>
                                <w:sz w:val="20"/>
                                <w:szCs w:val="20"/>
                              </w:rPr>
                              <w:t>Inventories</w:t>
                            </w:r>
                          </w:p>
                        </w:tc>
                        <w:tc>
                          <w:tcPr>
                            <w:tcW w:w="1418" w:type="dxa"/>
                            <w:noWrap/>
                            <w:vAlign w:val="center"/>
                          </w:tcPr>
                          <w:p w:rsidRPr="000E72FF" w:rsidR="002B3D2F" w:rsidP="002B3D2F" w:rsidRDefault="002B3D2F" w14:paraId="464FCBC1" w14:textId="3556151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59" w:type="dxa"/>
                            <w:noWrap/>
                            <w:vAlign w:val="center"/>
                          </w:tcPr>
                          <w:p w:rsidRPr="000E72FF" w:rsidR="002B3D2F" w:rsidP="002B3D2F" w:rsidRDefault="002B3D2F" w14:paraId="57DB4753" w14:textId="07E9526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11,942</w:t>
                            </w:r>
                          </w:p>
                        </w:tc>
                        <w:tc>
                          <w:tcPr>
                            <w:tcW w:w="1276" w:type="dxa"/>
                            <w:vAlign w:val="center"/>
                          </w:tcPr>
                          <w:p w:rsidRPr="000E72FF" w:rsidR="002B3D2F" w:rsidP="002B3D2F" w:rsidRDefault="002B3D2F" w14:paraId="5C8C6B09" w14:textId="066FAC1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r>
                      <w:tr w:rsidRPr="00087035" w:rsidR="002B3D2F" w:rsidTr="000E72FF" w14:paraId="5902129B"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B3D2F" w:rsidP="002B3D2F" w:rsidRDefault="002B3D2F" w14:paraId="2328FB79" w14:textId="77777777">
                            <w:pPr>
                              <w:rPr>
                                <w:rFonts w:ascii="Calibri" w:hAnsi="Calibri" w:cs="Calibri"/>
                                <w:noProof/>
                                <w:color w:val="04219D"/>
                                <w:sz w:val="20"/>
                                <w:szCs w:val="20"/>
                              </w:rPr>
                            </w:pPr>
                            <w:r w:rsidRPr="000E72FF">
                              <w:rPr>
                                <w:rFonts w:ascii="Calibri" w:hAnsi="Calibri" w:cs="Calibri"/>
                                <w:noProof/>
                                <w:color w:val="04219D"/>
                                <w:sz w:val="20"/>
                                <w:szCs w:val="20"/>
                              </w:rPr>
                              <w:t>Raw materials and consumables</w:t>
                            </w:r>
                          </w:p>
                        </w:tc>
                        <w:tc>
                          <w:tcPr>
                            <w:tcW w:w="1418" w:type="dxa"/>
                            <w:noWrap/>
                            <w:vAlign w:val="center"/>
                          </w:tcPr>
                          <w:p w:rsidRPr="000E72FF" w:rsidR="002B3D2F" w:rsidP="002B3D2F" w:rsidRDefault="002B3D2F" w14:paraId="3382A365" w14:textId="4273689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559" w:type="dxa"/>
                            <w:noWrap/>
                            <w:vAlign w:val="center"/>
                          </w:tcPr>
                          <w:p w:rsidRPr="000E72FF" w:rsidR="002B3D2F" w:rsidP="002B3D2F" w:rsidRDefault="002B3D2F" w14:paraId="003BFB5D" w14:textId="1D0A170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11,942</w:t>
                            </w:r>
                          </w:p>
                        </w:tc>
                        <w:tc>
                          <w:tcPr>
                            <w:tcW w:w="1276" w:type="dxa"/>
                            <w:vAlign w:val="center"/>
                          </w:tcPr>
                          <w:p w:rsidRPr="00087035" w:rsidR="002B3D2F" w:rsidP="002B3D2F" w:rsidRDefault="002B3D2F" w14:paraId="5C71F136" w14:textId="0528942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11471AC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607D58B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items</w:t>
                            </w:r>
                          </w:p>
                        </w:tc>
                        <w:tc>
                          <w:tcPr>
                            <w:tcW w:w="1418" w:type="dxa"/>
                            <w:noWrap/>
                            <w:vAlign w:val="center"/>
                          </w:tcPr>
                          <w:p w:rsidRPr="00087035" w:rsidR="00212718" w:rsidP="001D5AD9" w:rsidRDefault="00212718" w14:paraId="62199465" w14:textId="607F8DB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12718" w:rsidP="001D5AD9" w:rsidRDefault="00212718" w14:paraId="0DA123B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12718" w:rsidP="001D5AD9" w:rsidRDefault="00212718" w14:paraId="4C4CEA3D" w14:textId="00C8EB8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61ED5E8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2FC45D5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Finished product</w:t>
                            </w:r>
                          </w:p>
                        </w:tc>
                        <w:tc>
                          <w:tcPr>
                            <w:tcW w:w="1418" w:type="dxa"/>
                            <w:noWrap/>
                            <w:vAlign w:val="center"/>
                          </w:tcPr>
                          <w:p w:rsidRPr="00087035" w:rsidR="00212718" w:rsidP="001D5AD9" w:rsidRDefault="00212718" w14:paraId="5089567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087035" w:rsidR="00212718" w:rsidP="001D5AD9" w:rsidRDefault="00212718" w14:paraId="38C1F85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12718" w:rsidP="001D5AD9" w:rsidRDefault="00212718" w14:paraId="0C8FE7C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4C2C8A3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404D4E1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Agricultural products</w:t>
                            </w:r>
                          </w:p>
                        </w:tc>
                        <w:tc>
                          <w:tcPr>
                            <w:tcW w:w="1418" w:type="dxa"/>
                            <w:noWrap/>
                            <w:vAlign w:val="center"/>
                          </w:tcPr>
                          <w:p w:rsidRPr="00F908D0" w:rsidR="00212718" w:rsidP="001D5AD9" w:rsidRDefault="00212718" w14:paraId="41004F19" w14:textId="186D90A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noWrap/>
                            <w:vAlign w:val="center"/>
                          </w:tcPr>
                          <w:p w:rsidRPr="00F908D0" w:rsidR="00212718" w:rsidP="001D5AD9" w:rsidRDefault="00212718" w14:paraId="67C0C65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1D5AD9" w:rsidRDefault="00212718" w14:paraId="308D56CC" w14:textId="36FF319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FD3881" w:rsidR="00212718" w:rsidTr="000E72FF" w14:paraId="0D87322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688CD7A9" w14:textId="77777777">
                            <w:pPr>
                              <w:rPr>
                                <w:rFonts w:asciiTheme="majorHAnsi" w:hAnsiTheme="majorHAnsi" w:cstheme="majorHAnsi"/>
                                <w:b w:val="0"/>
                                <w:bCs w:val="0"/>
                                <w:noProof/>
                                <w:color w:val="2C3077"/>
                                <w:sz w:val="20"/>
                                <w:szCs w:val="20"/>
                              </w:rPr>
                            </w:pPr>
                            <w:r w:rsidRPr="009744E3">
                              <w:rPr>
                                <w:rFonts w:asciiTheme="majorHAnsi" w:hAnsiTheme="majorHAnsi" w:cstheme="majorHAnsi"/>
                                <w:b w:val="0"/>
                                <w:bCs w:val="0"/>
                                <w:noProof/>
                                <w:color w:val="000000"/>
                                <w:sz w:val="20"/>
                                <w:szCs w:val="20"/>
                              </w:rPr>
                              <w:t>Production in progress</w:t>
                            </w:r>
                          </w:p>
                        </w:tc>
                        <w:tc>
                          <w:tcPr>
                            <w:tcW w:w="1418" w:type="dxa"/>
                            <w:vAlign w:val="center"/>
                          </w:tcPr>
                          <w:p w:rsidRPr="007509DC" w:rsidR="00212718" w:rsidP="001D5AD9" w:rsidRDefault="00212718" w14:paraId="797E50C6" w14:textId="3E5366A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559" w:type="dxa"/>
                            <w:vAlign w:val="center"/>
                          </w:tcPr>
                          <w:p w:rsidRPr="007509DC" w:rsidR="00212718" w:rsidP="001D5AD9" w:rsidRDefault="00212718" w14:paraId="7B04FA4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276" w:type="dxa"/>
                            <w:vAlign w:val="center"/>
                          </w:tcPr>
                          <w:p w:rsidRPr="007509DC" w:rsidR="00212718" w:rsidP="001D5AD9" w:rsidRDefault="00212718" w14:paraId="568C698B" w14:textId="771F430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087035" w:rsidR="00212718" w:rsidTr="000E72FF" w14:paraId="52C6CDF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4C280B02"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w:t>
                            </w:r>
                            <w:r w:rsidRPr="009744E3">
                              <w:rPr>
                                <w:rFonts w:asciiTheme="majorHAnsi" w:hAnsiTheme="majorHAnsi" w:cstheme="majorHAnsi"/>
                                <w:b w:val="0"/>
                                <w:bCs w:val="0"/>
                                <w:noProof/>
                                <w:color w:val="000000"/>
                                <w:sz w:val="20"/>
                                <w:szCs w:val="20"/>
                              </w:rPr>
                              <w:t>ommodities</w:t>
                            </w:r>
                          </w:p>
                        </w:tc>
                        <w:tc>
                          <w:tcPr>
                            <w:tcW w:w="1418" w:type="dxa"/>
                            <w:vAlign w:val="center"/>
                          </w:tcPr>
                          <w:p w:rsidRPr="00F908D0" w:rsidR="00212718" w:rsidP="001D5AD9" w:rsidRDefault="00212718" w14:paraId="1A939487" w14:textId="2096FF6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212718" w:rsidP="001D5AD9" w:rsidRDefault="00212718" w14:paraId="6AA258D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1D5AD9" w:rsidRDefault="00212718" w14:paraId="6FFBD3EC" w14:textId="055A630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38FCE07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5BAB8C25"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w:t>
                            </w:r>
                            <w:r w:rsidRPr="009744E3">
                              <w:rPr>
                                <w:rFonts w:asciiTheme="majorHAnsi" w:hAnsiTheme="majorHAnsi" w:cstheme="majorHAnsi"/>
                                <w:b w:val="0"/>
                                <w:bCs w:val="0"/>
                                <w:noProof/>
                                <w:color w:val="000000"/>
                                <w:sz w:val="20"/>
                                <w:szCs w:val="20"/>
                              </w:rPr>
                              <w:t>ack</w:t>
                            </w:r>
                            <w:r>
                              <w:rPr>
                                <w:rFonts w:asciiTheme="majorHAnsi" w:hAnsiTheme="majorHAnsi" w:cstheme="majorHAnsi"/>
                                <w:b w:val="0"/>
                                <w:bCs w:val="0"/>
                                <w:noProof/>
                                <w:color w:val="000000"/>
                                <w:sz w:val="20"/>
                                <w:szCs w:val="20"/>
                              </w:rPr>
                              <w:t>ag</w:t>
                            </w:r>
                            <w:r w:rsidRPr="009744E3">
                              <w:rPr>
                                <w:rFonts w:asciiTheme="majorHAnsi" w:hAnsiTheme="majorHAnsi" w:cstheme="majorHAnsi"/>
                                <w:b w:val="0"/>
                                <w:bCs w:val="0"/>
                                <w:noProof/>
                                <w:color w:val="000000"/>
                                <w:sz w:val="20"/>
                                <w:szCs w:val="20"/>
                              </w:rPr>
                              <w:t>ing</w:t>
                            </w:r>
                          </w:p>
                        </w:tc>
                        <w:tc>
                          <w:tcPr>
                            <w:tcW w:w="1418" w:type="dxa"/>
                            <w:vAlign w:val="center"/>
                          </w:tcPr>
                          <w:p w:rsidRPr="00F908D0" w:rsidR="00212718" w:rsidP="001D5AD9" w:rsidRDefault="00212718" w14:paraId="30DCCCA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212718" w:rsidP="001D5AD9" w:rsidRDefault="00212718" w14:paraId="36AF688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A56966" w:rsidRDefault="00212718" w14:paraId="54C529ED" w14:textId="7777777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7CCDE23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5782775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Biological assets of the nature of</w:t>
                            </w:r>
                            <w:r>
                              <w:rPr>
                                <w:rFonts w:asciiTheme="majorHAnsi" w:hAnsiTheme="majorHAnsi" w:cstheme="majorHAnsi"/>
                                <w:b w:val="0"/>
                                <w:bCs w:val="0"/>
                                <w:noProof/>
                                <w:color w:val="000000"/>
                                <w:sz w:val="20"/>
                                <w:szCs w:val="20"/>
                              </w:rPr>
                              <w:t xml:space="preserve"> </w:t>
                            </w:r>
                            <w:r w:rsidRPr="009744E3">
                              <w:rPr>
                                <w:rFonts w:asciiTheme="majorHAnsi" w:hAnsiTheme="majorHAnsi" w:cstheme="majorHAnsi"/>
                                <w:b w:val="0"/>
                                <w:bCs w:val="0"/>
                                <w:noProof/>
                                <w:color w:val="000000"/>
                                <w:sz w:val="20"/>
                                <w:szCs w:val="20"/>
                              </w:rPr>
                              <w:t>stocks</w:t>
                            </w:r>
                          </w:p>
                        </w:tc>
                        <w:tc>
                          <w:tcPr>
                            <w:tcW w:w="1418" w:type="dxa"/>
                            <w:vAlign w:val="center"/>
                          </w:tcPr>
                          <w:p w:rsidRPr="00F908D0" w:rsidR="00212718" w:rsidP="001D5AD9" w:rsidRDefault="00212718" w14:paraId="1C0157D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212718" w:rsidP="001D5AD9" w:rsidRDefault="00212718" w14:paraId="3691E7B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1D5AD9" w:rsidRDefault="00212718" w14:paraId="526770C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315DC45A"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053C1F1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Stock purchase advances</w:t>
                            </w:r>
                          </w:p>
                        </w:tc>
                        <w:tc>
                          <w:tcPr>
                            <w:tcW w:w="1418" w:type="dxa"/>
                            <w:vAlign w:val="center"/>
                          </w:tcPr>
                          <w:p w:rsidRPr="00F908D0" w:rsidR="00212718" w:rsidP="001D5AD9" w:rsidRDefault="00212718" w14:paraId="7CBEED82" w14:textId="5BD0ABE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F908D0" w:rsidR="00212718" w:rsidP="001D5AD9" w:rsidRDefault="00212718" w14:paraId="6E36661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F908D0" w:rsidR="00212718" w:rsidP="001D5AD9" w:rsidRDefault="00212718" w14:paraId="38645DC7" w14:textId="7796633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DA6DD2" w:rsidTr="000E72FF" w14:paraId="09EB555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DA6DD2" w:rsidP="00DA6DD2" w:rsidRDefault="00DA6DD2" w14:paraId="5BF684FB"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418" w:type="dxa"/>
                            <w:vAlign w:val="center"/>
                          </w:tcPr>
                          <w:p w:rsidRPr="00087035" w:rsidR="00DA6DD2" w:rsidP="00DA6DD2" w:rsidRDefault="00DA6DD2" w14:paraId="135E58C4" w14:textId="6F5F40B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DA6DD2" w:rsidP="00DA6DD2" w:rsidRDefault="00DA6DD2" w14:paraId="2CD59A2A" w14:textId="5218D67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748,469</w:t>
                            </w:r>
                          </w:p>
                        </w:tc>
                        <w:tc>
                          <w:tcPr>
                            <w:tcW w:w="1276" w:type="dxa"/>
                            <w:vAlign w:val="center"/>
                          </w:tcPr>
                          <w:p w:rsidRPr="00087035" w:rsidR="00DA6DD2" w:rsidP="00DA6DD2" w:rsidRDefault="00DA6DD2" w14:paraId="3CD34E3B" w14:textId="4FF4C07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DA6DD2">
                              <w:rPr>
                                <w:rFonts w:asciiTheme="majorHAnsi" w:hAnsiTheme="majorHAnsi" w:cstheme="majorHAnsi"/>
                                <w:noProof/>
                                <w:color w:val="000000"/>
                                <w:sz w:val="20"/>
                                <w:szCs w:val="20"/>
                              </w:rPr>
                              <w:t>100%</w:t>
                            </w:r>
                          </w:p>
                        </w:tc>
                      </w:tr>
                      <w:tr w:rsidRPr="00087035" w:rsidR="00DA6DD2" w:rsidTr="000E72FF" w14:paraId="5A3272A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DA6DD2" w:rsidP="00DA6DD2" w:rsidRDefault="00DA6DD2" w14:paraId="5C8A8B2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Trade receivables</w:t>
                            </w:r>
                          </w:p>
                        </w:tc>
                        <w:tc>
                          <w:tcPr>
                            <w:tcW w:w="1418" w:type="dxa"/>
                            <w:vAlign w:val="center"/>
                          </w:tcPr>
                          <w:p w:rsidRPr="00087035" w:rsidR="00DA6DD2" w:rsidP="00DA6DD2" w:rsidRDefault="00DA6DD2" w14:paraId="62EBF9A1" w14:textId="3443769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DA6DD2" w:rsidP="00DA6DD2" w:rsidRDefault="00DA6DD2" w14:paraId="26836D90" w14:textId="1DE7EFD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748,469</w:t>
                            </w:r>
                          </w:p>
                        </w:tc>
                        <w:tc>
                          <w:tcPr>
                            <w:tcW w:w="1276" w:type="dxa"/>
                            <w:vAlign w:val="center"/>
                          </w:tcPr>
                          <w:p w:rsidRPr="00087035" w:rsidR="00DA6DD2" w:rsidP="00DA6DD2" w:rsidRDefault="00DA6DD2" w14:paraId="00509FFE" w14:textId="24CFD59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DA6DD2">
                              <w:rPr>
                                <w:rFonts w:asciiTheme="majorHAnsi" w:hAnsiTheme="majorHAnsi" w:cstheme="majorHAnsi"/>
                                <w:noProof/>
                                <w:color w:val="000000"/>
                                <w:sz w:val="20"/>
                                <w:szCs w:val="20"/>
                              </w:rPr>
                              <w:t>100%</w:t>
                            </w:r>
                          </w:p>
                        </w:tc>
                      </w:tr>
                      <w:tr w:rsidRPr="00087035" w:rsidR="00212718" w:rsidTr="000E72FF" w14:paraId="398A7AB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0F0DBAF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Receivables with affiliated companies</w:t>
                            </w:r>
                          </w:p>
                        </w:tc>
                        <w:tc>
                          <w:tcPr>
                            <w:tcW w:w="1418" w:type="dxa"/>
                            <w:vAlign w:val="center"/>
                          </w:tcPr>
                          <w:p w:rsidRPr="00087035" w:rsidR="00212718" w:rsidP="001D5AD9" w:rsidRDefault="00212718" w14:paraId="0C6C2CD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212718" w:rsidP="001D5AD9" w:rsidRDefault="00212718" w14:paraId="709E88E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12718" w:rsidP="001D5AD9" w:rsidRDefault="00212718" w14:paraId="508C98E9"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562514BC"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055EA20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Shareholder receivables</w:t>
                            </w:r>
                          </w:p>
                        </w:tc>
                        <w:tc>
                          <w:tcPr>
                            <w:tcW w:w="1418" w:type="dxa"/>
                            <w:vAlign w:val="center"/>
                          </w:tcPr>
                          <w:p w:rsidRPr="00087035" w:rsidR="00212718" w:rsidP="001D5AD9" w:rsidRDefault="00212718" w14:paraId="779F8E7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212718" w:rsidP="001D5AD9" w:rsidRDefault="00212718" w14:paraId="7818863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vAlign w:val="center"/>
                          </w:tcPr>
                          <w:p w:rsidRPr="00087035" w:rsidR="00212718" w:rsidP="001D5AD9" w:rsidRDefault="00212718" w14:paraId="44F69B9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264C2EA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5A46EF6C"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Other assets</w:t>
                            </w:r>
                          </w:p>
                        </w:tc>
                        <w:tc>
                          <w:tcPr>
                            <w:tcW w:w="1418" w:type="dxa"/>
                            <w:vAlign w:val="center"/>
                          </w:tcPr>
                          <w:p w:rsidRPr="00087035" w:rsidR="00212718" w:rsidP="001D5AD9" w:rsidRDefault="00212718" w14:paraId="5F07D11E" w14:textId="1B2A4AD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559" w:type="dxa"/>
                            <w:vAlign w:val="center"/>
                          </w:tcPr>
                          <w:p w:rsidRPr="00087035" w:rsidR="00212718" w:rsidP="001D5AD9" w:rsidRDefault="00212718" w14:paraId="41508A3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276" w:type="dxa"/>
                            <w:vAlign w:val="center"/>
                          </w:tcPr>
                          <w:p w:rsidRPr="00087035" w:rsidR="00212718" w:rsidP="001D5AD9" w:rsidRDefault="00212718" w14:paraId="43D6B1D6" w14:textId="533CA8A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r>
                      <w:tr w:rsidRPr="00087035" w:rsidR="00212718" w:rsidTr="000E72FF" w14:paraId="5B6D0517"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87035" w:rsidR="00212718" w:rsidP="001D5AD9" w:rsidRDefault="00212718" w14:paraId="72A2E169" w14:textId="77777777">
                            <w:pPr>
                              <w:rPr>
                                <w:rFonts w:asciiTheme="majorHAnsi" w:hAnsiTheme="majorHAnsi" w:cstheme="majorHAnsi"/>
                                <w:b w:val="0"/>
                                <w:bCs w:val="0"/>
                                <w:noProof/>
                                <w:color w:val="2C3077"/>
                                <w:sz w:val="20"/>
                                <w:szCs w:val="20"/>
                              </w:rPr>
                            </w:pPr>
                            <w:r w:rsidRPr="009744E3">
                              <w:rPr>
                                <w:rFonts w:asciiTheme="majorHAnsi" w:hAnsiTheme="majorHAnsi" w:cstheme="majorHAnsi"/>
                                <w:b w:val="0"/>
                                <w:bCs w:val="0"/>
                                <w:noProof/>
                                <w:color w:val="000000"/>
                                <w:sz w:val="20"/>
                                <w:szCs w:val="20"/>
                              </w:rPr>
                              <w:t>Short-term investments</w:t>
                            </w:r>
                          </w:p>
                        </w:tc>
                        <w:tc>
                          <w:tcPr>
                            <w:tcW w:w="1418" w:type="dxa"/>
                            <w:vAlign w:val="center"/>
                          </w:tcPr>
                          <w:p w:rsidRPr="00087035" w:rsidR="00212718" w:rsidP="001D5AD9" w:rsidRDefault="00212718" w14:paraId="17DBC15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Pr="00087035" w:rsidR="00212718" w:rsidP="001D5AD9" w:rsidRDefault="00EA6865" w14:paraId="5531F93F" w14:textId="4591FD1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276" w:type="dxa"/>
                            <w:vAlign w:val="center"/>
                          </w:tcPr>
                          <w:p w:rsidRPr="00087035" w:rsidR="00212718" w:rsidP="001D5AD9" w:rsidRDefault="00212718" w14:paraId="6F8BD81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0E72FF" w14:paraId="6413976A" w14:textId="77777777">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P="001D5AD9" w:rsidRDefault="00212718" w14:paraId="22B251FA" w14:textId="77777777">
                            <w:pPr>
                              <w:rPr>
                                <w:rFonts w:ascii="Calibri" w:hAnsi="Calibri" w:cs="Calibri"/>
                                <w:noProof/>
                                <w:color w:val="04219D"/>
                                <w:sz w:val="20"/>
                                <w:szCs w:val="20"/>
                              </w:rPr>
                            </w:pPr>
                            <w:r w:rsidRPr="000E72FF">
                              <w:rPr>
                                <w:rFonts w:ascii="Calibri" w:hAnsi="Calibri" w:cs="Calibri"/>
                                <w:noProof/>
                                <w:color w:val="04219D"/>
                                <w:sz w:val="20"/>
                                <w:szCs w:val="20"/>
                              </w:rPr>
                              <w:t xml:space="preserve">Cash and cash equivalents </w:t>
                            </w:r>
                          </w:p>
                        </w:tc>
                        <w:tc>
                          <w:tcPr>
                            <w:tcW w:w="1418" w:type="dxa"/>
                            <w:vAlign w:val="center"/>
                          </w:tcPr>
                          <w:p w:rsidRPr="000E72FF" w:rsidR="00212718" w:rsidP="001D5AD9" w:rsidRDefault="00212718" w14:paraId="2613E9C1" w14:textId="4086D45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59" w:type="dxa"/>
                            <w:vAlign w:val="center"/>
                          </w:tcPr>
                          <w:p w:rsidRPr="003000F5" w:rsidR="00212718" w:rsidP="001D5AD9" w:rsidRDefault="00EA6865" w14:paraId="6A391B54" w14:textId="59FE192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49,593</w:t>
                            </w:r>
                          </w:p>
                        </w:tc>
                        <w:tc>
                          <w:tcPr>
                            <w:tcW w:w="1276" w:type="dxa"/>
                            <w:vAlign w:val="center"/>
                          </w:tcPr>
                          <w:p w:rsidRPr="003000F5" w:rsidR="00212718" w:rsidP="001D5AD9" w:rsidRDefault="005F5239" w14:paraId="5B16EF0A" w14:textId="1FB17F2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0E72FF" w14:paraId="59B3B157"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P="001D5AD9" w:rsidRDefault="00212718" w14:paraId="13D957C2" w14:textId="77777777">
                            <w:pPr>
                              <w:rPr>
                                <w:rFonts w:ascii="Calibri" w:hAnsi="Calibri" w:cs="Calibri"/>
                                <w:noProof/>
                                <w:color w:val="04219D"/>
                                <w:sz w:val="20"/>
                                <w:szCs w:val="20"/>
                              </w:rPr>
                            </w:pPr>
                            <w:r w:rsidRPr="000E72FF">
                              <w:rPr>
                                <w:rFonts w:ascii="Calibri" w:hAnsi="Calibri" w:cs="Calibri"/>
                                <w:noProof/>
                                <w:color w:val="04219D"/>
                                <w:sz w:val="20"/>
                                <w:szCs w:val="20"/>
                              </w:rPr>
                              <w:t>Expenses registered in advance</w:t>
                            </w:r>
                          </w:p>
                        </w:tc>
                        <w:tc>
                          <w:tcPr>
                            <w:tcW w:w="1418" w:type="dxa"/>
                            <w:vAlign w:val="center"/>
                          </w:tcPr>
                          <w:p w:rsidRPr="000E72FF" w:rsidR="00212718" w:rsidP="001D5AD9" w:rsidRDefault="00212718" w14:paraId="1037B8A3" w14:textId="0F8D794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559" w:type="dxa"/>
                            <w:vAlign w:val="center"/>
                          </w:tcPr>
                          <w:p w:rsidRPr="003000F5" w:rsidR="00212718" w:rsidP="001D5AD9" w:rsidRDefault="00212718" w14:paraId="687C6DE0"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276" w:type="dxa"/>
                            <w:vAlign w:val="center"/>
                          </w:tcPr>
                          <w:p w:rsidRPr="003000F5" w:rsidR="00212718" w:rsidP="001D5AD9" w:rsidRDefault="00212718" w14:paraId="5B2F9378" w14:textId="15B8A7A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r>
                      <w:tr w:rsidRPr="00087035" w:rsidR="00212718" w:rsidTr="000E72FF" w14:paraId="51E0866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P="001D5AD9" w:rsidRDefault="00212718" w14:paraId="265AF8F6" w14:textId="77777777">
                            <w:pPr>
                              <w:rPr>
                                <w:rFonts w:ascii="Calibri" w:hAnsi="Calibri" w:cs="Calibri"/>
                                <w:noProof/>
                                <w:color w:val="04219D"/>
                                <w:sz w:val="20"/>
                                <w:szCs w:val="20"/>
                              </w:rPr>
                            </w:pPr>
                            <w:r w:rsidRPr="000E72FF">
                              <w:rPr>
                                <w:rFonts w:ascii="Calibri" w:hAnsi="Calibri" w:cs="Calibri"/>
                                <w:noProof/>
                                <w:color w:val="04219D"/>
                                <w:sz w:val="20"/>
                                <w:szCs w:val="20"/>
                              </w:rPr>
                              <w:t>Total active</w:t>
                            </w:r>
                          </w:p>
                        </w:tc>
                        <w:tc>
                          <w:tcPr>
                            <w:tcW w:w="1418" w:type="dxa"/>
                            <w:vAlign w:val="center"/>
                          </w:tcPr>
                          <w:p w:rsidRPr="000E72FF" w:rsidR="00212718" w:rsidP="001D5AD9" w:rsidRDefault="00212718" w14:paraId="58E6DD4E" w14:textId="4171966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59" w:type="dxa"/>
                            <w:vAlign w:val="center"/>
                          </w:tcPr>
                          <w:p w:rsidRPr="003000F5" w:rsidR="00212718" w:rsidP="001D5AD9" w:rsidRDefault="00EA6865" w14:paraId="3B562AD0" w14:textId="03966DC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998,566</w:t>
                            </w:r>
                          </w:p>
                        </w:tc>
                        <w:tc>
                          <w:tcPr>
                            <w:tcW w:w="1276" w:type="dxa"/>
                            <w:vAlign w:val="center"/>
                          </w:tcPr>
                          <w:p w:rsidRPr="003000F5" w:rsidR="00212718" w:rsidP="001D5AD9" w:rsidRDefault="00FB08CE" w14:paraId="7F0F5EB9" w14:textId="2C3F50C3">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0E72FF" w14:paraId="762337E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F205C1" w:rsidR="00212718" w:rsidP="001D5AD9" w:rsidRDefault="00212718" w14:paraId="1FDD6591" w14:textId="77777777">
                            <w:pPr>
                              <w:rPr>
                                <w:rFonts w:ascii="Calibri" w:hAnsi="Calibri" w:cs="Calibri"/>
                                <w:noProof/>
                                <w:color w:val="3A4691"/>
                                <w:sz w:val="20"/>
                                <w:szCs w:val="20"/>
                              </w:rPr>
                            </w:pPr>
                            <w:r w:rsidRPr="009744E3">
                              <w:rPr>
                                <w:rFonts w:asciiTheme="majorHAnsi" w:hAnsiTheme="majorHAnsi" w:cstheme="majorHAnsi"/>
                                <w:b w:val="0"/>
                                <w:bCs w:val="0"/>
                                <w:noProof/>
                                <w:color w:val="000000"/>
                                <w:sz w:val="21"/>
                                <w:szCs w:val="21"/>
                              </w:rPr>
                              <w:t>Current liabilities, of which:</w:t>
                            </w:r>
                          </w:p>
                        </w:tc>
                        <w:tc>
                          <w:tcPr>
                            <w:tcW w:w="1418" w:type="dxa"/>
                            <w:vAlign w:val="center"/>
                          </w:tcPr>
                          <w:p w:rsidRPr="007509DC" w:rsidR="00212718" w:rsidP="001D5AD9" w:rsidRDefault="00212718" w14:paraId="7D3BEE8F" w14:textId="3DA45E9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c>
                          <w:tcPr>
                            <w:tcW w:w="1559" w:type="dxa"/>
                            <w:vAlign w:val="center"/>
                          </w:tcPr>
                          <w:p w:rsidRPr="003000F5" w:rsidR="00212718" w:rsidP="001D5AD9" w:rsidRDefault="00FB08CE" w14:paraId="6A88D6F7" w14:textId="457C659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201,586</w:t>
                            </w:r>
                          </w:p>
                        </w:tc>
                        <w:tc>
                          <w:tcPr>
                            <w:tcW w:w="1276" w:type="dxa"/>
                            <w:vAlign w:val="center"/>
                          </w:tcPr>
                          <w:p w:rsidRPr="003000F5" w:rsidR="00212718" w:rsidP="001D5AD9" w:rsidRDefault="001675D4" w14:paraId="35FF7EF4" w14:textId="3BF518FB">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0E72FF" w14:paraId="4D2C56EB" w14:textId="77777777">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9744E3" w:rsidR="00212718" w:rsidP="001D5AD9" w:rsidRDefault="00212718" w14:paraId="5E1721E0" w14:textId="77777777">
                            <w:pPr>
                              <w:rPr>
                                <w:rFonts w:asciiTheme="majorHAnsi" w:hAnsiTheme="majorHAnsi" w:cstheme="majorHAnsi"/>
                                <w:noProof/>
                                <w:color w:val="000000"/>
                                <w:sz w:val="21"/>
                                <w:szCs w:val="21"/>
                              </w:rPr>
                            </w:pPr>
                            <w:r w:rsidRPr="0012036A">
                              <w:rPr>
                                <w:rFonts w:asciiTheme="majorHAnsi" w:hAnsiTheme="majorHAnsi" w:cstheme="majorHAnsi"/>
                                <w:b w:val="0"/>
                                <w:bCs w:val="0"/>
                                <w:noProof/>
                                <w:color w:val="000000"/>
                                <w:sz w:val="20"/>
                                <w:szCs w:val="20"/>
                              </w:rPr>
                              <w:t>Third party providers</w:t>
                            </w:r>
                          </w:p>
                        </w:tc>
                        <w:tc>
                          <w:tcPr>
                            <w:tcW w:w="1418" w:type="dxa"/>
                            <w:vAlign w:val="center"/>
                          </w:tcPr>
                          <w:p w:rsidR="00212718" w:rsidP="001D5AD9" w:rsidRDefault="00212718" w14:paraId="3B88899E" w14:textId="65CE7B6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59" w:type="dxa"/>
                            <w:vAlign w:val="center"/>
                          </w:tcPr>
                          <w:p w:rsidR="00212718" w:rsidP="001D5AD9" w:rsidRDefault="00FB08CE" w14:paraId="53905F18" w14:textId="1C5A640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FB08CE">
                              <w:rPr>
                                <w:rFonts w:asciiTheme="majorHAnsi" w:hAnsiTheme="majorHAnsi" w:cstheme="majorHAnsi"/>
                                <w:noProof/>
                                <w:color w:val="000000"/>
                                <w:sz w:val="20"/>
                                <w:szCs w:val="20"/>
                              </w:rPr>
                              <w:t>116,442</w:t>
                            </w:r>
                          </w:p>
                        </w:tc>
                        <w:tc>
                          <w:tcPr>
                            <w:tcW w:w="1276" w:type="dxa"/>
                            <w:vAlign w:val="center"/>
                          </w:tcPr>
                          <w:p w:rsidR="00212718" w:rsidP="001D5AD9" w:rsidRDefault="00212718" w14:paraId="69E2BB2B" w14:textId="6342E1F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103EC7" w:rsidR="00510C58" w:rsidTr="000E72FF" w14:paraId="4D2B2A1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tcPr>
                          <w:p w:rsidRPr="00087035" w:rsidR="00510C58" w:rsidP="00510C58" w:rsidRDefault="00510C58" w14:paraId="562CF5DA"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Debts with affiliated companies</w:t>
                            </w:r>
                          </w:p>
                        </w:tc>
                        <w:tc>
                          <w:tcPr>
                            <w:tcW w:w="1418" w:type="dxa"/>
                            <w:vAlign w:val="center"/>
                          </w:tcPr>
                          <w:p w:rsidRPr="00103EC7" w:rsidR="00510C58" w:rsidP="00510C58" w:rsidRDefault="00510C58" w14:paraId="57C0D79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p>
                        </w:tc>
                        <w:tc>
                          <w:tcPr>
                            <w:tcW w:w="1559" w:type="dxa"/>
                            <w:vAlign w:val="center"/>
                          </w:tcPr>
                          <w:p w:rsidRPr="00103EC7" w:rsidR="00510C58" w:rsidP="00510C58" w:rsidRDefault="00510C58" w14:paraId="0D142F6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noProof/>
                                <w:color w:val="000000"/>
                                <w:sz w:val="20"/>
                                <w:szCs w:val="20"/>
                              </w:rPr>
                            </w:pPr>
                          </w:p>
                        </w:tc>
                        <w:tc>
                          <w:tcPr>
                            <w:tcW w:w="1276" w:type="dxa"/>
                            <w:vAlign w:val="center"/>
                          </w:tcPr>
                          <w:p w:rsidRPr="003000F5" w:rsidR="00510C58" w:rsidP="00510C58" w:rsidRDefault="001675D4" w14:paraId="5E00D1D0" w14:textId="1CBCBE4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3000F5">
                              <w:rPr>
                                <w:rFonts w:asciiTheme="majorHAnsi" w:hAnsiTheme="majorHAnsi" w:cstheme="majorHAnsi"/>
                                <w:noProof/>
                                <w:color w:val="000000"/>
                                <w:sz w:val="20"/>
                                <w:szCs w:val="20"/>
                              </w:rPr>
                              <w:t>100%</w:t>
                            </w:r>
                          </w:p>
                        </w:tc>
                      </w:tr>
                    </w:tbl>
                    <w:p w:rsidRPr="00716A16" w:rsidR="00212718" w:rsidP="00212718" w:rsidRDefault="00212718" w14:paraId="4475AD14" w14:textId="77777777">
                      <w:pPr>
                        <w:rPr>
                          <w:rFonts w:asciiTheme="majorHAnsi" w:hAnsiTheme="majorHAnsi" w:cstheme="majorHAnsi"/>
                          <w:lang w:val="en-US"/>
                        </w:rPr>
                      </w:pPr>
                    </w:p>
                  </w:txbxContent>
                </v:textbox>
              </v:shape>
            </w:pict>
          </mc:Fallback>
        </mc:AlternateContent>
      </w:r>
    </w:p>
    <w:tbl>
      <w:tblPr>
        <w:tblStyle w:val="PlainTable4"/>
        <w:tblW w:w="0" w:type="auto"/>
        <w:tblLook w:val="04A0" w:firstRow="1" w:lastRow="0" w:firstColumn="1" w:lastColumn="0" w:noHBand="0" w:noVBand="1"/>
      </w:tblPr>
      <w:tblGrid>
        <w:gridCol w:w="2977"/>
        <w:gridCol w:w="1276"/>
        <w:gridCol w:w="1180"/>
        <w:gridCol w:w="1230"/>
      </w:tblGrid>
      <w:tr w:rsidRPr="009744E3" w:rsidR="00212718" w:rsidTr="004A3618" w14:paraId="2E5D2330" w14:textId="77777777">
        <w:trPr>
          <w:cnfStyle w:val="100000000000" w:firstRow="1" w:lastRow="0" w:firstColumn="0" w:lastColumn="0" w:oddVBand="0" w:evenVBand="0" w:oddHBand="0"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977" w:type="dxa"/>
            <w:shd w:val="clear" w:color="auto" w:fill="3A4691"/>
            <w:vAlign w:val="center"/>
            <w:hideMark/>
          </w:tcPr>
          <w:p w:rsidRPr="009744E3" w:rsidR="00212718" w:rsidRDefault="00212718" w14:paraId="6E353AB8" w14:textId="22746123">
            <w:pPr>
              <w:rPr>
                <w:rFonts w:asciiTheme="minorHAnsi" w:hAnsiTheme="minorHAnsi" w:cstheme="minorHAnsi"/>
                <w:noProof/>
                <w:color w:val="FFFFFF" w:themeColor="background1"/>
                <w:sz w:val="20"/>
                <w:szCs w:val="20"/>
              </w:rPr>
            </w:pPr>
            <w:r w:rsidRPr="009744E3">
              <w:rPr>
                <w:rFonts w:asciiTheme="minorHAnsi" w:hAnsiTheme="minorHAnsi" w:cstheme="minorHAnsi"/>
                <w:color w:val="FFFFFF" w:themeColor="background1"/>
                <w:sz w:val="20"/>
                <w:szCs w:val="20"/>
              </w:rPr>
              <w:t>Balance sheet indicators (</w:t>
            </w:r>
            <w:r>
              <w:rPr>
                <w:rFonts w:asciiTheme="minorHAnsi" w:hAnsiTheme="minorHAnsi" w:cstheme="minorHAnsi"/>
                <w:color w:val="FFFFFF" w:themeColor="background1"/>
                <w:sz w:val="20"/>
                <w:szCs w:val="20"/>
              </w:rPr>
              <w:t>RON</w:t>
            </w:r>
            <w:r w:rsidRPr="009744E3">
              <w:rPr>
                <w:rFonts w:asciiTheme="minorHAnsi" w:hAnsiTheme="minorHAnsi" w:cstheme="minorHAnsi"/>
                <w:color w:val="FFFFFF" w:themeColor="background1"/>
                <w:sz w:val="20"/>
                <w:szCs w:val="20"/>
              </w:rPr>
              <w:t xml:space="preserve">) </w:t>
            </w:r>
            <w:r w:rsidRPr="009744E3" w:rsidR="00BC0149">
              <w:rPr>
                <w:rFonts w:asciiTheme="minorHAnsi" w:hAnsiTheme="minorHAnsi" w:cstheme="minorHAnsi"/>
                <w:noProof/>
                <w:color w:val="FFFFFF" w:themeColor="background1"/>
                <w:sz w:val="20"/>
                <w:szCs w:val="20"/>
              </w:rPr>
              <w:t xml:space="preserve">– </w:t>
            </w:r>
            <w:r w:rsidRPr="009744E3">
              <w:rPr>
                <w:rFonts w:asciiTheme="minorHAnsi" w:hAnsiTheme="minorHAnsi" w:cstheme="minorHAnsi"/>
                <w:color w:val="FFFFFF" w:themeColor="background1"/>
                <w:sz w:val="20"/>
                <w:szCs w:val="20"/>
              </w:rPr>
              <w:t xml:space="preserve">individual </w:t>
            </w:r>
            <w:r w:rsidRPr="009D346F" w:rsidR="00391302">
              <w:rPr>
                <w:rFonts w:ascii="Calibri"/>
                <w:color w:val="FFFFFF"/>
                <w:sz w:val="21"/>
                <w:lang w:val="en-US"/>
              </w:rPr>
              <w:t>Norofert</w:t>
            </w:r>
            <w:r w:rsidRPr="009D346F" w:rsidR="00391302">
              <w:rPr>
                <w:rFonts w:ascii="Calibri"/>
                <w:color w:val="FFFFFF"/>
                <w:spacing w:val="-2"/>
                <w:sz w:val="21"/>
                <w:lang w:val="en-US"/>
              </w:rPr>
              <w:t xml:space="preserve"> </w:t>
            </w:r>
            <w:r w:rsidRPr="009D346F" w:rsidR="00391302">
              <w:rPr>
                <w:rFonts w:ascii="Calibri"/>
                <w:color w:val="FFFFFF"/>
                <w:sz w:val="21"/>
                <w:lang w:val="en-US"/>
              </w:rPr>
              <w:t>Ag</w:t>
            </w:r>
            <w:r w:rsidRPr="009D346F" w:rsidR="00391302">
              <w:rPr>
                <w:rFonts w:ascii="Calibri"/>
                <w:color w:val="FFFFFF"/>
                <w:spacing w:val="-3"/>
                <w:sz w:val="21"/>
                <w:lang w:val="en-US"/>
              </w:rPr>
              <w:t xml:space="preserve"> </w:t>
            </w:r>
            <w:r w:rsidRPr="009D346F" w:rsidR="00391302">
              <w:rPr>
                <w:rFonts w:ascii="Calibri"/>
                <w:color w:val="FFFFFF"/>
                <w:sz w:val="21"/>
                <w:lang w:val="en-US"/>
              </w:rPr>
              <w:t>LLC</w:t>
            </w:r>
            <w:r w:rsidRPr="009D346F" w:rsidR="00BC0149">
              <w:rPr>
                <w:rFonts w:ascii="Calibri" w:hAnsi="Calibri"/>
                <w:color w:val="FFFFFF"/>
                <w:sz w:val="21"/>
                <w:lang w:val="en-US"/>
              </w:rPr>
              <w:t xml:space="preserve"> </w:t>
            </w:r>
            <w:r w:rsidRPr="00087035">
              <w:rPr>
                <w:rFonts w:asciiTheme="minorHAnsi" w:hAnsiTheme="minorHAnsi" w:cstheme="minorHAnsi"/>
                <w:color w:val="FFFFFF" w:themeColor="background1"/>
                <w:sz w:val="20"/>
                <w:szCs w:val="20"/>
              </w:rPr>
              <w:t xml:space="preserve">- </w:t>
            </w:r>
            <w:r>
              <w:rPr>
                <w:rFonts w:asciiTheme="minorHAnsi" w:hAnsiTheme="minorHAnsi" w:cstheme="minorHAnsi"/>
                <w:color w:val="FFFFFF" w:themeColor="background1"/>
                <w:sz w:val="20"/>
                <w:szCs w:val="20"/>
              </w:rPr>
              <w:t>RAS</w:t>
            </w:r>
          </w:p>
        </w:tc>
        <w:tc>
          <w:tcPr>
            <w:tcW w:w="1276" w:type="dxa"/>
            <w:shd w:val="clear" w:color="auto" w:fill="3A4691"/>
            <w:noWrap/>
            <w:vAlign w:val="center"/>
            <w:hideMark/>
          </w:tcPr>
          <w:p w:rsidRPr="009744E3" w:rsidR="00212718" w:rsidRDefault="00212718" w14:paraId="0B1AA6B3"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31</w:t>
            </w:r>
            <w:r>
              <w:rPr>
                <w:rFonts w:asciiTheme="minorHAnsi" w:hAnsiTheme="minorHAnsi" w:cstheme="minorHAnsi"/>
                <w:noProof/>
                <w:color w:val="FFFFFF" w:themeColor="background1"/>
                <w:sz w:val="20"/>
                <w:szCs w:val="20"/>
              </w:rPr>
              <w:t>.</w:t>
            </w:r>
            <w:r w:rsidRPr="009744E3">
              <w:rPr>
                <w:rFonts w:asciiTheme="minorHAnsi" w:hAnsiTheme="minorHAnsi" w:cstheme="minorHAnsi"/>
                <w:noProof/>
                <w:color w:val="FFFFFF" w:themeColor="background1"/>
                <w:sz w:val="20"/>
                <w:szCs w:val="20"/>
              </w:rPr>
              <w:t>12</w:t>
            </w:r>
            <w:r>
              <w:rPr>
                <w:rFonts w:asciiTheme="minorHAnsi" w:hAnsiTheme="minorHAnsi" w:cstheme="minorHAnsi"/>
                <w:noProof/>
                <w:color w:val="FFFFFF" w:themeColor="background1"/>
                <w:sz w:val="20"/>
                <w:szCs w:val="20"/>
              </w:rPr>
              <w:t>.</w:t>
            </w:r>
            <w:r w:rsidRPr="009744E3">
              <w:rPr>
                <w:rFonts w:asciiTheme="minorHAnsi" w:hAnsiTheme="minorHAnsi" w:cstheme="minorHAnsi"/>
                <w:noProof/>
                <w:color w:val="FFFFFF" w:themeColor="background1"/>
                <w:sz w:val="20"/>
                <w:szCs w:val="20"/>
              </w:rPr>
              <w:t>202</w:t>
            </w:r>
            <w:r>
              <w:rPr>
                <w:rFonts w:asciiTheme="minorHAnsi" w:hAnsiTheme="minorHAnsi" w:cstheme="minorHAnsi"/>
                <w:noProof/>
                <w:color w:val="FFFFFF" w:themeColor="background1"/>
                <w:sz w:val="20"/>
                <w:szCs w:val="20"/>
              </w:rPr>
              <w:t>3</w:t>
            </w:r>
          </w:p>
        </w:tc>
        <w:tc>
          <w:tcPr>
            <w:tcW w:w="1180" w:type="dxa"/>
            <w:shd w:val="clear" w:color="auto" w:fill="3A4691"/>
            <w:noWrap/>
            <w:vAlign w:val="center"/>
            <w:hideMark/>
          </w:tcPr>
          <w:p w:rsidRPr="009744E3" w:rsidR="00212718" w:rsidRDefault="00212718" w14:paraId="1879CC44"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31</w:t>
            </w:r>
            <w:r>
              <w:rPr>
                <w:rFonts w:asciiTheme="minorHAnsi" w:hAnsiTheme="minorHAnsi" w:cstheme="minorHAnsi"/>
                <w:noProof/>
                <w:color w:val="FFFFFF" w:themeColor="background1"/>
                <w:sz w:val="20"/>
                <w:szCs w:val="20"/>
              </w:rPr>
              <w:t>.</w:t>
            </w:r>
            <w:r w:rsidRPr="009744E3">
              <w:rPr>
                <w:rFonts w:asciiTheme="minorHAnsi" w:hAnsiTheme="minorHAnsi" w:cstheme="minorHAnsi"/>
                <w:noProof/>
                <w:color w:val="FFFFFF" w:themeColor="background1"/>
                <w:sz w:val="20"/>
                <w:szCs w:val="20"/>
              </w:rPr>
              <w:t>12</w:t>
            </w:r>
            <w:r>
              <w:rPr>
                <w:rFonts w:asciiTheme="minorHAnsi" w:hAnsiTheme="minorHAnsi" w:cstheme="minorHAnsi"/>
                <w:noProof/>
                <w:color w:val="FFFFFF" w:themeColor="background1"/>
                <w:sz w:val="20"/>
                <w:szCs w:val="20"/>
              </w:rPr>
              <w:t>.</w:t>
            </w:r>
            <w:r w:rsidRPr="009744E3">
              <w:rPr>
                <w:rFonts w:asciiTheme="minorHAnsi" w:hAnsiTheme="minorHAnsi" w:cstheme="minorHAnsi"/>
                <w:noProof/>
                <w:color w:val="FFFFFF" w:themeColor="background1"/>
                <w:sz w:val="20"/>
                <w:szCs w:val="20"/>
              </w:rPr>
              <w:t>202</w:t>
            </w:r>
            <w:r>
              <w:rPr>
                <w:rFonts w:asciiTheme="minorHAnsi" w:hAnsiTheme="minorHAnsi" w:cstheme="minorHAnsi"/>
                <w:noProof/>
                <w:color w:val="FFFFFF" w:themeColor="background1"/>
                <w:sz w:val="20"/>
                <w:szCs w:val="20"/>
              </w:rPr>
              <w:t>4</w:t>
            </w:r>
          </w:p>
        </w:tc>
        <w:tc>
          <w:tcPr>
            <w:tcW w:w="1230" w:type="dxa"/>
            <w:shd w:val="clear" w:color="auto" w:fill="3A4691"/>
            <w:vAlign w:val="center"/>
            <w:hideMark/>
          </w:tcPr>
          <w:p w:rsidRPr="009744E3" w:rsidR="00212718" w:rsidRDefault="00212718" w14:paraId="139DF8C4"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0"/>
                <w:szCs w:val="20"/>
              </w:rPr>
            </w:pPr>
            <w:r w:rsidRPr="009744E3">
              <w:rPr>
                <w:rFonts w:asciiTheme="minorHAnsi" w:hAnsiTheme="minorHAnsi" w:cstheme="minorHAnsi"/>
                <w:noProof/>
                <w:color w:val="FFFFFF" w:themeColor="background1"/>
                <w:sz w:val="20"/>
                <w:szCs w:val="20"/>
              </w:rPr>
              <w:t>Evolu</w:t>
            </w:r>
            <w:r>
              <w:rPr>
                <w:rFonts w:asciiTheme="minorHAnsi" w:hAnsiTheme="minorHAnsi" w:cstheme="minorHAnsi"/>
                <w:noProof/>
                <w:color w:val="FFFFFF" w:themeColor="background1"/>
                <w:sz w:val="20"/>
                <w:szCs w:val="20"/>
              </w:rPr>
              <w:t>tion</w:t>
            </w:r>
            <w:r w:rsidRPr="009744E3">
              <w:rPr>
                <w:rFonts w:asciiTheme="minorHAnsi" w:hAnsiTheme="minorHAnsi" w:cstheme="minorHAnsi"/>
                <w:noProof/>
                <w:color w:val="FFFFFF" w:themeColor="background1"/>
                <w:sz w:val="20"/>
                <w:szCs w:val="20"/>
              </w:rPr>
              <w:t>%</w:t>
            </w:r>
          </w:p>
        </w:tc>
      </w:tr>
      <w:tr w:rsidRPr="00D74976" w:rsidR="00212718" w:rsidTr="004A3618" w14:paraId="1D461D7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D74976" w:rsidR="00212718" w:rsidRDefault="00212718" w14:paraId="461BB3D1" w14:textId="77777777">
            <w:pPr>
              <w:rPr>
                <w:rFonts w:ascii="Calibri" w:hAnsi="Calibri" w:cs="Calibri"/>
                <w:noProof/>
                <w:color w:val="04219D"/>
                <w:sz w:val="20"/>
                <w:szCs w:val="20"/>
              </w:rPr>
            </w:pPr>
            <w:r w:rsidRPr="000E72FF">
              <w:rPr>
                <w:rFonts w:ascii="Calibri" w:hAnsi="Calibri" w:cs="Calibri"/>
                <w:noProof/>
                <w:color w:val="04219D"/>
                <w:sz w:val="20"/>
                <w:szCs w:val="20"/>
              </w:rPr>
              <w:t>Fixed assets, of which:</w:t>
            </w:r>
          </w:p>
        </w:tc>
        <w:tc>
          <w:tcPr>
            <w:tcW w:w="1276" w:type="dxa"/>
            <w:noWrap/>
            <w:vAlign w:val="center"/>
          </w:tcPr>
          <w:p w:rsidRPr="00D74976" w:rsidR="00212718" w:rsidRDefault="00212718" w14:paraId="2FCE286D" w14:textId="5FE2649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180" w:type="dxa"/>
            <w:noWrap/>
            <w:vAlign w:val="center"/>
          </w:tcPr>
          <w:p w:rsidRPr="00D74976" w:rsidR="00212718" w:rsidRDefault="008D5944" w14:paraId="12F1ACBA" w14:textId="6400679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8D5944">
              <w:rPr>
                <w:rFonts w:ascii="Calibri" w:hAnsi="Calibri" w:cs="Calibri"/>
                <w:b/>
                <w:bCs/>
                <w:noProof/>
                <w:color w:val="04219D"/>
                <w:sz w:val="20"/>
                <w:szCs w:val="20"/>
              </w:rPr>
              <w:t>188,563</w:t>
            </w:r>
          </w:p>
        </w:tc>
        <w:tc>
          <w:tcPr>
            <w:tcW w:w="1230" w:type="dxa"/>
            <w:vAlign w:val="center"/>
          </w:tcPr>
          <w:p w:rsidRPr="00D74976" w:rsidR="00212718" w:rsidRDefault="00212718" w14:paraId="5C7C07DA" w14:textId="0B3AE4D5">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r>
      <w:tr w:rsidRPr="009744E3" w:rsidR="00212718" w:rsidTr="004A3618" w14:paraId="399E3197"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RDefault="00212718" w14:paraId="25E483CB" w14:textId="77777777">
            <w:pPr>
              <w:rPr>
                <w:rFonts w:asciiTheme="majorHAnsi" w:hAnsiTheme="majorHAnsi" w:cstheme="majorHAnsi"/>
                <w:b w:val="0"/>
                <w:bCs w:val="0"/>
                <w:noProof/>
                <w:color w:val="000000"/>
                <w:sz w:val="20"/>
                <w:szCs w:val="20"/>
              </w:rPr>
            </w:pPr>
            <w:r w:rsidRPr="000E72FF">
              <w:rPr>
                <w:rFonts w:asciiTheme="majorHAnsi" w:hAnsiTheme="majorHAnsi" w:cstheme="majorHAnsi"/>
                <w:b w:val="0"/>
                <w:bCs w:val="0"/>
                <w:noProof/>
                <w:color w:val="000000"/>
                <w:sz w:val="20"/>
                <w:szCs w:val="20"/>
              </w:rPr>
              <w:t>Intangible assets</w:t>
            </w:r>
          </w:p>
        </w:tc>
        <w:tc>
          <w:tcPr>
            <w:tcW w:w="1276" w:type="dxa"/>
            <w:noWrap/>
            <w:vAlign w:val="center"/>
          </w:tcPr>
          <w:p w:rsidRPr="009744E3" w:rsidR="00212718" w:rsidRDefault="00212718" w14:paraId="4AA0D35E" w14:textId="3CA04A5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212718" w:rsidRDefault="00212718" w14:paraId="16D9A813" w14:textId="6C4FDDE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37119C1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3CD7A5A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04E144C7"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Tangible assets</w:t>
            </w:r>
          </w:p>
        </w:tc>
        <w:tc>
          <w:tcPr>
            <w:tcW w:w="1276" w:type="dxa"/>
            <w:noWrap/>
            <w:vAlign w:val="center"/>
          </w:tcPr>
          <w:p w:rsidRPr="009744E3" w:rsidR="00212718" w:rsidRDefault="00BE50D3" w14:paraId="51182E61" w14:textId="2F3CBBC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180" w:type="dxa"/>
            <w:noWrap/>
            <w:vAlign w:val="center"/>
          </w:tcPr>
          <w:p w:rsidRPr="009744E3" w:rsidR="00212718" w:rsidRDefault="00BE50D3" w14:paraId="27B81FE6" w14:textId="47FB948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188,563</w:t>
            </w:r>
          </w:p>
        </w:tc>
        <w:tc>
          <w:tcPr>
            <w:tcW w:w="1230" w:type="dxa"/>
            <w:vAlign w:val="center"/>
          </w:tcPr>
          <w:p w:rsidRPr="009744E3" w:rsidR="00212718" w:rsidRDefault="00212718" w14:paraId="5DAC7A2B" w14:textId="6794189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5859E00C"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37F9DB7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assets</w:t>
            </w:r>
          </w:p>
        </w:tc>
        <w:tc>
          <w:tcPr>
            <w:tcW w:w="1276" w:type="dxa"/>
            <w:noWrap/>
            <w:vAlign w:val="center"/>
          </w:tcPr>
          <w:p w:rsidRPr="009744E3" w:rsidR="00212718" w:rsidRDefault="00212718" w14:paraId="0764629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212718" w:rsidRDefault="00212718" w14:paraId="3127A50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58F2094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0476C7E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0AF5199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Fixed assets under investment</w:t>
            </w:r>
          </w:p>
        </w:tc>
        <w:tc>
          <w:tcPr>
            <w:tcW w:w="1276" w:type="dxa"/>
            <w:noWrap/>
            <w:vAlign w:val="center"/>
          </w:tcPr>
          <w:p w:rsidRPr="009744E3" w:rsidR="00212718" w:rsidRDefault="00212718" w14:paraId="77E422B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212718" w:rsidRDefault="00212718" w14:paraId="0614339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500C571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826DD2" w:rsidR="00212718" w:rsidTr="004A3618" w14:paraId="104182B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RDefault="00212718" w14:paraId="5BDFD6FC" w14:textId="77777777">
            <w:pPr>
              <w:rPr>
                <w:rFonts w:ascii="Calibri" w:hAnsi="Calibri" w:cs="Calibri"/>
                <w:noProof/>
                <w:color w:val="04219D"/>
                <w:sz w:val="20"/>
                <w:szCs w:val="20"/>
              </w:rPr>
            </w:pPr>
            <w:r w:rsidRPr="000E72FF">
              <w:rPr>
                <w:rFonts w:ascii="Calibri" w:hAnsi="Calibri" w:cs="Calibri"/>
                <w:noProof/>
                <w:color w:val="04219D"/>
                <w:sz w:val="20"/>
                <w:szCs w:val="20"/>
              </w:rPr>
              <w:t>Current assets, of which:</w:t>
            </w:r>
          </w:p>
        </w:tc>
        <w:tc>
          <w:tcPr>
            <w:tcW w:w="1276" w:type="dxa"/>
            <w:noWrap/>
            <w:vAlign w:val="center"/>
          </w:tcPr>
          <w:p w:rsidRPr="000E72FF" w:rsidR="00212718" w:rsidRDefault="00212718" w14:paraId="35477B3B" w14:textId="12F85779">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180" w:type="dxa"/>
            <w:noWrap/>
            <w:vAlign w:val="center"/>
          </w:tcPr>
          <w:p w:rsidRPr="000E72FF" w:rsidR="00212718" w:rsidRDefault="00F16325" w14:paraId="124F5FAD" w14:textId="5141E25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810,004</w:t>
            </w:r>
          </w:p>
        </w:tc>
        <w:tc>
          <w:tcPr>
            <w:tcW w:w="1230" w:type="dxa"/>
            <w:vAlign w:val="center"/>
          </w:tcPr>
          <w:p w:rsidRPr="00826DD2" w:rsidR="00212718" w:rsidRDefault="00212718" w14:paraId="0A163024" w14:textId="37811B0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p>
        </w:tc>
      </w:tr>
      <w:tr w:rsidRPr="00D74976" w:rsidR="00212718" w:rsidTr="004A3618" w14:paraId="59AB45C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RDefault="00212718" w14:paraId="3C404B59" w14:textId="77777777">
            <w:pPr>
              <w:rPr>
                <w:rFonts w:ascii="Calibri" w:hAnsi="Calibri" w:cs="Calibri"/>
                <w:noProof/>
                <w:color w:val="04219D"/>
                <w:sz w:val="20"/>
                <w:szCs w:val="20"/>
              </w:rPr>
            </w:pPr>
            <w:r w:rsidRPr="000E72FF">
              <w:rPr>
                <w:rFonts w:ascii="Calibri" w:hAnsi="Calibri" w:cs="Calibri"/>
                <w:noProof/>
                <w:color w:val="04219D"/>
                <w:sz w:val="20"/>
                <w:szCs w:val="20"/>
              </w:rPr>
              <w:t>Inventories</w:t>
            </w:r>
          </w:p>
        </w:tc>
        <w:tc>
          <w:tcPr>
            <w:tcW w:w="1276" w:type="dxa"/>
            <w:noWrap/>
            <w:vAlign w:val="center"/>
          </w:tcPr>
          <w:p w:rsidRPr="000E72FF" w:rsidR="00212718" w:rsidRDefault="00F16325" w14:paraId="099756E6" w14:textId="6EF7774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0</w:t>
            </w:r>
          </w:p>
        </w:tc>
        <w:tc>
          <w:tcPr>
            <w:tcW w:w="1180" w:type="dxa"/>
            <w:noWrap/>
            <w:vAlign w:val="center"/>
          </w:tcPr>
          <w:p w:rsidRPr="000E72FF" w:rsidR="00212718" w:rsidRDefault="00F16325" w14:paraId="0DED6690" w14:textId="5C6AF73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11,942</w:t>
            </w:r>
          </w:p>
        </w:tc>
        <w:tc>
          <w:tcPr>
            <w:tcW w:w="1230" w:type="dxa"/>
            <w:vAlign w:val="center"/>
          </w:tcPr>
          <w:p w:rsidRPr="00D74976" w:rsidR="00212718" w:rsidRDefault="00212718" w14:paraId="67844DD8" w14:textId="0E9C242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r>
      <w:tr w:rsidRPr="009744E3" w:rsidR="00212718" w:rsidTr="004A3618" w14:paraId="60CDF899"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RDefault="00212718" w14:paraId="1AA03211" w14:textId="77777777">
            <w:pPr>
              <w:rPr>
                <w:rFonts w:ascii="Calibri" w:hAnsi="Calibri" w:cs="Calibri"/>
                <w:noProof/>
                <w:color w:val="04219D"/>
                <w:sz w:val="20"/>
                <w:szCs w:val="20"/>
              </w:rPr>
            </w:pPr>
            <w:r w:rsidRPr="000E72FF">
              <w:rPr>
                <w:rFonts w:ascii="Calibri" w:hAnsi="Calibri" w:cs="Calibri"/>
                <w:noProof/>
                <w:color w:val="04219D"/>
                <w:sz w:val="20"/>
                <w:szCs w:val="20"/>
              </w:rPr>
              <w:t>Raw materials and consumables</w:t>
            </w:r>
          </w:p>
        </w:tc>
        <w:tc>
          <w:tcPr>
            <w:tcW w:w="1276" w:type="dxa"/>
            <w:noWrap/>
            <w:vAlign w:val="center"/>
          </w:tcPr>
          <w:p w:rsidRPr="000E72FF" w:rsidR="00212718" w:rsidRDefault="00212718" w14:paraId="0EAD830E" w14:textId="307F147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180" w:type="dxa"/>
            <w:noWrap/>
            <w:vAlign w:val="center"/>
          </w:tcPr>
          <w:p w:rsidRPr="000E72FF" w:rsidR="00212718" w:rsidRDefault="00F16325" w14:paraId="31897180" w14:textId="2F07DA8F">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11,942</w:t>
            </w:r>
          </w:p>
        </w:tc>
        <w:tc>
          <w:tcPr>
            <w:tcW w:w="1230" w:type="dxa"/>
            <w:vAlign w:val="center"/>
          </w:tcPr>
          <w:p w:rsidRPr="000E72FF" w:rsidR="00212718" w:rsidRDefault="00212718" w14:paraId="00D404EF" w14:textId="689BF63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r>
      <w:tr w:rsidRPr="009744E3" w:rsidR="00212718" w:rsidTr="004A3618" w14:paraId="29EE5AF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58C6F321"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Inventory items</w:t>
            </w:r>
          </w:p>
        </w:tc>
        <w:tc>
          <w:tcPr>
            <w:tcW w:w="1276" w:type="dxa"/>
            <w:noWrap/>
            <w:vAlign w:val="center"/>
          </w:tcPr>
          <w:p w:rsidRPr="009744E3" w:rsidR="00212718" w:rsidRDefault="00212718" w14:paraId="636A0D5B" w14:textId="4241761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212718" w:rsidRDefault="00212718" w14:paraId="768F4A20" w14:textId="645D4A7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721BA74E" w14:textId="6CE8862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3F7ACBE1"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38238FEA"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Finished product</w:t>
            </w:r>
          </w:p>
        </w:tc>
        <w:tc>
          <w:tcPr>
            <w:tcW w:w="1276" w:type="dxa"/>
            <w:noWrap/>
            <w:vAlign w:val="center"/>
          </w:tcPr>
          <w:p w:rsidRPr="009744E3" w:rsidR="00212718" w:rsidRDefault="00212718" w14:paraId="4754DEF8" w14:textId="3D3AF3F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212718" w:rsidRDefault="00212718" w14:paraId="1DFABD9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3747259D" w14:textId="2F6F5F5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3A7BD8F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64EC5A6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Agricultural products</w:t>
            </w:r>
          </w:p>
        </w:tc>
        <w:tc>
          <w:tcPr>
            <w:tcW w:w="1276" w:type="dxa"/>
            <w:noWrap/>
            <w:vAlign w:val="center"/>
          </w:tcPr>
          <w:p w:rsidRPr="009744E3" w:rsidR="00212718" w:rsidRDefault="00212718" w14:paraId="5A549E7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noWrap/>
            <w:vAlign w:val="center"/>
          </w:tcPr>
          <w:p w:rsidRPr="009744E3" w:rsidR="00212718" w:rsidRDefault="00212718" w14:paraId="7B5144C0" w14:textId="5EA91FB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77C7790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9744E3" w:rsidR="00212718" w:rsidTr="004A3618" w14:paraId="4736497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3C3E5AB6"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Production in progress</w:t>
            </w:r>
          </w:p>
        </w:tc>
        <w:tc>
          <w:tcPr>
            <w:tcW w:w="1276" w:type="dxa"/>
            <w:vAlign w:val="center"/>
          </w:tcPr>
          <w:p w:rsidRPr="009744E3" w:rsidR="00212718" w:rsidRDefault="00212718" w14:paraId="3F2AC4B2" w14:textId="7A1717F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vAlign w:val="center"/>
          </w:tcPr>
          <w:p w:rsidRPr="009744E3" w:rsidR="00212718" w:rsidRDefault="00212718" w14:paraId="66C8AC90" w14:textId="62FF81D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230" w:type="dxa"/>
            <w:vAlign w:val="center"/>
          </w:tcPr>
          <w:p w:rsidRPr="009744E3" w:rsidR="00212718" w:rsidRDefault="00212718" w14:paraId="3B911097" w14:textId="298236A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9744E3" w:rsidR="00212718" w:rsidTr="004A3618" w14:paraId="1A11A54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08AE6269"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C</w:t>
            </w:r>
            <w:r w:rsidRPr="009744E3">
              <w:rPr>
                <w:rFonts w:asciiTheme="majorHAnsi" w:hAnsiTheme="majorHAnsi" w:cstheme="majorHAnsi"/>
                <w:b w:val="0"/>
                <w:bCs w:val="0"/>
                <w:noProof/>
                <w:color w:val="000000"/>
                <w:sz w:val="20"/>
                <w:szCs w:val="20"/>
              </w:rPr>
              <w:t>ommodities</w:t>
            </w:r>
          </w:p>
        </w:tc>
        <w:tc>
          <w:tcPr>
            <w:tcW w:w="1276" w:type="dxa"/>
            <w:vAlign w:val="center"/>
          </w:tcPr>
          <w:p w:rsidRPr="009744E3" w:rsidR="00212718" w:rsidRDefault="00212718" w14:paraId="2501FE62" w14:textId="54ED2A7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5888BDD5" w14:textId="7F254C4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10E7721E" w14:textId="037752F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3F4953B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31FEF129"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P</w:t>
            </w:r>
            <w:r w:rsidRPr="009744E3">
              <w:rPr>
                <w:rFonts w:asciiTheme="majorHAnsi" w:hAnsiTheme="majorHAnsi" w:cstheme="majorHAnsi"/>
                <w:b w:val="0"/>
                <w:bCs w:val="0"/>
                <w:noProof/>
                <w:color w:val="000000"/>
                <w:sz w:val="20"/>
                <w:szCs w:val="20"/>
              </w:rPr>
              <w:t>ack</w:t>
            </w:r>
            <w:r>
              <w:rPr>
                <w:rFonts w:asciiTheme="majorHAnsi" w:hAnsiTheme="majorHAnsi" w:cstheme="majorHAnsi"/>
                <w:b w:val="0"/>
                <w:bCs w:val="0"/>
                <w:noProof/>
                <w:color w:val="000000"/>
                <w:sz w:val="20"/>
                <w:szCs w:val="20"/>
              </w:rPr>
              <w:t>ag</w:t>
            </w:r>
            <w:r w:rsidRPr="009744E3">
              <w:rPr>
                <w:rFonts w:asciiTheme="majorHAnsi" w:hAnsiTheme="majorHAnsi" w:cstheme="majorHAnsi"/>
                <w:b w:val="0"/>
                <w:bCs w:val="0"/>
                <w:noProof/>
                <w:color w:val="000000"/>
                <w:sz w:val="20"/>
                <w:szCs w:val="20"/>
              </w:rPr>
              <w:t>ing</w:t>
            </w:r>
          </w:p>
        </w:tc>
        <w:tc>
          <w:tcPr>
            <w:tcW w:w="1276" w:type="dxa"/>
            <w:vAlign w:val="center"/>
          </w:tcPr>
          <w:p w:rsidRPr="009744E3" w:rsidR="00212718" w:rsidRDefault="00212718" w14:paraId="1C766D3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0649919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4F63B5F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657057F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7B1E9FF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Biological assets of the nature of</w:t>
            </w:r>
            <w:r>
              <w:rPr>
                <w:rFonts w:asciiTheme="majorHAnsi" w:hAnsiTheme="majorHAnsi" w:cstheme="majorHAnsi"/>
                <w:b w:val="0"/>
                <w:bCs w:val="0"/>
                <w:noProof/>
                <w:color w:val="000000"/>
                <w:sz w:val="20"/>
                <w:szCs w:val="20"/>
              </w:rPr>
              <w:t xml:space="preserve"> </w:t>
            </w:r>
            <w:r w:rsidRPr="009744E3">
              <w:rPr>
                <w:rFonts w:asciiTheme="majorHAnsi" w:hAnsiTheme="majorHAnsi" w:cstheme="majorHAnsi"/>
                <w:b w:val="0"/>
                <w:bCs w:val="0"/>
                <w:noProof/>
                <w:color w:val="000000"/>
                <w:sz w:val="20"/>
                <w:szCs w:val="20"/>
              </w:rPr>
              <w:t>stocks</w:t>
            </w:r>
          </w:p>
        </w:tc>
        <w:tc>
          <w:tcPr>
            <w:tcW w:w="1276" w:type="dxa"/>
            <w:vAlign w:val="center"/>
          </w:tcPr>
          <w:p w:rsidRPr="009744E3" w:rsidR="00212718" w:rsidRDefault="00212718" w14:paraId="60ED032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7F9DEED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68DF9BF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637BCE4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21EC29ED"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Stock purchase advances</w:t>
            </w:r>
          </w:p>
        </w:tc>
        <w:tc>
          <w:tcPr>
            <w:tcW w:w="1276" w:type="dxa"/>
            <w:vAlign w:val="center"/>
          </w:tcPr>
          <w:p w:rsidRPr="009744E3" w:rsidR="00212718" w:rsidRDefault="00212718" w14:paraId="7C113898" w14:textId="13B6FE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vAlign w:val="center"/>
          </w:tcPr>
          <w:p w:rsidRPr="009744E3" w:rsidR="00212718" w:rsidRDefault="00212718" w14:paraId="3BB514B5" w14:textId="6E3C88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230" w:type="dxa"/>
            <w:vAlign w:val="center"/>
          </w:tcPr>
          <w:p w:rsidRPr="009744E3" w:rsidR="00212718" w:rsidRDefault="00212718" w14:paraId="2CE83667" w14:textId="234C3E5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9744E3" w:rsidR="00212718" w:rsidTr="004A3618" w14:paraId="38BC7D6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1FA66BB7" w14:textId="77777777">
            <w:pPr>
              <w:rPr>
                <w:rFonts w:asciiTheme="majorHAnsi" w:hAnsiTheme="majorHAnsi" w:cstheme="majorHAnsi"/>
                <w:b w:val="0"/>
                <w:bCs w:val="0"/>
                <w:noProof/>
                <w:color w:val="000000"/>
                <w:sz w:val="20"/>
                <w:szCs w:val="20"/>
              </w:rPr>
            </w:pPr>
            <w:r>
              <w:rPr>
                <w:rFonts w:asciiTheme="majorHAnsi" w:hAnsiTheme="majorHAnsi" w:cstheme="majorHAnsi"/>
                <w:b w:val="0"/>
                <w:bCs w:val="0"/>
                <w:noProof/>
                <w:color w:val="000000"/>
                <w:sz w:val="20"/>
                <w:szCs w:val="20"/>
              </w:rPr>
              <w:t>Receivables</w:t>
            </w:r>
          </w:p>
        </w:tc>
        <w:tc>
          <w:tcPr>
            <w:tcW w:w="1276" w:type="dxa"/>
            <w:vAlign w:val="center"/>
          </w:tcPr>
          <w:p w:rsidRPr="009744E3" w:rsidR="00212718" w:rsidRDefault="009E405C" w14:paraId="4E7F1C1A" w14:textId="022C929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180" w:type="dxa"/>
            <w:vAlign w:val="center"/>
          </w:tcPr>
          <w:p w:rsidRPr="009744E3" w:rsidR="00212718" w:rsidRDefault="003A4FA1" w14:paraId="7D65FC5D" w14:textId="4C00B29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748,469</w:t>
            </w:r>
          </w:p>
        </w:tc>
        <w:tc>
          <w:tcPr>
            <w:tcW w:w="1230" w:type="dxa"/>
            <w:vAlign w:val="center"/>
          </w:tcPr>
          <w:p w:rsidRPr="009744E3" w:rsidR="00212718" w:rsidRDefault="00212718" w14:paraId="4C8F83B4" w14:textId="51CFFC2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572A89AC"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32240A00"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Trade receivables</w:t>
            </w:r>
          </w:p>
        </w:tc>
        <w:tc>
          <w:tcPr>
            <w:tcW w:w="1276" w:type="dxa"/>
            <w:vAlign w:val="center"/>
          </w:tcPr>
          <w:p w:rsidRPr="009744E3" w:rsidR="00212718" w:rsidRDefault="00212718" w14:paraId="2BA06836" w14:textId="330978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3A4FA1" w14:paraId="43CA9AA9" w14:textId="18E1416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748,469</w:t>
            </w:r>
          </w:p>
        </w:tc>
        <w:tc>
          <w:tcPr>
            <w:tcW w:w="1230" w:type="dxa"/>
            <w:vAlign w:val="center"/>
          </w:tcPr>
          <w:p w:rsidRPr="009744E3" w:rsidR="00212718" w:rsidRDefault="00212718" w14:paraId="4E9C2454" w14:textId="14972A1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6E21DF9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15F07F8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Receivables with affiliated companies</w:t>
            </w:r>
          </w:p>
        </w:tc>
        <w:tc>
          <w:tcPr>
            <w:tcW w:w="1276" w:type="dxa"/>
            <w:vAlign w:val="center"/>
          </w:tcPr>
          <w:p w:rsidRPr="009744E3" w:rsidR="00212718" w:rsidRDefault="00212718" w14:paraId="465A058F" w14:textId="0635AE9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P="003A4FA1" w:rsidRDefault="00212718" w14:paraId="069427C7" w14:textId="2A30D265">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7CC6B530" w14:textId="2E04358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04E8CC2C"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248C302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Shareholder receivables</w:t>
            </w:r>
          </w:p>
        </w:tc>
        <w:tc>
          <w:tcPr>
            <w:tcW w:w="1276" w:type="dxa"/>
            <w:vAlign w:val="center"/>
          </w:tcPr>
          <w:p w:rsidRPr="009744E3" w:rsidR="00212718" w:rsidRDefault="00212718" w14:paraId="3120F35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5824CF1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17286CF6"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6687DED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71ED6D4D"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Other assets</w:t>
            </w:r>
          </w:p>
        </w:tc>
        <w:tc>
          <w:tcPr>
            <w:tcW w:w="1276" w:type="dxa"/>
            <w:vAlign w:val="center"/>
          </w:tcPr>
          <w:p w:rsidRPr="009744E3" w:rsidR="00212718" w:rsidRDefault="00212718" w14:paraId="3C872174" w14:textId="72861E6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vAlign w:val="center"/>
          </w:tcPr>
          <w:p w:rsidRPr="009744E3" w:rsidR="00212718" w:rsidRDefault="00212718" w14:paraId="271B29FF" w14:textId="1E4A707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230" w:type="dxa"/>
            <w:vAlign w:val="center"/>
          </w:tcPr>
          <w:p w:rsidRPr="009744E3" w:rsidR="00212718" w:rsidRDefault="00212718" w14:paraId="5826E0B8" w14:textId="28C9BE6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r>
      <w:tr w:rsidRPr="009744E3" w:rsidR="00212718" w:rsidTr="004A3618" w14:paraId="0207F632"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057BC7F4"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Short-term investments</w:t>
            </w:r>
          </w:p>
        </w:tc>
        <w:tc>
          <w:tcPr>
            <w:tcW w:w="1276" w:type="dxa"/>
            <w:vAlign w:val="center"/>
          </w:tcPr>
          <w:p w:rsidRPr="009744E3" w:rsidR="00212718" w:rsidRDefault="003A4FA1" w14:paraId="78B28ED0" w14:textId="5E9962B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0</w:t>
            </w:r>
          </w:p>
        </w:tc>
        <w:tc>
          <w:tcPr>
            <w:tcW w:w="1180" w:type="dxa"/>
            <w:vAlign w:val="center"/>
          </w:tcPr>
          <w:p w:rsidRPr="009744E3" w:rsidR="00212718" w:rsidRDefault="003A4FA1" w14:paraId="751DC416" w14:textId="3D6CA0E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themeColor="text1"/>
                <w:sz w:val="20"/>
                <w:szCs w:val="20"/>
              </w:rPr>
              <w:t>0</w:t>
            </w:r>
          </w:p>
        </w:tc>
        <w:tc>
          <w:tcPr>
            <w:tcW w:w="1230" w:type="dxa"/>
            <w:vAlign w:val="center"/>
          </w:tcPr>
          <w:p w:rsidRPr="009744E3" w:rsidR="00212718" w:rsidRDefault="00212718" w14:paraId="11F86A0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826DD2" w:rsidR="00212718" w:rsidTr="004A3618" w14:paraId="704C3D8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RDefault="00212718" w14:paraId="067C8E5F" w14:textId="77777777">
            <w:pPr>
              <w:rPr>
                <w:rFonts w:ascii="Calibri" w:hAnsi="Calibri" w:cs="Calibri"/>
                <w:noProof/>
                <w:color w:val="04219D"/>
                <w:sz w:val="20"/>
                <w:szCs w:val="20"/>
              </w:rPr>
            </w:pPr>
            <w:r w:rsidRPr="000E72FF">
              <w:rPr>
                <w:rFonts w:ascii="Calibri" w:hAnsi="Calibri" w:cs="Calibri"/>
                <w:noProof/>
                <w:color w:val="04219D"/>
                <w:sz w:val="20"/>
                <w:szCs w:val="20"/>
              </w:rPr>
              <w:t xml:space="preserve">Cash and cash equivalents </w:t>
            </w:r>
          </w:p>
        </w:tc>
        <w:tc>
          <w:tcPr>
            <w:tcW w:w="1276" w:type="dxa"/>
            <w:vAlign w:val="center"/>
          </w:tcPr>
          <w:p w:rsidRPr="000E72FF" w:rsidR="00212718" w:rsidRDefault="00212718" w14:paraId="736E7A73" w14:textId="0B66A8E0">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180" w:type="dxa"/>
            <w:vAlign w:val="center"/>
          </w:tcPr>
          <w:p w:rsidRPr="000E72FF" w:rsidR="00212718" w:rsidRDefault="003A4FA1" w14:paraId="705C777D" w14:textId="64D99DF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49,593</w:t>
            </w:r>
          </w:p>
        </w:tc>
        <w:tc>
          <w:tcPr>
            <w:tcW w:w="1230" w:type="dxa"/>
            <w:vAlign w:val="center"/>
          </w:tcPr>
          <w:p w:rsidRPr="00826DD2" w:rsidR="00212718" w:rsidRDefault="00212718" w14:paraId="2660F2B8" w14:textId="0B8E2F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p>
        </w:tc>
      </w:tr>
      <w:tr w:rsidRPr="009744E3" w:rsidR="00212718" w:rsidTr="004A3618" w14:paraId="3E0388E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RDefault="00212718" w14:paraId="37E074B3" w14:textId="77777777">
            <w:pPr>
              <w:rPr>
                <w:rFonts w:ascii="Calibri" w:hAnsi="Calibri" w:cs="Calibri"/>
                <w:noProof/>
                <w:color w:val="04219D"/>
                <w:sz w:val="20"/>
                <w:szCs w:val="20"/>
              </w:rPr>
            </w:pPr>
            <w:r w:rsidRPr="000E72FF">
              <w:rPr>
                <w:rFonts w:ascii="Calibri" w:hAnsi="Calibri" w:cs="Calibri"/>
                <w:noProof/>
                <w:color w:val="04219D"/>
                <w:sz w:val="20"/>
                <w:szCs w:val="20"/>
              </w:rPr>
              <w:t>Expenses registered in advance</w:t>
            </w:r>
          </w:p>
        </w:tc>
        <w:tc>
          <w:tcPr>
            <w:tcW w:w="1276" w:type="dxa"/>
            <w:vAlign w:val="center"/>
          </w:tcPr>
          <w:p w:rsidRPr="000E72FF" w:rsidR="00212718" w:rsidRDefault="00212718" w14:paraId="38E9D42A" w14:textId="68C8C27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180" w:type="dxa"/>
            <w:vAlign w:val="center"/>
          </w:tcPr>
          <w:p w:rsidRPr="000E72FF" w:rsidR="00212718" w:rsidRDefault="00212718" w14:paraId="7D7D20A0" w14:textId="78DA14C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230" w:type="dxa"/>
            <w:vAlign w:val="center"/>
          </w:tcPr>
          <w:p w:rsidRPr="007509DC" w:rsidR="00212718" w:rsidRDefault="00212718" w14:paraId="4459A45E" w14:textId="615C925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826DD2" w:rsidR="00212718" w:rsidTr="004A3618" w14:paraId="78E3F1C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RDefault="00212718" w14:paraId="28A90A0C" w14:textId="77777777">
            <w:pPr>
              <w:rPr>
                <w:rFonts w:ascii="Calibri" w:hAnsi="Calibri" w:cs="Calibri"/>
                <w:noProof/>
                <w:color w:val="04219D"/>
                <w:sz w:val="20"/>
                <w:szCs w:val="20"/>
              </w:rPr>
            </w:pPr>
            <w:r w:rsidRPr="000E72FF">
              <w:rPr>
                <w:rFonts w:ascii="Calibri" w:hAnsi="Calibri" w:cs="Calibri"/>
                <w:noProof/>
                <w:color w:val="04219D"/>
                <w:sz w:val="20"/>
                <w:szCs w:val="20"/>
              </w:rPr>
              <w:t>Total active</w:t>
            </w:r>
          </w:p>
        </w:tc>
        <w:tc>
          <w:tcPr>
            <w:tcW w:w="1276" w:type="dxa"/>
            <w:vAlign w:val="center"/>
          </w:tcPr>
          <w:p w:rsidRPr="000E72FF" w:rsidR="00212718" w:rsidRDefault="00212718" w14:paraId="77F3444D" w14:textId="3767620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180" w:type="dxa"/>
            <w:vAlign w:val="center"/>
          </w:tcPr>
          <w:p w:rsidRPr="000E72FF" w:rsidR="00212718" w:rsidRDefault="003A4FA1" w14:paraId="4A9024EC" w14:textId="10B156BF">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998,566</w:t>
            </w:r>
          </w:p>
        </w:tc>
        <w:tc>
          <w:tcPr>
            <w:tcW w:w="1230" w:type="dxa"/>
            <w:vAlign w:val="center"/>
          </w:tcPr>
          <w:p w:rsidRPr="00826DD2" w:rsidR="00212718" w:rsidRDefault="00212718" w14:paraId="16E561C1" w14:textId="7E59A07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p>
        </w:tc>
      </w:tr>
      <w:tr w:rsidRPr="009744E3" w:rsidR="00212718" w:rsidTr="004A3618" w14:paraId="70485785"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5BBFD9E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1"/>
                <w:szCs w:val="21"/>
              </w:rPr>
              <w:t>Current liabilities, of which:</w:t>
            </w:r>
          </w:p>
        </w:tc>
        <w:tc>
          <w:tcPr>
            <w:tcW w:w="1276" w:type="dxa"/>
            <w:vAlign w:val="center"/>
          </w:tcPr>
          <w:p w:rsidRPr="009744E3" w:rsidR="00212718" w:rsidRDefault="003A4FA1" w14:paraId="6A184990" w14:textId="29337CC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180" w:type="dxa"/>
            <w:vAlign w:val="center"/>
          </w:tcPr>
          <w:p w:rsidRPr="009744E3" w:rsidR="00212718" w:rsidRDefault="003A4FA1" w14:paraId="40CB0BCE" w14:textId="3C8B995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201,586</w:t>
            </w:r>
          </w:p>
        </w:tc>
        <w:tc>
          <w:tcPr>
            <w:tcW w:w="1230" w:type="dxa"/>
            <w:vAlign w:val="center"/>
          </w:tcPr>
          <w:p w:rsidRPr="009744E3" w:rsidR="00212718" w:rsidRDefault="00212718" w14:paraId="4890A64B" w14:textId="5287053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1890B48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22528613" w14:textId="77777777">
            <w:pPr>
              <w:rPr>
                <w:rFonts w:asciiTheme="majorHAnsi" w:hAnsiTheme="majorHAnsi" w:cstheme="majorHAnsi"/>
                <w:b w:val="0"/>
                <w:bCs w:val="0"/>
                <w:noProof/>
                <w:color w:val="000000"/>
                <w:sz w:val="20"/>
                <w:szCs w:val="20"/>
              </w:rPr>
            </w:pPr>
            <w:r w:rsidRPr="0012036A">
              <w:rPr>
                <w:rFonts w:asciiTheme="majorHAnsi" w:hAnsiTheme="majorHAnsi" w:cstheme="majorHAnsi"/>
                <w:b w:val="0"/>
                <w:bCs w:val="0"/>
                <w:noProof/>
                <w:color w:val="000000"/>
                <w:sz w:val="20"/>
                <w:szCs w:val="20"/>
              </w:rPr>
              <w:t>Third party providers</w:t>
            </w:r>
          </w:p>
        </w:tc>
        <w:tc>
          <w:tcPr>
            <w:tcW w:w="1276" w:type="dxa"/>
            <w:vAlign w:val="center"/>
          </w:tcPr>
          <w:p w:rsidRPr="009744E3" w:rsidR="00212718" w:rsidRDefault="00212718" w14:paraId="52EE4B03" w14:textId="20E0AC1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3A4FA1" w14:paraId="1AC09034" w14:textId="49DD2CF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116,442</w:t>
            </w:r>
          </w:p>
        </w:tc>
        <w:tc>
          <w:tcPr>
            <w:tcW w:w="1230" w:type="dxa"/>
            <w:vAlign w:val="center"/>
          </w:tcPr>
          <w:p w:rsidRPr="009744E3" w:rsidR="00212718" w:rsidRDefault="00212718" w14:paraId="6868D3C2" w14:textId="0D6B83D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45DA12D8"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0269C2C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with affiliated companies</w:t>
            </w:r>
          </w:p>
        </w:tc>
        <w:tc>
          <w:tcPr>
            <w:tcW w:w="1276" w:type="dxa"/>
            <w:vAlign w:val="center"/>
          </w:tcPr>
          <w:p w:rsidRPr="009744E3" w:rsidR="00212718" w:rsidRDefault="00212718" w14:paraId="2E634209" w14:textId="70AE3DF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30E92E0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7C96F24B" w14:textId="678C7C5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7A9DEF2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5A11BC03"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276" w:type="dxa"/>
            <w:vAlign w:val="center"/>
          </w:tcPr>
          <w:p w:rsidRPr="009744E3" w:rsidR="00212718" w:rsidRDefault="00212718" w14:paraId="7566AD3B" w14:textId="138B957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7F10B115" w14:textId="6CF29B7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3E666E30" w14:textId="3244551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5F2A087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17EC31C4"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276" w:type="dxa"/>
            <w:vAlign w:val="center"/>
          </w:tcPr>
          <w:p w:rsidRPr="009744E3" w:rsidR="00212718" w:rsidRDefault="00212718" w14:paraId="5B3DDF1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6FA3E8E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7E2B535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664D2CB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6A9312B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276" w:type="dxa"/>
            <w:vAlign w:val="center"/>
          </w:tcPr>
          <w:p w:rsidRPr="009744E3" w:rsidR="00212718" w:rsidRDefault="00212718" w14:paraId="2743039A" w14:textId="02813A3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50EDF918" w14:textId="32A3D25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5479F8DE" w14:textId="2416C7D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48E338E4"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39BA7BE5"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Other short-term liabilities</w:t>
            </w:r>
          </w:p>
        </w:tc>
        <w:tc>
          <w:tcPr>
            <w:tcW w:w="1276" w:type="dxa"/>
            <w:vAlign w:val="center"/>
          </w:tcPr>
          <w:p w:rsidRPr="009744E3" w:rsidR="00212718" w:rsidRDefault="00212718" w14:paraId="422FD83B" w14:textId="18FE2D0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vAlign w:val="center"/>
          </w:tcPr>
          <w:p w:rsidRPr="009744E3" w:rsidR="00212718" w:rsidRDefault="003A4FA1" w14:paraId="408739AF" w14:textId="0E724AB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r>
              <w:rPr>
                <w:rFonts w:asciiTheme="majorHAnsi" w:hAnsiTheme="majorHAnsi" w:cstheme="majorHAnsi"/>
                <w:noProof/>
                <w:color w:val="000000"/>
                <w:sz w:val="20"/>
                <w:szCs w:val="20"/>
              </w:rPr>
              <w:t>85,144</w:t>
            </w:r>
          </w:p>
        </w:tc>
        <w:tc>
          <w:tcPr>
            <w:tcW w:w="1230" w:type="dxa"/>
            <w:vAlign w:val="center"/>
          </w:tcPr>
          <w:p w:rsidRPr="009744E3" w:rsidR="00212718" w:rsidRDefault="00212718" w14:paraId="1EBCB7C8" w14:textId="51A92D3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9744E3" w:rsidR="00212718" w:rsidTr="004A3618" w14:paraId="6A2C184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500A565F"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276" w:type="dxa"/>
            <w:vAlign w:val="center"/>
          </w:tcPr>
          <w:p w:rsidRPr="009744E3" w:rsidR="00212718" w:rsidRDefault="003A4FA1" w14:paraId="37A068A8" w14:textId="0578A22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180" w:type="dxa"/>
            <w:vAlign w:val="center"/>
          </w:tcPr>
          <w:p w:rsidRPr="009744E3" w:rsidR="00212718" w:rsidRDefault="003A4FA1" w14:paraId="1FDBCF52" w14:textId="75A51B3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455,382</w:t>
            </w:r>
          </w:p>
        </w:tc>
        <w:tc>
          <w:tcPr>
            <w:tcW w:w="1230" w:type="dxa"/>
            <w:vAlign w:val="center"/>
          </w:tcPr>
          <w:p w:rsidRPr="009744E3" w:rsidR="00212718" w:rsidRDefault="00212718" w14:paraId="4EAD51E8" w14:textId="5A12C5B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34AD043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38AD5F2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Bank debts</w:t>
            </w:r>
          </w:p>
        </w:tc>
        <w:tc>
          <w:tcPr>
            <w:tcW w:w="1276" w:type="dxa"/>
            <w:vAlign w:val="center"/>
          </w:tcPr>
          <w:p w:rsidRPr="009744E3" w:rsidR="00212718" w:rsidRDefault="00212718" w14:paraId="6E28F7F8" w14:textId="1D38775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34BDCEE5" w14:textId="1A4822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70B6ECF2" w14:textId="5DCFB14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57C5FB2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6C88699B"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276" w:type="dxa"/>
            <w:vAlign w:val="center"/>
          </w:tcPr>
          <w:p w:rsidRPr="009744E3" w:rsidR="00212718" w:rsidRDefault="00212718" w14:paraId="48484A2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3A4FA1" w14:paraId="1851BB46" w14:textId="650C16B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455,382</w:t>
            </w:r>
          </w:p>
        </w:tc>
        <w:tc>
          <w:tcPr>
            <w:tcW w:w="1230" w:type="dxa"/>
            <w:vAlign w:val="center"/>
          </w:tcPr>
          <w:p w:rsidRPr="009744E3" w:rsidR="00212718" w:rsidRDefault="00212718" w14:paraId="128A1EA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7C63E34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6140D9E3"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Financial leasing</w:t>
            </w:r>
          </w:p>
        </w:tc>
        <w:tc>
          <w:tcPr>
            <w:tcW w:w="1276" w:type="dxa"/>
            <w:vAlign w:val="center"/>
          </w:tcPr>
          <w:p w:rsidRPr="009744E3" w:rsidR="00212718" w:rsidRDefault="00212718" w14:paraId="0FF3C7B0" w14:textId="1BD125A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vAlign w:val="center"/>
          </w:tcPr>
          <w:p w:rsidRPr="009744E3" w:rsidR="00212718" w:rsidRDefault="00212718" w14:paraId="164065D6" w14:textId="419D6A9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c>
          <w:tcPr>
            <w:tcW w:w="1230" w:type="dxa"/>
            <w:vAlign w:val="center"/>
          </w:tcPr>
          <w:p w:rsidRPr="009744E3" w:rsidR="00212718" w:rsidRDefault="00212718" w14:paraId="3F8F6D60" w14:textId="4F0E887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20"/>
                <w:szCs w:val="20"/>
              </w:rPr>
            </w:pPr>
          </w:p>
        </w:tc>
      </w:tr>
      <w:tr w:rsidRPr="009744E3" w:rsidR="00212718" w:rsidTr="004A3618" w14:paraId="43B6D1B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1F12E7BF" w14:textId="77777777">
            <w:pPr>
              <w:rPr>
                <w:rFonts w:asciiTheme="majorHAnsi" w:hAnsiTheme="majorHAnsi" w:cstheme="majorHAnsi"/>
                <w:b w:val="0"/>
                <w:bCs w:val="0"/>
                <w:noProof/>
                <w:color w:val="000000" w:themeColor="text1"/>
                <w:sz w:val="20"/>
                <w:szCs w:val="20"/>
              </w:rPr>
            </w:pPr>
            <w:r w:rsidRPr="009744E3">
              <w:rPr>
                <w:rFonts w:asciiTheme="majorHAnsi" w:hAnsiTheme="majorHAnsi" w:cstheme="majorHAnsi"/>
                <w:b w:val="0"/>
                <w:bCs w:val="0"/>
                <w:noProof/>
                <w:color w:val="000000"/>
                <w:sz w:val="20"/>
                <w:szCs w:val="20"/>
              </w:rPr>
              <w:t>Provisions</w:t>
            </w:r>
          </w:p>
        </w:tc>
        <w:tc>
          <w:tcPr>
            <w:tcW w:w="1276" w:type="dxa"/>
            <w:vAlign w:val="center"/>
          </w:tcPr>
          <w:p w:rsidRPr="009744E3" w:rsidR="00212718" w:rsidRDefault="00212718" w14:paraId="335152D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180" w:type="dxa"/>
            <w:vAlign w:val="center"/>
          </w:tcPr>
          <w:p w:rsidRPr="009744E3" w:rsidR="00212718" w:rsidRDefault="00212718" w14:paraId="51E3F4B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c>
          <w:tcPr>
            <w:tcW w:w="1230" w:type="dxa"/>
            <w:vAlign w:val="center"/>
          </w:tcPr>
          <w:p w:rsidRPr="009744E3" w:rsidR="00212718" w:rsidRDefault="00212718" w14:paraId="313119C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20"/>
                <w:szCs w:val="20"/>
              </w:rPr>
            </w:pPr>
          </w:p>
        </w:tc>
      </w:tr>
      <w:tr w:rsidRPr="00826DD2" w:rsidR="00212718" w:rsidTr="004A3618" w14:paraId="2AC57BC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826DD2" w:rsidR="00212718" w:rsidRDefault="00212718" w14:paraId="57974A71" w14:textId="77777777">
            <w:pPr>
              <w:rPr>
                <w:rFonts w:ascii="Calibri" w:hAnsi="Calibri" w:cs="Calibri"/>
                <w:noProof/>
                <w:color w:val="3A4691"/>
                <w:sz w:val="20"/>
                <w:szCs w:val="20"/>
              </w:rPr>
            </w:pPr>
            <w:r w:rsidRPr="00826DD2">
              <w:rPr>
                <w:rFonts w:asciiTheme="majorHAnsi" w:hAnsiTheme="majorHAnsi" w:cstheme="majorHAnsi"/>
                <w:b w:val="0"/>
                <w:bCs w:val="0"/>
                <w:noProof/>
                <w:color w:val="000000" w:themeColor="text1"/>
                <w:sz w:val="20"/>
                <w:szCs w:val="20"/>
              </w:rPr>
              <w:t>Advance income</w:t>
            </w:r>
          </w:p>
        </w:tc>
        <w:tc>
          <w:tcPr>
            <w:tcW w:w="1276" w:type="dxa"/>
            <w:vAlign w:val="center"/>
          </w:tcPr>
          <w:p w:rsidRPr="00826DD2" w:rsidR="00212718" w:rsidRDefault="00212718" w14:paraId="620FB467"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p>
        </w:tc>
        <w:tc>
          <w:tcPr>
            <w:tcW w:w="1180" w:type="dxa"/>
            <w:vAlign w:val="center"/>
          </w:tcPr>
          <w:p w:rsidRPr="00826DD2" w:rsidR="00212718" w:rsidRDefault="00212718" w14:paraId="0F88CE14"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p>
        </w:tc>
        <w:tc>
          <w:tcPr>
            <w:tcW w:w="1230" w:type="dxa"/>
            <w:vAlign w:val="center"/>
          </w:tcPr>
          <w:p w:rsidRPr="00826DD2" w:rsidR="00212718" w:rsidRDefault="00212718" w14:paraId="0E569602"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p>
        </w:tc>
      </w:tr>
      <w:tr w:rsidRPr="00835D27" w:rsidR="00212718" w:rsidTr="004A3618" w14:paraId="5BB6080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RDefault="00212718" w14:paraId="752B66B3" w14:textId="77777777">
            <w:pPr>
              <w:rPr>
                <w:rFonts w:ascii="Calibri" w:hAnsi="Calibri" w:cs="Calibri"/>
                <w:noProof/>
                <w:color w:val="04219D"/>
                <w:sz w:val="20"/>
                <w:szCs w:val="20"/>
              </w:rPr>
            </w:pPr>
            <w:r w:rsidRPr="000E72FF">
              <w:rPr>
                <w:rFonts w:ascii="Calibri" w:hAnsi="Calibri" w:cs="Calibri"/>
                <w:noProof/>
                <w:color w:val="04219D"/>
                <w:sz w:val="20"/>
                <w:szCs w:val="20"/>
              </w:rPr>
              <w:t>Total Debts</w:t>
            </w:r>
          </w:p>
        </w:tc>
        <w:tc>
          <w:tcPr>
            <w:tcW w:w="1276" w:type="dxa"/>
            <w:vAlign w:val="center"/>
          </w:tcPr>
          <w:p w:rsidRPr="000E72FF" w:rsidR="00212718" w:rsidRDefault="003A4FA1" w14:paraId="1D0FCB34" w14:textId="5F5AD23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0</w:t>
            </w:r>
          </w:p>
        </w:tc>
        <w:tc>
          <w:tcPr>
            <w:tcW w:w="1180" w:type="dxa"/>
            <w:vAlign w:val="center"/>
          </w:tcPr>
          <w:p w:rsidRPr="000E72FF" w:rsidR="00212718" w:rsidRDefault="003A4FA1" w14:paraId="01F34C35" w14:textId="615CFF2A">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656,967</w:t>
            </w:r>
          </w:p>
        </w:tc>
        <w:tc>
          <w:tcPr>
            <w:tcW w:w="1230" w:type="dxa"/>
            <w:vAlign w:val="center"/>
          </w:tcPr>
          <w:p w:rsidRPr="00835D27" w:rsidR="00212718" w:rsidRDefault="00212718" w14:paraId="6DBF3736" w14:textId="47B5CF9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3A4691"/>
                <w:sz w:val="20"/>
                <w:szCs w:val="20"/>
              </w:rPr>
            </w:pPr>
          </w:p>
        </w:tc>
      </w:tr>
      <w:tr w:rsidRPr="00835D27" w:rsidR="00212718" w:rsidTr="004A3618" w14:paraId="50D63D2C"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0E72FF" w:rsidR="00212718" w:rsidRDefault="00212718" w14:paraId="715EFD96" w14:textId="77777777">
            <w:pPr>
              <w:rPr>
                <w:rFonts w:ascii="Calibri" w:hAnsi="Calibri" w:cs="Calibri"/>
                <w:noProof/>
                <w:color w:val="04219D"/>
                <w:sz w:val="20"/>
                <w:szCs w:val="20"/>
              </w:rPr>
            </w:pPr>
            <w:r w:rsidRPr="000E72FF">
              <w:rPr>
                <w:rFonts w:ascii="Calibri" w:hAnsi="Calibri" w:cs="Calibri"/>
                <w:noProof/>
                <w:color w:val="04219D"/>
                <w:sz w:val="20"/>
                <w:szCs w:val="20"/>
              </w:rPr>
              <w:t>Equity, of which:</w:t>
            </w:r>
          </w:p>
        </w:tc>
        <w:tc>
          <w:tcPr>
            <w:tcW w:w="1276" w:type="dxa"/>
            <w:vAlign w:val="center"/>
          </w:tcPr>
          <w:p w:rsidRPr="000E72FF" w:rsidR="00212718" w:rsidRDefault="003A4FA1" w14:paraId="643345CC" w14:textId="33717A92">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0</w:t>
            </w:r>
          </w:p>
        </w:tc>
        <w:tc>
          <w:tcPr>
            <w:tcW w:w="1180" w:type="dxa"/>
            <w:vAlign w:val="center"/>
          </w:tcPr>
          <w:p w:rsidRPr="000E72FF" w:rsidR="00212718" w:rsidRDefault="00A56966" w14:paraId="1E0988F0" w14:textId="5DF574A9">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 xml:space="preserve">    </w:t>
            </w:r>
            <w:r w:rsidR="00BE50D3">
              <w:rPr>
                <w:rFonts w:ascii="Calibri" w:hAnsi="Calibri" w:cs="Calibri"/>
                <w:b/>
                <w:bCs/>
                <w:noProof/>
                <w:color w:val="04219D"/>
                <w:sz w:val="20"/>
                <w:szCs w:val="20"/>
              </w:rPr>
              <w:t xml:space="preserve"> </w:t>
            </w:r>
            <w:r w:rsidR="003A4FA1">
              <w:rPr>
                <w:rFonts w:ascii="Calibri" w:hAnsi="Calibri" w:cs="Calibri"/>
                <w:b/>
                <w:bCs/>
                <w:noProof/>
                <w:color w:val="04219D"/>
                <w:sz w:val="20"/>
                <w:szCs w:val="20"/>
              </w:rPr>
              <w:t>341.599</w:t>
            </w:r>
          </w:p>
        </w:tc>
        <w:tc>
          <w:tcPr>
            <w:tcW w:w="1230" w:type="dxa"/>
            <w:vAlign w:val="center"/>
          </w:tcPr>
          <w:p w:rsidRPr="00835D27" w:rsidR="00212718" w:rsidRDefault="00212718" w14:paraId="6ED73341" w14:textId="5C07CDB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p>
        </w:tc>
      </w:tr>
      <w:tr w:rsidRPr="009744E3" w:rsidR="00212718" w:rsidTr="004A3618" w14:paraId="1336355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45F5A4D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276" w:type="dxa"/>
            <w:vAlign w:val="center"/>
          </w:tcPr>
          <w:p w:rsidRPr="009744E3" w:rsidR="00212718" w:rsidRDefault="00212718" w14:paraId="7BC290FE" w14:textId="326AD32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724150E3" w14:textId="4733161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4EC914F7" w14:textId="0DE386E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73D14BE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21A98D92"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276" w:type="dxa"/>
            <w:vAlign w:val="center"/>
          </w:tcPr>
          <w:p w:rsidRPr="009744E3" w:rsidR="00212718" w:rsidRDefault="00212718" w14:paraId="00A8E5A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6A7EA8F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18258E5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250F0C6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3F5AE47E"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276" w:type="dxa"/>
            <w:vAlign w:val="center"/>
          </w:tcPr>
          <w:p w:rsidRPr="009744E3" w:rsidR="00212718" w:rsidRDefault="00212718" w14:paraId="1CFC998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2199BAA3" w14:textId="6CBA891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2199D1B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428BEB59"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4D5CC595"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Other reservations</w:t>
            </w:r>
          </w:p>
        </w:tc>
        <w:tc>
          <w:tcPr>
            <w:tcW w:w="1276" w:type="dxa"/>
            <w:vAlign w:val="center"/>
          </w:tcPr>
          <w:p w:rsidRPr="009744E3" w:rsidR="00212718" w:rsidRDefault="00212718" w14:paraId="7B14B500" w14:textId="1C4082E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6470B2F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528E9235" w14:textId="71EA504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9744E3" w:rsidR="00212718" w:rsidTr="004A3618" w14:paraId="16417B7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0CD084FC"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The profit or loss carried forward</w:t>
            </w:r>
          </w:p>
        </w:tc>
        <w:tc>
          <w:tcPr>
            <w:tcW w:w="1276" w:type="dxa"/>
            <w:vAlign w:val="center"/>
          </w:tcPr>
          <w:p w:rsidRPr="009744E3" w:rsidR="00212718" w:rsidRDefault="00212718" w14:paraId="368A6E3F" w14:textId="4516796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212718" w14:paraId="77B4314A" w14:textId="0A3C348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30" w:type="dxa"/>
            <w:vAlign w:val="center"/>
          </w:tcPr>
          <w:p w:rsidRPr="009744E3" w:rsidR="00212718" w:rsidRDefault="00212718" w14:paraId="56D3CBE2" w14:textId="42B78C7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0C15BC82"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69294576"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276" w:type="dxa"/>
            <w:vAlign w:val="center"/>
          </w:tcPr>
          <w:p w:rsidRPr="009744E3" w:rsidR="00212718" w:rsidRDefault="00212718" w14:paraId="6F5AAE89" w14:textId="763AEA3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3A4FA1" w14:paraId="04E6A27A" w14:textId="68D87BA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341,599</w:t>
            </w:r>
          </w:p>
        </w:tc>
        <w:tc>
          <w:tcPr>
            <w:tcW w:w="1230" w:type="dxa"/>
            <w:vAlign w:val="center"/>
          </w:tcPr>
          <w:p w:rsidRPr="009744E3" w:rsidR="00212718" w:rsidRDefault="00212718" w14:paraId="1EF3DA98" w14:textId="540D749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9744E3" w:rsidR="00212718" w:rsidTr="004A3618" w14:paraId="3784B30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9744E3" w:rsidR="00212718" w:rsidRDefault="00212718" w14:paraId="38ED7F0D" w14:textId="77777777">
            <w:pPr>
              <w:rPr>
                <w:rFonts w:asciiTheme="majorHAnsi" w:hAnsiTheme="majorHAnsi" w:cstheme="majorHAnsi"/>
                <w:b w:val="0"/>
                <w:bCs w:val="0"/>
                <w:noProof/>
                <w:color w:val="000000"/>
                <w:sz w:val="20"/>
                <w:szCs w:val="20"/>
              </w:rPr>
            </w:pPr>
            <w:r w:rsidRPr="009744E3">
              <w:rPr>
                <w:rFonts w:asciiTheme="majorHAnsi" w:hAnsiTheme="majorHAnsi" w:cstheme="majorHAnsi"/>
                <w:b w:val="0"/>
                <w:bCs w:val="0"/>
                <w:noProof/>
                <w:color w:val="000000"/>
                <w:sz w:val="20"/>
                <w:szCs w:val="20"/>
              </w:rPr>
              <w:t>Distribution of profit</w:t>
            </w:r>
          </w:p>
        </w:tc>
        <w:tc>
          <w:tcPr>
            <w:tcW w:w="1276" w:type="dxa"/>
            <w:vAlign w:val="center"/>
          </w:tcPr>
          <w:p w:rsidRPr="009744E3" w:rsidR="00212718" w:rsidRDefault="00212718" w14:paraId="0A2FD59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180" w:type="dxa"/>
            <w:vAlign w:val="center"/>
          </w:tcPr>
          <w:p w:rsidRPr="009744E3" w:rsidR="00212718" w:rsidRDefault="003A4FA1" w14:paraId="6820C5DC" w14:textId="0C78AFB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0</w:t>
            </w:r>
          </w:p>
        </w:tc>
        <w:tc>
          <w:tcPr>
            <w:tcW w:w="1230" w:type="dxa"/>
            <w:vAlign w:val="center"/>
          </w:tcPr>
          <w:p w:rsidRPr="009744E3" w:rsidR="00212718" w:rsidRDefault="00212718" w14:paraId="4C536CE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Pr>
                <w:rFonts w:asciiTheme="majorHAnsi" w:hAnsiTheme="majorHAnsi" w:cstheme="majorHAnsi"/>
                <w:noProof/>
                <w:color w:val="000000"/>
                <w:sz w:val="20"/>
                <w:szCs w:val="20"/>
              </w:rPr>
              <w:t>-</w:t>
            </w:r>
          </w:p>
        </w:tc>
      </w:tr>
      <w:tr w:rsidRPr="00D74976" w:rsidR="00212718" w:rsidTr="004A3618" w14:paraId="69BCDC2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vAlign w:val="center"/>
            <w:hideMark/>
          </w:tcPr>
          <w:p w:rsidRPr="00D74976" w:rsidR="00212718" w:rsidRDefault="00212718" w14:paraId="78D5E637" w14:textId="77777777">
            <w:pPr>
              <w:rPr>
                <w:rFonts w:ascii="Calibri" w:hAnsi="Calibri" w:cs="Calibri"/>
                <w:noProof/>
                <w:color w:val="04219D"/>
                <w:sz w:val="20"/>
                <w:szCs w:val="20"/>
              </w:rPr>
            </w:pPr>
            <w:r w:rsidRPr="000E72FF">
              <w:rPr>
                <w:rFonts w:ascii="Calibri" w:hAnsi="Calibri" w:cs="Calibri"/>
                <w:noProof/>
                <w:color w:val="04219D"/>
                <w:sz w:val="20"/>
                <w:szCs w:val="20"/>
              </w:rPr>
              <w:t>Total equity and liabilities</w:t>
            </w:r>
          </w:p>
        </w:tc>
        <w:tc>
          <w:tcPr>
            <w:tcW w:w="1276" w:type="dxa"/>
            <w:vAlign w:val="center"/>
          </w:tcPr>
          <w:p w:rsidRPr="000E72FF" w:rsidR="00212718" w:rsidRDefault="003A4FA1" w14:paraId="40EDCCC8" w14:textId="7FE13D5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0</w:t>
            </w:r>
          </w:p>
        </w:tc>
        <w:tc>
          <w:tcPr>
            <w:tcW w:w="1180" w:type="dxa"/>
            <w:vAlign w:val="center"/>
          </w:tcPr>
          <w:p w:rsidRPr="000E72FF" w:rsidR="00212718" w:rsidRDefault="003A4FA1" w14:paraId="7DD5F7C8" w14:textId="464FF00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Pr>
                <w:rFonts w:ascii="Calibri" w:hAnsi="Calibri" w:cs="Calibri"/>
                <w:b/>
                <w:bCs/>
                <w:noProof/>
                <w:color w:val="04219D"/>
                <w:sz w:val="20"/>
                <w:szCs w:val="20"/>
              </w:rPr>
              <w:t>998,566</w:t>
            </w:r>
          </w:p>
        </w:tc>
        <w:tc>
          <w:tcPr>
            <w:tcW w:w="1230" w:type="dxa"/>
            <w:vAlign w:val="center"/>
          </w:tcPr>
          <w:p w:rsidRPr="00835D27" w:rsidR="00212718" w:rsidRDefault="00212718" w14:paraId="148FBFC6" w14:textId="03B73EB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3A4691"/>
                <w:sz w:val="20"/>
                <w:szCs w:val="20"/>
              </w:rPr>
            </w:pPr>
          </w:p>
        </w:tc>
      </w:tr>
    </w:tbl>
    <w:p w:rsidR="00212718" w:rsidP="00212718" w:rsidRDefault="00212718" w14:paraId="0D57B4F8" w14:textId="77777777">
      <w:pPr>
        <w:rPr>
          <w:rFonts w:ascii="Montserrat" w:hAnsi="Montserrat" w:eastAsiaTheme="majorEastAsia" w:cstheme="majorHAnsi"/>
          <w:b/>
          <w:bCs/>
          <w:noProof/>
          <w:color w:val="000000" w:themeColor="text1"/>
          <w:sz w:val="21"/>
          <w:szCs w:val="21"/>
        </w:rPr>
      </w:pPr>
      <w:r>
        <w:rPr>
          <w:noProof/>
        </w:rPr>
        <mc:AlternateContent>
          <mc:Choice Requires="wps">
            <w:drawing>
              <wp:anchor distT="0" distB="0" distL="114300" distR="114300" simplePos="0" relativeHeight="251658337" behindDoc="0" locked="0" layoutInCell="1" allowOverlap="1" wp14:anchorId="33FA371A" wp14:editId="1BC2154A">
                <wp:simplePos x="0" y="0"/>
                <wp:positionH relativeFrom="column">
                  <wp:posOffset>4626610</wp:posOffset>
                </wp:positionH>
                <wp:positionV relativeFrom="paragraph">
                  <wp:posOffset>-3122870</wp:posOffset>
                </wp:positionV>
                <wp:extent cx="4994275" cy="3260785"/>
                <wp:effectExtent l="0" t="0" r="0" b="0"/>
                <wp:wrapNone/>
                <wp:docPr id="3848627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94275" cy="3260785"/>
                        </a:xfrm>
                        <a:prstGeom prst="rect">
                          <a:avLst/>
                        </a:prstGeom>
                        <a:noFill/>
                        <a:ln w="6350">
                          <a:noFill/>
                        </a:ln>
                      </wps:spPr>
                      <wps:txbx>
                        <w:txbxContent>
                          <w:tbl>
                            <w:tblPr>
                              <w:tblStyle w:val="PlainTable4"/>
                              <w:tblW w:w="7230" w:type="dxa"/>
                              <w:tblLook w:val="04A0" w:firstRow="1" w:lastRow="0" w:firstColumn="1" w:lastColumn="0" w:noHBand="0" w:noVBand="1"/>
                            </w:tblPr>
                            <w:tblGrid>
                              <w:gridCol w:w="2977"/>
                              <w:gridCol w:w="1395"/>
                              <w:gridCol w:w="1582"/>
                              <w:gridCol w:w="1276"/>
                            </w:tblGrid>
                            <w:tr w:rsidRPr="00087035" w:rsidR="00212718" w:rsidTr="0012036A" w14:paraId="6B673AD3"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46E207B3"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Bank debts</w:t>
                                  </w:r>
                                </w:p>
                              </w:tc>
                              <w:tc>
                                <w:tcPr>
                                  <w:tcW w:w="1395" w:type="dxa"/>
                                </w:tcPr>
                                <w:p w:rsidRPr="00087035" w:rsidR="00212718" w:rsidP="001D5AD9" w:rsidRDefault="00212718" w14:paraId="684E34DE" w14:textId="579A897A">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1B4F167F"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441EC48D" w14:textId="26ACF2E0">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779C0938"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7248962D"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395" w:type="dxa"/>
                                </w:tcPr>
                                <w:p w:rsidRPr="00087035" w:rsidR="00212718" w:rsidP="001D5AD9" w:rsidRDefault="00212718" w14:paraId="65B6415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1BF5B6B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3C6E897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2B11B0D4"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381AA0A1"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395" w:type="dxa"/>
                                </w:tcPr>
                                <w:p w:rsidRPr="00087035" w:rsidR="00212718" w:rsidP="001D5AD9" w:rsidRDefault="00212718" w14:paraId="709120EB" w14:textId="5E98EEF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0AA8CEC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0912A35C" w14:textId="53EE330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50CFB1C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60B97587" w14:textId="77777777">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Other short-term liabilities</w:t>
                                  </w:r>
                                </w:p>
                              </w:tc>
                              <w:tc>
                                <w:tcPr>
                                  <w:tcW w:w="1395" w:type="dxa"/>
                                </w:tcPr>
                                <w:p w:rsidRPr="00087035" w:rsidR="00212718" w:rsidP="001D5AD9" w:rsidRDefault="00212718" w14:paraId="45DEA4F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1675D4" w14:paraId="096A96C8" w14:textId="7DEC74B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1675D4">
                                    <w:rPr>
                                      <w:rFonts w:asciiTheme="majorHAnsi" w:hAnsiTheme="majorHAnsi" w:cstheme="majorHAnsi"/>
                                      <w:noProof/>
                                      <w:color w:val="000000"/>
                                      <w:sz w:val="20"/>
                                      <w:szCs w:val="20"/>
                                    </w:rPr>
                                    <w:t>85,144</w:t>
                                  </w:r>
                                </w:p>
                              </w:tc>
                              <w:tc>
                                <w:tcPr>
                                  <w:tcW w:w="1276" w:type="dxa"/>
                                </w:tcPr>
                                <w:p w:rsidRPr="00087035" w:rsidR="00212718" w:rsidP="001D5AD9" w:rsidRDefault="00212718" w14:paraId="5927395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480024F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4AE3B360"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395" w:type="dxa"/>
                                </w:tcPr>
                                <w:p w:rsidRPr="00087035" w:rsidR="00212718" w:rsidP="001D5AD9" w:rsidRDefault="00212718" w14:paraId="1C65376E" w14:textId="2C13D4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E29B4" w14:paraId="720C2A5C" w14:textId="0366ACC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2E29B4">
                                    <w:rPr>
                                      <w:rFonts w:asciiTheme="majorHAnsi" w:hAnsiTheme="majorHAnsi" w:cstheme="majorHAnsi"/>
                                      <w:noProof/>
                                      <w:color w:val="000000"/>
                                      <w:sz w:val="20"/>
                                      <w:szCs w:val="20"/>
                                    </w:rPr>
                                    <w:t>455,382</w:t>
                                  </w:r>
                                </w:p>
                              </w:tc>
                              <w:tc>
                                <w:tcPr>
                                  <w:tcW w:w="1276" w:type="dxa"/>
                                </w:tcPr>
                                <w:p w:rsidRPr="00087035" w:rsidR="00212718" w:rsidP="001D5AD9" w:rsidRDefault="00212718" w14:paraId="57C1FC7D" w14:textId="74292B9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1B5ECE9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48981F75"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Bank debts</w:t>
                                  </w:r>
                                </w:p>
                              </w:tc>
                              <w:tc>
                                <w:tcPr>
                                  <w:tcW w:w="1395" w:type="dxa"/>
                                </w:tcPr>
                                <w:p w:rsidRPr="00087035" w:rsidR="00212718" w:rsidP="001D5AD9" w:rsidRDefault="00212718" w14:paraId="0EFB96A9" w14:textId="0FBD55B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64CF8BF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093A4467" w14:textId="6A7B71E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2A481065"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1F27CF39"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395" w:type="dxa"/>
                                </w:tcPr>
                                <w:p w:rsidRPr="00087035" w:rsidR="00212718" w:rsidP="001D5AD9" w:rsidRDefault="00212718" w14:paraId="55456DC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E29B4" w14:paraId="63928F90" w14:textId="0EB29A6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2E29B4">
                                    <w:rPr>
                                      <w:rFonts w:asciiTheme="majorHAnsi" w:hAnsiTheme="majorHAnsi" w:cstheme="majorHAnsi"/>
                                      <w:noProof/>
                                      <w:color w:val="000000"/>
                                      <w:sz w:val="20"/>
                                      <w:szCs w:val="20"/>
                                    </w:rPr>
                                    <w:t>455,382</w:t>
                                  </w:r>
                                </w:p>
                              </w:tc>
                              <w:tc>
                                <w:tcPr>
                                  <w:tcW w:w="1276" w:type="dxa"/>
                                </w:tcPr>
                                <w:p w:rsidRPr="00087035" w:rsidR="00212718" w:rsidP="001D5AD9" w:rsidRDefault="00212718" w14:paraId="089A80B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6839361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29A9C377" w14:textId="77777777">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Financial leasing</w:t>
                                  </w:r>
                                </w:p>
                              </w:tc>
                              <w:tc>
                                <w:tcPr>
                                  <w:tcW w:w="1395" w:type="dxa"/>
                                </w:tcPr>
                                <w:p w:rsidRPr="00087035" w:rsidR="00212718" w:rsidP="001D5AD9" w:rsidRDefault="00212718" w14:paraId="70BC7EB9" w14:textId="6D8D5C7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0A567EE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334E91B9" w14:textId="1CCE014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5C6C4D8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75DC8F3B" w14:textId="77777777">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Provisions</w:t>
                                  </w:r>
                                </w:p>
                              </w:tc>
                              <w:tc>
                                <w:tcPr>
                                  <w:tcW w:w="1395" w:type="dxa"/>
                                </w:tcPr>
                                <w:p w:rsidRPr="00087035" w:rsidR="00212718" w:rsidP="001D5AD9" w:rsidRDefault="00212718" w14:paraId="296FAED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3C9330D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75C6886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37FD8D5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826DD2" w:rsidR="00212718" w:rsidP="001D5AD9" w:rsidRDefault="00212718" w14:paraId="41E834F3" w14:textId="77777777">
                                  <w:pPr>
                                    <w:rPr>
                                      <w:rFonts w:asciiTheme="majorHAnsi" w:hAnsiTheme="majorHAnsi" w:cstheme="majorHAnsi"/>
                                      <w:b w:val="0"/>
                                      <w:bCs w:val="0"/>
                                      <w:noProof/>
                                      <w:color w:val="04219D"/>
                                      <w:sz w:val="20"/>
                                      <w:szCs w:val="20"/>
                                    </w:rPr>
                                  </w:pPr>
                                  <w:r w:rsidRPr="00826DD2">
                                    <w:rPr>
                                      <w:rFonts w:asciiTheme="majorHAnsi" w:hAnsiTheme="majorHAnsi" w:cstheme="majorHAnsi"/>
                                      <w:b w:val="0"/>
                                      <w:bCs w:val="0"/>
                                      <w:noProof/>
                                      <w:color w:val="000000" w:themeColor="text1"/>
                                      <w:sz w:val="20"/>
                                      <w:szCs w:val="20"/>
                                    </w:rPr>
                                    <w:t>Advance income</w:t>
                                  </w:r>
                                </w:p>
                              </w:tc>
                              <w:tc>
                                <w:tcPr>
                                  <w:tcW w:w="1395" w:type="dxa"/>
                                </w:tcPr>
                                <w:p w:rsidRPr="007509DC" w:rsidR="00212718" w:rsidP="001D5AD9" w:rsidRDefault="00212718" w14:paraId="04442B7E"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c>
                                <w:tcPr>
                                  <w:tcW w:w="1582" w:type="dxa"/>
                                </w:tcPr>
                                <w:p w:rsidRPr="007509DC" w:rsidR="00212718" w:rsidP="001D5AD9" w:rsidRDefault="00212718" w14:paraId="464532C0"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c>
                                <w:tcPr>
                                  <w:tcW w:w="1276" w:type="dxa"/>
                                </w:tcPr>
                                <w:p w:rsidRPr="007509DC" w:rsidR="00212718" w:rsidP="001D5AD9" w:rsidRDefault="00212718" w14:paraId="67B8CF82"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r>
                            <w:tr w:rsidRPr="00087035" w:rsidR="00212718" w:rsidTr="0012036A" w14:paraId="7B8973EF"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212718" w:rsidP="001D5AD9" w:rsidRDefault="00212718" w14:paraId="1522FCCC" w14:textId="77777777">
                                  <w:pPr>
                                    <w:rPr>
                                      <w:rFonts w:ascii="Calibri" w:hAnsi="Calibri" w:cs="Calibri"/>
                                      <w:noProof/>
                                      <w:color w:val="04219D"/>
                                      <w:sz w:val="20"/>
                                      <w:szCs w:val="20"/>
                                    </w:rPr>
                                  </w:pPr>
                                  <w:r w:rsidRPr="000E72FF">
                                    <w:rPr>
                                      <w:rFonts w:ascii="Calibri" w:hAnsi="Calibri" w:cs="Calibri"/>
                                      <w:noProof/>
                                      <w:color w:val="04219D"/>
                                      <w:sz w:val="20"/>
                                      <w:szCs w:val="20"/>
                                    </w:rPr>
                                    <w:t>Total Debts</w:t>
                                  </w:r>
                                </w:p>
                              </w:tc>
                              <w:tc>
                                <w:tcPr>
                                  <w:tcW w:w="1395" w:type="dxa"/>
                                </w:tcPr>
                                <w:p w:rsidRPr="000E72FF" w:rsidR="00212718" w:rsidP="001D5AD9" w:rsidRDefault="00212718" w14:paraId="7A48E391" w14:textId="2C89686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582" w:type="dxa"/>
                                </w:tcPr>
                                <w:p w:rsidRPr="003000F5" w:rsidR="00212718" w:rsidP="001D5AD9" w:rsidRDefault="002E29B4" w14:paraId="594F1A20" w14:textId="437D40A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656,967</w:t>
                                  </w:r>
                                </w:p>
                              </w:tc>
                              <w:tc>
                                <w:tcPr>
                                  <w:tcW w:w="1276" w:type="dxa"/>
                                </w:tcPr>
                                <w:p w:rsidRPr="003000F5" w:rsidR="00212718" w:rsidP="001D5AD9" w:rsidRDefault="002E29B4" w14:paraId="4AAA1F8E" w14:textId="318B6FD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12036A" w14:paraId="1E6063C1"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212718" w:rsidP="001D5AD9" w:rsidRDefault="00212718" w14:paraId="6331807F" w14:textId="77777777">
                                  <w:pPr>
                                    <w:rPr>
                                      <w:rFonts w:ascii="Calibri" w:hAnsi="Calibri" w:cs="Calibri"/>
                                      <w:noProof/>
                                      <w:color w:val="04219D"/>
                                      <w:sz w:val="20"/>
                                      <w:szCs w:val="20"/>
                                    </w:rPr>
                                  </w:pPr>
                                  <w:r w:rsidRPr="000E72FF">
                                    <w:rPr>
                                      <w:rFonts w:ascii="Calibri" w:hAnsi="Calibri" w:cs="Calibri"/>
                                      <w:noProof/>
                                      <w:color w:val="04219D"/>
                                      <w:sz w:val="20"/>
                                      <w:szCs w:val="20"/>
                                    </w:rPr>
                                    <w:t>Equity, of which:</w:t>
                                  </w:r>
                                </w:p>
                              </w:tc>
                              <w:tc>
                                <w:tcPr>
                                  <w:tcW w:w="1395" w:type="dxa"/>
                                </w:tcPr>
                                <w:p w:rsidRPr="000E72FF" w:rsidR="00212718" w:rsidP="001D5AD9" w:rsidRDefault="00212718" w14:paraId="7D1B7EE5" w14:textId="2E76748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82" w:type="dxa"/>
                                </w:tcPr>
                                <w:p w:rsidRPr="003000F5" w:rsidR="00212718" w:rsidP="001D5AD9" w:rsidRDefault="002E29B4" w14:paraId="22E01393" w14:textId="2C2E23A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341.599</w:t>
                                  </w:r>
                                </w:p>
                              </w:tc>
                              <w:tc>
                                <w:tcPr>
                                  <w:tcW w:w="1276" w:type="dxa"/>
                                </w:tcPr>
                                <w:p w:rsidRPr="003000F5" w:rsidR="00212718" w:rsidP="001D5AD9" w:rsidRDefault="002E29B4" w14:paraId="095BB5F6" w14:textId="2BE294E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12036A" w14:paraId="48EAD09D"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72DF9E3B"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395" w:type="dxa"/>
                                </w:tcPr>
                                <w:p w:rsidRPr="00087035" w:rsidR="00212718" w:rsidP="00A56966" w:rsidRDefault="00212718" w14:paraId="07C62357" w14:textId="21C2B9B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5746754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450E193B" w14:textId="2A5E61E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474B66C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7351EB40"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395" w:type="dxa"/>
                                </w:tcPr>
                                <w:p w:rsidRPr="00087035" w:rsidR="00212718" w:rsidP="001D5AD9" w:rsidRDefault="00212718" w14:paraId="28BAFCB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287F070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2C3D50A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4F70B751"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32B32A9A"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395" w:type="dxa"/>
                                </w:tcPr>
                                <w:p w:rsidRPr="00087035" w:rsidR="00212718" w:rsidP="001D5AD9" w:rsidRDefault="00212718" w14:paraId="1E7619E8" w14:textId="465AFBA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33CCA97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4D8DAE9E" w14:textId="01DE997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789B4CD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3235890D"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Other r</w:t>
                                  </w:r>
                                  <w:r>
                                    <w:rPr>
                                      <w:rFonts w:asciiTheme="majorHAnsi" w:hAnsiTheme="majorHAnsi" w:cstheme="majorHAnsi"/>
                                      <w:b w:val="0"/>
                                      <w:bCs w:val="0"/>
                                      <w:noProof/>
                                      <w:color w:val="000000"/>
                                      <w:sz w:val="20"/>
                                      <w:szCs w:val="20"/>
                                    </w:rPr>
                                    <w:t>eserves</w:t>
                                  </w:r>
                                </w:p>
                              </w:tc>
                              <w:tc>
                                <w:tcPr>
                                  <w:tcW w:w="1395" w:type="dxa"/>
                                </w:tcPr>
                                <w:p w:rsidRPr="00087035" w:rsidR="00212718" w:rsidP="001D5AD9" w:rsidRDefault="00212718" w14:paraId="4AD77D6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47F2D5C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49FFE259"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48C062AB"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78E0C6FF"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 xml:space="preserve">The profit or loss </w:t>
                                  </w:r>
                                  <w:r>
                                    <w:rPr>
                                      <w:rFonts w:asciiTheme="majorHAnsi" w:hAnsiTheme="majorHAnsi" w:cstheme="majorHAnsi"/>
                                      <w:b w:val="0"/>
                                      <w:bCs w:val="0"/>
                                      <w:noProof/>
                                      <w:color w:val="000000"/>
                                      <w:sz w:val="20"/>
                                      <w:szCs w:val="20"/>
                                    </w:rPr>
                                    <w:t>reported</w:t>
                                  </w:r>
                                </w:p>
                              </w:tc>
                              <w:tc>
                                <w:tcPr>
                                  <w:tcW w:w="1395" w:type="dxa"/>
                                </w:tcPr>
                                <w:p w:rsidRPr="00087035" w:rsidR="00212718" w:rsidP="001D5AD9" w:rsidRDefault="00212718" w14:paraId="623F29A2" w14:textId="2B74A6D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2C2D159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58A18D8E" w14:textId="53B2F7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38E4375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17960B0C"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395" w:type="dxa"/>
                                </w:tcPr>
                                <w:p w:rsidRPr="00087035" w:rsidR="00212718" w:rsidP="001D5AD9" w:rsidRDefault="00212718" w14:paraId="7232856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E29B4" w14:paraId="17359E09" w14:textId="00F0915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2E29B4">
                                    <w:rPr>
                                      <w:rFonts w:asciiTheme="majorHAnsi" w:hAnsiTheme="majorHAnsi" w:cstheme="majorHAnsi"/>
                                      <w:noProof/>
                                      <w:color w:val="000000"/>
                                      <w:sz w:val="20"/>
                                      <w:szCs w:val="20"/>
                                    </w:rPr>
                                    <w:t>341,599</w:t>
                                  </w:r>
                                </w:p>
                              </w:tc>
                              <w:tc>
                                <w:tcPr>
                                  <w:tcW w:w="1276" w:type="dxa"/>
                                </w:tcPr>
                                <w:p w:rsidRPr="00087035" w:rsidR="00212718" w:rsidP="001D5AD9" w:rsidRDefault="002E29B4" w14:paraId="7EFC876C" w14:textId="6C293E3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2E29B4">
                                    <w:rPr>
                                      <w:rFonts w:asciiTheme="majorHAnsi" w:hAnsiTheme="majorHAnsi" w:cstheme="majorHAnsi"/>
                                      <w:noProof/>
                                      <w:color w:val="000000"/>
                                      <w:sz w:val="20"/>
                                      <w:szCs w:val="20"/>
                                    </w:rPr>
                                    <w:t>100%</w:t>
                                  </w:r>
                                </w:p>
                              </w:tc>
                            </w:tr>
                            <w:tr w:rsidRPr="00087035" w:rsidR="00212718" w:rsidTr="0012036A" w14:paraId="40914644"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8F02AB" w:rsidR="00212718" w:rsidP="001D5AD9" w:rsidRDefault="00212718" w14:paraId="262CD1D0" w14:textId="77777777">
                                  <w:pPr>
                                    <w:rPr>
                                      <w:rFonts w:asciiTheme="minorHAnsi" w:hAnsiTheme="minorHAnsi" w:cstheme="minorHAnsi"/>
                                      <w:noProof/>
                                      <w:color w:val="04219D"/>
                                      <w:sz w:val="20"/>
                                      <w:szCs w:val="20"/>
                                    </w:rPr>
                                  </w:pPr>
                                  <w:r w:rsidRPr="009744E3">
                                    <w:rPr>
                                      <w:rFonts w:asciiTheme="majorHAnsi" w:hAnsiTheme="majorHAnsi" w:cstheme="majorHAnsi"/>
                                      <w:b w:val="0"/>
                                      <w:bCs w:val="0"/>
                                      <w:noProof/>
                                      <w:color w:val="000000"/>
                                      <w:sz w:val="20"/>
                                      <w:szCs w:val="20"/>
                                    </w:rPr>
                                    <w:t>Distribution of profit</w:t>
                                  </w:r>
                                </w:p>
                              </w:tc>
                              <w:tc>
                                <w:tcPr>
                                  <w:tcW w:w="1395" w:type="dxa"/>
                                </w:tcPr>
                                <w:p w:rsidRPr="007509DC" w:rsidR="00212718" w:rsidP="001D5AD9" w:rsidRDefault="00212718" w14:paraId="2079E90A"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c>
                                <w:tcPr>
                                  <w:tcW w:w="1582" w:type="dxa"/>
                                </w:tcPr>
                                <w:p w:rsidRPr="007509DC" w:rsidR="00212718" w:rsidP="001D5AD9" w:rsidRDefault="002E29B4" w14:paraId="7FEDDB41" w14:textId="2805881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r w:rsidRPr="003000F5">
                                    <w:rPr>
                                      <w:rFonts w:asciiTheme="majorHAnsi" w:hAnsiTheme="majorHAnsi" w:cstheme="majorHAnsi"/>
                                      <w:noProof/>
                                      <w:color w:val="000000"/>
                                      <w:sz w:val="20"/>
                                      <w:szCs w:val="20"/>
                                    </w:rPr>
                                    <w:t>0</w:t>
                                  </w:r>
                                </w:p>
                              </w:tc>
                              <w:tc>
                                <w:tcPr>
                                  <w:tcW w:w="1276" w:type="dxa"/>
                                </w:tcPr>
                                <w:p w:rsidRPr="007509DC" w:rsidR="00212718" w:rsidP="001D5AD9" w:rsidRDefault="00212718" w14:paraId="63013669"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r>
                            <w:tr w:rsidRPr="00087035" w:rsidR="00212718" w:rsidTr="0012036A" w14:paraId="18B5EA7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212718" w:rsidP="001D5AD9" w:rsidRDefault="00212718" w14:paraId="20417CAA" w14:textId="77777777">
                                  <w:pPr>
                                    <w:rPr>
                                      <w:rFonts w:ascii="Calibri" w:hAnsi="Calibri" w:cs="Calibri"/>
                                      <w:noProof/>
                                      <w:color w:val="04219D"/>
                                      <w:sz w:val="20"/>
                                      <w:szCs w:val="20"/>
                                    </w:rPr>
                                  </w:pPr>
                                  <w:r w:rsidRPr="000E72FF">
                                    <w:rPr>
                                      <w:rFonts w:ascii="Calibri" w:hAnsi="Calibri" w:cs="Calibri"/>
                                      <w:noProof/>
                                      <w:color w:val="04219D"/>
                                      <w:sz w:val="20"/>
                                      <w:szCs w:val="20"/>
                                    </w:rPr>
                                    <w:t>Total equity and liabilities</w:t>
                                  </w:r>
                                </w:p>
                              </w:tc>
                              <w:tc>
                                <w:tcPr>
                                  <w:tcW w:w="1395" w:type="dxa"/>
                                </w:tcPr>
                                <w:p w:rsidRPr="000E72FF" w:rsidR="00212718" w:rsidP="001D5AD9" w:rsidRDefault="00212718" w14:paraId="0B58570F" w14:textId="3531149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82" w:type="dxa"/>
                                </w:tcPr>
                                <w:p w:rsidRPr="000E72FF" w:rsidR="00212718" w:rsidP="001D5AD9" w:rsidRDefault="002E29B4" w14:paraId="571090FF" w14:textId="660E892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998,566</w:t>
                                  </w:r>
                                </w:p>
                              </w:tc>
                              <w:tc>
                                <w:tcPr>
                                  <w:tcW w:w="1276" w:type="dxa"/>
                                </w:tcPr>
                                <w:p w:rsidRPr="000E72FF" w:rsidR="00212718" w:rsidP="001D5AD9" w:rsidRDefault="002E29B4" w14:paraId="31976978" w14:textId="1F048C5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100%</w:t>
                                  </w:r>
                                </w:p>
                              </w:tc>
                            </w:tr>
                          </w:tbl>
                          <w:p w:rsidRPr="00B53AD5" w:rsidR="00212718" w:rsidP="00212718" w:rsidRDefault="00212718" w14:paraId="15F1018C" w14:textId="77777777">
                            <w:pPr>
                              <w:rPr>
                                <w:rFonts w:asciiTheme="majorHAnsi" w:hAnsiTheme="majorHAnsi" w:cstheme="maj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6AB515C">
              <v:shape id="_x0000_s1091" style="position:absolute;margin-left:364.3pt;margin-top:-245.9pt;width:393.25pt;height:256.7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" w14:anchorId="33FA371A">
                <v:textbox>
                  <w:txbxContent>
                    <w:tbl>
                      <w:tblPr>
                        <w:tblStyle w:val="PlainTable4"/>
                        <w:tblW w:w="7230" w:type="dxa"/>
                        <w:tblLook w:val="04A0" w:firstRow="1" w:lastRow="0" w:firstColumn="1" w:lastColumn="0" w:noHBand="0" w:noVBand="1"/>
                      </w:tblPr>
                      <w:tblGrid>
                        <w:gridCol w:w="2977"/>
                        <w:gridCol w:w="1395"/>
                        <w:gridCol w:w="1582"/>
                        <w:gridCol w:w="1276"/>
                      </w:tblGrid>
                      <w:tr w:rsidRPr="00087035" w:rsidR="00212718" w:rsidTr="0012036A" w14:paraId="625FB63F"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4AF8FE99"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Bank debts</w:t>
                            </w:r>
                          </w:p>
                        </w:tc>
                        <w:tc>
                          <w:tcPr>
                            <w:tcW w:w="1395" w:type="dxa"/>
                          </w:tcPr>
                          <w:p w:rsidRPr="00087035" w:rsidR="00212718" w:rsidP="001D5AD9" w:rsidRDefault="00212718" w14:paraId="120C4E94" w14:textId="579A897A">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42AFC42D" w14:textId="77777777">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271CA723" w14:textId="26ACF2E0">
                            <w:pPr>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71540DD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7C3943A4"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Debts to shareholders</w:t>
                            </w:r>
                          </w:p>
                        </w:tc>
                        <w:tc>
                          <w:tcPr>
                            <w:tcW w:w="1395" w:type="dxa"/>
                          </w:tcPr>
                          <w:p w:rsidRPr="00087035" w:rsidR="00212718" w:rsidP="001D5AD9" w:rsidRDefault="00212718" w14:paraId="75FBE423"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2D3F0BE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75CF431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3B52328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483C3728"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Financial leasing</w:t>
                            </w:r>
                          </w:p>
                        </w:tc>
                        <w:tc>
                          <w:tcPr>
                            <w:tcW w:w="1395" w:type="dxa"/>
                          </w:tcPr>
                          <w:p w:rsidRPr="00087035" w:rsidR="00212718" w:rsidP="001D5AD9" w:rsidRDefault="00212718" w14:paraId="3CB648E9" w14:textId="5E98EEF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0C178E9E"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3C0395D3" w14:textId="53EE330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5B5491D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129FB37D" w14:textId="77777777">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Other short-term liabilities</w:t>
                            </w:r>
                          </w:p>
                        </w:tc>
                        <w:tc>
                          <w:tcPr>
                            <w:tcW w:w="1395" w:type="dxa"/>
                          </w:tcPr>
                          <w:p w:rsidRPr="00087035" w:rsidR="00212718" w:rsidP="001D5AD9" w:rsidRDefault="00212718" w14:paraId="3254BC2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1675D4" w14:paraId="6496119C" w14:textId="7DEC74B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1675D4">
                              <w:rPr>
                                <w:rFonts w:asciiTheme="majorHAnsi" w:hAnsiTheme="majorHAnsi" w:cstheme="majorHAnsi"/>
                                <w:noProof/>
                                <w:color w:val="000000"/>
                                <w:sz w:val="20"/>
                                <w:szCs w:val="20"/>
                              </w:rPr>
                              <w:t>85,144</w:t>
                            </w:r>
                          </w:p>
                        </w:tc>
                        <w:tc>
                          <w:tcPr>
                            <w:tcW w:w="1276" w:type="dxa"/>
                          </w:tcPr>
                          <w:p w:rsidRPr="00087035" w:rsidR="00212718" w:rsidP="001D5AD9" w:rsidRDefault="00212718" w14:paraId="651E959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560778AE"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003A8923"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Long-term debts, of which:</w:t>
                            </w:r>
                          </w:p>
                        </w:tc>
                        <w:tc>
                          <w:tcPr>
                            <w:tcW w:w="1395" w:type="dxa"/>
                          </w:tcPr>
                          <w:p w:rsidRPr="00087035" w:rsidR="00212718" w:rsidP="001D5AD9" w:rsidRDefault="00212718" w14:paraId="269E314A" w14:textId="2C13D41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E29B4" w14:paraId="2619A71B" w14:textId="0366ACC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2E29B4">
                              <w:rPr>
                                <w:rFonts w:asciiTheme="majorHAnsi" w:hAnsiTheme="majorHAnsi" w:cstheme="majorHAnsi"/>
                                <w:noProof/>
                                <w:color w:val="000000"/>
                                <w:sz w:val="20"/>
                                <w:szCs w:val="20"/>
                              </w:rPr>
                              <w:t>455,382</w:t>
                            </w:r>
                          </w:p>
                        </w:tc>
                        <w:tc>
                          <w:tcPr>
                            <w:tcW w:w="1276" w:type="dxa"/>
                          </w:tcPr>
                          <w:p w:rsidRPr="00087035" w:rsidR="00212718" w:rsidP="001D5AD9" w:rsidRDefault="00212718" w14:paraId="47341341" w14:textId="74292B9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035506A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661F8F7A"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Bank debts</w:t>
                            </w:r>
                          </w:p>
                        </w:tc>
                        <w:tc>
                          <w:tcPr>
                            <w:tcW w:w="1395" w:type="dxa"/>
                          </w:tcPr>
                          <w:p w:rsidRPr="00087035" w:rsidR="00212718" w:rsidP="001D5AD9" w:rsidRDefault="00212718" w14:paraId="42EF2083" w14:textId="0FBD55B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7B40C95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4B4D7232" w14:textId="6A7B71E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70784894"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0A50FFF5"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Loans from the bond issue</w:t>
                            </w:r>
                          </w:p>
                        </w:tc>
                        <w:tc>
                          <w:tcPr>
                            <w:tcW w:w="1395" w:type="dxa"/>
                          </w:tcPr>
                          <w:p w:rsidRPr="00087035" w:rsidR="00212718" w:rsidP="001D5AD9" w:rsidRDefault="00212718" w14:paraId="2093CA6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E29B4" w14:paraId="4974ED3D" w14:textId="0EB29A6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r w:rsidRPr="002E29B4">
                              <w:rPr>
                                <w:rFonts w:asciiTheme="majorHAnsi" w:hAnsiTheme="majorHAnsi" w:cstheme="majorHAnsi"/>
                                <w:noProof/>
                                <w:color w:val="000000"/>
                                <w:sz w:val="20"/>
                                <w:szCs w:val="20"/>
                              </w:rPr>
                              <w:t>455,382</w:t>
                            </w:r>
                          </w:p>
                        </w:tc>
                        <w:tc>
                          <w:tcPr>
                            <w:tcW w:w="1276" w:type="dxa"/>
                          </w:tcPr>
                          <w:p w:rsidRPr="00087035" w:rsidR="00212718" w:rsidP="001D5AD9" w:rsidRDefault="00212718" w14:paraId="2503B19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03202F8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7445F201" w14:textId="77777777">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Financial leasing</w:t>
                            </w:r>
                          </w:p>
                        </w:tc>
                        <w:tc>
                          <w:tcPr>
                            <w:tcW w:w="1395" w:type="dxa"/>
                          </w:tcPr>
                          <w:p w:rsidRPr="00087035" w:rsidR="00212718" w:rsidP="001D5AD9" w:rsidRDefault="00212718" w14:paraId="38288749" w14:textId="6D8D5C7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20BD9A1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0C136CF1" w14:textId="1CCE014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611C72F3"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6DD7BA98" w14:textId="77777777">
                            <w:pPr>
                              <w:rPr>
                                <w:rFonts w:asciiTheme="majorHAnsi" w:hAnsiTheme="majorHAnsi" w:cstheme="majorHAnsi"/>
                                <w:noProof/>
                                <w:color w:val="000000" w:themeColor="text1"/>
                                <w:sz w:val="20"/>
                                <w:szCs w:val="20"/>
                              </w:rPr>
                            </w:pPr>
                            <w:r w:rsidRPr="009744E3">
                              <w:rPr>
                                <w:rFonts w:asciiTheme="majorHAnsi" w:hAnsiTheme="majorHAnsi" w:cstheme="majorHAnsi"/>
                                <w:b w:val="0"/>
                                <w:bCs w:val="0"/>
                                <w:noProof/>
                                <w:color w:val="000000"/>
                                <w:sz w:val="20"/>
                                <w:szCs w:val="20"/>
                              </w:rPr>
                              <w:t>Provisions</w:t>
                            </w:r>
                          </w:p>
                        </w:tc>
                        <w:tc>
                          <w:tcPr>
                            <w:tcW w:w="1395" w:type="dxa"/>
                          </w:tcPr>
                          <w:p w:rsidRPr="00087035" w:rsidR="00212718" w:rsidP="001D5AD9" w:rsidRDefault="00212718" w14:paraId="0A392C6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290583F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68F21D9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5AA076E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826DD2" w:rsidR="00212718" w:rsidP="001D5AD9" w:rsidRDefault="00212718" w14:paraId="13A743D2" w14:textId="77777777">
                            <w:pPr>
                              <w:rPr>
                                <w:rFonts w:asciiTheme="majorHAnsi" w:hAnsiTheme="majorHAnsi" w:cstheme="majorHAnsi"/>
                                <w:b w:val="0"/>
                                <w:bCs w:val="0"/>
                                <w:noProof/>
                                <w:color w:val="04219D"/>
                                <w:sz w:val="20"/>
                                <w:szCs w:val="20"/>
                              </w:rPr>
                            </w:pPr>
                            <w:r w:rsidRPr="00826DD2">
                              <w:rPr>
                                <w:rFonts w:asciiTheme="majorHAnsi" w:hAnsiTheme="majorHAnsi" w:cstheme="majorHAnsi"/>
                                <w:b w:val="0"/>
                                <w:bCs w:val="0"/>
                                <w:noProof/>
                                <w:color w:val="000000" w:themeColor="text1"/>
                                <w:sz w:val="20"/>
                                <w:szCs w:val="20"/>
                              </w:rPr>
                              <w:t>Advance income</w:t>
                            </w:r>
                          </w:p>
                        </w:tc>
                        <w:tc>
                          <w:tcPr>
                            <w:tcW w:w="1395" w:type="dxa"/>
                          </w:tcPr>
                          <w:p w:rsidRPr="007509DC" w:rsidR="00212718" w:rsidP="001D5AD9" w:rsidRDefault="00212718" w14:paraId="13C326F3"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c>
                          <w:tcPr>
                            <w:tcW w:w="1582" w:type="dxa"/>
                          </w:tcPr>
                          <w:p w:rsidRPr="007509DC" w:rsidR="00212718" w:rsidP="001D5AD9" w:rsidRDefault="00212718" w14:paraId="4853B841"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c>
                          <w:tcPr>
                            <w:tcW w:w="1276" w:type="dxa"/>
                          </w:tcPr>
                          <w:p w:rsidRPr="007509DC" w:rsidR="00212718" w:rsidP="001D5AD9" w:rsidRDefault="00212718" w14:paraId="50125231"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7009A"/>
                                <w:sz w:val="20"/>
                                <w:szCs w:val="20"/>
                              </w:rPr>
                            </w:pPr>
                          </w:p>
                        </w:tc>
                      </w:tr>
                      <w:tr w:rsidRPr="00087035" w:rsidR="00212718" w:rsidTr="0012036A" w14:paraId="250A6296"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212718" w:rsidP="001D5AD9" w:rsidRDefault="00212718" w14:paraId="64C67E3D" w14:textId="77777777">
                            <w:pPr>
                              <w:rPr>
                                <w:rFonts w:ascii="Calibri" w:hAnsi="Calibri" w:cs="Calibri"/>
                                <w:noProof/>
                                <w:color w:val="04219D"/>
                                <w:sz w:val="20"/>
                                <w:szCs w:val="20"/>
                              </w:rPr>
                            </w:pPr>
                            <w:r w:rsidRPr="000E72FF">
                              <w:rPr>
                                <w:rFonts w:ascii="Calibri" w:hAnsi="Calibri" w:cs="Calibri"/>
                                <w:noProof/>
                                <w:color w:val="04219D"/>
                                <w:sz w:val="20"/>
                                <w:szCs w:val="20"/>
                              </w:rPr>
                              <w:t>Total Debts</w:t>
                            </w:r>
                          </w:p>
                        </w:tc>
                        <w:tc>
                          <w:tcPr>
                            <w:tcW w:w="1395" w:type="dxa"/>
                          </w:tcPr>
                          <w:p w:rsidRPr="000E72FF" w:rsidR="00212718" w:rsidP="001D5AD9" w:rsidRDefault="00212718" w14:paraId="5A25747A" w14:textId="2C89686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p>
                        </w:tc>
                        <w:tc>
                          <w:tcPr>
                            <w:tcW w:w="1582" w:type="dxa"/>
                          </w:tcPr>
                          <w:p w:rsidRPr="003000F5" w:rsidR="00212718" w:rsidP="001D5AD9" w:rsidRDefault="002E29B4" w14:paraId="27FFD4C7" w14:textId="437D40A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656,967</w:t>
                            </w:r>
                          </w:p>
                        </w:tc>
                        <w:tc>
                          <w:tcPr>
                            <w:tcW w:w="1276" w:type="dxa"/>
                          </w:tcPr>
                          <w:p w:rsidRPr="003000F5" w:rsidR="00212718" w:rsidP="001D5AD9" w:rsidRDefault="002E29B4" w14:paraId="0899125D" w14:textId="318B6FD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12036A" w14:paraId="7B7D7D9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212718" w:rsidP="001D5AD9" w:rsidRDefault="00212718" w14:paraId="2BA70DF6" w14:textId="77777777">
                            <w:pPr>
                              <w:rPr>
                                <w:rFonts w:ascii="Calibri" w:hAnsi="Calibri" w:cs="Calibri"/>
                                <w:noProof/>
                                <w:color w:val="04219D"/>
                                <w:sz w:val="20"/>
                                <w:szCs w:val="20"/>
                              </w:rPr>
                            </w:pPr>
                            <w:r w:rsidRPr="000E72FF">
                              <w:rPr>
                                <w:rFonts w:ascii="Calibri" w:hAnsi="Calibri" w:cs="Calibri"/>
                                <w:noProof/>
                                <w:color w:val="04219D"/>
                                <w:sz w:val="20"/>
                                <w:szCs w:val="20"/>
                              </w:rPr>
                              <w:t>Equity, of which:</w:t>
                            </w:r>
                          </w:p>
                        </w:tc>
                        <w:tc>
                          <w:tcPr>
                            <w:tcW w:w="1395" w:type="dxa"/>
                          </w:tcPr>
                          <w:p w:rsidRPr="000E72FF" w:rsidR="00212718" w:rsidP="001D5AD9" w:rsidRDefault="00212718" w14:paraId="09B8D95D" w14:textId="2E767482">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82" w:type="dxa"/>
                          </w:tcPr>
                          <w:p w:rsidRPr="003000F5" w:rsidR="00212718" w:rsidP="001D5AD9" w:rsidRDefault="002E29B4" w14:paraId="17EE5746" w14:textId="2C2E23A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341.599</w:t>
                            </w:r>
                          </w:p>
                        </w:tc>
                        <w:tc>
                          <w:tcPr>
                            <w:tcW w:w="1276" w:type="dxa"/>
                          </w:tcPr>
                          <w:p w:rsidRPr="003000F5" w:rsidR="00212718" w:rsidP="001D5AD9" w:rsidRDefault="002E29B4" w14:paraId="4D2110C2" w14:textId="2BE294E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3000F5">
                              <w:rPr>
                                <w:rFonts w:ascii="Calibri" w:hAnsi="Calibri" w:cs="Calibri"/>
                                <w:b/>
                                <w:bCs/>
                                <w:noProof/>
                                <w:color w:val="04219D"/>
                                <w:sz w:val="20"/>
                                <w:szCs w:val="20"/>
                              </w:rPr>
                              <w:t>100%</w:t>
                            </w:r>
                          </w:p>
                        </w:tc>
                      </w:tr>
                      <w:tr w:rsidRPr="00087035" w:rsidR="00212718" w:rsidTr="0012036A" w14:paraId="0742E8E4"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44E7F1E4"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Subscribed and paid-up capital</w:t>
                            </w:r>
                          </w:p>
                        </w:tc>
                        <w:tc>
                          <w:tcPr>
                            <w:tcW w:w="1395" w:type="dxa"/>
                          </w:tcPr>
                          <w:p w:rsidRPr="00087035" w:rsidR="00212718" w:rsidP="00A56966" w:rsidRDefault="00212718" w14:paraId="78BEFD2A" w14:textId="21C2B9B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27A7642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49206A88" w14:textId="2A5E61E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3F35C31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2C1DC29D"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Capital premiums</w:t>
                            </w:r>
                          </w:p>
                        </w:tc>
                        <w:tc>
                          <w:tcPr>
                            <w:tcW w:w="1395" w:type="dxa"/>
                          </w:tcPr>
                          <w:p w:rsidRPr="00087035" w:rsidR="00212718" w:rsidP="001D5AD9" w:rsidRDefault="00212718" w14:paraId="67B7A70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71887C79"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3B7FD67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63BB7C29"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1E2AC56E"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Legal reserves</w:t>
                            </w:r>
                          </w:p>
                        </w:tc>
                        <w:tc>
                          <w:tcPr>
                            <w:tcW w:w="1395" w:type="dxa"/>
                          </w:tcPr>
                          <w:p w:rsidRPr="00087035" w:rsidR="00212718" w:rsidP="001D5AD9" w:rsidRDefault="00212718" w14:paraId="38D6B9B6" w14:textId="465AFBA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22F860B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698536F5" w14:textId="01DE997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0A57DD6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289FDD19"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Other r</w:t>
                            </w:r>
                            <w:r>
                              <w:rPr>
                                <w:rFonts w:asciiTheme="majorHAnsi" w:hAnsiTheme="majorHAnsi" w:cstheme="majorHAnsi"/>
                                <w:b w:val="0"/>
                                <w:bCs w:val="0"/>
                                <w:noProof/>
                                <w:color w:val="000000"/>
                                <w:sz w:val="20"/>
                                <w:szCs w:val="20"/>
                              </w:rPr>
                              <w:t>eserves</w:t>
                            </w:r>
                          </w:p>
                        </w:tc>
                        <w:tc>
                          <w:tcPr>
                            <w:tcW w:w="1395" w:type="dxa"/>
                          </w:tcPr>
                          <w:p w:rsidRPr="00087035" w:rsidR="00212718" w:rsidP="001D5AD9" w:rsidRDefault="00212718" w14:paraId="7BC1BAF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61C988F9"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3B22BB7D"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50B91A41"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5ABC3CE1"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 xml:space="preserve">The profit or loss </w:t>
                            </w:r>
                            <w:r>
                              <w:rPr>
                                <w:rFonts w:asciiTheme="majorHAnsi" w:hAnsiTheme="majorHAnsi" w:cstheme="majorHAnsi"/>
                                <w:b w:val="0"/>
                                <w:bCs w:val="0"/>
                                <w:noProof/>
                                <w:color w:val="000000"/>
                                <w:sz w:val="20"/>
                                <w:szCs w:val="20"/>
                              </w:rPr>
                              <w:t>reported</w:t>
                            </w:r>
                          </w:p>
                        </w:tc>
                        <w:tc>
                          <w:tcPr>
                            <w:tcW w:w="1395" w:type="dxa"/>
                          </w:tcPr>
                          <w:p w:rsidRPr="00087035" w:rsidR="00212718" w:rsidP="001D5AD9" w:rsidRDefault="00212718" w14:paraId="17B246DD" w14:textId="2B74A6D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12718" w14:paraId="6BF89DA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c>
                          <w:tcPr>
                            <w:tcW w:w="1276" w:type="dxa"/>
                          </w:tcPr>
                          <w:p w:rsidRPr="00087035" w:rsidR="00212718" w:rsidP="001D5AD9" w:rsidRDefault="00212718" w14:paraId="5C3E0E74" w14:textId="53B2F73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0"/>
                                <w:szCs w:val="20"/>
                              </w:rPr>
                            </w:pPr>
                          </w:p>
                        </w:tc>
                      </w:tr>
                      <w:tr w:rsidRPr="00087035" w:rsidR="00212718" w:rsidTr="0012036A" w14:paraId="2FE063E0"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87035" w:rsidR="00212718" w:rsidP="001D5AD9" w:rsidRDefault="00212718" w14:paraId="1C3B7B85" w14:textId="77777777">
                            <w:pPr>
                              <w:rPr>
                                <w:rFonts w:asciiTheme="majorHAnsi" w:hAnsiTheme="majorHAnsi" w:cstheme="majorHAnsi"/>
                                <w:noProof/>
                                <w:color w:val="000000"/>
                                <w:sz w:val="20"/>
                                <w:szCs w:val="20"/>
                              </w:rPr>
                            </w:pPr>
                            <w:r w:rsidRPr="009744E3">
                              <w:rPr>
                                <w:rFonts w:asciiTheme="majorHAnsi" w:hAnsiTheme="majorHAnsi" w:cstheme="majorHAnsi"/>
                                <w:b w:val="0"/>
                                <w:bCs w:val="0"/>
                                <w:noProof/>
                                <w:color w:val="000000"/>
                                <w:sz w:val="20"/>
                                <w:szCs w:val="20"/>
                              </w:rPr>
                              <w:t>Profit or loss for the financial year</w:t>
                            </w:r>
                          </w:p>
                        </w:tc>
                        <w:tc>
                          <w:tcPr>
                            <w:tcW w:w="1395" w:type="dxa"/>
                          </w:tcPr>
                          <w:p w:rsidRPr="00087035" w:rsidR="00212718" w:rsidP="001D5AD9" w:rsidRDefault="00212718" w14:paraId="66A1FAB9"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p>
                        </w:tc>
                        <w:tc>
                          <w:tcPr>
                            <w:tcW w:w="1582" w:type="dxa"/>
                          </w:tcPr>
                          <w:p w:rsidRPr="00087035" w:rsidR="00212718" w:rsidP="001D5AD9" w:rsidRDefault="002E29B4" w14:paraId="17EC20A2" w14:textId="00F0915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2E29B4">
                              <w:rPr>
                                <w:rFonts w:asciiTheme="majorHAnsi" w:hAnsiTheme="majorHAnsi" w:cstheme="majorHAnsi"/>
                                <w:noProof/>
                                <w:color w:val="000000"/>
                                <w:sz w:val="20"/>
                                <w:szCs w:val="20"/>
                              </w:rPr>
                              <w:t>341,599</w:t>
                            </w:r>
                          </w:p>
                        </w:tc>
                        <w:tc>
                          <w:tcPr>
                            <w:tcW w:w="1276" w:type="dxa"/>
                          </w:tcPr>
                          <w:p w:rsidRPr="00087035" w:rsidR="00212718" w:rsidP="001D5AD9" w:rsidRDefault="002E29B4" w14:paraId="190DE29B" w14:textId="6C293E3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0"/>
                                <w:szCs w:val="20"/>
                              </w:rPr>
                            </w:pPr>
                            <w:r w:rsidRPr="002E29B4">
                              <w:rPr>
                                <w:rFonts w:asciiTheme="majorHAnsi" w:hAnsiTheme="majorHAnsi" w:cstheme="majorHAnsi"/>
                                <w:noProof/>
                                <w:color w:val="000000"/>
                                <w:sz w:val="20"/>
                                <w:szCs w:val="20"/>
                              </w:rPr>
                              <w:t>100%</w:t>
                            </w:r>
                          </w:p>
                        </w:tc>
                      </w:tr>
                      <w:tr w:rsidRPr="00087035" w:rsidR="00212718" w:rsidTr="0012036A" w14:paraId="1C5982A7" w14:textId="77777777">
                        <w:trPr>
                          <w:trHeight w:val="20"/>
                        </w:trPr>
                        <w:tc>
                          <w:tcPr>
                            <w:cnfStyle w:val="001000000000" w:firstRow="0" w:lastRow="0" w:firstColumn="1" w:lastColumn="0" w:oddVBand="0" w:evenVBand="0" w:oddHBand="0" w:evenHBand="0" w:firstRowFirstColumn="0" w:firstRowLastColumn="0" w:lastRowFirstColumn="0" w:lastRowLastColumn="0"/>
                            <w:tcW w:w="2977" w:type="dxa"/>
                          </w:tcPr>
                          <w:p w:rsidRPr="008F02AB" w:rsidR="00212718" w:rsidP="001D5AD9" w:rsidRDefault="00212718" w14:paraId="58EDF1ED" w14:textId="77777777">
                            <w:pPr>
                              <w:rPr>
                                <w:rFonts w:asciiTheme="minorHAnsi" w:hAnsiTheme="minorHAnsi" w:cstheme="minorHAnsi"/>
                                <w:noProof/>
                                <w:color w:val="04219D"/>
                                <w:sz w:val="20"/>
                                <w:szCs w:val="20"/>
                              </w:rPr>
                            </w:pPr>
                            <w:r w:rsidRPr="009744E3">
                              <w:rPr>
                                <w:rFonts w:asciiTheme="majorHAnsi" w:hAnsiTheme="majorHAnsi" w:cstheme="majorHAnsi"/>
                                <w:b w:val="0"/>
                                <w:bCs w:val="0"/>
                                <w:noProof/>
                                <w:color w:val="000000"/>
                                <w:sz w:val="20"/>
                                <w:szCs w:val="20"/>
                              </w:rPr>
                              <w:t>Distribution of profit</w:t>
                            </w:r>
                          </w:p>
                        </w:tc>
                        <w:tc>
                          <w:tcPr>
                            <w:tcW w:w="1395" w:type="dxa"/>
                          </w:tcPr>
                          <w:p w:rsidRPr="007509DC" w:rsidR="00212718" w:rsidP="001D5AD9" w:rsidRDefault="00212718" w14:paraId="76BB753C"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c>
                          <w:tcPr>
                            <w:tcW w:w="1582" w:type="dxa"/>
                          </w:tcPr>
                          <w:p w:rsidRPr="007509DC" w:rsidR="00212718" w:rsidP="001D5AD9" w:rsidRDefault="002E29B4" w14:paraId="0213FF8E" w14:textId="2805881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r w:rsidRPr="003000F5">
                              <w:rPr>
                                <w:rFonts w:asciiTheme="majorHAnsi" w:hAnsiTheme="majorHAnsi" w:cstheme="majorHAnsi"/>
                                <w:noProof/>
                                <w:color w:val="000000"/>
                                <w:sz w:val="20"/>
                                <w:szCs w:val="20"/>
                              </w:rPr>
                              <w:t>0</w:t>
                            </w:r>
                          </w:p>
                        </w:tc>
                        <w:tc>
                          <w:tcPr>
                            <w:tcW w:w="1276" w:type="dxa"/>
                          </w:tcPr>
                          <w:p w:rsidRPr="007509DC" w:rsidR="00212718" w:rsidP="001D5AD9" w:rsidRDefault="00212718" w14:paraId="513DA1E0"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07009A"/>
                                <w:sz w:val="20"/>
                                <w:szCs w:val="20"/>
                              </w:rPr>
                            </w:pPr>
                          </w:p>
                        </w:tc>
                      </w:tr>
                      <w:tr w:rsidRPr="00087035" w:rsidR="00212718" w:rsidTr="0012036A" w14:paraId="0B65638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7" w:type="dxa"/>
                          </w:tcPr>
                          <w:p w:rsidRPr="000E72FF" w:rsidR="00212718" w:rsidP="001D5AD9" w:rsidRDefault="00212718" w14:paraId="7ADB386B" w14:textId="77777777">
                            <w:pPr>
                              <w:rPr>
                                <w:rFonts w:ascii="Calibri" w:hAnsi="Calibri" w:cs="Calibri"/>
                                <w:noProof/>
                                <w:color w:val="04219D"/>
                                <w:sz w:val="20"/>
                                <w:szCs w:val="20"/>
                              </w:rPr>
                            </w:pPr>
                            <w:r w:rsidRPr="000E72FF">
                              <w:rPr>
                                <w:rFonts w:ascii="Calibri" w:hAnsi="Calibri" w:cs="Calibri"/>
                                <w:noProof/>
                                <w:color w:val="04219D"/>
                                <w:sz w:val="20"/>
                                <w:szCs w:val="20"/>
                              </w:rPr>
                              <w:t>Total equity and liabilities</w:t>
                            </w:r>
                          </w:p>
                        </w:tc>
                        <w:tc>
                          <w:tcPr>
                            <w:tcW w:w="1395" w:type="dxa"/>
                          </w:tcPr>
                          <w:p w:rsidRPr="000E72FF" w:rsidR="00212718" w:rsidP="001D5AD9" w:rsidRDefault="00212718" w14:paraId="75CAC6F5" w14:textId="35311491">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p>
                        </w:tc>
                        <w:tc>
                          <w:tcPr>
                            <w:tcW w:w="1582" w:type="dxa"/>
                          </w:tcPr>
                          <w:p w:rsidRPr="000E72FF" w:rsidR="00212718" w:rsidP="001D5AD9" w:rsidRDefault="002E29B4" w14:paraId="0CB7C810" w14:textId="660E8924">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998,566</w:t>
                            </w:r>
                          </w:p>
                        </w:tc>
                        <w:tc>
                          <w:tcPr>
                            <w:tcW w:w="1276" w:type="dxa"/>
                          </w:tcPr>
                          <w:p w:rsidRPr="000E72FF" w:rsidR="00212718" w:rsidP="001D5AD9" w:rsidRDefault="002E29B4" w14:paraId="0E83949F" w14:textId="1F048C5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04219D"/>
                                <w:sz w:val="20"/>
                                <w:szCs w:val="20"/>
                              </w:rPr>
                            </w:pPr>
                            <w:r w:rsidRPr="000E72FF">
                              <w:rPr>
                                <w:rFonts w:ascii="Calibri" w:hAnsi="Calibri" w:cs="Calibri"/>
                                <w:b/>
                                <w:bCs/>
                                <w:noProof/>
                                <w:color w:val="04219D"/>
                                <w:sz w:val="20"/>
                                <w:szCs w:val="20"/>
                              </w:rPr>
                              <w:t>100%</w:t>
                            </w:r>
                          </w:p>
                        </w:tc>
                      </w:tr>
                    </w:tbl>
                    <w:p w:rsidRPr="00B53AD5" w:rsidR="00212718" w:rsidP="00212718" w:rsidRDefault="00212718" w14:paraId="66060428" w14:textId="77777777">
                      <w:pPr>
                        <w:rPr>
                          <w:rFonts w:asciiTheme="majorHAnsi" w:hAnsiTheme="majorHAnsi" w:cstheme="majorHAnsi"/>
                        </w:rPr>
                      </w:pPr>
                    </w:p>
                  </w:txbxContent>
                </v:textbox>
              </v:shape>
            </w:pict>
          </mc:Fallback>
        </mc:AlternateContent>
      </w:r>
    </w:p>
    <w:p w:rsidRPr="001D7BC1" w:rsidR="00212718" w:rsidP="00212718" w:rsidRDefault="00212718" w14:paraId="78C642EA" w14:textId="77777777">
      <w:pPr>
        <w:rPr>
          <w:rFonts w:ascii="Montserrat" w:hAnsi="Montserrat" w:eastAsiaTheme="majorEastAsia" w:cstheme="majorHAnsi"/>
          <w:sz w:val="21"/>
          <w:szCs w:val="21"/>
        </w:rPr>
      </w:pPr>
    </w:p>
    <w:p w:rsidRPr="00E73CDD" w:rsidR="00B97334" w:rsidP="009E32BD" w:rsidRDefault="00B97334" w14:paraId="3BD83A3D" w14:textId="7BDCFF87">
      <w:pPr>
        <w:tabs>
          <w:tab w:val="left" w:pos="3695"/>
        </w:tabs>
        <w:rPr>
          <w:rFonts w:ascii="Calibri"/>
          <w:lang w:val="en-GB"/>
        </w:rPr>
        <w:sectPr w:rsidRPr="00E73CDD" w:rsidR="00B97334" w:rsidSect="00B97334">
          <w:type w:val="continuous"/>
          <w:pgSz w:w="16840" w:h="11910" w:orient="landscape"/>
          <w:pgMar w:top="1340" w:right="160" w:bottom="0" w:left="1340" w:header="720" w:footer="720" w:gutter="0"/>
          <w:cols w:space="720"/>
        </w:sectPr>
      </w:pPr>
    </w:p>
    <w:p w:rsidR="00B97334" w:rsidP="008A7134" w:rsidRDefault="00B97334" w14:paraId="794242FD" w14:textId="706E4AB4">
      <w:pPr>
        <w:tabs>
          <w:tab w:val="left" w:pos="1793"/>
        </w:tabs>
        <w:rPr>
          <w:rFonts w:ascii="Montserrat" w:hAnsi="Montserrat" w:eastAsiaTheme="majorEastAsia" w:cstheme="majorHAnsi"/>
          <w:sz w:val="21"/>
          <w:szCs w:val="21"/>
        </w:rPr>
      </w:pPr>
    </w:p>
    <w:p w:rsidRPr="002437A6" w:rsidR="00C55DAA" w:rsidP="005D0E4D" w:rsidRDefault="00C55DAA" w14:paraId="23D8127E" w14:textId="5BB799A9">
      <w:pPr>
        <w:pStyle w:val="Heading1"/>
        <w:rPr>
          <w:rStyle w:val="None"/>
          <w:rFonts w:ascii="Montserrat" w:hAnsi="Montserrat" w:eastAsia="Corbel" w:cstheme="majorHAnsi"/>
          <w:b/>
          <w:bCs/>
          <w:color w:val="04219D"/>
          <w:sz w:val="40"/>
          <w:szCs w:val="40"/>
          <w:lang w:val="ro-RO"/>
        </w:rPr>
      </w:pPr>
      <w:bookmarkStart w:name="_Toc144124508" w:id="81"/>
      <w:bookmarkStart w:name="_Toc144471837" w:id="82"/>
      <w:bookmarkStart w:name="_Toc194343019" w:id="83"/>
      <w:r w:rsidRPr="002437A6">
        <w:rPr>
          <w:rStyle w:val="None"/>
          <w:rFonts w:ascii="Montserrat" w:hAnsi="Montserrat" w:eastAsia="Corbel" w:cstheme="majorHAnsi"/>
          <w:b/>
          <w:bCs/>
          <w:color w:val="04219D"/>
          <w:sz w:val="40"/>
          <w:szCs w:val="40"/>
          <w:lang w:val="ro-RO"/>
        </w:rPr>
        <w:t>MAIN ECONOMIC-FINANCIAL INDICATORS NOROFERT S</w:t>
      </w:r>
      <w:r w:rsidRPr="002437A6" w:rsidR="00245EC4">
        <w:rPr>
          <w:rStyle w:val="None"/>
          <w:rFonts w:ascii="Montserrat" w:hAnsi="Montserrat" w:eastAsia="Corbel" w:cstheme="majorHAnsi"/>
          <w:b/>
          <w:bCs/>
          <w:color w:val="04219D"/>
          <w:sz w:val="40"/>
          <w:szCs w:val="40"/>
          <w:lang w:val="ro-RO"/>
        </w:rPr>
        <w:t>.</w:t>
      </w:r>
      <w:r w:rsidRPr="002437A6">
        <w:rPr>
          <w:rStyle w:val="None"/>
          <w:rFonts w:ascii="Montserrat" w:hAnsi="Montserrat" w:eastAsia="Corbel" w:cstheme="majorHAnsi"/>
          <w:b/>
          <w:bCs/>
          <w:color w:val="04219D"/>
          <w:sz w:val="40"/>
          <w:szCs w:val="40"/>
          <w:lang w:val="ro-RO"/>
        </w:rPr>
        <w:t>A</w:t>
      </w:r>
      <w:r w:rsidRPr="002437A6" w:rsidR="00245EC4">
        <w:rPr>
          <w:rStyle w:val="None"/>
          <w:rFonts w:ascii="Montserrat" w:hAnsi="Montserrat" w:eastAsia="Corbel" w:cstheme="majorHAnsi"/>
          <w:b/>
          <w:bCs/>
          <w:color w:val="04219D"/>
          <w:sz w:val="40"/>
          <w:szCs w:val="40"/>
          <w:lang w:val="ro-RO"/>
        </w:rPr>
        <w:t>.</w:t>
      </w:r>
      <w:bookmarkEnd w:id="83"/>
    </w:p>
    <w:p w:rsidR="00C55DAA" w:rsidP="00C55DAA" w:rsidRDefault="00C55DAA" w14:paraId="5FE0FBDB" w14:textId="77777777">
      <w:pPr>
        <w:rPr>
          <w:noProof/>
        </w:rPr>
      </w:pPr>
    </w:p>
    <w:p w:rsidRPr="009744E3" w:rsidR="003805BE" w:rsidP="00C55DAA" w:rsidRDefault="003805BE" w14:paraId="334A2672" w14:textId="77777777">
      <w:pPr>
        <w:rPr>
          <w:noProof/>
        </w:rPr>
        <w:sectPr w:rsidRPr="009744E3" w:rsidR="003805BE" w:rsidSect="00E5305E">
          <w:type w:val="continuous"/>
          <w:pgSz w:w="11906" w:h="16838" w:orient="portrait"/>
          <w:pgMar w:top="1440" w:right="1440" w:bottom="1440" w:left="1440" w:header="708" w:footer="708" w:gutter="0"/>
          <w:cols w:space="708"/>
          <w:docGrid w:linePitch="360"/>
        </w:sectPr>
      </w:pPr>
    </w:p>
    <w:p w:rsidR="00C55DAA" w:rsidP="00C55DAA" w:rsidRDefault="00C55DAA" w14:paraId="3D67EB51" w14:textId="77777777">
      <w:pPr>
        <w:rPr>
          <w:noProof/>
        </w:rPr>
      </w:pPr>
    </w:p>
    <w:tbl>
      <w:tblPr>
        <w:tblStyle w:val="PlainTable4"/>
        <w:tblW w:w="0" w:type="auto"/>
        <w:tblLook w:val="04A0" w:firstRow="1" w:lastRow="0" w:firstColumn="1" w:lastColumn="0" w:noHBand="0" w:noVBand="1"/>
      </w:tblPr>
      <w:tblGrid>
        <w:gridCol w:w="4536"/>
        <w:gridCol w:w="2268"/>
        <w:gridCol w:w="2212"/>
      </w:tblGrid>
      <w:tr w:rsidRPr="00FC5AC6" w:rsidR="003805BE" w:rsidTr="00F006CF" w14:paraId="1F896EFA" w14:textId="77777777">
        <w:trPr>
          <w:cnfStyle w:val="100000000000" w:firstRow="1" w:lastRow="0" w:firstColumn="0" w:lastColumn="0" w:oddVBand="0" w:evenVBand="0" w:oddHBand="0"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536" w:type="dxa"/>
            <w:shd w:val="clear" w:color="auto" w:fill="04219D"/>
          </w:tcPr>
          <w:p w:rsidRPr="00E90648" w:rsidR="003805BE" w:rsidP="00FB50F4" w:rsidRDefault="003805BE" w14:paraId="18AB718F" w14:textId="69457E80">
            <w:pPr>
              <w:rPr>
                <w:rFonts w:ascii="Calibri" w:hAnsi="Calibri" w:cs="Calibri"/>
                <w:noProof/>
                <w:color w:val="FFFFFF" w:themeColor="background1"/>
                <w:sz w:val="21"/>
                <w:szCs w:val="21"/>
              </w:rPr>
            </w:pPr>
            <w:r w:rsidRPr="00E90648">
              <w:rPr>
                <w:rFonts w:ascii="Calibri" w:hAnsi="Calibri" w:cs="Calibri"/>
                <w:noProof/>
                <w:color w:val="FFFFFF" w:themeColor="background1"/>
                <w:sz w:val="21"/>
                <w:szCs w:val="21"/>
              </w:rPr>
              <w:t>Indicators Norofert S.A. - RAS</w:t>
            </w:r>
          </w:p>
        </w:tc>
        <w:tc>
          <w:tcPr>
            <w:tcW w:w="2268" w:type="dxa"/>
            <w:shd w:val="clear" w:color="auto" w:fill="04219D"/>
          </w:tcPr>
          <w:p w:rsidRPr="00E90648" w:rsidR="003805BE" w:rsidP="00FB50F4" w:rsidRDefault="003805BE" w14:paraId="04303180" w14:textId="40AA5FD1">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FFFFFF" w:themeColor="background1"/>
                <w:sz w:val="21"/>
                <w:szCs w:val="21"/>
              </w:rPr>
            </w:pPr>
            <w:r w:rsidRPr="00E90648">
              <w:rPr>
                <w:rFonts w:ascii="Calibri" w:hAnsi="Calibri" w:cs="Calibri"/>
                <w:noProof/>
                <w:color w:val="FFFFFF" w:themeColor="background1"/>
                <w:sz w:val="21"/>
                <w:szCs w:val="21"/>
              </w:rPr>
              <w:t>December 31, 202</w:t>
            </w:r>
            <w:r w:rsidRPr="00E90648" w:rsidR="00223D12">
              <w:rPr>
                <w:rFonts w:ascii="Calibri" w:hAnsi="Calibri" w:cs="Calibri"/>
                <w:noProof/>
                <w:color w:val="FFFFFF" w:themeColor="background1"/>
                <w:sz w:val="21"/>
                <w:szCs w:val="21"/>
              </w:rPr>
              <w:t>3</w:t>
            </w:r>
          </w:p>
        </w:tc>
        <w:tc>
          <w:tcPr>
            <w:tcW w:w="2212" w:type="dxa"/>
            <w:shd w:val="clear" w:color="auto" w:fill="04219D"/>
          </w:tcPr>
          <w:p w:rsidRPr="00E90648" w:rsidR="003805BE" w:rsidP="00FB50F4" w:rsidRDefault="003805BE" w14:paraId="47E7B7F8" w14:textId="776867E8">
            <w:pPr>
              <w:jc w:val="right"/>
              <w:cnfStyle w:val="100000000000" w:firstRow="1" w:lastRow="0" w:firstColumn="0" w:lastColumn="0" w:oddVBand="0" w:evenVBand="0" w:oddHBand="0" w:evenHBand="0" w:firstRowFirstColumn="0" w:firstRowLastColumn="0" w:lastRowFirstColumn="0" w:lastRowLastColumn="0"/>
              <w:rPr>
                <w:rFonts w:ascii="Calibri" w:hAnsi="Calibri" w:cs="Calibri"/>
                <w:noProof/>
                <w:color w:val="FFFFFF" w:themeColor="background1"/>
                <w:sz w:val="21"/>
                <w:szCs w:val="21"/>
              </w:rPr>
            </w:pPr>
            <w:r w:rsidRPr="00E90648">
              <w:rPr>
                <w:rFonts w:ascii="Calibri" w:hAnsi="Calibri" w:cs="Calibri"/>
                <w:noProof/>
                <w:color w:val="FFFFFF" w:themeColor="background1"/>
                <w:sz w:val="21"/>
                <w:szCs w:val="21"/>
              </w:rPr>
              <w:t>December 31, 202</w:t>
            </w:r>
            <w:r w:rsidRPr="00E90648" w:rsidR="00223D12">
              <w:rPr>
                <w:rFonts w:ascii="Calibri" w:hAnsi="Calibri" w:cs="Calibri"/>
                <w:noProof/>
                <w:color w:val="FFFFFF" w:themeColor="background1"/>
                <w:sz w:val="21"/>
                <w:szCs w:val="21"/>
              </w:rPr>
              <w:t>4</w:t>
            </w:r>
          </w:p>
        </w:tc>
      </w:tr>
      <w:tr w:rsidRPr="00FC5AC6" w:rsidR="003805BE" w:rsidTr="00F006CF" w14:paraId="6B33E738" w14:textId="77777777">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4536" w:type="dxa"/>
          </w:tcPr>
          <w:p w:rsidRPr="00FC5AC6" w:rsidR="003805BE" w:rsidP="003805BE" w:rsidRDefault="003805BE" w14:paraId="7673240A" w14:textId="77777777">
            <w:pPr>
              <w:pStyle w:val="ListParagraph"/>
              <w:numPr>
                <w:ilvl w:val="0"/>
                <w:numId w:val="20"/>
              </w:numPr>
              <w:rPr>
                <w:rFonts w:ascii="Calibri" w:hAnsi="Calibri" w:cs="Calibri"/>
                <w:noProof/>
                <w:color w:val="FFFFFF" w:themeColor="background1"/>
                <w:sz w:val="21"/>
                <w:szCs w:val="21"/>
              </w:rPr>
            </w:pPr>
            <w:r w:rsidRPr="003C0F66">
              <w:rPr>
                <w:rFonts w:ascii="Calibri" w:hAnsi="Calibri" w:cs="Calibri"/>
                <w:noProof/>
                <w:color w:val="04219D"/>
                <w:sz w:val="20"/>
                <w:szCs w:val="20"/>
                <w:lang w:val="ro-RO"/>
              </w:rPr>
              <w:t>Liquidity indicators</w:t>
            </w:r>
          </w:p>
        </w:tc>
        <w:tc>
          <w:tcPr>
            <w:tcW w:w="2268" w:type="dxa"/>
          </w:tcPr>
          <w:p w:rsidRPr="00FC5AC6" w:rsidR="003805BE" w:rsidP="00FB50F4" w:rsidRDefault="003805BE" w14:paraId="3A3A8ED1"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FFFFFF" w:themeColor="background1"/>
                <w:sz w:val="21"/>
                <w:szCs w:val="21"/>
              </w:rPr>
            </w:pPr>
          </w:p>
        </w:tc>
        <w:tc>
          <w:tcPr>
            <w:tcW w:w="2212" w:type="dxa"/>
          </w:tcPr>
          <w:p w:rsidRPr="00FC5AC6" w:rsidR="003805BE" w:rsidP="00FB50F4" w:rsidRDefault="003805BE" w14:paraId="7385B313"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FFFFFF" w:themeColor="background1"/>
                <w:sz w:val="21"/>
                <w:szCs w:val="21"/>
              </w:rPr>
            </w:pPr>
          </w:p>
        </w:tc>
      </w:tr>
      <w:tr w:rsidRPr="00292150" w:rsidR="00223D12" w:rsidTr="00F006CF" w14:paraId="50D6D4CB" w14:textId="77777777">
        <w:trPr>
          <w:trHeight w:val="713"/>
        </w:trPr>
        <w:tc>
          <w:tcPr>
            <w:cnfStyle w:val="001000000000" w:firstRow="0" w:lastRow="0" w:firstColumn="1" w:lastColumn="0" w:oddVBand="0" w:evenVBand="0" w:oddHBand="0" w:evenHBand="0" w:firstRowFirstColumn="0" w:firstRowLastColumn="0" w:lastRowFirstColumn="0" w:lastRowLastColumn="0"/>
            <w:tcW w:w="4536" w:type="dxa"/>
          </w:tcPr>
          <w:p w:rsidRPr="00281569" w:rsidR="00223D12" w:rsidP="00223D12" w:rsidRDefault="00223D12" w14:paraId="413A5158" w14:textId="77777777">
            <w:pPr>
              <w:rPr>
                <w:rFonts w:ascii="Calibri Light" w:hAnsi="Calibri Light" w:cs="Calibri Light"/>
                <w:b w:val="0"/>
                <w:bCs w:val="0"/>
                <w:noProof/>
                <w:sz w:val="21"/>
                <w:szCs w:val="21"/>
              </w:rPr>
            </w:pPr>
            <w:r w:rsidRPr="00281569">
              <w:rPr>
                <w:rFonts w:ascii="Calibri Light" w:hAnsi="Calibri Light" w:cs="Calibri Light"/>
                <w:b w:val="0"/>
                <w:bCs w:val="0"/>
                <w:noProof/>
                <w:sz w:val="21"/>
                <w:szCs w:val="21"/>
              </w:rPr>
              <w:t>Current liquidity indicator</w:t>
            </w:r>
          </w:p>
          <w:p w:rsidRPr="00FC5AC6" w:rsidR="00223D12" w:rsidP="00223D12" w:rsidRDefault="00223D12" w14:paraId="754F7C80" w14:textId="77777777">
            <w:pPr>
              <w:pStyle w:val="ListParagraph"/>
              <w:ind w:left="0"/>
              <w:rPr>
                <w:rFonts w:ascii="Calibri Light" w:hAnsi="Calibri Light" w:cs="Calibri Light"/>
                <w:b w:val="0"/>
                <w:bCs w:val="0"/>
                <w:i/>
                <w:iCs/>
                <w:noProof/>
                <w:sz w:val="21"/>
                <w:szCs w:val="21"/>
              </w:rPr>
            </w:pPr>
            <w:r w:rsidRPr="00FC5AC6">
              <w:rPr>
                <w:rFonts w:ascii="Calibri Light" w:hAnsi="Calibri Light" w:cs="Calibri Light"/>
                <w:b w:val="0"/>
                <w:bCs w:val="0"/>
                <w:i/>
                <w:iCs/>
                <w:noProof/>
                <w:sz w:val="21"/>
                <w:szCs w:val="21"/>
              </w:rPr>
              <w:t>(Current assets/Short-term liabilities)</w:t>
            </w:r>
          </w:p>
        </w:tc>
        <w:tc>
          <w:tcPr>
            <w:tcW w:w="2268" w:type="dxa"/>
          </w:tcPr>
          <w:p w:rsidRPr="00292150" w:rsidR="00223D12" w:rsidP="00223D12" w:rsidRDefault="00223D12" w14:paraId="05682B0C" w14:textId="12D2AD65">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2.55</w:t>
            </w:r>
          </w:p>
        </w:tc>
        <w:tc>
          <w:tcPr>
            <w:tcW w:w="2212" w:type="dxa"/>
          </w:tcPr>
          <w:p w:rsidRPr="00292150" w:rsidR="00223D12" w:rsidP="00223D12" w:rsidRDefault="004F3ECD" w14:paraId="0848183F" w14:textId="67C6C9F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1.</w:t>
            </w:r>
            <w:r w:rsidR="00D856F0">
              <w:rPr>
                <w:rFonts w:ascii="Calibri Light" w:hAnsi="Calibri Light" w:cs="Calibri Light"/>
                <w:noProof/>
                <w:sz w:val="21"/>
                <w:szCs w:val="21"/>
              </w:rPr>
              <w:t>57</w:t>
            </w:r>
          </w:p>
        </w:tc>
      </w:tr>
      <w:tr w:rsidRPr="00292150" w:rsidR="00223D12" w:rsidTr="00F006CF" w14:paraId="51F7DDB3" w14:textId="77777777">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4536" w:type="dxa"/>
          </w:tcPr>
          <w:p w:rsidRPr="00281569" w:rsidR="00223D12" w:rsidP="00223D12" w:rsidRDefault="00223D12" w14:paraId="5CAE5A84" w14:textId="77777777">
            <w:pPr>
              <w:rPr>
                <w:rFonts w:ascii="Calibri Light" w:hAnsi="Calibri Light" w:cs="Calibri Light"/>
                <w:b w:val="0"/>
                <w:bCs w:val="0"/>
                <w:noProof/>
                <w:sz w:val="21"/>
                <w:szCs w:val="21"/>
              </w:rPr>
            </w:pPr>
            <w:r w:rsidRPr="00281569">
              <w:rPr>
                <w:rFonts w:ascii="Calibri Light" w:hAnsi="Calibri Light" w:cs="Calibri Light"/>
                <w:b w:val="0"/>
                <w:bCs w:val="0"/>
                <w:noProof/>
                <w:sz w:val="21"/>
                <w:szCs w:val="21"/>
              </w:rPr>
              <w:t>Immediate liquidity indicator</w:t>
            </w:r>
          </w:p>
          <w:p w:rsidRPr="00FC5AC6" w:rsidR="00223D12" w:rsidP="00223D12" w:rsidRDefault="00223D12" w14:paraId="27D373F0" w14:textId="77777777">
            <w:pPr>
              <w:rPr>
                <w:rFonts w:ascii="Calibri Light" w:hAnsi="Calibri Light" w:cs="Calibri Light"/>
                <w:b w:val="0"/>
                <w:bCs w:val="0"/>
                <w:i/>
                <w:iCs/>
                <w:noProof/>
                <w:sz w:val="21"/>
                <w:szCs w:val="21"/>
              </w:rPr>
            </w:pPr>
            <w:r w:rsidRPr="00FC5AC6">
              <w:rPr>
                <w:rFonts w:ascii="Calibri Light" w:hAnsi="Calibri Light" w:cs="Calibri Light"/>
                <w:b w:val="0"/>
                <w:bCs w:val="0"/>
                <w:i/>
                <w:iCs/>
                <w:noProof/>
                <w:sz w:val="21"/>
                <w:szCs w:val="21"/>
              </w:rPr>
              <w:t>(Current assets-inventories/Short-term liabilities)</w:t>
            </w:r>
          </w:p>
        </w:tc>
        <w:tc>
          <w:tcPr>
            <w:tcW w:w="2268" w:type="dxa"/>
          </w:tcPr>
          <w:p w:rsidRPr="00292150" w:rsidR="00223D12" w:rsidP="00223D12" w:rsidRDefault="00223D12" w14:paraId="76138CEF" w14:textId="7D724F9F">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1.77</w:t>
            </w:r>
          </w:p>
        </w:tc>
        <w:tc>
          <w:tcPr>
            <w:tcW w:w="2212" w:type="dxa"/>
          </w:tcPr>
          <w:p w:rsidRPr="00292150" w:rsidR="00223D12" w:rsidP="00223D12" w:rsidRDefault="00D856F0" w14:paraId="6712A95A" w14:textId="7C517BA0">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1.23</w:t>
            </w:r>
          </w:p>
        </w:tc>
      </w:tr>
      <w:tr w:rsidRPr="00FC5AC6" w:rsidR="00223D12" w:rsidTr="00F006CF" w14:paraId="142828CF" w14:textId="77777777">
        <w:trPr>
          <w:trHeight w:val="133"/>
        </w:trPr>
        <w:tc>
          <w:tcPr>
            <w:cnfStyle w:val="001000000000" w:firstRow="0" w:lastRow="0" w:firstColumn="1" w:lastColumn="0" w:oddVBand="0" w:evenVBand="0" w:oddHBand="0" w:evenHBand="0" w:firstRowFirstColumn="0" w:firstRowLastColumn="0" w:lastRowFirstColumn="0" w:lastRowLastColumn="0"/>
            <w:tcW w:w="4536" w:type="dxa"/>
          </w:tcPr>
          <w:p w:rsidRPr="003C0F66" w:rsidR="00223D12" w:rsidP="00223D12" w:rsidRDefault="00223D12" w14:paraId="2D010D78" w14:textId="77777777">
            <w:pPr>
              <w:pStyle w:val="ListParagraph"/>
              <w:numPr>
                <w:ilvl w:val="0"/>
                <w:numId w:val="20"/>
              </w:numPr>
              <w:rPr>
                <w:rFonts w:ascii="Calibri" w:hAnsi="Calibri" w:cs="Calibri"/>
                <w:noProof/>
                <w:color w:val="04219D"/>
                <w:sz w:val="21"/>
                <w:szCs w:val="21"/>
              </w:rPr>
            </w:pPr>
            <w:r w:rsidRPr="003C0F66">
              <w:rPr>
                <w:rFonts w:ascii="Calibri" w:hAnsi="Calibri" w:cs="Calibri"/>
                <w:noProof/>
                <w:color w:val="04219D"/>
                <w:sz w:val="21"/>
                <w:szCs w:val="21"/>
              </w:rPr>
              <w:t>Risk indicators</w:t>
            </w:r>
          </w:p>
        </w:tc>
        <w:tc>
          <w:tcPr>
            <w:tcW w:w="2268" w:type="dxa"/>
          </w:tcPr>
          <w:p w:rsidRPr="00FC5AC6" w:rsidR="00223D12" w:rsidP="00223D12" w:rsidRDefault="00223D12" w14:paraId="1C6E8E96"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FFFFFF" w:themeColor="background1"/>
                <w:sz w:val="21"/>
                <w:szCs w:val="21"/>
              </w:rPr>
            </w:pPr>
          </w:p>
        </w:tc>
        <w:tc>
          <w:tcPr>
            <w:tcW w:w="2212" w:type="dxa"/>
          </w:tcPr>
          <w:p w:rsidRPr="00FC5AC6" w:rsidR="00223D12" w:rsidP="00223D12" w:rsidRDefault="00223D12" w14:paraId="5860C9BC"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FFFFFF" w:themeColor="background1"/>
                <w:sz w:val="21"/>
                <w:szCs w:val="21"/>
              </w:rPr>
            </w:pPr>
          </w:p>
        </w:tc>
      </w:tr>
      <w:tr w:rsidRPr="00292150" w:rsidR="00223D12" w:rsidTr="00F006CF" w14:paraId="6195776E" w14:textId="77777777">
        <w:trPr>
          <w:cnfStyle w:val="000000100000" w:firstRow="0" w:lastRow="0" w:firstColumn="0" w:lastColumn="0" w:oddVBand="0" w:evenVBand="0" w:oddHBand="1" w:evenHBand="0" w:firstRowFirstColumn="0" w:firstRowLastColumn="0" w:lastRowFirstColumn="0" w:lastRowLastColumn="0"/>
          <w:trHeight w:val="738"/>
        </w:trPr>
        <w:tc>
          <w:tcPr>
            <w:cnfStyle w:val="001000000000" w:firstRow="0" w:lastRow="0" w:firstColumn="1" w:lastColumn="0" w:oddVBand="0" w:evenVBand="0" w:oddHBand="0" w:evenHBand="0" w:firstRowFirstColumn="0" w:firstRowLastColumn="0" w:lastRowFirstColumn="0" w:lastRowLastColumn="0"/>
            <w:tcW w:w="4536" w:type="dxa"/>
          </w:tcPr>
          <w:p w:rsidRPr="00281569" w:rsidR="00223D12" w:rsidP="00223D12" w:rsidRDefault="00223D12" w14:paraId="63B25C2C" w14:textId="77777777">
            <w:pPr>
              <w:rPr>
                <w:rFonts w:ascii="Calibri Light" w:hAnsi="Calibri Light" w:cs="Calibri Light"/>
                <w:b w:val="0"/>
                <w:bCs w:val="0"/>
                <w:noProof/>
                <w:sz w:val="21"/>
                <w:szCs w:val="21"/>
              </w:rPr>
            </w:pPr>
            <w:r w:rsidRPr="00281569">
              <w:rPr>
                <w:rFonts w:ascii="Calibri Light" w:hAnsi="Calibri Light" w:cs="Calibri Light"/>
                <w:b w:val="0"/>
                <w:bCs w:val="0"/>
                <w:noProof/>
                <w:sz w:val="21"/>
                <w:szCs w:val="21"/>
              </w:rPr>
              <w:t>General borrowing rate</w:t>
            </w:r>
          </w:p>
          <w:p w:rsidRPr="00FC5AC6" w:rsidR="00223D12" w:rsidP="00223D12" w:rsidRDefault="00223D12" w14:paraId="4C86EF0E" w14:textId="77777777">
            <w:pPr>
              <w:rPr>
                <w:rFonts w:ascii="Calibri Light" w:hAnsi="Calibri Light" w:cs="Calibri Light"/>
                <w:i/>
                <w:iCs/>
                <w:noProof/>
                <w:sz w:val="21"/>
                <w:szCs w:val="21"/>
              </w:rPr>
            </w:pPr>
            <w:r w:rsidRPr="00FC5AC6">
              <w:rPr>
                <w:rFonts w:ascii="Calibri Light" w:hAnsi="Calibri Light" w:cs="Calibri Light"/>
                <w:b w:val="0"/>
                <w:bCs w:val="0"/>
                <w:i/>
                <w:iCs/>
                <w:noProof/>
                <w:sz w:val="21"/>
                <w:szCs w:val="21"/>
              </w:rPr>
              <w:t>(Total liabilities/Total assets)*100</w:t>
            </w:r>
          </w:p>
        </w:tc>
        <w:tc>
          <w:tcPr>
            <w:tcW w:w="2268" w:type="dxa"/>
          </w:tcPr>
          <w:p w:rsidRPr="00292150" w:rsidR="00223D12" w:rsidP="00223D12" w:rsidRDefault="00223D12" w14:paraId="6F8DDB94" w14:textId="4236EC11">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65%</w:t>
            </w:r>
          </w:p>
        </w:tc>
        <w:tc>
          <w:tcPr>
            <w:tcW w:w="2212" w:type="dxa"/>
          </w:tcPr>
          <w:p w:rsidRPr="00292150" w:rsidR="00223D12" w:rsidP="00223D12" w:rsidRDefault="00D856F0" w14:paraId="302DA165" w14:textId="11BEE545">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70%</w:t>
            </w:r>
          </w:p>
        </w:tc>
      </w:tr>
      <w:tr w:rsidRPr="00292150" w:rsidR="00223D12" w:rsidTr="00F006CF" w14:paraId="313E0688" w14:textId="77777777">
        <w:trPr>
          <w:trHeight w:val="706"/>
        </w:trPr>
        <w:tc>
          <w:tcPr>
            <w:cnfStyle w:val="001000000000" w:firstRow="0" w:lastRow="0" w:firstColumn="1" w:lastColumn="0" w:oddVBand="0" w:evenVBand="0" w:oddHBand="0" w:evenHBand="0" w:firstRowFirstColumn="0" w:firstRowLastColumn="0" w:lastRowFirstColumn="0" w:lastRowLastColumn="0"/>
            <w:tcW w:w="4536" w:type="dxa"/>
          </w:tcPr>
          <w:p w:rsidR="00223D12" w:rsidP="00223D12" w:rsidRDefault="00223D12" w14:paraId="3E13ABB3" w14:textId="77777777">
            <w:pPr>
              <w:rPr>
                <w:rFonts w:ascii="Calibri Light" w:hAnsi="Calibri Light" w:cs="Calibri Light"/>
                <w:noProof/>
                <w:sz w:val="21"/>
                <w:szCs w:val="21"/>
              </w:rPr>
            </w:pPr>
            <w:r>
              <w:rPr>
                <w:rFonts w:ascii="Calibri Light" w:hAnsi="Calibri Light" w:cs="Calibri Light"/>
                <w:b w:val="0"/>
                <w:bCs w:val="0"/>
                <w:noProof/>
                <w:sz w:val="21"/>
                <w:szCs w:val="21"/>
              </w:rPr>
              <w:t>Indebtedness indicator</w:t>
            </w:r>
          </w:p>
          <w:p w:rsidRPr="00FC5AC6" w:rsidR="00223D12" w:rsidP="00223D12" w:rsidRDefault="00223D12" w14:paraId="13AECBB8" w14:textId="77777777">
            <w:pPr>
              <w:rPr>
                <w:rFonts w:ascii="Calibri Light" w:hAnsi="Calibri Light" w:cs="Calibri Light"/>
                <w:b w:val="0"/>
                <w:bCs w:val="0"/>
                <w:i/>
                <w:iCs/>
                <w:noProof/>
                <w:sz w:val="21"/>
                <w:szCs w:val="21"/>
              </w:rPr>
            </w:pPr>
            <w:r w:rsidRPr="00FC5AC6">
              <w:rPr>
                <w:rFonts w:ascii="Calibri Light" w:hAnsi="Calibri Light" w:cs="Calibri Light"/>
                <w:b w:val="0"/>
                <w:bCs w:val="0"/>
                <w:i/>
                <w:iCs/>
                <w:noProof/>
                <w:sz w:val="21"/>
                <w:szCs w:val="21"/>
              </w:rPr>
              <w:t>(Borrowed Capital/Equity)*100</w:t>
            </w:r>
          </w:p>
        </w:tc>
        <w:tc>
          <w:tcPr>
            <w:tcW w:w="2268" w:type="dxa"/>
          </w:tcPr>
          <w:p w:rsidR="00223D12" w:rsidP="00223D12" w:rsidRDefault="00223D12" w14:paraId="33CA1594" w14:textId="5735D8D7">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107%</w:t>
            </w:r>
          </w:p>
        </w:tc>
        <w:tc>
          <w:tcPr>
            <w:tcW w:w="2212" w:type="dxa"/>
          </w:tcPr>
          <w:p w:rsidR="00223D12" w:rsidP="00223D12" w:rsidRDefault="002A1913" w14:paraId="6AAAB065" w14:textId="7FCAACF1">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noProof/>
                <w:sz w:val="21"/>
                <w:szCs w:val="21"/>
              </w:rPr>
            </w:pPr>
            <w:r>
              <w:rPr>
                <w:rFonts w:asciiTheme="majorHAnsi" w:hAnsiTheme="majorHAnsi" w:cstheme="majorHAnsi"/>
                <w:noProof/>
                <w:sz w:val="20"/>
                <w:szCs w:val="20"/>
              </w:rPr>
              <w:t>90.57</w:t>
            </w:r>
            <w:r w:rsidRPr="00B86CD5">
              <w:rPr>
                <w:rFonts w:asciiTheme="majorHAnsi" w:hAnsiTheme="majorHAnsi" w:cstheme="majorHAnsi"/>
                <w:noProof/>
                <w:sz w:val="20"/>
                <w:szCs w:val="20"/>
              </w:rPr>
              <w:t>%</w:t>
            </w:r>
          </w:p>
        </w:tc>
      </w:tr>
      <w:tr w:rsidRPr="00292150" w:rsidR="00223D12" w:rsidTr="00F006CF" w14:paraId="5C707F98" w14:textId="77777777">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4536" w:type="dxa"/>
          </w:tcPr>
          <w:p w:rsidRPr="009D2389" w:rsidR="00223D12" w:rsidP="00223D12" w:rsidRDefault="00223D12" w14:paraId="338D6234" w14:textId="77777777">
            <w:pPr>
              <w:rPr>
                <w:rFonts w:ascii="Calibri Light" w:hAnsi="Calibri Light" w:cs="Calibri Light"/>
                <w:b w:val="0"/>
                <w:bCs w:val="0"/>
                <w:noProof/>
                <w:sz w:val="21"/>
                <w:szCs w:val="21"/>
              </w:rPr>
            </w:pPr>
            <w:r w:rsidRPr="009D2389">
              <w:rPr>
                <w:rFonts w:ascii="Calibri Light" w:hAnsi="Calibri Light" w:cs="Calibri Light"/>
                <w:b w:val="0"/>
                <w:bCs w:val="0"/>
                <w:noProof/>
                <w:sz w:val="21"/>
                <w:szCs w:val="21"/>
              </w:rPr>
              <w:t>Indebtedness indicator</w:t>
            </w:r>
          </w:p>
          <w:p w:rsidRPr="003C0F66" w:rsidR="00223D12" w:rsidP="00223D12" w:rsidRDefault="00223D12" w14:paraId="51FD33B7" w14:textId="77777777">
            <w:pPr>
              <w:rPr>
                <w:rFonts w:ascii="Calibri Light" w:hAnsi="Calibri Light" w:cs="Calibri Light"/>
                <w:b w:val="0"/>
                <w:bCs w:val="0"/>
                <w:i/>
                <w:iCs/>
                <w:noProof/>
                <w:color w:val="04219D"/>
                <w:sz w:val="21"/>
                <w:szCs w:val="21"/>
              </w:rPr>
            </w:pPr>
            <w:r w:rsidRPr="009D2389">
              <w:rPr>
                <w:rFonts w:ascii="Calibri Light" w:hAnsi="Calibri Light" w:cs="Calibri Light"/>
                <w:b w:val="0"/>
                <w:bCs w:val="0"/>
                <w:i/>
                <w:iCs/>
                <w:noProof/>
                <w:sz w:val="21"/>
                <w:szCs w:val="21"/>
              </w:rPr>
              <w:t>(Borrowed capital/Employed capital)*100</w:t>
            </w:r>
          </w:p>
        </w:tc>
        <w:tc>
          <w:tcPr>
            <w:tcW w:w="2268" w:type="dxa"/>
          </w:tcPr>
          <w:p w:rsidRPr="00292150" w:rsidR="00223D12" w:rsidP="00223D12" w:rsidRDefault="00223D12" w14:paraId="79B5D09D" w14:textId="0B95C8F2">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52%</w:t>
            </w:r>
          </w:p>
        </w:tc>
        <w:tc>
          <w:tcPr>
            <w:tcW w:w="2212" w:type="dxa"/>
          </w:tcPr>
          <w:p w:rsidRPr="00292150" w:rsidR="00223D12" w:rsidP="00223D12" w:rsidRDefault="00E45EAC" w14:paraId="4F110EC5" w14:textId="4C515317">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Theme="majorHAnsi" w:hAnsiTheme="majorHAnsi" w:cstheme="majorHAnsi"/>
                <w:noProof/>
                <w:sz w:val="20"/>
                <w:szCs w:val="20"/>
              </w:rPr>
              <w:t>47.53</w:t>
            </w:r>
            <w:r w:rsidRPr="00A023E5">
              <w:rPr>
                <w:rFonts w:asciiTheme="majorHAnsi" w:hAnsiTheme="majorHAnsi" w:cstheme="majorHAnsi"/>
                <w:noProof/>
                <w:sz w:val="20"/>
                <w:szCs w:val="20"/>
              </w:rPr>
              <w:t>%</w:t>
            </w:r>
          </w:p>
        </w:tc>
      </w:tr>
      <w:tr w:rsidRPr="00FC5AC6" w:rsidR="00223D12" w:rsidTr="00F006CF" w14:paraId="7DD36AC9" w14:textId="77777777">
        <w:trPr>
          <w:trHeight w:val="225"/>
        </w:trPr>
        <w:tc>
          <w:tcPr>
            <w:cnfStyle w:val="001000000000" w:firstRow="0" w:lastRow="0" w:firstColumn="1" w:lastColumn="0" w:oddVBand="0" w:evenVBand="0" w:oddHBand="0" w:evenHBand="0" w:firstRowFirstColumn="0" w:firstRowLastColumn="0" w:lastRowFirstColumn="0" w:lastRowLastColumn="0"/>
            <w:tcW w:w="4536" w:type="dxa"/>
          </w:tcPr>
          <w:p w:rsidRPr="003C0F66" w:rsidR="00223D12" w:rsidP="00223D12" w:rsidRDefault="00223D12" w14:paraId="62DBD6DD" w14:textId="77777777">
            <w:pPr>
              <w:pStyle w:val="ListParagraph"/>
              <w:numPr>
                <w:ilvl w:val="0"/>
                <w:numId w:val="20"/>
              </w:numPr>
              <w:rPr>
                <w:rFonts w:ascii="Calibri" w:hAnsi="Calibri" w:cs="Calibri"/>
                <w:noProof/>
                <w:color w:val="04219D"/>
                <w:sz w:val="21"/>
                <w:szCs w:val="21"/>
              </w:rPr>
            </w:pPr>
            <w:r w:rsidRPr="003C0F66">
              <w:rPr>
                <w:rFonts w:ascii="Calibri" w:hAnsi="Calibri" w:cs="Calibri"/>
                <w:noProof/>
                <w:color w:val="04219D"/>
                <w:sz w:val="21"/>
                <w:szCs w:val="21"/>
              </w:rPr>
              <w:t>Activity indicators</w:t>
            </w:r>
          </w:p>
        </w:tc>
        <w:tc>
          <w:tcPr>
            <w:tcW w:w="2268" w:type="dxa"/>
          </w:tcPr>
          <w:p w:rsidRPr="00FC5AC6" w:rsidR="00223D12" w:rsidP="00223D12" w:rsidRDefault="00223D12" w14:paraId="26CEC4AA"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FFFFFF" w:themeColor="background1"/>
                <w:sz w:val="21"/>
                <w:szCs w:val="21"/>
              </w:rPr>
            </w:pPr>
          </w:p>
        </w:tc>
        <w:tc>
          <w:tcPr>
            <w:tcW w:w="2212" w:type="dxa"/>
          </w:tcPr>
          <w:p w:rsidRPr="00FC5AC6" w:rsidR="00223D12" w:rsidP="00223D12" w:rsidRDefault="00223D12" w14:paraId="655B6235"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noProof/>
                <w:color w:val="FFFFFF" w:themeColor="background1"/>
                <w:sz w:val="21"/>
                <w:szCs w:val="21"/>
              </w:rPr>
            </w:pPr>
          </w:p>
        </w:tc>
      </w:tr>
      <w:tr w:rsidRPr="00292150" w:rsidR="00223D12" w:rsidTr="00F006CF" w14:paraId="6B92A984" w14:textId="77777777">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4536" w:type="dxa"/>
          </w:tcPr>
          <w:p w:rsidRPr="00281569" w:rsidR="00223D12" w:rsidP="00223D12" w:rsidRDefault="00223D12" w14:paraId="32B49190" w14:textId="77777777">
            <w:pPr>
              <w:rPr>
                <w:rFonts w:ascii="Calibri Light" w:hAnsi="Calibri Light" w:cs="Calibri Light"/>
                <w:b w:val="0"/>
                <w:bCs w:val="0"/>
                <w:noProof/>
                <w:sz w:val="21"/>
                <w:szCs w:val="21"/>
              </w:rPr>
            </w:pPr>
            <w:r w:rsidRPr="00281569">
              <w:rPr>
                <w:rFonts w:ascii="Calibri Light" w:hAnsi="Calibri Light" w:cs="Calibri Light"/>
                <w:b w:val="0"/>
                <w:bCs w:val="0"/>
                <w:noProof/>
                <w:sz w:val="21"/>
                <w:szCs w:val="21"/>
              </w:rPr>
              <w:t>Fixed asset turnover rate</w:t>
            </w:r>
          </w:p>
          <w:p w:rsidRPr="00292150" w:rsidR="00223D12" w:rsidP="00223D12" w:rsidRDefault="00223D12" w14:paraId="5441148F" w14:textId="77777777">
            <w:pPr>
              <w:rPr>
                <w:rFonts w:ascii="Calibri Light" w:hAnsi="Calibri Light" w:cs="Calibri Light"/>
                <w:b w:val="0"/>
                <w:bCs w:val="0"/>
                <w:noProof/>
                <w:sz w:val="21"/>
                <w:szCs w:val="21"/>
              </w:rPr>
            </w:pPr>
            <w:r w:rsidRPr="00281569">
              <w:rPr>
                <w:rFonts w:ascii="Calibri Light" w:hAnsi="Calibri Light" w:cs="Calibri Light"/>
                <w:b w:val="0"/>
                <w:bCs w:val="0"/>
                <w:noProof/>
                <w:sz w:val="21"/>
                <w:szCs w:val="21"/>
              </w:rPr>
              <w:t>(Turnover/Fixed assets)</w:t>
            </w:r>
          </w:p>
        </w:tc>
        <w:tc>
          <w:tcPr>
            <w:tcW w:w="2268" w:type="dxa"/>
          </w:tcPr>
          <w:p w:rsidRPr="00292150" w:rsidR="00223D12" w:rsidP="00223D12" w:rsidRDefault="00223D12" w14:paraId="5FBE8438" w14:textId="255036D2">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1.85</w:t>
            </w:r>
          </w:p>
        </w:tc>
        <w:tc>
          <w:tcPr>
            <w:tcW w:w="2212" w:type="dxa"/>
          </w:tcPr>
          <w:p w:rsidRPr="00292150" w:rsidR="00223D12" w:rsidP="00223D12" w:rsidRDefault="00E45EAC" w14:paraId="2AE3431E" w14:textId="05D458C4">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1.51</w:t>
            </w:r>
          </w:p>
        </w:tc>
      </w:tr>
      <w:tr w:rsidRPr="00292150" w:rsidR="00223D12" w:rsidTr="00F006CF" w14:paraId="15187BD7" w14:textId="77777777">
        <w:trPr>
          <w:trHeight w:val="712"/>
        </w:trPr>
        <w:tc>
          <w:tcPr>
            <w:cnfStyle w:val="001000000000" w:firstRow="0" w:lastRow="0" w:firstColumn="1" w:lastColumn="0" w:oddVBand="0" w:evenVBand="0" w:oddHBand="0" w:evenHBand="0" w:firstRowFirstColumn="0" w:firstRowLastColumn="0" w:lastRowFirstColumn="0" w:lastRowLastColumn="0"/>
            <w:tcW w:w="4536" w:type="dxa"/>
          </w:tcPr>
          <w:p w:rsidRPr="00281569" w:rsidR="00223D12" w:rsidP="00223D12" w:rsidRDefault="00056723" w14:paraId="747E2210" w14:textId="48686BEB">
            <w:pPr>
              <w:rPr>
                <w:rFonts w:ascii="Calibri Light" w:hAnsi="Calibri Light" w:cs="Calibri Light"/>
                <w:b w:val="0"/>
                <w:bCs w:val="0"/>
                <w:noProof/>
                <w:sz w:val="21"/>
                <w:szCs w:val="21"/>
              </w:rPr>
            </w:pPr>
            <w:r>
              <w:rPr>
                <w:rFonts w:ascii="Calibri Light" w:hAnsi="Calibri Light" w:cs="Calibri Light"/>
                <w:b w:val="0"/>
                <w:bCs w:val="0"/>
                <w:noProof/>
                <w:sz w:val="21"/>
                <w:szCs w:val="21"/>
              </w:rPr>
              <w:t>T</w:t>
            </w:r>
            <w:r w:rsidRPr="00281569" w:rsidR="00223D12">
              <w:rPr>
                <w:rFonts w:ascii="Calibri Light" w:hAnsi="Calibri Light" w:cs="Calibri Light"/>
                <w:b w:val="0"/>
                <w:bCs w:val="0"/>
                <w:noProof/>
                <w:sz w:val="21"/>
                <w:szCs w:val="21"/>
              </w:rPr>
              <w:t>otal assets</w:t>
            </w:r>
            <w:r>
              <w:rPr>
                <w:rFonts w:ascii="Calibri Light" w:hAnsi="Calibri Light" w:cs="Calibri Light"/>
                <w:b w:val="0"/>
                <w:bCs w:val="0"/>
                <w:noProof/>
                <w:sz w:val="21"/>
                <w:szCs w:val="21"/>
              </w:rPr>
              <w:t xml:space="preserve"> turnover rate</w:t>
            </w:r>
          </w:p>
          <w:p w:rsidRPr="00FC5AC6" w:rsidR="00223D12" w:rsidP="00223D12" w:rsidRDefault="00223D12" w14:paraId="25EDBC6C" w14:textId="77777777">
            <w:pPr>
              <w:rPr>
                <w:rFonts w:ascii="Calibri Light" w:hAnsi="Calibri Light" w:cs="Calibri Light"/>
                <w:b w:val="0"/>
                <w:bCs w:val="0"/>
                <w:i/>
                <w:iCs/>
                <w:noProof/>
                <w:sz w:val="21"/>
                <w:szCs w:val="21"/>
              </w:rPr>
            </w:pPr>
            <w:r w:rsidRPr="00FC5AC6">
              <w:rPr>
                <w:rFonts w:ascii="Calibri Light" w:hAnsi="Calibri Light" w:cs="Calibri Light"/>
                <w:b w:val="0"/>
                <w:bCs w:val="0"/>
                <w:i/>
                <w:iCs/>
                <w:noProof/>
                <w:sz w:val="21"/>
                <w:szCs w:val="21"/>
              </w:rPr>
              <w:t>(Turnover/Total assets)</w:t>
            </w:r>
          </w:p>
        </w:tc>
        <w:tc>
          <w:tcPr>
            <w:tcW w:w="2268" w:type="dxa"/>
          </w:tcPr>
          <w:p w:rsidRPr="00292150" w:rsidR="00223D12" w:rsidP="00223D12" w:rsidRDefault="00223D12" w14:paraId="2C623169" w14:textId="5B2A5F6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0.62</w:t>
            </w:r>
          </w:p>
        </w:tc>
        <w:tc>
          <w:tcPr>
            <w:tcW w:w="2212" w:type="dxa"/>
          </w:tcPr>
          <w:p w:rsidRPr="00292150" w:rsidR="00223D12" w:rsidP="00223D12" w:rsidRDefault="00E45EAC" w14:paraId="4E0E4922" w14:textId="48E1057A">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0.52</w:t>
            </w:r>
          </w:p>
        </w:tc>
      </w:tr>
      <w:tr w:rsidRPr="00FC5AC6" w:rsidR="00223D12" w:rsidTr="00F006CF" w14:paraId="62D67D94" w14:textId="77777777">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4536" w:type="dxa"/>
          </w:tcPr>
          <w:p w:rsidRPr="003C0F66" w:rsidR="00223D12" w:rsidP="00223D12" w:rsidRDefault="00223D12" w14:paraId="67539C74" w14:textId="77777777">
            <w:pPr>
              <w:pStyle w:val="ListParagraph"/>
              <w:numPr>
                <w:ilvl w:val="0"/>
                <w:numId w:val="20"/>
              </w:numPr>
              <w:rPr>
                <w:rFonts w:ascii="Calibri" w:hAnsi="Calibri" w:cs="Calibri"/>
                <w:noProof/>
                <w:color w:val="04219D"/>
                <w:sz w:val="21"/>
                <w:szCs w:val="21"/>
              </w:rPr>
            </w:pPr>
            <w:r w:rsidRPr="003C0F66">
              <w:rPr>
                <w:rFonts w:ascii="Calibri" w:hAnsi="Calibri" w:cs="Calibri"/>
                <w:noProof/>
                <w:color w:val="04219D"/>
                <w:sz w:val="21"/>
                <w:szCs w:val="21"/>
              </w:rPr>
              <w:t>Profitability indicators</w:t>
            </w:r>
          </w:p>
        </w:tc>
        <w:tc>
          <w:tcPr>
            <w:tcW w:w="2268" w:type="dxa"/>
          </w:tcPr>
          <w:p w:rsidRPr="00FC5AC6" w:rsidR="00223D12" w:rsidP="00223D12" w:rsidRDefault="00223D12" w14:paraId="0DA5F492"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FFFFFF" w:themeColor="background1"/>
                <w:sz w:val="21"/>
                <w:szCs w:val="21"/>
              </w:rPr>
            </w:pPr>
          </w:p>
        </w:tc>
        <w:tc>
          <w:tcPr>
            <w:tcW w:w="2212" w:type="dxa"/>
          </w:tcPr>
          <w:p w:rsidRPr="00FC5AC6" w:rsidR="00223D12" w:rsidP="00223D12" w:rsidRDefault="00223D12" w14:paraId="32A44421"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bCs/>
                <w:noProof/>
                <w:color w:val="FFFFFF" w:themeColor="background1"/>
                <w:sz w:val="21"/>
                <w:szCs w:val="21"/>
              </w:rPr>
            </w:pPr>
          </w:p>
        </w:tc>
      </w:tr>
      <w:tr w:rsidRPr="00292150" w:rsidR="00223D12" w:rsidTr="00F006CF" w14:paraId="1C87B9B5" w14:textId="77777777">
        <w:trPr>
          <w:trHeight w:val="413"/>
        </w:trPr>
        <w:tc>
          <w:tcPr>
            <w:cnfStyle w:val="001000000000" w:firstRow="0" w:lastRow="0" w:firstColumn="1" w:lastColumn="0" w:oddVBand="0" w:evenVBand="0" w:oddHBand="0" w:evenHBand="0" w:firstRowFirstColumn="0" w:firstRowLastColumn="0" w:lastRowFirstColumn="0" w:lastRowLastColumn="0"/>
            <w:tcW w:w="4536" w:type="dxa"/>
          </w:tcPr>
          <w:p w:rsidRPr="00281569" w:rsidR="00223D12" w:rsidP="00223D12" w:rsidRDefault="00223D12" w14:paraId="599C7D91" w14:textId="77777777">
            <w:pPr>
              <w:rPr>
                <w:rFonts w:ascii="Calibri Light" w:hAnsi="Calibri Light" w:cs="Calibri Light"/>
                <w:b w:val="0"/>
                <w:bCs w:val="0"/>
                <w:noProof/>
                <w:sz w:val="21"/>
                <w:szCs w:val="21"/>
              </w:rPr>
            </w:pPr>
            <w:r w:rsidRPr="00281569">
              <w:rPr>
                <w:rFonts w:ascii="Calibri Light" w:hAnsi="Calibri Light" w:cs="Calibri Light"/>
                <w:b w:val="0"/>
                <w:bCs w:val="0"/>
                <w:noProof/>
                <w:sz w:val="21"/>
                <w:szCs w:val="21"/>
              </w:rPr>
              <w:t>Return on capital employed</w:t>
            </w:r>
          </w:p>
        </w:tc>
        <w:tc>
          <w:tcPr>
            <w:tcW w:w="2268" w:type="dxa"/>
          </w:tcPr>
          <w:p w:rsidRPr="00292150" w:rsidR="00223D12" w:rsidP="00223D12" w:rsidRDefault="00223D12" w14:paraId="638A059B" w14:textId="0B7D31CC">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0.08</w:t>
            </w:r>
          </w:p>
        </w:tc>
        <w:tc>
          <w:tcPr>
            <w:tcW w:w="2212" w:type="dxa"/>
          </w:tcPr>
          <w:p w:rsidRPr="00292150" w:rsidR="00223D12" w:rsidP="00223D12" w:rsidRDefault="00E45EAC" w14:paraId="4105F4A8" w14:textId="4F24D8C8">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0.14</w:t>
            </w:r>
          </w:p>
        </w:tc>
      </w:tr>
      <w:tr w:rsidRPr="00292150" w:rsidR="00223D12" w:rsidTr="00F006CF" w14:paraId="549D1AD1" w14:textId="7777777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536" w:type="dxa"/>
          </w:tcPr>
          <w:p w:rsidRPr="00281569" w:rsidR="00223D12" w:rsidP="00223D12" w:rsidRDefault="00223D12" w14:paraId="1DEC2514" w14:textId="77777777">
            <w:pPr>
              <w:rPr>
                <w:rFonts w:ascii="Calibri Light" w:hAnsi="Calibri Light" w:cs="Calibri Light"/>
                <w:b w:val="0"/>
                <w:bCs w:val="0"/>
                <w:noProof/>
                <w:sz w:val="21"/>
                <w:szCs w:val="21"/>
              </w:rPr>
            </w:pPr>
            <w:r w:rsidRPr="00281569">
              <w:rPr>
                <w:rFonts w:ascii="Calibri Light" w:hAnsi="Calibri Light" w:cs="Calibri Light"/>
                <w:b w:val="0"/>
                <w:bCs w:val="0"/>
                <w:noProof/>
                <w:sz w:val="21"/>
                <w:szCs w:val="21"/>
              </w:rPr>
              <w:t>Gross margin rate on sales</w:t>
            </w:r>
          </w:p>
        </w:tc>
        <w:tc>
          <w:tcPr>
            <w:tcW w:w="2268" w:type="dxa"/>
          </w:tcPr>
          <w:p w:rsidRPr="00292150" w:rsidR="00223D12" w:rsidP="00223D12" w:rsidRDefault="00223D12" w14:paraId="07573F52" w14:textId="677DB711">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5.62</w:t>
            </w:r>
          </w:p>
        </w:tc>
        <w:tc>
          <w:tcPr>
            <w:tcW w:w="2212" w:type="dxa"/>
          </w:tcPr>
          <w:p w:rsidRPr="00292150" w:rsidR="00223D12" w:rsidP="00223D12" w:rsidRDefault="00E45EAC" w14:paraId="3924D21B" w14:textId="6402C8B3">
            <w:pPr>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noProof/>
                <w:sz w:val="21"/>
                <w:szCs w:val="21"/>
              </w:rPr>
            </w:pPr>
            <w:r>
              <w:rPr>
                <w:rFonts w:ascii="Calibri Light" w:hAnsi="Calibri Light" w:cs="Calibri Light"/>
                <w:noProof/>
                <w:sz w:val="21"/>
                <w:szCs w:val="21"/>
              </w:rPr>
              <w:t>15.72</w:t>
            </w:r>
          </w:p>
        </w:tc>
      </w:tr>
    </w:tbl>
    <w:p w:rsidRPr="009744E3" w:rsidR="003805BE" w:rsidP="00C55DAA" w:rsidRDefault="003805BE" w14:paraId="692A5929" w14:textId="77777777">
      <w:pPr>
        <w:rPr>
          <w:rFonts w:asciiTheme="minorHAnsi" w:hAnsiTheme="minorHAnsi" w:cstheme="minorHAnsi"/>
          <w:noProof/>
          <w:color w:val="04219D"/>
        </w:rPr>
      </w:pPr>
    </w:p>
    <w:p w:rsidRPr="009744E3" w:rsidR="00C55DAA" w:rsidP="00C55DAA" w:rsidRDefault="00C55DAA" w14:paraId="31BA396C" w14:textId="77777777">
      <w:pPr>
        <w:rPr>
          <w:noProof/>
        </w:rPr>
      </w:pPr>
    </w:p>
    <w:p w:rsidRPr="009744E3" w:rsidR="00C55DAA" w:rsidP="00C55DAA" w:rsidRDefault="00C55DAA" w14:paraId="5039A280" w14:textId="77777777">
      <w:pPr>
        <w:rPr>
          <w:noProof/>
        </w:rPr>
      </w:pPr>
    </w:p>
    <w:p w:rsidRPr="009744E3" w:rsidR="00C55DAA" w:rsidP="00C55DAA" w:rsidRDefault="00C55DAA" w14:paraId="4E1BE02A" w14:textId="77777777">
      <w:pPr>
        <w:rPr>
          <w:noProof/>
        </w:rPr>
      </w:pPr>
    </w:p>
    <w:p w:rsidRPr="009744E3" w:rsidR="00C55DAA" w:rsidP="00C55DAA" w:rsidRDefault="00C55DAA" w14:paraId="1E739908" w14:textId="77777777">
      <w:pPr>
        <w:pStyle w:val="Heading1"/>
        <w:rPr>
          <w:rFonts w:ascii="Montserrat" w:hAnsi="Montserrat"/>
          <w:b/>
          <w:bCs/>
          <w:noProof/>
          <w:color w:val="21A7F0"/>
          <w:sz w:val="19"/>
          <w:szCs w:val="19"/>
        </w:rPr>
      </w:pPr>
    </w:p>
    <w:p w:rsidRPr="009744E3" w:rsidR="00C55DAA" w:rsidP="00C55DAA" w:rsidRDefault="00C55DAA" w14:paraId="53C27F5A" w14:textId="77777777">
      <w:pPr>
        <w:rPr>
          <w:noProof/>
        </w:rPr>
      </w:pPr>
    </w:p>
    <w:p w:rsidRPr="009744E3" w:rsidR="00C55DAA" w:rsidP="00C55DAA" w:rsidRDefault="00C55DAA" w14:paraId="679C896B" w14:textId="77777777">
      <w:pPr>
        <w:rPr>
          <w:noProof/>
        </w:rPr>
      </w:pPr>
    </w:p>
    <w:p w:rsidRPr="009744E3" w:rsidR="00C55DAA" w:rsidP="00C55DAA" w:rsidRDefault="00C55DAA" w14:paraId="7B50B305" w14:textId="77777777">
      <w:pPr>
        <w:rPr>
          <w:noProof/>
        </w:rPr>
      </w:pPr>
    </w:p>
    <w:p w:rsidRPr="009744E3" w:rsidR="00C55DAA" w:rsidP="00C55DAA" w:rsidRDefault="00C55DAA" w14:paraId="61F0CF42" w14:textId="77777777">
      <w:pPr>
        <w:rPr>
          <w:noProof/>
        </w:rPr>
      </w:pPr>
    </w:p>
    <w:p w:rsidRPr="009744E3" w:rsidR="00C55DAA" w:rsidP="00C55DAA" w:rsidRDefault="00C55DAA" w14:paraId="6E4C0E56" w14:textId="77777777">
      <w:pPr>
        <w:rPr>
          <w:noProof/>
        </w:rPr>
      </w:pPr>
    </w:p>
    <w:p w:rsidRPr="009744E3" w:rsidR="00C55DAA" w:rsidP="00D603D9" w:rsidRDefault="00C55DAA" w14:paraId="798CE6E4" w14:textId="44AE59C9">
      <w:pPr>
        <w:rPr>
          <w:rStyle w:val="None"/>
          <w:rFonts w:ascii="Montserrat" w:hAnsi="Montserrat" w:eastAsia="Corbel" w:cstheme="majorHAnsi"/>
          <w:b/>
          <w:bCs/>
          <w:noProof/>
          <w:color w:val="04219D"/>
          <w:sz w:val="40"/>
          <w:szCs w:val="40"/>
        </w:rPr>
        <w:sectPr w:rsidRPr="009744E3" w:rsidR="00C55DAA" w:rsidSect="00E5305E">
          <w:type w:val="continuous"/>
          <w:pgSz w:w="11906" w:h="16838" w:orient="portrait"/>
          <w:pgMar w:top="1440" w:right="1440" w:bottom="1440" w:left="1440" w:header="708" w:footer="708" w:gutter="0"/>
          <w:cols w:space="708"/>
          <w:docGrid w:linePitch="360"/>
        </w:sectPr>
      </w:pPr>
      <w:bookmarkStart w:name="_Toc144124509" w:id="84"/>
      <w:bookmarkStart w:name="_Toc144471838" w:id="85"/>
      <w:r w:rsidRPr="009744E3">
        <w:rPr>
          <w:rStyle w:val="None"/>
          <w:rFonts w:ascii="Montserrat" w:hAnsi="Montserrat" w:eastAsia="Corbel" w:cstheme="majorHAnsi"/>
          <w:b/>
          <w:bCs/>
          <w:noProof/>
          <w:color w:val="04219D"/>
          <w:sz w:val="40"/>
          <w:szCs w:val="40"/>
        </w:rPr>
        <w:br w:type="page"/>
      </w:r>
    </w:p>
    <w:p w:rsidRPr="002437A6" w:rsidR="00C55DAA" w:rsidP="00940C4B" w:rsidRDefault="00C55DAA" w14:paraId="2D82A7A6" w14:textId="77777777">
      <w:pPr>
        <w:pStyle w:val="Heading1"/>
        <w:rPr>
          <w:rFonts w:ascii="Montserrat" w:hAnsi="Montserrat"/>
          <w:b/>
          <w:bCs/>
          <w:noProof/>
          <w:color w:val="04219D"/>
          <w:sz w:val="40"/>
          <w:szCs w:val="40"/>
        </w:rPr>
      </w:pPr>
      <w:bookmarkStart w:name="_Toc194343020" w:id="86"/>
      <w:r w:rsidRPr="002437A6">
        <w:rPr>
          <w:rStyle w:val="None"/>
          <w:rFonts w:ascii="Montserrat" w:hAnsi="Montserrat" w:eastAsia="Corbel" w:cstheme="majorHAnsi"/>
          <w:b/>
          <w:bCs/>
          <w:color w:val="04219D"/>
          <w:sz w:val="40"/>
          <w:szCs w:val="40"/>
          <w:lang w:val="ro-RO"/>
        </w:rPr>
        <w:t>INTRA-GROUP TRANSACTIONS</w:t>
      </w:r>
      <w:bookmarkEnd w:id="84"/>
      <w:bookmarkEnd w:id="85"/>
      <w:bookmarkEnd w:id="86"/>
    </w:p>
    <w:p w:rsidRPr="006C4F6D" w:rsidR="00C55DAA" w:rsidP="00C55DAA" w:rsidRDefault="00C55DAA" w14:paraId="086657A9" w14:textId="77777777">
      <w:pPr>
        <w:rPr>
          <w:noProof/>
          <w:highlight w:val="yellow"/>
        </w:rPr>
      </w:pPr>
    </w:p>
    <w:p w:rsidRPr="006C4F6D" w:rsidR="00C55DAA" w:rsidP="00C55DAA" w:rsidRDefault="00C55DAA" w14:paraId="593DA564" w14:textId="77777777">
      <w:pPr>
        <w:rPr>
          <w:noProof/>
          <w:highlight w:val="yellow"/>
        </w:rPr>
      </w:pPr>
    </w:p>
    <w:tbl>
      <w:tblPr>
        <w:tblStyle w:val="PlainTable4"/>
        <w:tblW w:w="9214" w:type="dxa"/>
        <w:tblLayout w:type="fixed"/>
        <w:tblLook w:val="04A0" w:firstRow="1" w:lastRow="0" w:firstColumn="1" w:lastColumn="0" w:noHBand="0" w:noVBand="1"/>
      </w:tblPr>
      <w:tblGrid>
        <w:gridCol w:w="4395"/>
        <w:gridCol w:w="850"/>
        <w:gridCol w:w="1276"/>
        <w:gridCol w:w="2693"/>
      </w:tblGrid>
      <w:tr w:rsidRPr="006C4F6D" w:rsidR="000A7273" w:rsidTr="001237DD" w14:paraId="2DA2DD0F" w14:textId="77777777">
        <w:trPr>
          <w:cnfStyle w:val="100000000000" w:firstRow="1" w:lastRow="0" w:firstColumn="0" w:lastColumn="0" w:oddVBand="0" w:evenVBand="0" w:oddHBand="0"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4395" w:type="dxa"/>
            <w:shd w:val="clear" w:color="auto" w:fill="04219D"/>
            <w:noWrap/>
          </w:tcPr>
          <w:p w:rsidRPr="001237DD" w:rsidR="00C55DAA" w:rsidP="00523A1B" w:rsidRDefault="00C55DAA" w14:paraId="2CFED39B" w14:textId="3DFA9A25">
            <w:pPr>
              <w:rPr>
                <w:rFonts w:asciiTheme="minorHAnsi" w:hAnsiTheme="minorHAnsi" w:cstheme="minorHAnsi"/>
                <w:noProof/>
                <w:color w:val="FFFFFF" w:themeColor="background1"/>
                <w:sz w:val="21"/>
                <w:szCs w:val="21"/>
              </w:rPr>
            </w:pPr>
            <w:r w:rsidRPr="001237DD">
              <w:rPr>
                <w:rFonts w:asciiTheme="minorHAnsi" w:hAnsiTheme="minorHAnsi" w:cstheme="minorHAnsi"/>
                <w:noProof/>
                <w:color w:val="FFFFFF" w:themeColor="background1"/>
                <w:sz w:val="21"/>
                <w:szCs w:val="21"/>
              </w:rPr>
              <w:t>Intra-group transactions (</w:t>
            </w:r>
            <w:r w:rsidRPr="001237DD" w:rsidR="00D97478">
              <w:rPr>
                <w:rFonts w:asciiTheme="minorHAnsi" w:hAnsiTheme="minorHAnsi" w:cstheme="minorHAnsi"/>
                <w:noProof/>
                <w:color w:val="FFFFFF" w:themeColor="background1"/>
                <w:sz w:val="21"/>
                <w:szCs w:val="21"/>
              </w:rPr>
              <w:t>RON</w:t>
            </w:r>
            <w:r w:rsidRPr="001237DD">
              <w:rPr>
                <w:rFonts w:asciiTheme="minorHAnsi" w:hAnsiTheme="minorHAnsi" w:cstheme="minorHAnsi"/>
                <w:noProof/>
                <w:color w:val="FFFFFF" w:themeColor="background1"/>
                <w:sz w:val="21"/>
                <w:szCs w:val="21"/>
              </w:rPr>
              <w:t>)</w:t>
            </w:r>
          </w:p>
        </w:tc>
        <w:tc>
          <w:tcPr>
            <w:tcW w:w="850" w:type="dxa"/>
            <w:shd w:val="clear" w:color="auto" w:fill="04219D"/>
            <w:noWrap/>
          </w:tcPr>
          <w:p w:rsidRPr="001237DD" w:rsidR="00C55DAA" w:rsidP="003C2918" w:rsidRDefault="00C55DAA" w14:paraId="4708B8D3" w14:textId="77777777">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p>
        </w:tc>
        <w:tc>
          <w:tcPr>
            <w:tcW w:w="1276" w:type="dxa"/>
            <w:shd w:val="clear" w:color="auto" w:fill="04219D"/>
            <w:noWrap/>
          </w:tcPr>
          <w:p w:rsidRPr="001237DD" w:rsidR="00C55DAA" w:rsidP="00523A1B" w:rsidRDefault="00C55DAA" w14:paraId="34A7567D" w14:textId="3994FCCD">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1237DD">
              <w:rPr>
                <w:rFonts w:asciiTheme="minorHAnsi" w:hAnsiTheme="minorHAnsi" w:cstheme="minorHAnsi"/>
                <w:noProof/>
                <w:color w:val="FFFFFF" w:themeColor="background1"/>
                <w:sz w:val="21"/>
                <w:szCs w:val="21"/>
              </w:rPr>
              <w:t>31.12.202</w:t>
            </w:r>
            <w:r w:rsidRPr="001237DD" w:rsidR="00223D12">
              <w:rPr>
                <w:rFonts w:asciiTheme="minorHAnsi" w:hAnsiTheme="minorHAnsi" w:cstheme="minorHAnsi"/>
                <w:noProof/>
                <w:color w:val="FFFFFF" w:themeColor="background1"/>
                <w:sz w:val="21"/>
                <w:szCs w:val="21"/>
              </w:rPr>
              <w:t>3</w:t>
            </w:r>
          </w:p>
        </w:tc>
        <w:tc>
          <w:tcPr>
            <w:tcW w:w="2693" w:type="dxa"/>
            <w:shd w:val="clear" w:color="auto" w:fill="04219D"/>
            <w:noWrap/>
          </w:tcPr>
          <w:p w:rsidRPr="001237DD" w:rsidR="00C55DAA" w:rsidP="00523A1B" w:rsidRDefault="00C55DAA" w14:paraId="12ADB91A" w14:textId="260C9DDD">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1237DD">
              <w:rPr>
                <w:rFonts w:asciiTheme="minorHAnsi" w:hAnsiTheme="minorHAnsi" w:cstheme="minorHAnsi"/>
                <w:noProof/>
                <w:color w:val="FFFFFF" w:themeColor="background1"/>
                <w:sz w:val="21"/>
                <w:szCs w:val="21"/>
              </w:rPr>
              <w:t>31.12.202</w:t>
            </w:r>
            <w:r w:rsidRPr="001237DD" w:rsidR="00223D12">
              <w:rPr>
                <w:rFonts w:asciiTheme="minorHAnsi" w:hAnsiTheme="minorHAnsi" w:cstheme="minorHAnsi"/>
                <w:noProof/>
                <w:color w:val="FFFFFF" w:themeColor="background1"/>
                <w:sz w:val="21"/>
                <w:szCs w:val="21"/>
              </w:rPr>
              <w:t>4</w:t>
            </w:r>
          </w:p>
        </w:tc>
      </w:tr>
      <w:tr w:rsidRPr="006C4F6D" w:rsidR="000A7273" w:rsidTr="001237DD" w14:paraId="2F66B39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C55DAA" w:rsidP="00523A1B" w:rsidRDefault="00C55DAA" w14:paraId="5C074E48" w14:textId="77777777">
            <w:pPr>
              <w:rPr>
                <w:rFonts w:asciiTheme="minorHAnsi" w:hAnsiTheme="minorHAnsi" w:cstheme="minorHAnsi"/>
                <w:noProof/>
                <w:color w:val="FFFFFF" w:themeColor="background1"/>
                <w:sz w:val="21"/>
                <w:szCs w:val="21"/>
              </w:rPr>
            </w:pPr>
            <w:bookmarkStart w:name="RANGE!B148" w:id="87"/>
            <w:r w:rsidRPr="001237DD">
              <w:rPr>
                <w:rFonts w:asciiTheme="minorHAnsi" w:hAnsiTheme="minorHAnsi" w:cstheme="minorHAnsi"/>
                <w:noProof/>
                <w:color w:val="04219D"/>
                <w:sz w:val="21"/>
                <w:szCs w:val="21"/>
              </w:rPr>
              <w:t>Balances with Norofert Fitofarma</w:t>
            </w:r>
            <w:bookmarkEnd w:id="87"/>
          </w:p>
        </w:tc>
        <w:tc>
          <w:tcPr>
            <w:tcW w:w="850" w:type="dxa"/>
            <w:noWrap/>
            <w:hideMark/>
          </w:tcPr>
          <w:p w:rsidRPr="00A60D7C" w:rsidR="00C55DAA" w:rsidP="003C2918" w:rsidRDefault="00C55DAA" w14:paraId="1F530516" w14:textId="7777777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noProof/>
                <w:color w:val="FFFFFF" w:themeColor="background1"/>
                <w:sz w:val="21"/>
                <w:szCs w:val="21"/>
              </w:rPr>
            </w:pPr>
            <w:r w:rsidRPr="00A60D7C">
              <w:rPr>
                <w:rFonts w:asciiTheme="minorHAnsi" w:hAnsiTheme="minorHAnsi" w:cstheme="minorHAnsi"/>
                <w:noProof/>
                <w:color w:val="FFFFFF" w:themeColor="background1"/>
                <w:sz w:val="21"/>
                <w:szCs w:val="21"/>
              </w:rPr>
              <w:t> </w:t>
            </w:r>
          </w:p>
        </w:tc>
        <w:tc>
          <w:tcPr>
            <w:tcW w:w="1276" w:type="dxa"/>
            <w:noWrap/>
          </w:tcPr>
          <w:p w:rsidRPr="00A60D7C" w:rsidR="00C55DAA" w:rsidP="00523A1B" w:rsidRDefault="00C55DAA" w14:paraId="4EF6EA2B" w14:textId="7777777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FFFFFF" w:themeColor="background1"/>
                <w:sz w:val="21"/>
                <w:szCs w:val="21"/>
              </w:rPr>
            </w:pPr>
          </w:p>
        </w:tc>
        <w:tc>
          <w:tcPr>
            <w:tcW w:w="2693" w:type="dxa"/>
            <w:noWrap/>
          </w:tcPr>
          <w:p w:rsidRPr="00A60D7C" w:rsidR="00C55DAA" w:rsidP="00523A1B" w:rsidRDefault="00C55DAA" w14:paraId="718250E7" w14:textId="7777777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FFFFFF" w:themeColor="background1"/>
                <w:sz w:val="21"/>
                <w:szCs w:val="21"/>
              </w:rPr>
            </w:pPr>
          </w:p>
        </w:tc>
      </w:tr>
      <w:tr w:rsidRPr="006C4F6D" w:rsidR="00223D12" w:rsidTr="001237DD" w14:paraId="0484FFE1" w14:textId="77777777">
        <w:trPr>
          <w:trHeight w:val="320"/>
        </w:trPr>
        <w:tc>
          <w:tcPr>
            <w:cnfStyle w:val="001000000000" w:firstRow="0" w:lastRow="0" w:firstColumn="1" w:lastColumn="0" w:oddVBand="0" w:evenVBand="0" w:oddHBand="0" w:evenHBand="0" w:firstRowFirstColumn="0" w:firstRowLastColumn="0" w:lastRowFirstColumn="0" w:lastRowLastColumn="0"/>
            <w:tcW w:w="4395" w:type="dxa"/>
            <w:hideMark/>
          </w:tcPr>
          <w:p w:rsidRPr="00A60D7C" w:rsidR="00223D12" w:rsidP="00223D12" w:rsidRDefault="00223D12" w14:paraId="1204837F" w14:textId="7CAE3EFA">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Liabilit</w:t>
            </w:r>
            <w:r w:rsidR="00103380">
              <w:rPr>
                <w:rFonts w:asciiTheme="majorHAnsi" w:hAnsiTheme="majorHAnsi" w:cstheme="majorHAnsi"/>
                <w:b w:val="0"/>
                <w:bCs w:val="0"/>
                <w:noProof/>
                <w:color w:val="000000"/>
                <w:sz w:val="21"/>
                <w:szCs w:val="21"/>
              </w:rPr>
              <w:t>ies</w:t>
            </w:r>
          </w:p>
        </w:tc>
        <w:tc>
          <w:tcPr>
            <w:tcW w:w="850" w:type="dxa"/>
            <w:noWrap/>
            <w:hideMark/>
          </w:tcPr>
          <w:p w:rsidRPr="00A60D7C" w:rsidR="00223D12" w:rsidP="00223D12" w:rsidRDefault="00223D12" w14:paraId="5235583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FF0000"/>
                <w:sz w:val="21"/>
                <w:szCs w:val="21"/>
              </w:rPr>
            </w:pPr>
            <w:r w:rsidRPr="00A60D7C">
              <w:rPr>
                <w:rFonts w:asciiTheme="majorHAnsi" w:hAnsiTheme="majorHAnsi" w:cstheme="majorHAnsi"/>
                <w:noProof/>
                <w:color w:val="FF0000"/>
                <w:sz w:val="21"/>
                <w:szCs w:val="21"/>
              </w:rPr>
              <w:t> </w:t>
            </w:r>
          </w:p>
        </w:tc>
        <w:tc>
          <w:tcPr>
            <w:tcW w:w="1276" w:type="dxa"/>
            <w:noWrap/>
          </w:tcPr>
          <w:p w:rsidRPr="00A60D7C" w:rsidR="00223D12" w:rsidP="00223D12" w:rsidRDefault="00223D12" w14:paraId="6386B901" w14:textId="1CE4925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0</w:t>
            </w:r>
          </w:p>
        </w:tc>
        <w:tc>
          <w:tcPr>
            <w:tcW w:w="2693" w:type="dxa"/>
            <w:noWrap/>
          </w:tcPr>
          <w:p w:rsidRPr="00A60D7C" w:rsidR="00223D12" w:rsidP="00223D12" w:rsidRDefault="00223D12" w14:paraId="427458F1" w14:textId="7609248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6C5AEDE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7D59048B" w14:textId="21D19CA2">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Receivables</w:t>
            </w:r>
          </w:p>
        </w:tc>
        <w:tc>
          <w:tcPr>
            <w:tcW w:w="850" w:type="dxa"/>
            <w:noWrap/>
            <w:hideMark/>
          </w:tcPr>
          <w:p w:rsidRPr="00A60D7C" w:rsidR="00223D12" w:rsidP="00223D12" w:rsidRDefault="00223D12" w14:paraId="5B10565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FF0000"/>
                <w:sz w:val="21"/>
                <w:szCs w:val="21"/>
              </w:rPr>
            </w:pPr>
            <w:r w:rsidRPr="00A60D7C">
              <w:rPr>
                <w:rFonts w:asciiTheme="majorHAnsi" w:hAnsiTheme="majorHAnsi" w:cstheme="majorHAnsi"/>
                <w:noProof/>
                <w:color w:val="FF0000"/>
                <w:sz w:val="21"/>
                <w:szCs w:val="21"/>
              </w:rPr>
              <w:t> </w:t>
            </w:r>
          </w:p>
        </w:tc>
        <w:tc>
          <w:tcPr>
            <w:tcW w:w="1276" w:type="dxa"/>
            <w:noWrap/>
          </w:tcPr>
          <w:p w:rsidRPr="00A60D7C" w:rsidR="00223D12" w:rsidP="00223D12" w:rsidRDefault="00223D12" w14:paraId="1CCCF53D" w14:textId="00620DC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0</w:t>
            </w:r>
          </w:p>
        </w:tc>
        <w:tc>
          <w:tcPr>
            <w:tcW w:w="2693" w:type="dxa"/>
            <w:noWrap/>
          </w:tcPr>
          <w:p w:rsidRPr="00A60D7C" w:rsidR="00223D12" w:rsidP="00223D12" w:rsidRDefault="00223D12" w14:paraId="7DE8F062" w14:textId="57CB57D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792C0288"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77651B44"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Loans</w:t>
            </w:r>
          </w:p>
        </w:tc>
        <w:tc>
          <w:tcPr>
            <w:tcW w:w="850" w:type="dxa"/>
            <w:noWrap/>
            <w:hideMark/>
          </w:tcPr>
          <w:p w:rsidRPr="00A60D7C" w:rsidR="00223D12" w:rsidP="00223D12" w:rsidRDefault="00223D12" w14:paraId="7CD3FF0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FF0000"/>
                <w:sz w:val="21"/>
                <w:szCs w:val="21"/>
              </w:rPr>
            </w:pPr>
            <w:r w:rsidRPr="00A60D7C">
              <w:rPr>
                <w:rFonts w:asciiTheme="majorHAnsi" w:hAnsiTheme="majorHAnsi" w:cstheme="majorHAnsi"/>
                <w:noProof/>
                <w:color w:val="FF0000"/>
                <w:sz w:val="21"/>
                <w:szCs w:val="21"/>
              </w:rPr>
              <w:t> </w:t>
            </w:r>
          </w:p>
        </w:tc>
        <w:tc>
          <w:tcPr>
            <w:tcW w:w="1276" w:type="dxa"/>
            <w:noWrap/>
          </w:tcPr>
          <w:p w:rsidRPr="00A60D7C" w:rsidR="00223D12" w:rsidP="00223D12" w:rsidRDefault="00223D12" w14:paraId="6BEABA94" w14:textId="35787AF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0</w:t>
            </w:r>
          </w:p>
        </w:tc>
        <w:tc>
          <w:tcPr>
            <w:tcW w:w="2693" w:type="dxa"/>
            <w:noWrap/>
          </w:tcPr>
          <w:p w:rsidRPr="00A60D7C" w:rsidR="00223D12" w:rsidP="00223D12" w:rsidRDefault="00FF3246" w14:paraId="2704AB4A" w14:textId="22EE154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1,409</w:t>
            </w:r>
          </w:p>
        </w:tc>
      </w:tr>
      <w:tr w:rsidRPr="006C4F6D" w:rsidR="00223D12" w:rsidTr="001237DD" w14:paraId="4FBB0038"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286A14A4"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 </w:t>
            </w:r>
          </w:p>
        </w:tc>
        <w:tc>
          <w:tcPr>
            <w:tcW w:w="850" w:type="dxa"/>
            <w:noWrap/>
            <w:hideMark/>
          </w:tcPr>
          <w:p w:rsidRPr="00A60D7C" w:rsidR="00223D12" w:rsidP="00223D12" w:rsidRDefault="00223D12" w14:paraId="08A6AD8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7D5BAE4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Pr="00A60D7C" w:rsidR="00223D12" w:rsidP="00223D12" w:rsidRDefault="00223D12" w14:paraId="4139569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7D4D3622" w14:textId="77777777">
        <w:trPr>
          <w:trHeight w:val="251"/>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223D12" w:rsidP="00223D12" w:rsidRDefault="00743A27" w14:paraId="540454BC" w14:textId="7E016893">
            <w:pPr>
              <w:rPr>
                <w:rFonts w:asciiTheme="minorHAnsi" w:hAnsiTheme="minorHAnsi" w:cstheme="minorHAnsi"/>
                <w:noProof/>
                <w:color w:val="FFFFFF" w:themeColor="background1"/>
                <w:sz w:val="21"/>
                <w:szCs w:val="21"/>
              </w:rPr>
            </w:pPr>
            <w:r>
              <w:rPr>
                <w:rFonts w:asciiTheme="minorHAnsi" w:hAnsiTheme="minorHAnsi" w:cstheme="minorHAnsi"/>
                <w:noProof/>
                <w:color w:val="04219D"/>
                <w:sz w:val="21"/>
                <w:szCs w:val="21"/>
              </w:rPr>
              <w:t>Transactions with N</w:t>
            </w:r>
            <w:r w:rsidRPr="009744E3" w:rsidR="00917BD6">
              <w:rPr>
                <w:rFonts w:asciiTheme="minorHAnsi" w:hAnsiTheme="minorHAnsi" w:cstheme="minorHAnsi"/>
                <w:noProof/>
                <w:color w:val="04219D"/>
                <w:sz w:val="21"/>
                <w:szCs w:val="21"/>
              </w:rPr>
              <w:t>orofert Fitofarma</w:t>
            </w:r>
            <w:r w:rsidRPr="00A60D7C" w:rsidR="00223D12">
              <w:rPr>
                <w:rFonts w:asciiTheme="minorHAnsi" w:hAnsiTheme="minorHAnsi" w:cstheme="minorHAnsi"/>
                <w:noProof/>
                <w:color w:val="FFFFFF" w:themeColor="background1"/>
                <w:sz w:val="21"/>
                <w:szCs w:val="21"/>
              </w:rPr>
              <w:t xml:space="preserve">ctionsNorofert </w:t>
            </w:r>
          </w:p>
        </w:tc>
        <w:tc>
          <w:tcPr>
            <w:tcW w:w="850" w:type="dxa"/>
            <w:noWrap/>
          </w:tcPr>
          <w:p w:rsidRPr="00A60D7C" w:rsidR="00223D12" w:rsidP="00223D12" w:rsidRDefault="00223D12" w14:paraId="45339BD2"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r w:rsidRPr="00A60D7C">
              <w:rPr>
                <w:rFonts w:asciiTheme="minorHAnsi" w:hAnsiTheme="minorHAnsi" w:cstheme="minorHAnsi"/>
                <w:b/>
                <w:bCs/>
                <w:noProof/>
                <w:color w:val="FFFFFF" w:themeColor="background1"/>
                <w:sz w:val="21"/>
                <w:szCs w:val="21"/>
              </w:rPr>
              <w:t> </w:t>
            </w:r>
          </w:p>
        </w:tc>
        <w:tc>
          <w:tcPr>
            <w:tcW w:w="1276" w:type="dxa"/>
            <w:noWrap/>
          </w:tcPr>
          <w:p w:rsidRPr="00A60D7C" w:rsidR="00223D12" w:rsidP="00223D12" w:rsidRDefault="00223D12" w14:paraId="67ED93DD"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p>
        </w:tc>
        <w:tc>
          <w:tcPr>
            <w:tcW w:w="2693" w:type="dxa"/>
            <w:noWrap/>
          </w:tcPr>
          <w:p w:rsidRPr="00A60D7C" w:rsidR="00223D12" w:rsidP="00223D12" w:rsidRDefault="00223D12" w14:paraId="204E778E"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noProof/>
                <w:color w:val="FFFFFF" w:themeColor="background1"/>
                <w:sz w:val="21"/>
                <w:szCs w:val="21"/>
              </w:rPr>
            </w:pPr>
          </w:p>
        </w:tc>
      </w:tr>
      <w:tr w:rsidRPr="006C4F6D" w:rsidR="00223D12" w:rsidTr="001237DD" w14:paraId="2C1D550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1622B55C"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Income</w:t>
            </w:r>
          </w:p>
        </w:tc>
        <w:tc>
          <w:tcPr>
            <w:tcW w:w="850" w:type="dxa"/>
            <w:noWrap/>
            <w:hideMark/>
          </w:tcPr>
          <w:p w:rsidRPr="00A60D7C" w:rsidR="00223D12" w:rsidP="00223D12" w:rsidRDefault="00223D12" w14:paraId="4C94396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6D6AF9FC" w14:textId="43E05EB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0</w:t>
            </w:r>
          </w:p>
        </w:tc>
        <w:tc>
          <w:tcPr>
            <w:tcW w:w="2693" w:type="dxa"/>
            <w:noWrap/>
          </w:tcPr>
          <w:p w:rsidRPr="00A60D7C" w:rsidR="00223D12" w:rsidP="00223D12" w:rsidRDefault="00223D12" w14:paraId="3C052305" w14:textId="429F998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0B5C9301"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D37C46" w14:paraId="7C52C733" w14:textId="796A5C8D">
            <w:pPr>
              <w:rPr>
                <w:rFonts w:asciiTheme="majorHAnsi" w:hAnsiTheme="majorHAnsi" w:cstheme="majorHAnsi"/>
                <w:b w:val="0"/>
                <w:bCs w:val="0"/>
                <w:noProof/>
                <w:color w:val="000000"/>
                <w:sz w:val="21"/>
                <w:szCs w:val="21"/>
              </w:rPr>
            </w:pPr>
            <w:r>
              <w:rPr>
                <w:rFonts w:asciiTheme="majorHAnsi" w:hAnsiTheme="majorHAnsi" w:cstheme="majorHAnsi"/>
                <w:b w:val="0"/>
                <w:bCs w:val="0"/>
                <w:noProof/>
                <w:color w:val="000000"/>
                <w:sz w:val="21"/>
                <w:szCs w:val="21"/>
              </w:rPr>
              <w:t>Expenses</w:t>
            </w:r>
          </w:p>
        </w:tc>
        <w:tc>
          <w:tcPr>
            <w:tcW w:w="850" w:type="dxa"/>
            <w:noWrap/>
            <w:hideMark/>
          </w:tcPr>
          <w:p w:rsidRPr="00A60D7C" w:rsidR="00223D12" w:rsidP="00223D12" w:rsidRDefault="00223D12" w14:paraId="0EB0E671"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33853AB8" w14:textId="0CD2853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7,622</w:t>
            </w:r>
          </w:p>
        </w:tc>
        <w:tc>
          <w:tcPr>
            <w:tcW w:w="2693" w:type="dxa"/>
            <w:noWrap/>
          </w:tcPr>
          <w:p w:rsidRPr="00A60D7C" w:rsidR="00223D12" w:rsidP="00223D12" w:rsidRDefault="003F3080" w14:paraId="192A6B21" w14:textId="4FAE9CE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0</w:t>
            </w:r>
          </w:p>
        </w:tc>
      </w:tr>
      <w:tr w:rsidRPr="006C4F6D" w:rsidR="00743A27" w:rsidTr="001237DD" w14:paraId="1B298D9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743A27" w:rsidP="00223D12" w:rsidRDefault="00743A27" w14:paraId="22AA9A58" w14:textId="77777777">
            <w:pPr>
              <w:rPr>
                <w:rFonts w:asciiTheme="majorHAnsi" w:hAnsiTheme="majorHAnsi" w:cstheme="majorHAnsi"/>
                <w:noProof/>
                <w:color w:val="000000"/>
                <w:sz w:val="21"/>
                <w:szCs w:val="21"/>
              </w:rPr>
            </w:pPr>
          </w:p>
        </w:tc>
        <w:tc>
          <w:tcPr>
            <w:tcW w:w="850" w:type="dxa"/>
            <w:noWrap/>
          </w:tcPr>
          <w:p w:rsidRPr="00A60D7C" w:rsidR="00743A27" w:rsidP="00223D12" w:rsidRDefault="00743A27" w14:paraId="05EFF58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c>
          <w:tcPr>
            <w:tcW w:w="1276" w:type="dxa"/>
            <w:noWrap/>
          </w:tcPr>
          <w:p w:rsidRPr="00A60D7C" w:rsidR="00743A27" w:rsidP="00223D12" w:rsidRDefault="00743A27" w14:paraId="61AA90B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00743A27" w:rsidP="00223D12" w:rsidRDefault="00743A27" w14:paraId="677F569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92597C" w:rsidR="009D560D" w:rsidTr="001237DD" w14:paraId="5EF118E9"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92597C" w:rsidR="00394E69" w:rsidP="00394E69" w:rsidRDefault="00743A27" w14:paraId="798041CF" w14:textId="0E316321">
            <w:pPr>
              <w:rPr>
                <w:rFonts w:asciiTheme="majorHAnsi" w:hAnsiTheme="majorHAnsi" w:cstheme="majorHAnsi"/>
                <w:b w:val="0"/>
                <w:bCs w:val="0"/>
                <w:noProof/>
                <w:color w:val="FFFFFF" w:themeColor="background1"/>
                <w:sz w:val="21"/>
                <w:szCs w:val="21"/>
                <w:lang w:val="de-DE"/>
              </w:rPr>
            </w:pPr>
            <w:r>
              <w:rPr>
                <w:rFonts w:asciiTheme="minorHAnsi" w:hAnsiTheme="minorHAnsi" w:cstheme="minorHAnsi"/>
                <w:noProof/>
                <w:color w:val="04219D"/>
                <w:sz w:val="21"/>
                <w:szCs w:val="21"/>
                <w:lang w:val="de-DE"/>
              </w:rPr>
              <w:t>Balances with</w:t>
            </w:r>
            <w:r w:rsidRPr="001237DD" w:rsidR="00394E69">
              <w:rPr>
                <w:rFonts w:asciiTheme="minorHAnsi" w:hAnsiTheme="minorHAnsi" w:cstheme="minorHAnsi"/>
                <w:noProof/>
                <w:color w:val="04219D"/>
                <w:sz w:val="21"/>
                <w:szCs w:val="21"/>
                <w:lang w:val="de-DE"/>
              </w:rPr>
              <w:t xml:space="preserve"> Norofert AG LLC</w:t>
            </w:r>
          </w:p>
        </w:tc>
        <w:tc>
          <w:tcPr>
            <w:tcW w:w="850" w:type="dxa"/>
            <w:noWrap/>
            <w:hideMark/>
          </w:tcPr>
          <w:p w:rsidRPr="0092597C" w:rsidR="00394E69" w:rsidP="00394E69" w:rsidRDefault="00394E69" w14:paraId="4869A819" w14:textId="61E04B4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1"/>
                <w:szCs w:val="21"/>
                <w:lang w:val="de-DE"/>
              </w:rPr>
            </w:pPr>
            <w:r w:rsidRPr="0092597C">
              <w:rPr>
                <w:rFonts w:asciiTheme="minorHAnsi" w:hAnsiTheme="minorHAnsi" w:cstheme="minorHAnsi"/>
                <w:b/>
                <w:bCs/>
                <w:noProof/>
                <w:color w:val="FFFFFF" w:themeColor="background1"/>
                <w:sz w:val="21"/>
                <w:szCs w:val="21"/>
                <w:lang w:val="de-DE"/>
              </w:rPr>
              <w:t> </w:t>
            </w:r>
          </w:p>
        </w:tc>
        <w:tc>
          <w:tcPr>
            <w:tcW w:w="1276" w:type="dxa"/>
            <w:noWrap/>
          </w:tcPr>
          <w:p w:rsidRPr="0092597C" w:rsidR="00394E69" w:rsidP="00394E69" w:rsidRDefault="00394E69" w14:paraId="1862915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1"/>
                <w:szCs w:val="21"/>
                <w:lang w:val="de-DE"/>
              </w:rPr>
            </w:pPr>
          </w:p>
        </w:tc>
        <w:tc>
          <w:tcPr>
            <w:tcW w:w="2693" w:type="dxa"/>
            <w:noWrap/>
          </w:tcPr>
          <w:p w:rsidRPr="0092597C" w:rsidR="00394E69" w:rsidP="00394E69" w:rsidRDefault="00394E69" w14:paraId="186E6A4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FFFFFF" w:themeColor="background1"/>
                <w:sz w:val="21"/>
                <w:szCs w:val="21"/>
                <w:lang w:val="de-DE"/>
              </w:rPr>
            </w:pPr>
          </w:p>
        </w:tc>
      </w:tr>
      <w:tr w:rsidRPr="006C4F6D" w:rsidR="00394E69" w:rsidTr="001237DD" w14:paraId="0EF3B4C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394E69" w:rsidP="00394E69" w:rsidRDefault="00103380" w14:paraId="62559608" w14:textId="16D0E438">
            <w:pPr>
              <w:rPr>
                <w:rFonts w:asciiTheme="majorHAnsi" w:hAnsiTheme="majorHAnsi" w:cstheme="majorHAnsi"/>
                <w:b w:val="0"/>
                <w:bCs w:val="0"/>
                <w:noProof/>
                <w:color w:val="000000"/>
                <w:sz w:val="21"/>
                <w:szCs w:val="21"/>
              </w:rPr>
            </w:pPr>
            <w:r>
              <w:rPr>
                <w:rFonts w:asciiTheme="majorHAnsi" w:hAnsiTheme="majorHAnsi" w:cstheme="majorHAnsi"/>
                <w:b w:val="0"/>
                <w:bCs w:val="0"/>
                <w:noProof/>
                <w:color w:val="000000"/>
                <w:sz w:val="21"/>
                <w:szCs w:val="21"/>
              </w:rPr>
              <w:t>Liabilities</w:t>
            </w:r>
          </w:p>
        </w:tc>
        <w:tc>
          <w:tcPr>
            <w:tcW w:w="850" w:type="dxa"/>
            <w:noWrap/>
            <w:hideMark/>
          </w:tcPr>
          <w:p w:rsidRPr="00A60D7C" w:rsidR="00394E69" w:rsidP="00394E69" w:rsidRDefault="00394E69" w14:paraId="0869A69F" w14:textId="7780AB8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226C0">
              <w:rPr>
                <w:rFonts w:asciiTheme="majorHAnsi" w:hAnsiTheme="majorHAnsi" w:cstheme="majorHAnsi"/>
                <w:noProof/>
                <w:color w:val="000000"/>
                <w:sz w:val="21"/>
                <w:szCs w:val="21"/>
              </w:rPr>
              <w:t> </w:t>
            </w:r>
          </w:p>
        </w:tc>
        <w:tc>
          <w:tcPr>
            <w:tcW w:w="1276" w:type="dxa"/>
            <w:noWrap/>
          </w:tcPr>
          <w:p w:rsidRPr="00A60D7C" w:rsidR="00394E69" w:rsidP="00394E69" w:rsidRDefault="00394E69" w14:paraId="5829E2F3" w14:textId="1E4062E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226C0">
              <w:rPr>
                <w:rFonts w:asciiTheme="majorHAnsi" w:hAnsiTheme="majorHAnsi" w:cstheme="majorHAnsi"/>
                <w:noProof/>
                <w:color w:val="000000"/>
                <w:sz w:val="21"/>
                <w:szCs w:val="21"/>
              </w:rPr>
              <w:t>0</w:t>
            </w:r>
          </w:p>
        </w:tc>
        <w:tc>
          <w:tcPr>
            <w:tcW w:w="2693" w:type="dxa"/>
            <w:noWrap/>
          </w:tcPr>
          <w:p w:rsidRPr="00A60D7C" w:rsidR="00394E69" w:rsidP="00394E69" w:rsidRDefault="00394E69" w14:paraId="59F45F2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00FAC1AE"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103380" w14:paraId="16EE9C10" w14:textId="7F1031A7">
            <w:pPr>
              <w:rPr>
                <w:rFonts w:asciiTheme="majorHAnsi" w:hAnsiTheme="majorHAnsi" w:cstheme="majorHAnsi"/>
                <w:noProof/>
                <w:color w:val="000000"/>
                <w:sz w:val="21"/>
                <w:szCs w:val="21"/>
              </w:rPr>
            </w:pPr>
            <w:r>
              <w:rPr>
                <w:rFonts w:asciiTheme="majorHAnsi" w:hAnsiTheme="majorHAnsi" w:cstheme="majorHAnsi"/>
                <w:b w:val="0"/>
                <w:bCs w:val="0"/>
                <w:noProof/>
                <w:color w:val="000000"/>
                <w:sz w:val="21"/>
                <w:szCs w:val="21"/>
              </w:rPr>
              <w:t>Receivables</w:t>
            </w:r>
          </w:p>
        </w:tc>
        <w:tc>
          <w:tcPr>
            <w:tcW w:w="850" w:type="dxa"/>
            <w:noWrap/>
          </w:tcPr>
          <w:p w:rsidRPr="00A60D7C" w:rsidR="00394E69" w:rsidP="00394E69" w:rsidRDefault="00394E69" w14:paraId="5AE5E13C" w14:textId="74D8420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226C0">
              <w:rPr>
                <w:rFonts w:asciiTheme="majorHAnsi" w:hAnsiTheme="majorHAnsi" w:cstheme="majorHAnsi"/>
                <w:noProof/>
                <w:color w:val="000000"/>
                <w:sz w:val="21"/>
                <w:szCs w:val="21"/>
              </w:rPr>
              <w:t> </w:t>
            </w:r>
          </w:p>
        </w:tc>
        <w:tc>
          <w:tcPr>
            <w:tcW w:w="1276" w:type="dxa"/>
            <w:noWrap/>
          </w:tcPr>
          <w:p w:rsidRPr="00A60D7C" w:rsidR="00394E69" w:rsidP="00394E69" w:rsidRDefault="00394E69" w14:paraId="3FFEA951" w14:textId="2768DD4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0</w:t>
            </w:r>
          </w:p>
        </w:tc>
        <w:tc>
          <w:tcPr>
            <w:tcW w:w="2693" w:type="dxa"/>
            <w:noWrap/>
          </w:tcPr>
          <w:p w:rsidRPr="00A60D7C" w:rsidR="00394E69" w:rsidP="00394E69" w:rsidRDefault="00394E69" w14:paraId="27B25F32" w14:textId="1ED54E6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367</w:t>
            </w:r>
            <w:r w:rsidR="00FF3246">
              <w:rPr>
                <w:rFonts w:asciiTheme="majorHAnsi" w:hAnsiTheme="majorHAnsi" w:cstheme="majorHAnsi"/>
                <w:noProof/>
                <w:color w:val="000000"/>
                <w:sz w:val="21"/>
                <w:szCs w:val="21"/>
              </w:rPr>
              <w:t>,</w:t>
            </w:r>
            <w:r>
              <w:rPr>
                <w:rFonts w:asciiTheme="majorHAnsi" w:hAnsiTheme="majorHAnsi" w:cstheme="majorHAnsi"/>
                <w:noProof/>
                <w:color w:val="000000"/>
                <w:sz w:val="21"/>
                <w:szCs w:val="21"/>
              </w:rPr>
              <w:t>696</w:t>
            </w:r>
          </w:p>
        </w:tc>
      </w:tr>
      <w:tr w:rsidRPr="006C4F6D" w:rsidR="00394E69" w:rsidTr="001237DD" w14:paraId="722AAB3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103380" w14:paraId="224F98C6" w14:textId="413C898A">
            <w:pPr>
              <w:rPr>
                <w:rFonts w:asciiTheme="majorHAnsi" w:hAnsiTheme="majorHAnsi" w:cstheme="majorHAnsi"/>
                <w:noProof/>
                <w:color w:val="000000"/>
                <w:sz w:val="21"/>
                <w:szCs w:val="21"/>
              </w:rPr>
            </w:pPr>
            <w:r>
              <w:rPr>
                <w:rFonts w:asciiTheme="majorHAnsi" w:hAnsiTheme="majorHAnsi" w:cstheme="majorHAnsi"/>
                <w:b w:val="0"/>
                <w:bCs w:val="0"/>
                <w:noProof/>
                <w:color w:val="000000"/>
                <w:sz w:val="21"/>
                <w:szCs w:val="21"/>
              </w:rPr>
              <w:t>Lo</w:t>
            </w:r>
            <w:r w:rsidR="00610C36">
              <w:rPr>
                <w:rFonts w:asciiTheme="majorHAnsi" w:hAnsiTheme="majorHAnsi" w:cstheme="majorHAnsi"/>
                <w:b w:val="0"/>
                <w:bCs w:val="0"/>
                <w:noProof/>
                <w:color w:val="000000"/>
                <w:sz w:val="21"/>
                <w:szCs w:val="21"/>
              </w:rPr>
              <w:t>ans</w:t>
            </w:r>
          </w:p>
        </w:tc>
        <w:tc>
          <w:tcPr>
            <w:tcW w:w="850" w:type="dxa"/>
            <w:noWrap/>
          </w:tcPr>
          <w:p w:rsidRPr="00A60D7C" w:rsidR="00394E69" w:rsidP="00394E69" w:rsidRDefault="00394E69" w14:paraId="62A49E42" w14:textId="3CC43A3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226C0">
              <w:rPr>
                <w:rFonts w:asciiTheme="majorHAnsi" w:hAnsiTheme="majorHAnsi" w:cstheme="majorHAnsi"/>
                <w:noProof/>
                <w:color w:val="000000"/>
                <w:sz w:val="21"/>
                <w:szCs w:val="21"/>
              </w:rPr>
              <w:t> </w:t>
            </w:r>
          </w:p>
        </w:tc>
        <w:tc>
          <w:tcPr>
            <w:tcW w:w="1276" w:type="dxa"/>
            <w:noWrap/>
          </w:tcPr>
          <w:p w:rsidRPr="00A60D7C" w:rsidR="00394E69" w:rsidP="00394E69" w:rsidRDefault="00394E69" w14:paraId="6058469E" w14:textId="4EFB12E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0</w:t>
            </w:r>
          </w:p>
        </w:tc>
        <w:tc>
          <w:tcPr>
            <w:tcW w:w="2693" w:type="dxa"/>
            <w:noWrap/>
          </w:tcPr>
          <w:p w:rsidRPr="00A60D7C" w:rsidR="00394E69" w:rsidP="00394E69" w:rsidRDefault="00394E69" w14:paraId="359A0E7D" w14:textId="344A891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484</w:t>
            </w:r>
            <w:r w:rsidR="00FF3246">
              <w:rPr>
                <w:rFonts w:asciiTheme="majorHAnsi" w:hAnsiTheme="majorHAnsi" w:cstheme="majorHAnsi"/>
                <w:noProof/>
                <w:color w:val="000000"/>
                <w:sz w:val="21"/>
                <w:szCs w:val="21"/>
              </w:rPr>
              <w:t>,</w:t>
            </w:r>
            <w:r>
              <w:rPr>
                <w:rFonts w:asciiTheme="majorHAnsi" w:hAnsiTheme="majorHAnsi" w:cstheme="majorHAnsi"/>
                <w:noProof/>
                <w:color w:val="000000"/>
                <w:sz w:val="21"/>
                <w:szCs w:val="21"/>
              </w:rPr>
              <w:t>724</w:t>
            </w:r>
          </w:p>
        </w:tc>
      </w:tr>
      <w:tr w:rsidRPr="006C4F6D" w:rsidR="00394E69" w:rsidTr="001237DD" w14:paraId="754DD295"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394E69" w14:paraId="10BDDF68" w14:textId="707E3E9B">
            <w:pPr>
              <w:rPr>
                <w:rFonts w:asciiTheme="majorHAnsi" w:hAnsiTheme="majorHAnsi" w:cstheme="majorHAnsi"/>
                <w:noProof/>
                <w:color w:val="000000"/>
                <w:sz w:val="21"/>
                <w:szCs w:val="21"/>
              </w:rPr>
            </w:pPr>
            <w:r w:rsidRPr="009744E3">
              <w:rPr>
                <w:rFonts w:asciiTheme="majorHAnsi" w:hAnsiTheme="majorHAnsi" w:cstheme="majorHAnsi"/>
                <w:b w:val="0"/>
                <w:bCs w:val="0"/>
                <w:noProof/>
                <w:color w:val="000000"/>
                <w:sz w:val="21"/>
                <w:szCs w:val="21"/>
              </w:rPr>
              <w:t> </w:t>
            </w:r>
          </w:p>
        </w:tc>
        <w:tc>
          <w:tcPr>
            <w:tcW w:w="850" w:type="dxa"/>
            <w:noWrap/>
          </w:tcPr>
          <w:p w:rsidRPr="00A60D7C" w:rsidR="00394E69" w:rsidP="00394E69" w:rsidRDefault="00394E69" w14:paraId="5F304403" w14:textId="3634C38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 </w:t>
            </w:r>
          </w:p>
        </w:tc>
        <w:tc>
          <w:tcPr>
            <w:tcW w:w="1276" w:type="dxa"/>
            <w:noWrap/>
          </w:tcPr>
          <w:p w:rsidRPr="00A60D7C" w:rsidR="00394E69" w:rsidP="00394E69" w:rsidRDefault="00394E69" w14:paraId="59AE1FD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Pr="00A60D7C" w:rsidR="00394E69" w:rsidP="00394E69" w:rsidRDefault="00394E69" w14:paraId="0809A6B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92597C" w:rsidR="009D560D" w:rsidTr="001237DD" w14:paraId="1C3B7D1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92597C" w:rsidR="00394E69" w:rsidP="00394E69" w:rsidRDefault="00394E69" w14:paraId="1815FC60" w14:textId="4D930D31">
            <w:pPr>
              <w:rPr>
                <w:rFonts w:asciiTheme="majorHAnsi" w:hAnsiTheme="majorHAnsi" w:cstheme="majorHAnsi"/>
                <w:noProof/>
                <w:color w:val="FFFFFF" w:themeColor="background1"/>
                <w:sz w:val="21"/>
                <w:szCs w:val="21"/>
                <w:lang w:val="de-DE"/>
              </w:rPr>
            </w:pPr>
            <w:r w:rsidRPr="00743A27">
              <w:rPr>
                <w:rFonts w:asciiTheme="minorHAnsi" w:hAnsiTheme="minorHAnsi" w:cstheme="minorHAnsi"/>
                <w:noProof/>
                <w:color w:val="04219D"/>
                <w:sz w:val="21"/>
                <w:szCs w:val="21"/>
              </w:rPr>
              <w:t>Tran</w:t>
            </w:r>
            <w:r w:rsidR="00743A27">
              <w:rPr>
                <w:rFonts w:asciiTheme="minorHAnsi" w:hAnsiTheme="minorHAnsi" w:cstheme="minorHAnsi"/>
                <w:noProof/>
                <w:color w:val="04219D"/>
                <w:sz w:val="21"/>
                <w:szCs w:val="21"/>
              </w:rPr>
              <w:t>sactions with</w:t>
            </w:r>
            <w:r w:rsidRPr="00743A27">
              <w:rPr>
                <w:rFonts w:asciiTheme="minorHAnsi" w:hAnsiTheme="minorHAnsi" w:cstheme="minorHAnsi"/>
                <w:noProof/>
                <w:color w:val="04219D"/>
                <w:sz w:val="21"/>
                <w:szCs w:val="21"/>
              </w:rPr>
              <w:t xml:space="preserve"> Norofert AG LLC</w:t>
            </w:r>
          </w:p>
        </w:tc>
        <w:tc>
          <w:tcPr>
            <w:tcW w:w="850" w:type="dxa"/>
            <w:noWrap/>
          </w:tcPr>
          <w:p w:rsidRPr="0092597C" w:rsidR="00394E69" w:rsidP="00394E69" w:rsidRDefault="00394E69" w14:paraId="1E7FBC21" w14:textId="4320D63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FFFFFF" w:themeColor="background1"/>
                <w:sz w:val="21"/>
                <w:szCs w:val="21"/>
                <w:lang w:val="de-DE"/>
              </w:rPr>
            </w:pPr>
            <w:r w:rsidRPr="0092597C">
              <w:rPr>
                <w:rFonts w:asciiTheme="minorHAnsi" w:hAnsiTheme="minorHAnsi" w:cstheme="minorHAnsi"/>
                <w:b/>
                <w:bCs/>
                <w:noProof/>
                <w:color w:val="FFFFFF" w:themeColor="background1"/>
                <w:sz w:val="21"/>
                <w:szCs w:val="21"/>
                <w:lang w:val="de-DE"/>
              </w:rPr>
              <w:t> </w:t>
            </w:r>
          </w:p>
        </w:tc>
        <w:tc>
          <w:tcPr>
            <w:tcW w:w="1276" w:type="dxa"/>
            <w:noWrap/>
          </w:tcPr>
          <w:p w:rsidRPr="0092597C" w:rsidR="00394E69" w:rsidP="00394E69" w:rsidRDefault="00394E69" w14:paraId="2560FBE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FFFFFF" w:themeColor="background1"/>
                <w:sz w:val="21"/>
                <w:szCs w:val="21"/>
                <w:lang w:val="de-DE"/>
              </w:rPr>
            </w:pPr>
          </w:p>
        </w:tc>
        <w:tc>
          <w:tcPr>
            <w:tcW w:w="2693" w:type="dxa"/>
            <w:noWrap/>
          </w:tcPr>
          <w:p w:rsidRPr="0092597C" w:rsidR="00394E69" w:rsidP="00394E69" w:rsidRDefault="00394E69" w14:paraId="14ABC1E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FFFFFF" w:themeColor="background1"/>
                <w:sz w:val="21"/>
                <w:szCs w:val="21"/>
                <w:lang w:val="de-DE"/>
              </w:rPr>
            </w:pPr>
          </w:p>
        </w:tc>
      </w:tr>
      <w:tr w:rsidRPr="006C4F6D" w:rsidR="00394E69" w:rsidTr="001237DD" w14:paraId="445E05A6"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103380" w14:paraId="616A997A" w14:textId="55D4FE08">
            <w:pPr>
              <w:rPr>
                <w:rFonts w:asciiTheme="majorHAnsi" w:hAnsiTheme="majorHAnsi" w:cstheme="majorHAnsi"/>
                <w:noProof/>
                <w:color w:val="000000"/>
                <w:sz w:val="21"/>
                <w:szCs w:val="21"/>
              </w:rPr>
            </w:pPr>
            <w:r>
              <w:rPr>
                <w:rFonts w:asciiTheme="majorHAnsi" w:hAnsiTheme="majorHAnsi" w:cstheme="majorHAnsi"/>
                <w:b w:val="0"/>
                <w:bCs w:val="0"/>
                <w:noProof/>
                <w:color w:val="000000"/>
                <w:sz w:val="21"/>
                <w:szCs w:val="21"/>
              </w:rPr>
              <w:t>Income</w:t>
            </w:r>
          </w:p>
        </w:tc>
        <w:tc>
          <w:tcPr>
            <w:tcW w:w="850" w:type="dxa"/>
            <w:noWrap/>
          </w:tcPr>
          <w:p w:rsidRPr="00A60D7C" w:rsidR="00394E69" w:rsidP="00394E69" w:rsidRDefault="00394E69" w14:paraId="518ECE29" w14:textId="4128259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 </w:t>
            </w:r>
          </w:p>
        </w:tc>
        <w:tc>
          <w:tcPr>
            <w:tcW w:w="1276" w:type="dxa"/>
            <w:noWrap/>
          </w:tcPr>
          <w:p w:rsidRPr="00A60D7C" w:rsidR="00394E69" w:rsidP="00394E69" w:rsidRDefault="00394E69" w14:paraId="6E87E9DC" w14:textId="3C37ADE9">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0</w:t>
            </w:r>
          </w:p>
        </w:tc>
        <w:tc>
          <w:tcPr>
            <w:tcW w:w="2693" w:type="dxa"/>
            <w:noWrap/>
          </w:tcPr>
          <w:p w:rsidRPr="00A60D7C" w:rsidR="00394E69" w:rsidP="00394E69" w:rsidRDefault="00394E69" w14:paraId="6F239D7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47C1BFCA"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D37C46" w14:paraId="059FF884" w14:textId="36ACC9EF">
            <w:pPr>
              <w:rPr>
                <w:rFonts w:asciiTheme="majorHAnsi" w:hAnsiTheme="majorHAnsi" w:cstheme="majorHAnsi"/>
                <w:noProof/>
                <w:color w:val="000000"/>
                <w:sz w:val="21"/>
                <w:szCs w:val="21"/>
              </w:rPr>
            </w:pPr>
            <w:r>
              <w:rPr>
                <w:rFonts w:asciiTheme="majorHAnsi" w:hAnsiTheme="majorHAnsi" w:cstheme="majorHAnsi"/>
                <w:b w:val="0"/>
                <w:bCs w:val="0"/>
                <w:noProof/>
                <w:color w:val="000000"/>
                <w:sz w:val="21"/>
                <w:szCs w:val="21"/>
              </w:rPr>
              <w:t>Expenses</w:t>
            </w:r>
          </w:p>
        </w:tc>
        <w:tc>
          <w:tcPr>
            <w:tcW w:w="850" w:type="dxa"/>
            <w:noWrap/>
          </w:tcPr>
          <w:p w:rsidRPr="00A60D7C" w:rsidR="00394E69" w:rsidP="00394E69" w:rsidRDefault="00394E69" w14:paraId="650D948D" w14:textId="05B42A3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 </w:t>
            </w:r>
          </w:p>
        </w:tc>
        <w:tc>
          <w:tcPr>
            <w:tcW w:w="1276" w:type="dxa"/>
            <w:noWrap/>
          </w:tcPr>
          <w:p w:rsidRPr="00A60D7C" w:rsidR="00394E69" w:rsidP="00394E69" w:rsidRDefault="00394E69" w14:paraId="5508D2B1" w14:textId="6BC4F3A5">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0</w:t>
            </w:r>
          </w:p>
        </w:tc>
        <w:tc>
          <w:tcPr>
            <w:tcW w:w="2693" w:type="dxa"/>
            <w:noWrap/>
          </w:tcPr>
          <w:p w:rsidRPr="00A60D7C" w:rsidR="00394E69" w:rsidP="00394E69" w:rsidRDefault="00394E69" w14:paraId="4E87B89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22F319F2"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394E69" w14:paraId="5EEF2D76" w14:textId="77777777">
            <w:pPr>
              <w:rPr>
                <w:rFonts w:asciiTheme="majorHAnsi" w:hAnsiTheme="majorHAnsi" w:cstheme="majorHAnsi"/>
                <w:noProof/>
                <w:color w:val="000000"/>
                <w:sz w:val="21"/>
                <w:szCs w:val="21"/>
              </w:rPr>
            </w:pPr>
          </w:p>
        </w:tc>
        <w:tc>
          <w:tcPr>
            <w:tcW w:w="850" w:type="dxa"/>
            <w:noWrap/>
          </w:tcPr>
          <w:p w:rsidRPr="00A60D7C" w:rsidR="00394E69" w:rsidP="00394E69" w:rsidRDefault="00394E69" w14:paraId="18AFECB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c>
          <w:tcPr>
            <w:tcW w:w="1276" w:type="dxa"/>
            <w:noWrap/>
          </w:tcPr>
          <w:p w:rsidRPr="00A60D7C" w:rsidR="00394E69" w:rsidP="00394E69" w:rsidRDefault="00394E69" w14:paraId="30193B6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Pr="00A60D7C" w:rsidR="00394E69" w:rsidP="00394E69" w:rsidRDefault="00394E69" w14:paraId="530932E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9D560D" w:rsidR="009D560D" w:rsidTr="001237DD" w14:paraId="72A5AAF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103380" w:rsidR="00394E69" w:rsidP="00394E69" w:rsidRDefault="00103380" w14:paraId="3B5D638A" w14:textId="1E1C5576">
            <w:pPr>
              <w:rPr>
                <w:rFonts w:asciiTheme="minorHAnsi" w:hAnsiTheme="minorHAnsi" w:cstheme="minorHAnsi"/>
                <w:noProof/>
                <w:color w:val="04219D"/>
                <w:sz w:val="21"/>
                <w:szCs w:val="21"/>
                <w:lang w:val="de-DE"/>
              </w:rPr>
            </w:pPr>
            <w:r>
              <w:rPr>
                <w:rFonts w:asciiTheme="minorHAnsi" w:hAnsiTheme="minorHAnsi" w:cstheme="minorHAnsi"/>
                <w:noProof/>
                <w:color w:val="04219D"/>
                <w:sz w:val="21"/>
                <w:szCs w:val="21"/>
                <w:lang w:val="de-DE"/>
              </w:rPr>
              <w:t>Balances</w:t>
            </w:r>
            <w:r w:rsidRPr="00103380" w:rsidR="00394E69">
              <w:rPr>
                <w:rFonts w:asciiTheme="minorHAnsi" w:hAnsiTheme="minorHAnsi" w:cstheme="minorHAnsi"/>
                <w:noProof/>
                <w:color w:val="04219D"/>
                <w:sz w:val="21"/>
                <w:szCs w:val="21"/>
                <w:lang w:val="de-DE"/>
              </w:rPr>
              <w:t xml:space="preserve"> Norofert Do Brasil LTDA</w:t>
            </w:r>
          </w:p>
        </w:tc>
        <w:tc>
          <w:tcPr>
            <w:tcW w:w="850" w:type="dxa"/>
            <w:noWrap/>
          </w:tcPr>
          <w:p w:rsidRPr="009D560D" w:rsidR="00394E69" w:rsidP="00394E69" w:rsidRDefault="00394E69" w14:paraId="08C06BF2" w14:textId="61AC4E5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FFFFFF" w:themeColor="background1"/>
                <w:sz w:val="21"/>
                <w:szCs w:val="21"/>
              </w:rPr>
            </w:pPr>
            <w:r w:rsidRPr="009D560D">
              <w:rPr>
                <w:rFonts w:asciiTheme="minorHAnsi" w:hAnsiTheme="minorHAnsi" w:cstheme="minorHAnsi"/>
                <w:b/>
                <w:bCs/>
                <w:noProof/>
                <w:color w:val="FFFFFF" w:themeColor="background1"/>
                <w:sz w:val="21"/>
                <w:szCs w:val="21"/>
              </w:rPr>
              <w:t> </w:t>
            </w:r>
          </w:p>
        </w:tc>
        <w:tc>
          <w:tcPr>
            <w:tcW w:w="1276" w:type="dxa"/>
            <w:noWrap/>
          </w:tcPr>
          <w:p w:rsidRPr="009D560D" w:rsidR="00394E69" w:rsidP="00394E69" w:rsidRDefault="00394E69" w14:paraId="58F9C8FA"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FFFFFF" w:themeColor="background1"/>
                <w:sz w:val="21"/>
                <w:szCs w:val="21"/>
              </w:rPr>
            </w:pPr>
          </w:p>
        </w:tc>
        <w:tc>
          <w:tcPr>
            <w:tcW w:w="2693" w:type="dxa"/>
            <w:noWrap/>
          </w:tcPr>
          <w:p w:rsidRPr="009D560D" w:rsidR="00394E69" w:rsidP="00394E69" w:rsidRDefault="00394E69" w14:paraId="01A00327"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FFFFFF" w:themeColor="background1"/>
                <w:sz w:val="21"/>
                <w:szCs w:val="21"/>
              </w:rPr>
            </w:pPr>
          </w:p>
        </w:tc>
      </w:tr>
      <w:tr w:rsidRPr="006C4F6D" w:rsidR="00394E69" w:rsidTr="001237DD" w14:paraId="24797D23"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074F1A" w14:paraId="78D645CD" w14:textId="664BBF71">
            <w:pPr>
              <w:rPr>
                <w:rFonts w:asciiTheme="majorHAnsi" w:hAnsiTheme="majorHAnsi" w:cstheme="majorHAnsi"/>
                <w:noProof/>
                <w:color w:val="000000"/>
                <w:sz w:val="21"/>
                <w:szCs w:val="21"/>
              </w:rPr>
            </w:pPr>
            <w:r>
              <w:rPr>
                <w:rFonts w:asciiTheme="majorHAnsi" w:hAnsiTheme="majorHAnsi" w:cstheme="majorHAnsi"/>
                <w:b w:val="0"/>
                <w:bCs w:val="0"/>
                <w:noProof/>
                <w:color w:val="000000"/>
                <w:sz w:val="21"/>
                <w:szCs w:val="21"/>
              </w:rPr>
              <w:t>Liabilites</w:t>
            </w:r>
          </w:p>
        </w:tc>
        <w:tc>
          <w:tcPr>
            <w:tcW w:w="850" w:type="dxa"/>
            <w:noWrap/>
          </w:tcPr>
          <w:p w:rsidRPr="00A60D7C" w:rsidR="00394E69" w:rsidP="00394E69" w:rsidRDefault="00394E69" w14:paraId="4F40B1B3" w14:textId="052D9375">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226C0">
              <w:rPr>
                <w:rFonts w:asciiTheme="majorHAnsi" w:hAnsiTheme="majorHAnsi" w:cstheme="majorHAnsi"/>
                <w:noProof/>
                <w:color w:val="000000"/>
                <w:sz w:val="21"/>
                <w:szCs w:val="21"/>
              </w:rPr>
              <w:t> </w:t>
            </w:r>
          </w:p>
        </w:tc>
        <w:tc>
          <w:tcPr>
            <w:tcW w:w="1276" w:type="dxa"/>
            <w:noWrap/>
          </w:tcPr>
          <w:p w:rsidRPr="00A60D7C" w:rsidR="00394E69" w:rsidP="00394E69" w:rsidRDefault="00394E69" w14:paraId="7FEDECFA" w14:textId="407E9D6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226C0">
              <w:rPr>
                <w:rFonts w:asciiTheme="majorHAnsi" w:hAnsiTheme="majorHAnsi" w:cstheme="majorHAnsi"/>
                <w:noProof/>
                <w:color w:val="000000"/>
                <w:sz w:val="21"/>
                <w:szCs w:val="21"/>
              </w:rPr>
              <w:t>0</w:t>
            </w:r>
          </w:p>
        </w:tc>
        <w:tc>
          <w:tcPr>
            <w:tcW w:w="2693" w:type="dxa"/>
            <w:noWrap/>
          </w:tcPr>
          <w:p w:rsidRPr="00A60D7C" w:rsidR="00394E69" w:rsidP="00394E69" w:rsidRDefault="00394E69" w14:paraId="65A9219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5A0380D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610C36" w14:paraId="67D585A7" w14:textId="6DC27EF0">
            <w:pPr>
              <w:rPr>
                <w:rFonts w:asciiTheme="majorHAnsi" w:hAnsiTheme="majorHAnsi" w:cstheme="majorHAnsi"/>
                <w:noProof/>
                <w:color w:val="000000"/>
                <w:sz w:val="21"/>
                <w:szCs w:val="21"/>
              </w:rPr>
            </w:pPr>
            <w:r>
              <w:rPr>
                <w:rFonts w:asciiTheme="majorHAnsi" w:hAnsiTheme="majorHAnsi" w:cstheme="majorHAnsi"/>
                <w:b w:val="0"/>
                <w:bCs w:val="0"/>
                <w:noProof/>
                <w:color w:val="000000"/>
                <w:sz w:val="21"/>
                <w:szCs w:val="21"/>
              </w:rPr>
              <w:t>Receivables</w:t>
            </w:r>
          </w:p>
        </w:tc>
        <w:tc>
          <w:tcPr>
            <w:tcW w:w="850" w:type="dxa"/>
            <w:noWrap/>
          </w:tcPr>
          <w:p w:rsidRPr="00A60D7C" w:rsidR="00394E69" w:rsidP="00394E69" w:rsidRDefault="00394E69" w14:paraId="05755421" w14:textId="1780370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226C0">
              <w:rPr>
                <w:rFonts w:asciiTheme="majorHAnsi" w:hAnsiTheme="majorHAnsi" w:cstheme="majorHAnsi"/>
                <w:noProof/>
                <w:color w:val="000000"/>
                <w:sz w:val="21"/>
                <w:szCs w:val="21"/>
              </w:rPr>
              <w:t> </w:t>
            </w:r>
          </w:p>
        </w:tc>
        <w:tc>
          <w:tcPr>
            <w:tcW w:w="1276" w:type="dxa"/>
            <w:noWrap/>
          </w:tcPr>
          <w:p w:rsidRPr="00A60D7C" w:rsidR="00394E69" w:rsidP="00394E69" w:rsidRDefault="00394E69" w14:paraId="01291E27" w14:textId="2CCC538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0</w:t>
            </w:r>
          </w:p>
        </w:tc>
        <w:tc>
          <w:tcPr>
            <w:tcW w:w="2693" w:type="dxa"/>
            <w:noWrap/>
          </w:tcPr>
          <w:p w:rsidRPr="00A60D7C" w:rsidR="00394E69" w:rsidP="00394E69" w:rsidRDefault="00394E69" w14:paraId="21767F6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2FC11F03"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610C36" w14:paraId="6574992B" w14:textId="1F6E076F">
            <w:pPr>
              <w:rPr>
                <w:rFonts w:asciiTheme="majorHAnsi" w:hAnsiTheme="majorHAnsi" w:cstheme="majorHAnsi"/>
                <w:noProof/>
                <w:color w:val="000000"/>
                <w:sz w:val="21"/>
                <w:szCs w:val="21"/>
              </w:rPr>
            </w:pPr>
            <w:r>
              <w:rPr>
                <w:rFonts w:asciiTheme="majorHAnsi" w:hAnsiTheme="majorHAnsi" w:cstheme="majorHAnsi"/>
                <w:b w:val="0"/>
                <w:bCs w:val="0"/>
                <w:noProof/>
                <w:color w:val="000000"/>
                <w:sz w:val="21"/>
                <w:szCs w:val="21"/>
              </w:rPr>
              <w:t>Loans</w:t>
            </w:r>
          </w:p>
        </w:tc>
        <w:tc>
          <w:tcPr>
            <w:tcW w:w="850" w:type="dxa"/>
            <w:noWrap/>
          </w:tcPr>
          <w:p w:rsidRPr="00A60D7C" w:rsidR="00394E69" w:rsidP="00394E69" w:rsidRDefault="00394E69" w14:paraId="4524FE6E" w14:textId="2653D44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226C0">
              <w:rPr>
                <w:rFonts w:asciiTheme="majorHAnsi" w:hAnsiTheme="majorHAnsi" w:cstheme="majorHAnsi"/>
                <w:noProof/>
                <w:color w:val="000000"/>
                <w:sz w:val="21"/>
                <w:szCs w:val="21"/>
              </w:rPr>
              <w:t> </w:t>
            </w:r>
          </w:p>
        </w:tc>
        <w:tc>
          <w:tcPr>
            <w:tcW w:w="1276" w:type="dxa"/>
            <w:noWrap/>
          </w:tcPr>
          <w:p w:rsidRPr="00A60D7C" w:rsidR="00394E69" w:rsidP="00394E69" w:rsidRDefault="00394E69" w14:paraId="3741ACCF" w14:textId="7904575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0</w:t>
            </w:r>
          </w:p>
        </w:tc>
        <w:tc>
          <w:tcPr>
            <w:tcW w:w="2693" w:type="dxa"/>
            <w:noWrap/>
          </w:tcPr>
          <w:p w:rsidRPr="00A60D7C" w:rsidR="00394E69" w:rsidP="00394E69" w:rsidRDefault="00394E69" w14:paraId="6D8F5BC9" w14:textId="7105605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199</w:t>
            </w:r>
            <w:r w:rsidR="000611CB">
              <w:rPr>
                <w:rFonts w:asciiTheme="majorHAnsi" w:hAnsiTheme="majorHAnsi" w:cstheme="majorHAnsi"/>
                <w:noProof/>
                <w:color w:val="000000"/>
                <w:sz w:val="21"/>
                <w:szCs w:val="21"/>
              </w:rPr>
              <w:t>,</w:t>
            </w:r>
            <w:r>
              <w:rPr>
                <w:rFonts w:asciiTheme="majorHAnsi" w:hAnsiTheme="majorHAnsi" w:cstheme="majorHAnsi"/>
                <w:noProof/>
                <w:color w:val="000000"/>
                <w:sz w:val="21"/>
                <w:szCs w:val="21"/>
              </w:rPr>
              <w:t>025</w:t>
            </w:r>
          </w:p>
        </w:tc>
      </w:tr>
      <w:tr w:rsidRPr="006C4F6D" w:rsidR="00394E69" w:rsidTr="001237DD" w14:paraId="78586DC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394E69" w14:paraId="6BCC8DC4" w14:textId="5A9B9F64">
            <w:pPr>
              <w:rPr>
                <w:rFonts w:asciiTheme="majorHAnsi" w:hAnsiTheme="majorHAnsi" w:cstheme="majorHAnsi"/>
                <w:noProof/>
                <w:color w:val="000000"/>
                <w:sz w:val="21"/>
                <w:szCs w:val="21"/>
              </w:rPr>
            </w:pPr>
            <w:r w:rsidRPr="009744E3">
              <w:rPr>
                <w:rFonts w:asciiTheme="majorHAnsi" w:hAnsiTheme="majorHAnsi" w:cstheme="majorHAnsi"/>
                <w:b w:val="0"/>
                <w:bCs w:val="0"/>
                <w:noProof/>
                <w:color w:val="000000"/>
                <w:sz w:val="21"/>
                <w:szCs w:val="21"/>
              </w:rPr>
              <w:t> </w:t>
            </w:r>
          </w:p>
        </w:tc>
        <w:tc>
          <w:tcPr>
            <w:tcW w:w="850" w:type="dxa"/>
            <w:noWrap/>
          </w:tcPr>
          <w:p w:rsidRPr="00A60D7C" w:rsidR="00394E69" w:rsidP="00394E69" w:rsidRDefault="00394E69" w14:paraId="21677C76" w14:textId="1F3E95C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 </w:t>
            </w:r>
          </w:p>
        </w:tc>
        <w:tc>
          <w:tcPr>
            <w:tcW w:w="1276" w:type="dxa"/>
            <w:noWrap/>
          </w:tcPr>
          <w:p w:rsidRPr="00A60D7C" w:rsidR="00394E69" w:rsidP="00394E69" w:rsidRDefault="00394E69" w14:paraId="1A1E6FD8"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Pr="00A60D7C" w:rsidR="00394E69" w:rsidP="00394E69" w:rsidRDefault="00394E69" w14:paraId="1CB5750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5D6C955D"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9D560D" w:rsidR="00394E69" w:rsidP="00394E69" w:rsidRDefault="0004190E" w14:paraId="71FF2ED8" w14:textId="12C99443">
            <w:pPr>
              <w:rPr>
                <w:rFonts w:asciiTheme="minorHAnsi" w:hAnsiTheme="minorHAnsi" w:cstheme="minorHAnsi"/>
                <w:noProof/>
                <w:color w:val="FFFFFF" w:themeColor="background1"/>
                <w:sz w:val="21"/>
                <w:szCs w:val="21"/>
              </w:rPr>
            </w:pPr>
            <w:r w:rsidRPr="00743A27">
              <w:rPr>
                <w:rFonts w:asciiTheme="minorHAnsi" w:hAnsiTheme="minorHAnsi" w:cstheme="minorHAnsi"/>
                <w:noProof/>
                <w:color w:val="04219D"/>
                <w:sz w:val="21"/>
                <w:szCs w:val="21"/>
              </w:rPr>
              <w:t>Tran</w:t>
            </w:r>
            <w:r>
              <w:rPr>
                <w:rFonts w:asciiTheme="minorHAnsi" w:hAnsiTheme="minorHAnsi" w:cstheme="minorHAnsi"/>
                <w:noProof/>
                <w:color w:val="04219D"/>
                <w:sz w:val="21"/>
                <w:szCs w:val="21"/>
              </w:rPr>
              <w:t>sactions</w:t>
            </w:r>
            <w:r>
              <w:rPr>
                <w:rFonts w:asciiTheme="minorHAnsi" w:hAnsiTheme="minorHAnsi" w:cstheme="minorHAnsi"/>
                <w:noProof/>
                <w:color w:val="04219D"/>
                <w:sz w:val="21"/>
                <w:szCs w:val="21"/>
              </w:rPr>
              <w:t xml:space="preserve"> with </w:t>
            </w:r>
            <w:r w:rsidRPr="001237DD" w:rsidR="00394E69">
              <w:rPr>
                <w:rFonts w:asciiTheme="minorHAnsi" w:hAnsiTheme="minorHAnsi" w:cstheme="minorHAnsi"/>
                <w:noProof/>
                <w:color w:val="04219D"/>
                <w:sz w:val="21"/>
                <w:szCs w:val="21"/>
              </w:rPr>
              <w:t>Norofert Do Brasil LTDA</w:t>
            </w:r>
          </w:p>
        </w:tc>
        <w:tc>
          <w:tcPr>
            <w:tcW w:w="850" w:type="dxa"/>
            <w:noWrap/>
          </w:tcPr>
          <w:p w:rsidRPr="009D560D" w:rsidR="00394E69" w:rsidP="00394E69" w:rsidRDefault="00394E69" w14:paraId="65B517D1" w14:textId="50C3F18E">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r w:rsidRPr="00394E69">
              <w:rPr>
                <w:rFonts w:asciiTheme="minorHAnsi" w:hAnsiTheme="minorHAnsi" w:cstheme="minorHAnsi"/>
                <w:b/>
                <w:bCs/>
                <w:noProof/>
                <w:color w:val="FFFFFF" w:themeColor="background1"/>
                <w:sz w:val="21"/>
                <w:szCs w:val="21"/>
              </w:rPr>
              <w:t> </w:t>
            </w:r>
          </w:p>
        </w:tc>
        <w:tc>
          <w:tcPr>
            <w:tcW w:w="1276" w:type="dxa"/>
            <w:noWrap/>
          </w:tcPr>
          <w:p w:rsidRPr="009D560D" w:rsidR="00394E69" w:rsidP="00394E69" w:rsidRDefault="00394E69" w14:paraId="6F5F96CC"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p>
        </w:tc>
        <w:tc>
          <w:tcPr>
            <w:tcW w:w="2693" w:type="dxa"/>
            <w:noWrap/>
          </w:tcPr>
          <w:p w:rsidRPr="009D560D" w:rsidR="00394E69" w:rsidP="00394E69" w:rsidRDefault="00394E69" w14:paraId="41290333"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p>
        </w:tc>
      </w:tr>
      <w:tr w:rsidRPr="006C4F6D" w:rsidR="00394E69" w:rsidTr="001237DD" w14:paraId="18E141D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103380" w14:paraId="7C774507" w14:textId="28EE1D42">
            <w:pPr>
              <w:rPr>
                <w:rFonts w:asciiTheme="majorHAnsi" w:hAnsiTheme="majorHAnsi" w:cstheme="majorHAnsi"/>
                <w:noProof/>
                <w:color w:val="000000"/>
                <w:sz w:val="21"/>
                <w:szCs w:val="21"/>
              </w:rPr>
            </w:pPr>
            <w:r>
              <w:rPr>
                <w:rFonts w:asciiTheme="majorHAnsi" w:hAnsiTheme="majorHAnsi" w:cstheme="majorHAnsi"/>
                <w:b w:val="0"/>
                <w:bCs w:val="0"/>
                <w:noProof/>
                <w:color w:val="000000"/>
                <w:sz w:val="21"/>
                <w:szCs w:val="21"/>
              </w:rPr>
              <w:t>Income</w:t>
            </w:r>
          </w:p>
        </w:tc>
        <w:tc>
          <w:tcPr>
            <w:tcW w:w="850" w:type="dxa"/>
            <w:noWrap/>
          </w:tcPr>
          <w:p w:rsidRPr="00A60D7C" w:rsidR="00394E69" w:rsidP="00394E69" w:rsidRDefault="00394E69" w14:paraId="06A0156F" w14:textId="6AA9CC32">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 </w:t>
            </w:r>
          </w:p>
        </w:tc>
        <w:tc>
          <w:tcPr>
            <w:tcW w:w="1276" w:type="dxa"/>
            <w:noWrap/>
          </w:tcPr>
          <w:p w:rsidRPr="00A60D7C" w:rsidR="00394E69" w:rsidP="00394E69" w:rsidRDefault="00394E69" w14:paraId="4662E86A" w14:textId="0F0B930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0</w:t>
            </w:r>
          </w:p>
        </w:tc>
        <w:tc>
          <w:tcPr>
            <w:tcW w:w="2693" w:type="dxa"/>
            <w:noWrap/>
          </w:tcPr>
          <w:p w:rsidRPr="00A60D7C" w:rsidR="00394E69" w:rsidP="00394E69" w:rsidRDefault="00394E69" w14:paraId="5B7B00F9"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7709E910"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04190E" w14:paraId="19F5FDFD" w14:textId="523F8276">
            <w:pPr>
              <w:rPr>
                <w:rFonts w:asciiTheme="majorHAnsi" w:hAnsiTheme="majorHAnsi" w:cstheme="majorHAnsi"/>
                <w:noProof/>
                <w:color w:val="000000"/>
                <w:sz w:val="21"/>
                <w:szCs w:val="21"/>
              </w:rPr>
            </w:pPr>
            <w:r>
              <w:rPr>
                <w:rFonts w:asciiTheme="majorHAnsi" w:hAnsiTheme="majorHAnsi" w:cstheme="majorHAnsi"/>
                <w:b w:val="0"/>
                <w:bCs w:val="0"/>
                <w:noProof/>
                <w:color w:val="000000"/>
                <w:sz w:val="21"/>
                <w:szCs w:val="21"/>
              </w:rPr>
              <w:t>Expenses</w:t>
            </w:r>
          </w:p>
        </w:tc>
        <w:tc>
          <w:tcPr>
            <w:tcW w:w="850" w:type="dxa"/>
            <w:noWrap/>
          </w:tcPr>
          <w:p w:rsidRPr="00A60D7C" w:rsidR="00394E69" w:rsidP="00394E69" w:rsidRDefault="00394E69" w14:paraId="0D1D9A2C" w14:textId="02159D6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 </w:t>
            </w:r>
          </w:p>
        </w:tc>
        <w:tc>
          <w:tcPr>
            <w:tcW w:w="1276" w:type="dxa"/>
            <w:noWrap/>
          </w:tcPr>
          <w:p w:rsidRPr="00A60D7C" w:rsidR="00394E69" w:rsidP="00394E69" w:rsidRDefault="00394E69" w14:paraId="43B0337F" w14:textId="1243FB9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9744E3">
              <w:rPr>
                <w:rFonts w:asciiTheme="majorHAnsi" w:hAnsiTheme="majorHAnsi" w:cstheme="majorHAnsi"/>
                <w:noProof/>
                <w:color w:val="000000"/>
                <w:sz w:val="21"/>
                <w:szCs w:val="21"/>
              </w:rPr>
              <w:t>0</w:t>
            </w:r>
          </w:p>
        </w:tc>
        <w:tc>
          <w:tcPr>
            <w:tcW w:w="2693" w:type="dxa"/>
            <w:noWrap/>
          </w:tcPr>
          <w:p w:rsidRPr="00A60D7C" w:rsidR="00394E69" w:rsidP="00394E69" w:rsidRDefault="00394E69" w14:paraId="59B45AB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12F1AF0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394E69" w14:paraId="6F841B83" w14:textId="77777777">
            <w:pPr>
              <w:rPr>
                <w:rFonts w:asciiTheme="majorHAnsi" w:hAnsiTheme="majorHAnsi" w:cstheme="majorHAnsi"/>
                <w:noProof/>
                <w:color w:val="000000"/>
                <w:sz w:val="21"/>
                <w:szCs w:val="21"/>
              </w:rPr>
            </w:pPr>
          </w:p>
        </w:tc>
        <w:tc>
          <w:tcPr>
            <w:tcW w:w="850" w:type="dxa"/>
            <w:noWrap/>
          </w:tcPr>
          <w:p w:rsidRPr="00A60D7C" w:rsidR="00394E69" w:rsidP="00394E69" w:rsidRDefault="00394E69" w14:paraId="3A206FE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c>
          <w:tcPr>
            <w:tcW w:w="1276" w:type="dxa"/>
            <w:noWrap/>
          </w:tcPr>
          <w:p w:rsidRPr="00A60D7C" w:rsidR="00394E69" w:rsidP="00394E69" w:rsidRDefault="00394E69" w14:paraId="09716F0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Pr="00A60D7C" w:rsidR="00394E69" w:rsidP="00394E69" w:rsidRDefault="00394E69" w14:paraId="5FBDE471"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2AA20610"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394E69" w14:paraId="4DE4E371" w14:textId="77777777">
            <w:pPr>
              <w:rPr>
                <w:rFonts w:asciiTheme="majorHAnsi" w:hAnsiTheme="majorHAnsi" w:cstheme="majorHAnsi"/>
                <w:noProof/>
                <w:color w:val="000000"/>
                <w:sz w:val="21"/>
                <w:szCs w:val="21"/>
              </w:rPr>
            </w:pPr>
          </w:p>
        </w:tc>
        <w:tc>
          <w:tcPr>
            <w:tcW w:w="850" w:type="dxa"/>
            <w:noWrap/>
          </w:tcPr>
          <w:p w:rsidRPr="00A60D7C" w:rsidR="00394E69" w:rsidP="00394E69" w:rsidRDefault="00394E69" w14:paraId="60F63FE4"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c>
          <w:tcPr>
            <w:tcW w:w="1276" w:type="dxa"/>
            <w:noWrap/>
          </w:tcPr>
          <w:p w:rsidRPr="00A60D7C" w:rsidR="00394E69" w:rsidP="00394E69" w:rsidRDefault="00394E69" w14:paraId="61FDEDE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Pr="00A60D7C" w:rsidR="00394E69" w:rsidP="00394E69" w:rsidRDefault="00394E69" w14:paraId="659BF20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6C4F6D" w:rsidR="00394E69" w:rsidTr="001237DD" w14:paraId="75A34D4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tcPr>
          <w:p w:rsidRPr="00A60D7C" w:rsidR="00394E69" w:rsidP="00394E69" w:rsidRDefault="00394E69" w14:paraId="4CD7040D" w14:textId="5516B548">
            <w:pPr>
              <w:rPr>
                <w:rFonts w:asciiTheme="majorHAnsi" w:hAnsiTheme="majorHAnsi" w:cstheme="majorHAnsi"/>
                <w:noProof/>
                <w:color w:val="000000"/>
                <w:sz w:val="21"/>
                <w:szCs w:val="21"/>
              </w:rPr>
            </w:pPr>
            <w:r w:rsidRPr="00A226C0">
              <w:rPr>
                <w:rFonts w:asciiTheme="majorHAnsi" w:hAnsiTheme="majorHAnsi" w:cstheme="majorHAnsi"/>
                <w:b w:val="0"/>
                <w:bCs w:val="0"/>
                <w:noProof/>
                <w:color w:val="000000"/>
                <w:sz w:val="21"/>
                <w:szCs w:val="21"/>
              </w:rPr>
              <w:t> </w:t>
            </w:r>
          </w:p>
        </w:tc>
        <w:tc>
          <w:tcPr>
            <w:tcW w:w="850" w:type="dxa"/>
            <w:noWrap/>
          </w:tcPr>
          <w:p w:rsidRPr="00A60D7C" w:rsidR="00394E69" w:rsidP="00394E69" w:rsidRDefault="00394E69" w14:paraId="6FC3402F" w14:textId="6335603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226C0">
              <w:rPr>
                <w:rFonts w:asciiTheme="majorHAnsi" w:hAnsiTheme="majorHAnsi" w:cstheme="majorHAnsi"/>
                <w:noProof/>
                <w:color w:val="000000"/>
                <w:sz w:val="21"/>
                <w:szCs w:val="21"/>
              </w:rPr>
              <w:t> </w:t>
            </w:r>
          </w:p>
        </w:tc>
        <w:tc>
          <w:tcPr>
            <w:tcW w:w="1276" w:type="dxa"/>
            <w:noWrap/>
          </w:tcPr>
          <w:p w:rsidRPr="00A60D7C" w:rsidR="00394E69" w:rsidP="00394E69" w:rsidRDefault="00394E69" w14:paraId="308246A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Pr="00A60D7C" w:rsidR="00394E69" w:rsidP="00394E69" w:rsidRDefault="00394E69" w14:paraId="10DC7C9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09E11B57"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366A62E6" w14:textId="77777777">
            <w:pPr>
              <w:rPr>
                <w:rFonts w:asciiTheme="minorHAnsi" w:hAnsiTheme="minorHAnsi" w:cstheme="minorHAnsi"/>
                <w:noProof/>
                <w:color w:val="FFFFFF" w:themeColor="background1"/>
                <w:sz w:val="21"/>
                <w:szCs w:val="21"/>
              </w:rPr>
            </w:pPr>
            <w:r w:rsidRPr="001237DD">
              <w:rPr>
                <w:rFonts w:asciiTheme="minorHAnsi" w:hAnsiTheme="minorHAnsi" w:cstheme="minorHAnsi"/>
                <w:noProof/>
                <w:color w:val="04219D"/>
                <w:sz w:val="21"/>
                <w:szCs w:val="21"/>
              </w:rPr>
              <w:t>Balances with Norofert USA LLC</w:t>
            </w:r>
          </w:p>
        </w:tc>
        <w:tc>
          <w:tcPr>
            <w:tcW w:w="850" w:type="dxa"/>
            <w:noWrap/>
            <w:hideMark/>
          </w:tcPr>
          <w:p w:rsidRPr="00A60D7C" w:rsidR="00223D12" w:rsidP="00223D12" w:rsidRDefault="00223D12" w14:paraId="2A60E507"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r w:rsidRPr="00A60D7C">
              <w:rPr>
                <w:rFonts w:asciiTheme="minorHAnsi" w:hAnsiTheme="minorHAnsi" w:cstheme="minorHAnsi"/>
                <w:b/>
                <w:bCs/>
                <w:noProof/>
                <w:color w:val="FFFFFF" w:themeColor="background1"/>
                <w:sz w:val="21"/>
                <w:szCs w:val="21"/>
              </w:rPr>
              <w:t> </w:t>
            </w:r>
          </w:p>
        </w:tc>
        <w:tc>
          <w:tcPr>
            <w:tcW w:w="1276" w:type="dxa"/>
            <w:noWrap/>
          </w:tcPr>
          <w:p w:rsidRPr="00A60D7C" w:rsidR="00223D12" w:rsidP="00223D12" w:rsidRDefault="00223D12" w14:paraId="623EFE5B"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p>
        </w:tc>
        <w:tc>
          <w:tcPr>
            <w:tcW w:w="2693" w:type="dxa"/>
            <w:noWrap/>
          </w:tcPr>
          <w:p w:rsidRPr="00A60D7C" w:rsidR="00223D12" w:rsidP="00223D12" w:rsidRDefault="00223D12" w14:paraId="25B0C778"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p>
        </w:tc>
      </w:tr>
      <w:tr w:rsidRPr="006C4F6D" w:rsidR="00223D12" w:rsidTr="001237DD" w14:paraId="55E0BA34"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1BE29CCB" w14:textId="661EDCC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Liabilit</w:t>
            </w:r>
            <w:r w:rsidR="00103380">
              <w:rPr>
                <w:rFonts w:asciiTheme="majorHAnsi" w:hAnsiTheme="majorHAnsi" w:cstheme="majorHAnsi"/>
                <w:b w:val="0"/>
                <w:bCs w:val="0"/>
                <w:noProof/>
                <w:color w:val="000000"/>
                <w:sz w:val="21"/>
                <w:szCs w:val="21"/>
              </w:rPr>
              <w:t>ies</w:t>
            </w:r>
          </w:p>
        </w:tc>
        <w:tc>
          <w:tcPr>
            <w:tcW w:w="850" w:type="dxa"/>
            <w:noWrap/>
            <w:hideMark/>
          </w:tcPr>
          <w:p w:rsidRPr="00A60D7C" w:rsidR="00223D12" w:rsidP="00223D12" w:rsidRDefault="00223D12" w14:paraId="5FA5D67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782147FA" w14:textId="4412AA2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0</w:t>
            </w:r>
          </w:p>
        </w:tc>
        <w:tc>
          <w:tcPr>
            <w:tcW w:w="2693" w:type="dxa"/>
            <w:noWrap/>
          </w:tcPr>
          <w:p w:rsidRPr="00A60D7C" w:rsidR="00223D12" w:rsidP="00223D12" w:rsidRDefault="00223D12" w14:paraId="2FD33D3B" w14:textId="0A6BB9F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C74B5D" w:rsidTr="001237DD" w14:paraId="156D93DB"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C74B5D" w:rsidP="00C74B5D" w:rsidRDefault="00C74B5D" w14:paraId="29543874" w14:textId="2E811C8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Receivables</w:t>
            </w:r>
          </w:p>
        </w:tc>
        <w:tc>
          <w:tcPr>
            <w:tcW w:w="850" w:type="dxa"/>
            <w:noWrap/>
            <w:hideMark/>
          </w:tcPr>
          <w:p w:rsidRPr="00A60D7C" w:rsidR="00C74B5D" w:rsidP="00C74B5D" w:rsidRDefault="00C74B5D" w14:paraId="1F0692A2"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C74B5D" w:rsidP="00C74B5D" w:rsidRDefault="00C74B5D" w14:paraId="5A34182F" w14:textId="545CC46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374,912</w:t>
            </w:r>
          </w:p>
        </w:tc>
        <w:tc>
          <w:tcPr>
            <w:tcW w:w="2693" w:type="dxa"/>
            <w:noWrap/>
          </w:tcPr>
          <w:p w:rsidRPr="00A60D7C" w:rsidR="00C74B5D" w:rsidP="00C74B5D" w:rsidRDefault="00C74B5D" w14:paraId="1B9099EB" w14:textId="0CB9135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36,439</w:t>
            </w:r>
          </w:p>
        </w:tc>
      </w:tr>
      <w:tr w:rsidRPr="006C4F6D" w:rsidR="00C74B5D" w:rsidTr="001237DD" w14:paraId="1EC474E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C74B5D" w:rsidP="00C74B5D" w:rsidRDefault="00C74B5D" w14:paraId="27CDF6FA"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Loans</w:t>
            </w:r>
          </w:p>
        </w:tc>
        <w:tc>
          <w:tcPr>
            <w:tcW w:w="850" w:type="dxa"/>
            <w:noWrap/>
            <w:hideMark/>
          </w:tcPr>
          <w:p w:rsidRPr="00A60D7C" w:rsidR="00C74B5D" w:rsidP="00C74B5D" w:rsidRDefault="00C74B5D" w14:paraId="23889410"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C74B5D" w:rsidP="00C74B5D" w:rsidRDefault="00C74B5D" w14:paraId="49A4E8FA" w14:textId="33BEF5A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324,855</w:t>
            </w:r>
          </w:p>
        </w:tc>
        <w:tc>
          <w:tcPr>
            <w:tcW w:w="2693" w:type="dxa"/>
            <w:noWrap/>
          </w:tcPr>
          <w:p w:rsidRPr="00A60D7C" w:rsidR="00C74B5D" w:rsidP="00C74B5D" w:rsidRDefault="00C74B5D" w14:paraId="568A9D61" w14:textId="04890FA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324,855</w:t>
            </w:r>
          </w:p>
        </w:tc>
      </w:tr>
      <w:tr w:rsidRPr="006C4F6D" w:rsidR="00223D12" w:rsidTr="001237DD" w14:paraId="6F93F485"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71C63DAD"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 </w:t>
            </w:r>
          </w:p>
        </w:tc>
        <w:tc>
          <w:tcPr>
            <w:tcW w:w="850" w:type="dxa"/>
            <w:noWrap/>
            <w:hideMark/>
          </w:tcPr>
          <w:p w:rsidRPr="00A60D7C" w:rsidR="00223D12" w:rsidP="00223D12" w:rsidRDefault="00223D12" w14:paraId="5D38FBAC"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tcPr>
          <w:p w:rsidRPr="00A60D7C" w:rsidR="00223D12" w:rsidP="00223D12" w:rsidRDefault="00223D12" w14:paraId="6E1BEFF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c>
          <w:tcPr>
            <w:tcW w:w="2693" w:type="dxa"/>
          </w:tcPr>
          <w:p w:rsidRPr="00A60D7C" w:rsidR="00223D12" w:rsidP="00223D12" w:rsidRDefault="00223D12" w14:paraId="40D2BC70"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59CA74E8"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103380" w:rsidR="00223D12" w:rsidP="00223D12" w:rsidRDefault="00223D12" w14:paraId="1A18785F" w14:textId="77777777">
            <w:pPr>
              <w:rPr>
                <w:rFonts w:asciiTheme="minorHAnsi" w:hAnsiTheme="minorHAnsi" w:cstheme="minorHAnsi"/>
                <w:noProof/>
                <w:color w:val="04219D"/>
                <w:sz w:val="21"/>
                <w:szCs w:val="21"/>
              </w:rPr>
            </w:pPr>
            <w:r w:rsidRPr="00103380">
              <w:rPr>
                <w:rFonts w:asciiTheme="minorHAnsi" w:hAnsiTheme="minorHAnsi" w:cstheme="minorHAnsi"/>
                <w:noProof/>
                <w:color w:val="04219D"/>
                <w:sz w:val="21"/>
                <w:szCs w:val="21"/>
              </w:rPr>
              <w:t>Transactions with Norofert USA LLC</w:t>
            </w:r>
          </w:p>
        </w:tc>
        <w:tc>
          <w:tcPr>
            <w:tcW w:w="850" w:type="dxa"/>
            <w:noWrap/>
            <w:hideMark/>
          </w:tcPr>
          <w:p w:rsidRPr="00A60D7C" w:rsidR="00223D12" w:rsidP="00223D12" w:rsidRDefault="00223D12" w14:paraId="37CE9746" w14:textId="7777777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FFFFFF" w:themeColor="background1"/>
                <w:sz w:val="21"/>
                <w:szCs w:val="21"/>
              </w:rPr>
            </w:pPr>
            <w:r w:rsidRPr="00A60D7C">
              <w:rPr>
                <w:rFonts w:asciiTheme="minorHAnsi" w:hAnsiTheme="minorHAnsi" w:cstheme="minorHAnsi"/>
                <w:b/>
                <w:bCs/>
                <w:noProof/>
                <w:color w:val="FFFFFF" w:themeColor="background1"/>
                <w:sz w:val="21"/>
                <w:szCs w:val="21"/>
              </w:rPr>
              <w:t> </w:t>
            </w:r>
          </w:p>
        </w:tc>
        <w:tc>
          <w:tcPr>
            <w:tcW w:w="1276" w:type="dxa"/>
            <w:noWrap/>
          </w:tcPr>
          <w:p w:rsidRPr="00A60D7C" w:rsidR="00223D12" w:rsidP="00223D12" w:rsidRDefault="00223D12" w14:paraId="0B8E2C34" w14:textId="7777777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FFFFFF" w:themeColor="background1"/>
                <w:sz w:val="21"/>
                <w:szCs w:val="21"/>
              </w:rPr>
            </w:pPr>
          </w:p>
        </w:tc>
        <w:tc>
          <w:tcPr>
            <w:tcW w:w="2693" w:type="dxa"/>
            <w:noWrap/>
          </w:tcPr>
          <w:p w:rsidRPr="00A60D7C" w:rsidR="00223D12" w:rsidP="00223D12" w:rsidRDefault="00223D12" w14:paraId="68427D36" w14:textId="7777777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FFFFFF" w:themeColor="background1"/>
                <w:sz w:val="21"/>
                <w:szCs w:val="21"/>
              </w:rPr>
            </w:pPr>
          </w:p>
        </w:tc>
      </w:tr>
      <w:tr w:rsidRPr="006C4F6D" w:rsidR="00223D12" w:rsidTr="001237DD" w14:paraId="1DA7E14C"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46F3BE86"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Income</w:t>
            </w:r>
          </w:p>
        </w:tc>
        <w:tc>
          <w:tcPr>
            <w:tcW w:w="850" w:type="dxa"/>
            <w:noWrap/>
            <w:hideMark/>
          </w:tcPr>
          <w:p w:rsidRPr="00A60D7C" w:rsidR="00223D12" w:rsidP="00223D12" w:rsidRDefault="00223D12" w14:paraId="0FE0F725"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4475FF76" w14:textId="08C22D5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0</w:t>
            </w:r>
          </w:p>
        </w:tc>
        <w:tc>
          <w:tcPr>
            <w:tcW w:w="2693" w:type="dxa"/>
            <w:noWrap/>
          </w:tcPr>
          <w:p w:rsidRPr="00A60D7C" w:rsidR="00223D12" w:rsidP="00223D12" w:rsidRDefault="00223D12" w14:paraId="7DD63478" w14:textId="2FC64D0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3166065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4C7AE445"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Costs</w:t>
            </w:r>
          </w:p>
        </w:tc>
        <w:tc>
          <w:tcPr>
            <w:tcW w:w="850" w:type="dxa"/>
            <w:noWrap/>
            <w:hideMark/>
          </w:tcPr>
          <w:p w:rsidRPr="00A60D7C" w:rsidR="00223D12" w:rsidP="00223D12" w:rsidRDefault="00223D12" w14:paraId="219405B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46ACA888" w14:textId="3400E66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0</w:t>
            </w:r>
          </w:p>
        </w:tc>
        <w:tc>
          <w:tcPr>
            <w:tcW w:w="2693" w:type="dxa"/>
            <w:noWrap/>
          </w:tcPr>
          <w:p w:rsidRPr="00A60D7C" w:rsidR="00223D12" w:rsidP="00223D12" w:rsidRDefault="00223D12" w14:paraId="68CA3BD3" w14:textId="658657A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48EB85B8"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320EE92A"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 </w:t>
            </w:r>
          </w:p>
        </w:tc>
        <w:tc>
          <w:tcPr>
            <w:tcW w:w="850" w:type="dxa"/>
            <w:noWrap/>
            <w:hideMark/>
          </w:tcPr>
          <w:p w:rsidRPr="00A60D7C" w:rsidR="00223D12" w:rsidP="00223D12" w:rsidRDefault="00223D12" w14:paraId="0113BFC3"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6DB04499"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Pr="00A60D7C" w:rsidR="00223D12" w:rsidP="00223D12" w:rsidRDefault="00223D12" w14:paraId="1E449A9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4B89989F"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0E75CF25" w14:textId="77777777">
            <w:pPr>
              <w:rPr>
                <w:rFonts w:asciiTheme="minorHAnsi" w:hAnsiTheme="minorHAnsi" w:cstheme="minorHAnsi"/>
                <w:noProof/>
                <w:color w:val="FFFFFF" w:themeColor="background1"/>
                <w:sz w:val="21"/>
                <w:szCs w:val="21"/>
              </w:rPr>
            </w:pPr>
            <w:r w:rsidRPr="00103380">
              <w:rPr>
                <w:rFonts w:asciiTheme="minorHAnsi" w:hAnsiTheme="minorHAnsi" w:cstheme="minorHAnsi"/>
                <w:noProof/>
                <w:color w:val="04219D"/>
                <w:sz w:val="21"/>
                <w:szCs w:val="21"/>
              </w:rPr>
              <w:t>Balances with AGROPROD CEV</w:t>
            </w:r>
          </w:p>
        </w:tc>
        <w:tc>
          <w:tcPr>
            <w:tcW w:w="850" w:type="dxa"/>
            <w:noWrap/>
            <w:hideMark/>
          </w:tcPr>
          <w:p w:rsidRPr="00A60D7C" w:rsidR="00223D12" w:rsidP="00223D12" w:rsidRDefault="00223D12" w14:paraId="5898761D" w14:textId="7777777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FFFFFF" w:themeColor="background1"/>
                <w:sz w:val="21"/>
                <w:szCs w:val="21"/>
              </w:rPr>
            </w:pPr>
            <w:r w:rsidRPr="00A60D7C">
              <w:rPr>
                <w:rFonts w:asciiTheme="minorHAnsi" w:hAnsiTheme="minorHAnsi" w:cstheme="minorHAnsi"/>
                <w:b/>
                <w:bCs/>
                <w:noProof/>
                <w:color w:val="FFFFFF" w:themeColor="background1"/>
                <w:sz w:val="21"/>
                <w:szCs w:val="21"/>
              </w:rPr>
              <w:t> </w:t>
            </w:r>
          </w:p>
        </w:tc>
        <w:tc>
          <w:tcPr>
            <w:tcW w:w="1276" w:type="dxa"/>
            <w:noWrap/>
          </w:tcPr>
          <w:p w:rsidRPr="00A60D7C" w:rsidR="00223D12" w:rsidP="00223D12" w:rsidRDefault="00223D12" w14:paraId="6BF80ECC" w14:textId="7777777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FFFFFF" w:themeColor="background1"/>
                <w:sz w:val="21"/>
                <w:szCs w:val="21"/>
              </w:rPr>
            </w:pPr>
          </w:p>
        </w:tc>
        <w:tc>
          <w:tcPr>
            <w:tcW w:w="2693" w:type="dxa"/>
            <w:noWrap/>
          </w:tcPr>
          <w:p w:rsidRPr="00A60D7C" w:rsidR="00223D12" w:rsidP="00223D12" w:rsidRDefault="00223D12" w14:paraId="265CA744" w14:textId="7777777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noProof/>
                <w:color w:val="FFFFFF" w:themeColor="background1"/>
                <w:sz w:val="21"/>
                <w:szCs w:val="21"/>
              </w:rPr>
            </w:pPr>
          </w:p>
        </w:tc>
      </w:tr>
      <w:tr w:rsidRPr="006C4F6D" w:rsidR="00223D12" w:rsidTr="001237DD" w14:paraId="60BAA2B1"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78B0D916" w14:textId="36540731">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Liabilit</w:t>
            </w:r>
            <w:r w:rsidR="00103380">
              <w:rPr>
                <w:rFonts w:asciiTheme="majorHAnsi" w:hAnsiTheme="majorHAnsi" w:cstheme="majorHAnsi"/>
                <w:b w:val="0"/>
                <w:bCs w:val="0"/>
                <w:noProof/>
                <w:color w:val="000000"/>
                <w:sz w:val="21"/>
                <w:szCs w:val="21"/>
              </w:rPr>
              <w:t>ies</w:t>
            </w:r>
          </w:p>
        </w:tc>
        <w:tc>
          <w:tcPr>
            <w:tcW w:w="850" w:type="dxa"/>
            <w:noWrap/>
            <w:hideMark/>
          </w:tcPr>
          <w:p w:rsidRPr="00A60D7C" w:rsidR="00223D12" w:rsidP="00223D12" w:rsidRDefault="00223D12" w14:paraId="33850C3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12327120" w14:textId="410BE14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477,380</w:t>
            </w:r>
          </w:p>
        </w:tc>
        <w:tc>
          <w:tcPr>
            <w:tcW w:w="2693" w:type="dxa"/>
            <w:noWrap/>
          </w:tcPr>
          <w:p w:rsidRPr="00A60D7C" w:rsidR="00223D12" w:rsidP="00223D12" w:rsidRDefault="007A3D5D" w14:paraId="342A959E" w14:textId="363293C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116,726</w:t>
            </w:r>
          </w:p>
        </w:tc>
      </w:tr>
      <w:tr w:rsidRPr="006C4F6D" w:rsidR="00C21819" w:rsidTr="001237DD" w14:paraId="54E6742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C21819" w:rsidP="00C21819" w:rsidRDefault="00C21819" w14:paraId="73004766" w14:textId="24C0E3B3">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Receivables</w:t>
            </w:r>
          </w:p>
        </w:tc>
        <w:tc>
          <w:tcPr>
            <w:tcW w:w="850" w:type="dxa"/>
            <w:noWrap/>
            <w:hideMark/>
          </w:tcPr>
          <w:p w:rsidRPr="00A60D7C" w:rsidR="00C21819" w:rsidP="00C21819" w:rsidRDefault="00C21819" w14:paraId="6CC011D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C21819" w:rsidP="00C21819" w:rsidRDefault="00C21819" w14:paraId="1F79FDDD" w14:textId="0A1B480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3,896,003</w:t>
            </w:r>
          </w:p>
        </w:tc>
        <w:tc>
          <w:tcPr>
            <w:tcW w:w="2693" w:type="dxa"/>
            <w:noWrap/>
          </w:tcPr>
          <w:p w:rsidRPr="00A60D7C" w:rsidR="00C21819" w:rsidP="00C21819" w:rsidRDefault="00C21819" w14:paraId="260CD224" w14:textId="489F764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3,780,988</w:t>
            </w:r>
          </w:p>
        </w:tc>
      </w:tr>
      <w:tr w:rsidRPr="006C4F6D" w:rsidR="00C21819" w:rsidTr="001237DD" w14:paraId="2768E57B"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C21819" w:rsidP="00C21819" w:rsidRDefault="00C21819" w14:paraId="280334DE"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Loans</w:t>
            </w:r>
          </w:p>
        </w:tc>
        <w:tc>
          <w:tcPr>
            <w:tcW w:w="850" w:type="dxa"/>
            <w:noWrap/>
            <w:hideMark/>
          </w:tcPr>
          <w:p w:rsidRPr="00A60D7C" w:rsidR="00C21819" w:rsidP="00C21819" w:rsidRDefault="00C21819" w14:paraId="1E0FF8A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C21819" w:rsidP="00C21819" w:rsidRDefault="00C21819" w14:paraId="65C3B806" w14:textId="3DB6AED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705,513</w:t>
            </w:r>
          </w:p>
        </w:tc>
        <w:tc>
          <w:tcPr>
            <w:tcW w:w="2693" w:type="dxa"/>
            <w:noWrap/>
          </w:tcPr>
          <w:p w:rsidRPr="00A60D7C" w:rsidR="00C21819" w:rsidP="00C21819" w:rsidRDefault="00C21819" w14:paraId="20779A58" w14:textId="10DEB09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705,514</w:t>
            </w:r>
          </w:p>
        </w:tc>
      </w:tr>
      <w:tr w:rsidRPr="006C4F6D" w:rsidR="00223D12" w:rsidTr="001237DD" w14:paraId="4F679F6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7E386C68"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 </w:t>
            </w:r>
          </w:p>
        </w:tc>
        <w:tc>
          <w:tcPr>
            <w:tcW w:w="850" w:type="dxa"/>
            <w:noWrap/>
            <w:hideMark/>
          </w:tcPr>
          <w:p w:rsidRPr="00A60D7C" w:rsidR="00223D12" w:rsidP="00223D12" w:rsidRDefault="00223D12" w14:paraId="55A3D1F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tcPr>
          <w:p w:rsidRPr="00A60D7C" w:rsidR="00223D12" w:rsidP="00223D12" w:rsidRDefault="00223D12" w14:paraId="08BB824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c>
          <w:tcPr>
            <w:tcW w:w="2693" w:type="dxa"/>
          </w:tcPr>
          <w:p w:rsidRPr="00A60D7C" w:rsidR="00223D12" w:rsidP="00223D12" w:rsidRDefault="00223D12" w14:paraId="1C82579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52EA20D5"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555B71A2" w14:textId="77777777">
            <w:pPr>
              <w:rPr>
                <w:rFonts w:asciiTheme="minorHAnsi" w:hAnsiTheme="minorHAnsi" w:cstheme="minorHAnsi"/>
                <w:noProof/>
                <w:color w:val="FFFFFF" w:themeColor="background1"/>
                <w:sz w:val="21"/>
                <w:szCs w:val="21"/>
              </w:rPr>
            </w:pPr>
            <w:r w:rsidRPr="001237DD">
              <w:rPr>
                <w:rFonts w:asciiTheme="minorHAnsi" w:hAnsiTheme="minorHAnsi" w:cstheme="minorHAnsi"/>
                <w:noProof/>
                <w:color w:val="04219D"/>
                <w:sz w:val="21"/>
                <w:szCs w:val="21"/>
              </w:rPr>
              <w:t>Transactions with Agroprod CEV</w:t>
            </w:r>
          </w:p>
        </w:tc>
        <w:tc>
          <w:tcPr>
            <w:tcW w:w="850" w:type="dxa"/>
            <w:noWrap/>
            <w:hideMark/>
          </w:tcPr>
          <w:p w:rsidRPr="00A60D7C" w:rsidR="00223D12" w:rsidP="00223D12" w:rsidRDefault="00223D12" w14:paraId="302342AC"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r w:rsidRPr="00A60D7C">
              <w:rPr>
                <w:rFonts w:asciiTheme="minorHAnsi" w:hAnsiTheme="minorHAnsi" w:cstheme="minorHAnsi"/>
                <w:b/>
                <w:bCs/>
                <w:noProof/>
                <w:color w:val="FFFFFF" w:themeColor="background1"/>
                <w:sz w:val="21"/>
                <w:szCs w:val="21"/>
              </w:rPr>
              <w:t> </w:t>
            </w:r>
          </w:p>
        </w:tc>
        <w:tc>
          <w:tcPr>
            <w:tcW w:w="1276" w:type="dxa"/>
            <w:noWrap/>
          </w:tcPr>
          <w:p w:rsidRPr="00A60D7C" w:rsidR="00223D12" w:rsidP="00223D12" w:rsidRDefault="00223D12" w14:paraId="53C18CC3"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p>
        </w:tc>
        <w:tc>
          <w:tcPr>
            <w:tcW w:w="2693" w:type="dxa"/>
            <w:noWrap/>
          </w:tcPr>
          <w:p w:rsidRPr="00A60D7C" w:rsidR="00223D12" w:rsidP="00223D12" w:rsidRDefault="00223D12" w14:paraId="4341EB3B"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p>
        </w:tc>
      </w:tr>
      <w:tr w:rsidRPr="006C4F6D" w:rsidR="00223D12" w:rsidTr="001237DD" w14:paraId="366BE3C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7AFA6284"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Income</w:t>
            </w:r>
          </w:p>
        </w:tc>
        <w:tc>
          <w:tcPr>
            <w:tcW w:w="850" w:type="dxa"/>
            <w:noWrap/>
            <w:hideMark/>
          </w:tcPr>
          <w:p w:rsidRPr="00A60D7C" w:rsidR="00223D12" w:rsidP="00223D12" w:rsidRDefault="00223D12" w14:paraId="72A26BA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5C0979ED" w14:textId="5513E5D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2,193,153</w:t>
            </w:r>
          </w:p>
        </w:tc>
        <w:tc>
          <w:tcPr>
            <w:tcW w:w="2693" w:type="dxa"/>
            <w:noWrap/>
          </w:tcPr>
          <w:p w:rsidRPr="00A60D7C" w:rsidR="00223D12" w:rsidP="00223D12" w:rsidRDefault="0077034D" w14:paraId="72976E35" w14:textId="4967EB0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Pr>
                <w:rFonts w:asciiTheme="majorHAnsi" w:hAnsiTheme="majorHAnsi" w:cstheme="majorHAnsi"/>
                <w:noProof/>
                <w:color w:val="000000"/>
                <w:sz w:val="21"/>
                <w:szCs w:val="21"/>
              </w:rPr>
              <w:t>511,682</w:t>
            </w:r>
          </w:p>
        </w:tc>
      </w:tr>
      <w:tr w:rsidRPr="006C4F6D" w:rsidR="00223D12" w:rsidTr="001237DD" w14:paraId="357008A5"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D37C46" w14:paraId="640E6BA9" w14:textId="59E97140">
            <w:pPr>
              <w:rPr>
                <w:rFonts w:asciiTheme="majorHAnsi" w:hAnsiTheme="majorHAnsi" w:cstheme="majorHAnsi"/>
                <w:b w:val="0"/>
                <w:bCs w:val="0"/>
                <w:noProof/>
                <w:color w:val="000000"/>
                <w:sz w:val="21"/>
                <w:szCs w:val="21"/>
              </w:rPr>
            </w:pPr>
            <w:r>
              <w:rPr>
                <w:rFonts w:asciiTheme="majorHAnsi" w:hAnsiTheme="majorHAnsi" w:cstheme="majorHAnsi"/>
                <w:b w:val="0"/>
                <w:bCs w:val="0"/>
                <w:noProof/>
                <w:color w:val="000000"/>
                <w:sz w:val="21"/>
                <w:szCs w:val="21"/>
              </w:rPr>
              <w:t>Expenses</w:t>
            </w:r>
          </w:p>
        </w:tc>
        <w:tc>
          <w:tcPr>
            <w:tcW w:w="850" w:type="dxa"/>
            <w:noWrap/>
            <w:hideMark/>
          </w:tcPr>
          <w:p w:rsidRPr="00A60D7C" w:rsidR="00223D12" w:rsidP="00223D12" w:rsidRDefault="00223D12" w14:paraId="184523D7"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2F7CA2BB" w14:textId="3205EF6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0</w:t>
            </w:r>
          </w:p>
        </w:tc>
        <w:tc>
          <w:tcPr>
            <w:tcW w:w="2693" w:type="dxa"/>
            <w:noWrap/>
          </w:tcPr>
          <w:p w:rsidRPr="00A60D7C" w:rsidR="00223D12" w:rsidP="00223D12" w:rsidRDefault="00223D12" w14:paraId="5B7BBF8A" w14:textId="26A2075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72F4D87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260870EB"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 </w:t>
            </w:r>
          </w:p>
        </w:tc>
        <w:tc>
          <w:tcPr>
            <w:tcW w:w="850" w:type="dxa"/>
            <w:noWrap/>
            <w:hideMark/>
          </w:tcPr>
          <w:p w:rsidRPr="00A60D7C" w:rsidR="00223D12" w:rsidP="00223D12" w:rsidRDefault="00223D12" w14:paraId="2CE0AC1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3D12" w:rsidP="00223D12" w:rsidRDefault="00223D12" w14:paraId="42366AC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c>
          <w:tcPr>
            <w:tcW w:w="2693" w:type="dxa"/>
            <w:noWrap/>
          </w:tcPr>
          <w:p w:rsidRPr="00A60D7C" w:rsidR="00223D12" w:rsidP="00223D12" w:rsidRDefault="00223D12" w14:paraId="3CAA791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p>
        </w:tc>
      </w:tr>
      <w:tr w:rsidRPr="006C4F6D" w:rsidR="00223D12" w:rsidTr="001237DD" w14:paraId="2D2704AD"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3D12" w:rsidP="00223D12" w:rsidRDefault="00223D12" w14:paraId="362187BA" w14:textId="77777777">
            <w:pPr>
              <w:rPr>
                <w:rFonts w:asciiTheme="minorHAnsi" w:hAnsiTheme="minorHAnsi" w:cstheme="minorHAnsi"/>
                <w:noProof/>
                <w:color w:val="FFFFFF" w:themeColor="background1"/>
                <w:sz w:val="21"/>
                <w:szCs w:val="21"/>
              </w:rPr>
            </w:pPr>
            <w:r w:rsidRPr="001237DD">
              <w:rPr>
                <w:rFonts w:asciiTheme="minorHAnsi" w:hAnsiTheme="minorHAnsi" w:cstheme="minorHAnsi"/>
                <w:noProof/>
                <w:color w:val="04219D"/>
                <w:sz w:val="21"/>
                <w:szCs w:val="21"/>
              </w:rPr>
              <w:t>Total according to the values presented above</w:t>
            </w:r>
          </w:p>
        </w:tc>
        <w:tc>
          <w:tcPr>
            <w:tcW w:w="850" w:type="dxa"/>
            <w:noWrap/>
            <w:hideMark/>
          </w:tcPr>
          <w:p w:rsidRPr="00A60D7C" w:rsidR="00223D12" w:rsidP="00223D12" w:rsidRDefault="00223D12" w14:paraId="3F60C875"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r w:rsidRPr="00A60D7C">
              <w:rPr>
                <w:rFonts w:asciiTheme="minorHAnsi" w:hAnsiTheme="minorHAnsi" w:cstheme="minorHAnsi"/>
                <w:b/>
                <w:bCs/>
                <w:noProof/>
                <w:color w:val="FFFFFF" w:themeColor="background1"/>
                <w:sz w:val="21"/>
                <w:szCs w:val="21"/>
              </w:rPr>
              <w:t> </w:t>
            </w:r>
          </w:p>
        </w:tc>
        <w:tc>
          <w:tcPr>
            <w:tcW w:w="1276" w:type="dxa"/>
            <w:noWrap/>
          </w:tcPr>
          <w:p w:rsidRPr="00A60D7C" w:rsidR="00223D12" w:rsidP="00223D12" w:rsidRDefault="00223D12" w14:paraId="7EF6FAD4"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p>
        </w:tc>
        <w:tc>
          <w:tcPr>
            <w:tcW w:w="2693" w:type="dxa"/>
            <w:noWrap/>
          </w:tcPr>
          <w:p w:rsidRPr="00A60D7C" w:rsidR="00223D12" w:rsidP="00223D12" w:rsidRDefault="00223D12" w14:paraId="64019E69" w14:textId="7777777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noProof/>
                <w:color w:val="FFFFFF" w:themeColor="background1"/>
                <w:sz w:val="21"/>
                <w:szCs w:val="21"/>
              </w:rPr>
            </w:pPr>
          </w:p>
        </w:tc>
      </w:tr>
      <w:tr w:rsidRPr="006C4F6D" w:rsidR="00227B5A" w:rsidTr="001237DD" w14:paraId="5B1E9E73"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7B5A" w:rsidP="00227B5A" w:rsidRDefault="00227B5A" w14:paraId="4CEB3537" w14:textId="49485A20">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Liabilit</w:t>
            </w:r>
            <w:r w:rsidR="00103380">
              <w:rPr>
                <w:rFonts w:asciiTheme="majorHAnsi" w:hAnsiTheme="majorHAnsi" w:cstheme="majorHAnsi"/>
                <w:b w:val="0"/>
                <w:bCs w:val="0"/>
                <w:noProof/>
                <w:color w:val="000000"/>
                <w:sz w:val="21"/>
                <w:szCs w:val="21"/>
              </w:rPr>
              <w:t>ies</w:t>
            </w:r>
          </w:p>
        </w:tc>
        <w:tc>
          <w:tcPr>
            <w:tcW w:w="850" w:type="dxa"/>
            <w:noWrap/>
            <w:hideMark/>
          </w:tcPr>
          <w:p w:rsidRPr="00A60D7C" w:rsidR="00227B5A" w:rsidP="00227B5A" w:rsidRDefault="00227B5A" w14:paraId="76656D0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7B5A" w:rsidP="00227B5A" w:rsidRDefault="00227B5A" w14:paraId="2C155F0B" w14:textId="0356AF5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477,380</w:t>
            </w:r>
          </w:p>
        </w:tc>
        <w:tc>
          <w:tcPr>
            <w:tcW w:w="2693" w:type="dxa"/>
            <w:noWrap/>
          </w:tcPr>
          <w:p w:rsidRPr="00A60D7C" w:rsidR="00227B5A" w:rsidP="00227B5A" w:rsidRDefault="00227B5A" w14:paraId="4AEC023C" w14:textId="2B5B408F">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947284">
              <w:rPr>
                <w:rFonts w:asciiTheme="majorHAnsi" w:hAnsiTheme="majorHAnsi" w:cstheme="majorHAnsi"/>
                <w:noProof/>
                <w:color w:val="000000"/>
                <w:sz w:val="21"/>
                <w:szCs w:val="21"/>
              </w:rPr>
              <w:t>116</w:t>
            </w:r>
            <w:r>
              <w:rPr>
                <w:rFonts w:asciiTheme="majorHAnsi" w:hAnsiTheme="majorHAnsi" w:cstheme="majorHAnsi"/>
                <w:noProof/>
                <w:color w:val="000000"/>
                <w:sz w:val="21"/>
                <w:szCs w:val="21"/>
              </w:rPr>
              <w:t>,</w:t>
            </w:r>
            <w:r w:rsidRPr="00947284">
              <w:rPr>
                <w:rFonts w:asciiTheme="majorHAnsi" w:hAnsiTheme="majorHAnsi" w:cstheme="majorHAnsi"/>
                <w:noProof/>
                <w:color w:val="000000"/>
                <w:sz w:val="21"/>
                <w:szCs w:val="21"/>
              </w:rPr>
              <w:t>726</w:t>
            </w:r>
          </w:p>
        </w:tc>
      </w:tr>
      <w:tr w:rsidRPr="006C4F6D" w:rsidR="00227B5A" w:rsidTr="001237DD" w14:paraId="67B80DC7"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7B5A" w:rsidP="00227B5A" w:rsidRDefault="00227B5A" w14:paraId="40B175C6" w14:textId="280D59FA">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Receivables</w:t>
            </w:r>
          </w:p>
        </w:tc>
        <w:tc>
          <w:tcPr>
            <w:tcW w:w="850" w:type="dxa"/>
            <w:noWrap/>
            <w:hideMark/>
          </w:tcPr>
          <w:p w:rsidRPr="00A60D7C" w:rsidR="00227B5A" w:rsidP="00227B5A" w:rsidRDefault="00227B5A" w14:paraId="72FFF828"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7B5A" w:rsidP="00227B5A" w:rsidRDefault="00227B5A" w14:paraId="60DFFE75" w14:textId="4D450DC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4,270,915</w:t>
            </w:r>
          </w:p>
        </w:tc>
        <w:tc>
          <w:tcPr>
            <w:tcW w:w="2693" w:type="dxa"/>
            <w:noWrap/>
          </w:tcPr>
          <w:p w:rsidRPr="00A60D7C" w:rsidR="00227B5A" w:rsidP="00227B5A" w:rsidRDefault="00227B5A" w14:paraId="0C31A5F3" w14:textId="5A86521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947284">
              <w:rPr>
                <w:rFonts w:asciiTheme="majorHAnsi" w:hAnsiTheme="majorHAnsi" w:cstheme="majorHAnsi"/>
                <w:noProof/>
                <w:color w:val="000000"/>
                <w:sz w:val="21"/>
                <w:szCs w:val="21"/>
              </w:rPr>
              <w:t>4</w:t>
            </w:r>
            <w:r>
              <w:rPr>
                <w:rFonts w:asciiTheme="majorHAnsi" w:hAnsiTheme="majorHAnsi" w:cstheme="majorHAnsi"/>
                <w:noProof/>
                <w:color w:val="000000"/>
                <w:sz w:val="21"/>
                <w:szCs w:val="21"/>
              </w:rPr>
              <w:t>,</w:t>
            </w:r>
            <w:r w:rsidRPr="00947284">
              <w:rPr>
                <w:rFonts w:asciiTheme="majorHAnsi" w:hAnsiTheme="majorHAnsi" w:cstheme="majorHAnsi"/>
                <w:noProof/>
                <w:color w:val="000000"/>
                <w:sz w:val="21"/>
                <w:szCs w:val="21"/>
              </w:rPr>
              <w:t>185</w:t>
            </w:r>
            <w:r>
              <w:rPr>
                <w:rFonts w:asciiTheme="majorHAnsi" w:hAnsiTheme="majorHAnsi" w:cstheme="majorHAnsi"/>
                <w:noProof/>
                <w:color w:val="000000"/>
                <w:sz w:val="21"/>
                <w:szCs w:val="21"/>
              </w:rPr>
              <w:t>,</w:t>
            </w:r>
            <w:r w:rsidRPr="00947284">
              <w:rPr>
                <w:rFonts w:asciiTheme="majorHAnsi" w:hAnsiTheme="majorHAnsi" w:cstheme="majorHAnsi"/>
                <w:noProof/>
                <w:color w:val="000000"/>
                <w:sz w:val="21"/>
                <w:szCs w:val="21"/>
              </w:rPr>
              <w:t>123</w:t>
            </w:r>
          </w:p>
        </w:tc>
      </w:tr>
      <w:tr w:rsidRPr="006C4F6D" w:rsidR="00227B5A" w:rsidTr="001237DD" w14:paraId="6893F3E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7B5A" w:rsidP="00227B5A" w:rsidRDefault="00227B5A" w14:paraId="1AF57578"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Loans</w:t>
            </w:r>
          </w:p>
        </w:tc>
        <w:tc>
          <w:tcPr>
            <w:tcW w:w="850" w:type="dxa"/>
            <w:noWrap/>
            <w:hideMark/>
          </w:tcPr>
          <w:p w:rsidRPr="00A60D7C" w:rsidR="00227B5A" w:rsidP="00227B5A" w:rsidRDefault="00227B5A" w14:paraId="55A83ED4"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7B5A" w:rsidP="00227B5A" w:rsidRDefault="00227B5A" w14:paraId="327F3ABC" w14:textId="025E4B7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1,030,368</w:t>
            </w:r>
          </w:p>
        </w:tc>
        <w:tc>
          <w:tcPr>
            <w:tcW w:w="2693" w:type="dxa"/>
            <w:noWrap/>
          </w:tcPr>
          <w:p w:rsidRPr="00A60D7C" w:rsidR="00227B5A" w:rsidP="00227B5A" w:rsidRDefault="00227B5A" w14:paraId="55FD1177" w14:textId="2CA7003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947284">
              <w:rPr>
                <w:rFonts w:asciiTheme="majorHAnsi" w:hAnsiTheme="majorHAnsi" w:cstheme="majorHAnsi"/>
                <w:noProof/>
                <w:color w:val="000000"/>
                <w:sz w:val="21"/>
                <w:szCs w:val="21"/>
              </w:rPr>
              <w:t>1</w:t>
            </w:r>
            <w:r>
              <w:rPr>
                <w:rFonts w:asciiTheme="majorHAnsi" w:hAnsiTheme="majorHAnsi" w:cstheme="majorHAnsi"/>
                <w:noProof/>
                <w:color w:val="000000"/>
                <w:sz w:val="21"/>
                <w:szCs w:val="21"/>
              </w:rPr>
              <w:t>,</w:t>
            </w:r>
            <w:r w:rsidRPr="00947284">
              <w:rPr>
                <w:rFonts w:asciiTheme="majorHAnsi" w:hAnsiTheme="majorHAnsi" w:cstheme="majorHAnsi"/>
                <w:noProof/>
                <w:color w:val="000000"/>
                <w:sz w:val="21"/>
                <w:szCs w:val="21"/>
              </w:rPr>
              <w:t>715</w:t>
            </w:r>
            <w:r>
              <w:rPr>
                <w:rFonts w:asciiTheme="majorHAnsi" w:hAnsiTheme="majorHAnsi" w:cstheme="majorHAnsi"/>
                <w:noProof/>
                <w:color w:val="000000"/>
                <w:sz w:val="21"/>
                <w:szCs w:val="21"/>
              </w:rPr>
              <w:t>,</w:t>
            </w:r>
            <w:r w:rsidRPr="00947284">
              <w:rPr>
                <w:rFonts w:asciiTheme="majorHAnsi" w:hAnsiTheme="majorHAnsi" w:cstheme="majorHAnsi"/>
                <w:noProof/>
                <w:color w:val="000000"/>
                <w:sz w:val="21"/>
                <w:szCs w:val="21"/>
              </w:rPr>
              <w:t>118</w:t>
            </w:r>
          </w:p>
        </w:tc>
      </w:tr>
      <w:tr w:rsidRPr="006C4F6D" w:rsidR="00227B5A" w:rsidTr="001237DD" w14:paraId="591F05EA" w14:textId="77777777">
        <w:trPr>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7B5A" w:rsidP="00227B5A" w:rsidRDefault="00227B5A" w14:paraId="0F008717" w14:textId="77777777">
            <w:pPr>
              <w:rPr>
                <w:rFonts w:asciiTheme="majorHAnsi" w:hAnsiTheme="majorHAnsi" w:cstheme="majorHAnsi"/>
                <w:b w:val="0"/>
                <w:bCs w:val="0"/>
                <w:noProof/>
                <w:color w:val="000000"/>
                <w:sz w:val="21"/>
                <w:szCs w:val="21"/>
              </w:rPr>
            </w:pPr>
            <w:r w:rsidRPr="00A60D7C">
              <w:rPr>
                <w:rFonts w:asciiTheme="majorHAnsi" w:hAnsiTheme="majorHAnsi" w:cstheme="majorHAnsi"/>
                <w:b w:val="0"/>
                <w:bCs w:val="0"/>
                <w:noProof/>
                <w:color w:val="000000"/>
                <w:sz w:val="21"/>
                <w:szCs w:val="21"/>
              </w:rPr>
              <w:t>Income</w:t>
            </w:r>
          </w:p>
        </w:tc>
        <w:tc>
          <w:tcPr>
            <w:tcW w:w="850" w:type="dxa"/>
            <w:noWrap/>
            <w:hideMark/>
          </w:tcPr>
          <w:p w:rsidRPr="00A60D7C" w:rsidR="00227B5A" w:rsidP="00227B5A" w:rsidRDefault="00227B5A" w14:paraId="224B2A3D"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7B5A" w:rsidP="00227B5A" w:rsidRDefault="00227B5A" w14:paraId="38A0386F" w14:textId="154BDEF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2,193,153</w:t>
            </w:r>
          </w:p>
        </w:tc>
        <w:tc>
          <w:tcPr>
            <w:tcW w:w="2693" w:type="dxa"/>
            <w:noWrap/>
          </w:tcPr>
          <w:p w:rsidRPr="00A60D7C" w:rsidR="00227B5A" w:rsidP="00227B5A" w:rsidRDefault="00227B5A" w14:paraId="75A1BEBB" w14:textId="7A902D0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sz w:val="21"/>
                <w:szCs w:val="21"/>
              </w:rPr>
            </w:pPr>
            <w:r w:rsidRPr="00947284">
              <w:rPr>
                <w:rFonts w:asciiTheme="majorHAnsi" w:hAnsiTheme="majorHAnsi" w:cstheme="majorHAnsi"/>
                <w:noProof/>
                <w:color w:val="000000"/>
                <w:sz w:val="21"/>
                <w:szCs w:val="21"/>
              </w:rPr>
              <w:t>511</w:t>
            </w:r>
            <w:r>
              <w:rPr>
                <w:rFonts w:asciiTheme="majorHAnsi" w:hAnsiTheme="majorHAnsi" w:cstheme="majorHAnsi"/>
                <w:noProof/>
                <w:color w:val="000000"/>
                <w:sz w:val="21"/>
                <w:szCs w:val="21"/>
              </w:rPr>
              <w:t>,</w:t>
            </w:r>
            <w:r w:rsidRPr="00947284">
              <w:rPr>
                <w:rFonts w:asciiTheme="majorHAnsi" w:hAnsiTheme="majorHAnsi" w:cstheme="majorHAnsi"/>
                <w:noProof/>
                <w:color w:val="000000"/>
                <w:sz w:val="21"/>
                <w:szCs w:val="21"/>
              </w:rPr>
              <w:t>682</w:t>
            </w:r>
          </w:p>
        </w:tc>
      </w:tr>
      <w:tr w:rsidRPr="009744E3" w:rsidR="00227B5A" w:rsidTr="001237DD" w14:paraId="55A6342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5" w:type="dxa"/>
            <w:noWrap/>
            <w:hideMark/>
          </w:tcPr>
          <w:p w:rsidRPr="00A60D7C" w:rsidR="00227B5A" w:rsidP="00227B5A" w:rsidRDefault="00D37C46" w14:paraId="1632D720" w14:textId="7ED9C1CD">
            <w:pPr>
              <w:rPr>
                <w:rFonts w:asciiTheme="majorHAnsi" w:hAnsiTheme="majorHAnsi" w:cstheme="majorHAnsi"/>
                <w:b w:val="0"/>
                <w:bCs w:val="0"/>
                <w:noProof/>
                <w:color w:val="000000"/>
                <w:sz w:val="21"/>
                <w:szCs w:val="21"/>
              </w:rPr>
            </w:pPr>
            <w:r>
              <w:rPr>
                <w:rFonts w:asciiTheme="majorHAnsi" w:hAnsiTheme="majorHAnsi" w:cstheme="majorHAnsi"/>
                <w:b w:val="0"/>
                <w:bCs w:val="0"/>
                <w:noProof/>
                <w:color w:val="000000"/>
                <w:sz w:val="21"/>
                <w:szCs w:val="21"/>
              </w:rPr>
              <w:t>Expenses</w:t>
            </w:r>
          </w:p>
        </w:tc>
        <w:tc>
          <w:tcPr>
            <w:tcW w:w="850" w:type="dxa"/>
            <w:noWrap/>
            <w:hideMark/>
          </w:tcPr>
          <w:p w:rsidRPr="00A60D7C" w:rsidR="00227B5A" w:rsidP="00227B5A" w:rsidRDefault="00227B5A" w14:paraId="3773966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 </w:t>
            </w:r>
          </w:p>
        </w:tc>
        <w:tc>
          <w:tcPr>
            <w:tcW w:w="1276" w:type="dxa"/>
            <w:noWrap/>
          </w:tcPr>
          <w:p w:rsidRPr="00A60D7C" w:rsidR="00227B5A" w:rsidP="00227B5A" w:rsidRDefault="00227B5A" w14:paraId="685ECF74" w14:textId="34F48EEB">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A60D7C">
              <w:rPr>
                <w:rFonts w:asciiTheme="majorHAnsi" w:hAnsiTheme="majorHAnsi" w:cstheme="majorHAnsi"/>
                <w:noProof/>
                <w:color w:val="000000"/>
                <w:sz w:val="21"/>
                <w:szCs w:val="21"/>
              </w:rPr>
              <w:t>7,622</w:t>
            </w:r>
          </w:p>
        </w:tc>
        <w:tc>
          <w:tcPr>
            <w:tcW w:w="2693" w:type="dxa"/>
            <w:noWrap/>
          </w:tcPr>
          <w:p w:rsidRPr="00A60D7C" w:rsidR="00227B5A" w:rsidP="00227B5A" w:rsidRDefault="00227B5A" w14:paraId="184978A6" w14:textId="2DA89101">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sz w:val="21"/>
                <w:szCs w:val="21"/>
              </w:rPr>
            </w:pPr>
            <w:r w:rsidRPr="00947284">
              <w:rPr>
                <w:rFonts w:asciiTheme="majorHAnsi" w:hAnsiTheme="majorHAnsi" w:cstheme="majorHAnsi"/>
                <w:noProof/>
                <w:color w:val="000000"/>
                <w:sz w:val="21"/>
                <w:szCs w:val="21"/>
              </w:rPr>
              <w:t>0</w:t>
            </w:r>
          </w:p>
        </w:tc>
      </w:tr>
    </w:tbl>
    <w:p w:rsidRPr="009744E3" w:rsidR="00C55DAA" w:rsidP="00C55DAA" w:rsidRDefault="00C55DAA" w14:paraId="642C5AD7" w14:textId="77777777">
      <w:pPr>
        <w:spacing w:before="120" w:after="120"/>
        <w:jc w:val="both"/>
        <w:rPr>
          <w:rFonts w:asciiTheme="majorHAnsi" w:hAnsiTheme="majorHAnsi" w:cstheme="majorHAnsi"/>
          <w:noProof/>
          <w:sz w:val="19"/>
          <w:szCs w:val="19"/>
        </w:rPr>
        <w:sectPr w:rsidRPr="009744E3" w:rsidR="00C55DAA" w:rsidSect="00E5305E">
          <w:type w:val="continuous"/>
          <w:pgSz w:w="11906" w:h="16838" w:orient="portrait"/>
          <w:pgMar w:top="1440" w:right="1440" w:bottom="1440" w:left="1440" w:header="708" w:footer="708" w:gutter="0"/>
          <w:cols w:space="708"/>
          <w:docGrid w:linePitch="360"/>
        </w:sectPr>
      </w:pPr>
    </w:p>
    <w:p w:rsidRPr="009744E3" w:rsidR="00C55DAA" w:rsidP="00C55DAA" w:rsidRDefault="00C55DAA" w14:paraId="14A5E8AA" w14:textId="77777777">
      <w:pPr>
        <w:spacing w:before="120" w:after="120"/>
        <w:rPr>
          <w:rFonts w:asciiTheme="majorHAnsi" w:hAnsiTheme="majorHAnsi" w:cstheme="majorHAnsi"/>
          <w:noProof/>
          <w:sz w:val="19"/>
          <w:szCs w:val="19"/>
        </w:rPr>
        <w:sectPr w:rsidRPr="009744E3" w:rsidR="00C55DAA" w:rsidSect="00E5305E">
          <w:type w:val="continuous"/>
          <w:pgSz w:w="11906" w:h="16838" w:orient="portrait"/>
          <w:pgMar w:top="1440" w:right="1440" w:bottom="1440" w:left="1440" w:header="708" w:footer="708" w:gutter="0"/>
          <w:cols w:space="708"/>
          <w:docGrid w:linePitch="360"/>
        </w:sectPr>
      </w:pPr>
    </w:p>
    <w:p w:rsidRPr="009744E3" w:rsidR="00C55DAA" w:rsidP="00C55DAA" w:rsidRDefault="00C55DAA" w14:paraId="3BDB6D38" w14:textId="77777777">
      <w:pPr>
        <w:rPr>
          <w:rFonts w:ascii="Montserrat" w:hAnsi="Montserrat"/>
          <w:b/>
          <w:bCs/>
          <w:noProof/>
          <w:color w:val="21A7F0"/>
          <w:sz w:val="19"/>
          <w:szCs w:val="19"/>
        </w:rPr>
        <w:sectPr w:rsidRPr="009744E3" w:rsidR="00C55DAA" w:rsidSect="00E5305E">
          <w:pgSz w:w="11906" w:h="16838" w:orient="portrait"/>
          <w:pgMar w:top="1440" w:right="1440" w:bottom="1440" w:left="1440" w:header="708" w:footer="708" w:gutter="0"/>
          <w:cols w:space="708"/>
          <w:docGrid w:linePitch="360"/>
        </w:sectPr>
      </w:pPr>
    </w:p>
    <w:p w:rsidRPr="002437A6" w:rsidR="00C55DAA" w:rsidP="00A52851" w:rsidRDefault="003F66FF" w14:paraId="6BF9BE4E" w14:textId="1D40607D">
      <w:pPr>
        <w:pStyle w:val="Heading1"/>
        <w:rPr>
          <w:rStyle w:val="None"/>
          <w:rFonts w:ascii="Montserrat" w:hAnsi="Montserrat" w:eastAsia="Corbel" w:cstheme="majorHAnsi"/>
          <w:b/>
          <w:color w:val="04219D"/>
          <w:sz w:val="40"/>
          <w:szCs w:val="40"/>
          <w:lang w:val="ro-RO"/>
        </w:rPr>
      </w:pPr>
      <w:bookmarkStart w:name="_Toc194343021" w:id="88"/>
      <w:bookmarkEnd w:id="81"/>
      <w:bookmarkEnd w:id="82"/>
      <w:r w:rsidRPr="002437A6">
        <w:rPr>
          <w:rStyle w:val="None"/>
          <w:rFonts w:ascii="Montserrat" w:hAnsi="Montserrat" w:eastAsia="Corbel" w:cstheme="majorHAnsi"/>
          <w:b/>
          <w:color w:val="04219D"/>
          <w:sz w:val="40"/>
          <w:szCs w:val="40"/>
          <w:lang w:val="ro-RO"/>
        </w:rPr>
        <w:t>CASH FLOW NOROFERT S</w:t>
      </w:r>
      <w:r w:rsidRPr="002437A6" w:rsidR="00D33E4D">
        <w:rPr>
          <w:rStyle w:val="None"/>
          <w:rFonts w:ascii="Montserrat" w:hAnsi="Montserrat" w:eastAsia="Corbel" w:cstheme="majorHAnsi"/>
          <w:b/>
          <w:color w:val="04219D"/>
          <w:sz w:val="40"/>
          <w:szCs w:val="40"/>
          <w:lang w:val="ro-RO"/>
        </w:rPr>
        <w:t>.</w:t>
      </w:r>
      <w:r w:rsidRPr="002437A6">
        <w:rPr>
          <w:rStyle w:val="None"/>
          <w:rFonts w:ascii="Montserrat" w:hAnsi="Montserrat" w:eastAsia="Corbel" w:cstheme="majorHAnsi"/>
          <w:b/>
          <w:color w:val="04219D"/>
          <w:sz w:val="40"/>
          <w:szCs w:val="40"/>
          <w:lang w:val="ro-RO"/>
        </w:rPr>
        <w:t>A</w:t>
      </w:r>
      <w:r w:rsidRPr="002437A6" w:rsidR="00D33E4D">
        <w:rPr>
          <w:rStyle w:val="None"/>
          <w:rFonts w:ascii="Montserrat" w:hAnsi="Montserrat" w:eastAsia="Corbel" w:cstheme="majorHAnsi"/>
          <w:b/>
          <w:color w:val="04219D"/>
          <w:sz w:val="40"/>
          <w:szCs w:val="40"/>
          <w:lang w:val="ro-RO"/>
        </w:rPr>
        <w:t>.</w:t>
      </w:r>
      <w:bookmarkEnd w:id="88"/>
    </w:p>
    <w:tbl>
      <w:tblPr>
        <w:tblStyle w:val="PlainTable2"/>
        <w:tblW w:w="9560" w:type="dxa"/>
        <w:tblLook w:val="04A0" w:firstRow="1" w:lastRow="0" w:firstColumn="1" w:lastColumn="0" w:noHBand="0" w:noVBand="1"/>
      </w:tblPr>
      <w:tblGrid>
        <w:gridCol w:w="6080"/>
        <w:gridCol w:w="1740"/>
        <w:gridCol w:w="1740"/>
      </w:tblGrid>
      <w:tr w:rsidRPr="00780511" w:rsidR="00122915" w:rsidTr="00D33E4D" w14:paraId="76366A57" w14:textId="77777777">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6080" w:type="dxa"/>
            <w:shd w:val="clear" w:color="auto" w:fill="3A4691"/>
            <w:vAlign w:val="center"/>
            <w:hideMark/>
          </w:tcPr>
          <w:p w:rsidRPr="00FF7A2B" w:rsidR="00122915" w:rsidP="00D33E4D" w:rsidRDefault="00122915" w14:paraId="6706A2AE" w14:textId="77777777">
            <w:pPr>
              <w:rPr>
                <w:rFonts w:ascii="Calibri" w:hAnsi="Calibri" w:cs="Calibri"/>
                <w:color w:val="FFFFFF" w:themeColor="background1"/>
                <w:sz w:val="20"/>
                <w:szCs w:val="20"/>
              </w:rPr>
            </w:pPr>
            <w:r w:rsidRPr="00FF7A2B">
              <w:rPr>
                <w:rFonts w:ascii="Calibri" w:hAnsi="Calibri" w:cs="Calibri"/>
                <w:color w:val="FFFFFF" w:themeColor="background1"/>
                <w:sz w:val="20"/>
                <w:szCs w:val="20"/>
              </w:rPr>
              <w:t>CASH FLOW SITUATION</w:t>
            </w:r>
          </w:p>
        </w:tc>
        <w:tc>
          <w:tcPr>
            <w:tcW w:w="1740" w:type="dxa"/>
            <w:shd w:val="clear" w:color="auto" w:fill="3A4691"/>
            <w:vAlign w:val="center"/>
            <w:hideMark/>
          </w:tcPr>
          <w:p w:rsidRPr="00FF7A2B" w:rsidR="00122915" w:rsidP="00D33E4D" w:rsidRDefault="00122915" w14:paraId="049BE03B" w14:textId="437BEDAD">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9"/>
                <w:szCs w:val="19"/>
              </w:rPr>
            </w:pPr>
            <w:r w:rsidRPr="00FF7A2B">
              <w:rPr>
                <w:rFonts w:ascii="Calibri" w:hAnsi="Calibri" w:cs="Calibri"/>
                <w:color w:val="FFFFFF" w:themeColor="background1"/>
                <w:sz w:val="19"/>
                <w:szCs w:val="19"/>
              </w:rPr>
              <w:t>December 31, 202</w:t>
            </w:r>
            <w:r w:rsidR="001379AD">
              <w:rPr>
                <w:rFonts w:ascii="Calibri" w:hAnsi="Calibri" w:cs="Calibri"/>
                <w:color w:val="FFFFFF" w:themeColor="background1"/>
                <w:sz w:val="19"/>
                <w:szCs w:val="19"/>
              </w:rPr>
              <w:t>3</w:t>
            </w:r>
          </w:p>
        </w:tc>
        <w:tc>
          <w:tcPr>
            <w:tcW w:w="1740" w:type="dxa"/>
            <w:shd w:val="clear" w:color="auto" w:fill="3A4691"/>
            <w:vAlign w:val="center"/>
            <w:hideMark/>
          </w:tcPr>
          <w:p w:rsidRPr="00FF7A2B" w:rsidR="00122915" w:rsidP="00D33E4D" w:rsidRDefault="00122915" w14:paraId="6AF5E3F0" w14:textId="040FF555">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FFFFFF" w:themeColor="background1"/>
                <w:sz w:val="19"/>
                <w:szCs w:val="19"/>
              </w:rPr>
            </w:pPr>
            <w:r w:rsidRPr="00FF7A2B">
              <w:rPr>
                <w:rFonts w:ascii="Calibri" w:hAnsi="Calibri" w:cs="Calibri"/>
                <w:color w:val="FFFFFF" w:themeColor="background1"/>
                <w:sz w:val="19"/>
                <w:szCs w:val="19"/>
              </w:rPr>
              <w:t>December 31, 202</w:t>
            </w:r>
            <w:r w:rsidR="001379AD">
              <w:rPr>
                <w:rFonts w:ascii="Calibri" w:hAnsi="Calibri" w:cs="Calibri"/>
                <w:color w:val="FFFFFF" w:themeColor="background1"/>
                <w:sz w:val="19"/>
                <w:szCs w:val="19"/>
              </w:rPr>
              <w:t>4</w:t>
            </w:r>
          </w:p>
        </w:tc>
      </w:tr>
      <w:tr w:rsidRPr="00D77AD3" w:rsidR="006A7791" w:rsidTr="00D33E4D" w14:paraId="7353F681"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209A8B10" w14:textId="77777777">
            <w:pPr>
              <w:rPr>
                <w:rFonts w:ascii="Calibri" w:hAnsi="Calibri" w:cs="Calibri"/>
                <w:color w:val="3A4691"/>
                <w:sz w:val="21"/>
                <w:szCs w:val="21"/>
              </w:rPr>
            </w:pPr>
            <w:r w:rsidRPr="00B974E2">
              <w:rPr>
                <w:rFonts w:ascii="Calibri" w:hAnsi="Calibri" w:cs="Calibri"/>
                <w:color w:val="3A4691"/>
                <w:sz w:val="21"/>
                <w:szCs w:val="21"/>
              </w:rPr>
              <w:t>Operational activities:</w:t>
            </w:r>
          </w:p>
        </w:tc>
        <w:tc>
          <w:tcPr>
            <w:tcW w:w="1740" w:type="dxa"/>
            <w:noWrap/>
            <w:vAlign w:val="center"/>
            <w:hideMark/>
          </w:tcPr>
          <w:p w:rsidRPr="00B974E2" w:rsidR="006A7791" w:rsidP="006A7791" w:rsidRDefault="006A7791" w14:paraId="63D5973D"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c>
          <w:tcPr>
            <w:tcW w:w="1740" w:type="dxa"/>
            <w:noWrap/>
            <w:vAlign w:val="center"/>
            <w:hideMark/>
          </w:tcPr>
          <w:p w:rsidRPr="00B974E2" w:rsidR="006A7791" w:rsidP="006A7791" w:rsidRDefault="006A7791" w14:paraId="1417E25E"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r>
      <w:tr w:rsidRPr="00D77AD3" w:rsidR="006A7791" w:rsidTr="001379AD" w14:paraId="2F4A38F7"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7724A234" w14:textId="77777777">
            <w:pPr>
              <w:rPr>
                <w:rFonts w:ascii="Calibri" w:hAnsi="Calibri" w:cs="Calibri"/>
                <w:color w:val="3A4691"/>
                <w:sz w:val="21"/>
                <w:szCs w:val="21"/>
              </w:rPr>
            </w:pPr>
            <w:r w:rsidRPr="00B974E2">
              <w:rPr>
                <w:rFonts w:ascii="Calibri" w:hAnsi="Calibri" w:cs="Calibri"/>
                <w:color w:val="3A4691"/>
                <w:sz w:val="21"/>
                <w:szCs w:val="21"/>
              </w:rPr>
              <w:t>(Loss)/Net Profit</w:t>
            </w:r>
          </w:p>
        </w:tc>
        <w:tc>
          <w:tcPr>
            <w:tcW w:w="1740" w:type="dxa"/>
            <w:noWrap/>
            <w:vAlign w:val="center"/>
            <w:hideMark/>
          </w:tcPr>
          <w:p w:rsidRPr="00B974E2" w:rsidR="006A7791" w:rsidP="006A7791" w:rsidRDefault="006A7791" w14:paraId="536FA218" w14:textId="66BBB3F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Pr>
                <w:rFonts w:ascii="Calibri" w:hAnsi="Calibri" w:cs="Calibri"/>
                <w:b/>
                <w:bCs/>
                <w:color w:val="3A4691"/>
                <w:sz w:val="21"/>
                <w:szCs w:val="21"/>
              </w:rPr>
              <w:t>(</w:t>
            </w:r>
            <w:r w:rsidRPr="00B974E2">
              <w:rPr>
                <w:rFonts w:ascii="Calibri" w:hAnsi="Calibri" w:cs="Calibri"/>
                <w:b/>
                <w:color w:val="3A4691"/>
                <w:sz w:val="21"/>
                <w:szCs w:val="21"/>
              </w:rPr>
              <w:t>1,626,209</w:t>
            </w:r>
            <w:r>
              <w:rPr>
                <w:rFonts w:ascii="Calibri" w:hAnsi="Calibri" w:cs="Calibri"/>
                <w:b/>
                <w:bCs/>
                <w:color w:val="3A4691"/>
                <w:sz w:val="21"/>
                <w:szCs w:val="21"/>
              </w:rPr>
              <w:t>)</w:t>
            </w:r>
          </w:p>
        </w:tc>
        <w:tc>
          <w:tcPr>
            <w:tcW w:w="1740" w:type="dxa"/>
            <w:noWrap/>
            <w:vAlign w:val="center"/>
          </w:tcPr>
          <w:p w:rsidRPr="00B974E2" w:rsidR="006A7791" w:rsidP="006A7791" w:rsidRDefault="006A7791" w14:paraId="7CAA60A3" w14:textId="57A90646">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sidRPr="0001440C">
              <w:rPr>
                <w:rFonts w:ascii="Calibri" w:hAnsi="Calibri" w:cs="Calibri"/>
                <w:b/>
                <w:color w:val="3A4691"/>
                <w:sz w:val="21"/>
                <w:szCs w:val="21"/>
              </w:rPr>
              <w:t>2</w:t>
            </w:r>
            <w:r w:rsidR="00CB0FFC">
              <w:rPr>
                <w:rFonts w:ascii="Calibri" w:hAnsi="Calibri" w:cs="Calibri"/>
                <w:b/>
                <w:color w:val="3A4691"/>
                <w:sz w:val="21"/>
                <w:szCs w:val="21"/>
              </w:rPr>
              <w:t>,</w:t>
            </w:r>
            <w:r w:rsidRPr="0001440C">
              <w:rPr>
                <w:rFonts w:ascii="Calibri" w:hAnsi="Calibri" w:cs="Calibri"/>
                <w:b/>
                <w:color w:val="3A4691"/>
                <w:sz w:val="21"/>
                <w:szCs w:val="21"/>
              </w:rPr>
              <w:t>885</w:t>
            </w:r>
            <w:r w:rsidR="00CB0FFC">
              <w:rPr>
                <w:rFonts w:ascii="Calibri" w:hAnsi="Calibri" w:cs="Calibri"/>
                <w:b/>
                <w:color w:val="3A4691"/>
                <w:sz w:val="21"/>
                <w:szCs w:val="21"/>
              </w:rPr>
              <w:t>,</w:t>
            </w:r>
            <w:r w:rsidRPr="0001440C">
              <w:rPr>
                <w:rFonts w:ascii="Calibri" w:hAnsi="Calibri" w:cs="Calibri"/>
                <w:b/>
                <w:color w:val="3A4691"/>
                <w:sz w:val="21"/>
                <w:szCs w:val="21"/>
              </w:rPr>
              <w:t>157</w:t>
            </w:r>
          </w:p>
        </w:tc>
      </w:tr>
      <w:tr w:rsidRPr="00780511" w:rsidR="006A7791" w:rsidTr="001379AD" w14:paraId="011684BA"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D781700" w14:textId="77777777">
            <w:pPr>
              <w:rPr>
                <w:rFonts w:ascii="Calibri" w:hAnsi="Calibri" w:cs="Calibri"/>
                <w:sz w:val="21"/>
                <w:szCs w:val="21"/>
              </w:rPr>
            </w:pPr>
          </w:p>
        </w:tc>
        <w:tc>
          <w:tcPr>
            <w:tcW w:w="1740" w:type="dxa"/>
            <w:noWrap/>
            <w:vAlign w:val="center"/>
            <w:hideMark/>
          </w:tcPr>
          <w:p w:rsidRPr="00B974E2" w:rsidR="006A7791" w:rsidP="006A7791" w:rsidRDefault="006A7791" w14:paraId="1317287B"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sz w:val="21"/>
                <w:szCs w:val="21"/>
              </w:rPr>
            </w:pPr>
          </w:p>
        </w:tc>
        <w:tc>
          <w:tcPr>
            <w:tcW w:w="1740" w:type="dxa"/>
            <w:noWrap/>
            <w:vAlign w:val="center"/>
          </w:tcPr>
          <w:p w:rsidRPr="0001440C" w:rsidR="006A7791" w:rsidP="006A7791" w:rsidRDefault="006A7791" w14:paraId="7A78A31D"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r>
      <w:tr w:rsidRPr="00D77AD3" w:rsidR="006A7791" w:rsidTr="001379AD" w14:paraId="5910D41E"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57EE8A57" w14:textId="77777777">
            <w:pPr>
              <w:rPr>
                <w:rFonts w:ascii="Calibri" w:hAnsi="Calibri" w:cs="Calibri"/>
                <w:color w:val="3A4691"/>
                <w:sz w:val="21"/>
                <w:szCs w:val="21"/>
              </w:rPr>
            </w:pPr>
            <w:r w:rsidRPr="00B974E2">
              <w:rPr>
                <w:rFonts w:ascii="Calibri" w:hAnsi="Calibri" w:cs="Calibri"/>
                <w:color w:val="3A4691"/>
                <w:sz w:val="21"/>
                <w:szCs w:val="21"/>
              </w:rPr>
              <w:t>Adjustments for reconciliation of net result</w:t>
            </w:r>
          </w:p>
        </w:tc>
        <w:tc>
          <w:tcPr>
            <w:tcW w:w="1740" w:type="dxa"/>
            <w:noWrap/>
            <w:vAlign w:val="center"/>
            <w:hideMark/>
          </w:tcPr>
          <w:p w:rsidRPr="00B974E2" w:rsidR="006A7791" w:rsidP="006A7791" w:rsidRDefault="006A7791" w14:paraId="753E2357"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p>
        </w:tc>
        <w:tc>
          <w:tcPr>
            <w:tcW w:w="1740" w:type="dxa"/>
            <w:noWrap/>
            <w:vAlign w:val="center"/>
          </w:tcPr>
          <w:p w:rsidRPr="00B974E2" w:rsidR="006A7791" w:rsidP="006A7791" w:rsidRDefault="006A7791" w14:paraId="6BDEAFF2"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p>
        </w:tc>
      </w:tr>
      <w:tr w:rsidRPr="00D77AD3" w:rsidR="006A7791" w:rsidTr="001379AD" w14:paraId="5A91695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75A670D1" w14:textId="77777777">
            <w:pPr>
              <w:rPr>
                <w:rFonts w:ascii="Calibri" w:hAnsi="Calibri" w:cs="Calibri"/>
                <w:color w:val="3A4691"/>
                <w:sz w:val="21"/>
                <w:szCs w:val="21"/>
              </w:rPr>
            </w:pPr>
            <w:r w:rsidRPr="00B974E2">
              <w:rPr>
                <w:rFonts w:ascii="Calibri" w:hAnsi="Calibri" w:cs="Calibri"/>
                <w:color w:val="3A4691"/>
                <w:sz w:val="21"/>
                <w:szCs w:val="21"/>
              </w:rPr>
              <w:t>with the net cash used in operating activities:</w:t>
            </w:r>
          </w:p>
        </w:tc>
        <w:tc>
          <w:tcPr>
            <w:tcW w:w="1740" w:type="dxa"/>
            <w:noWrap/>
            <w:vAlign w:val="center"/>
            <w:hideMark/>
          </w:tcPr>
          <w:p w:rsidRPr="00B974E2" w:rsidR="006A7791" w:rsidP="006A7791" w:rsidRDefault="006A7791" w14:paraId="0D42EDAD"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c>
          <w:tcPr>
            <w:tcW w:w="1740" w:type="dxa"/>
            <w:noWrap/>
            <w:vAlign w:val="center"/>
          </w:tcPr>
          <w:p w:rsidRPr="00B974E2" w:rsidR="006A7791" w:rsidP="006A7791" w:rsidRDefault="006A7791" w14:paraId="5BA4C11D"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r>
      <w:tr w:rsidRPr="00D77AD3" w:rsidR="006A7791" w:rsidTr="001379AD" w14:paraId="1FE9A91E" w14:textId="77777777">
        <w:trPr>
          <w:trHeight w:val="48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17845AAC" w14:textId="77777777">
            <w:pPr>
              <w:ind w:firstLine="211" w:firstLineChars="100"/>
              <w:rPr>
                <w:rFonts w:ascii="Calibri" w:hAnsi="Calibri" w:cs="Calibri"/>
                <w:color w:val="3A4691"/>
                <w:sz w:val="21"/>
                <w:szCs w:val="21"/>
              </w:rPr>
            </w:pPr>
            <w:r w:rsidRPr="00B974E2">
              <w:rPr>
                <w:rFonts w:ascii="Calibri" w:hAnsi="Calibri" w:cs="Calibri"/>
                <w:color w:val="3A4691"/>
                <w:sz w:val="21"/>
                <w:szCs w:val="21"/>
              </w:rPr>
              <w:t>Adjustment of the value of tangible and intangible assets (depreciation and value adjustment)</w:t>
            </w:r>
          </w:p>
        </w:tc>
        <w:tc>
          <w:tcPr>
            <w:tcW w:w="1740" w:type="dxa"/>
            <w:noWrap/>
            <w:vAlign w:val="center"/>
            <w:hideMark/>
          </w:tcPr>
          <w:p w:rsidRPr="00B974E2" w:rsidR="006A7791" w:rsidP="006A7791" w:rsidRDefault="006A7791" w14:paraId="4B97474F" w14:textId="7DC1DAAA">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sidRPr="00B974E2">
              <w:rPr>
                <w:rFonts w:ascii="Calibri" w:hAnsi="Calibri" w:cs="Calibri"/>
                <w:b/>
                <w:color w:val="3A4691"/>
                <w:sz w:val="21"/>
                <w:szCs w:val="21"/>
              </w:rPr>
              <w:t>1,832,099</w:t>
            </w:r>
          </w:p>
        </w:tc>
        <w:tc>
          <w:tcPr>
            <w:tcW w:w="1740" w:type="dxa"/>
            <w:noWrap/>
            <w:vAlign w:val="center"/>
          </w:tcPr>
          <w:p w:rsidRPr="00B974E2" w:rsidR="006A7791" w:rsidP="006A7791" w:rsidRDefault="006A7791" w14:paraId="05977ED7" w14:textId="499B5173">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sidRPr="0001440C">
              <w:rPr>
                <w:rFonts w:ascii="Calibri" w:hAnsi="Calibri" w:cs="Calibri"/>
                <w:b/>
                <w:color w:val="3A4691"/>
                <w:sz w:val="21"/>
                <w:szCs w:val="21"/>
              </w:rPr>
              <w:t>2</w:t>
            </w:r>
            <w:r w:rsidR="00CB0FFC">
              <w:rPr>
                <w:rFonts w:ascii="Calibri" w:hAnsi="Calibri" w:cs="Calibri"/>
                <w:b/>
                <w:color w:val="3A4691"/>
                <w:sz w:val="21"/>
                <w:szCs w:val="21"/>
              </w:rPr>
              <w:t>,</w:t>
            </w:r>
            <w:r w:rsidRPr="0001440C">
              <w:rPr>
                <w:rFonts w:ascii="Calibri" w:hAnsi="Calibri" w:cs="Calibri"/>
                <w:b/>
                <w:color w:val="3A4691"/>
                <w:sz w:val="21"/>
                <w:szCs w:val="21"/>
              </w:rPr>
              <w:t>187</w:t>
            </w:r>
            <w:r w:rsidR="00CB0FFC">
              <w:rPr>
                <w:rFonts w:ascii="Calibri" w:hAnsi="Calibri" w:cs="Calibri"/>
                <w:b/>
                <w:color w:val="3A4691"/>
                <w:sz w:val="21"/>
                <w:szCs w:val="21"/>
              </w:rPr>
              <w:t>,</w:t>
            </w:r>
            <w:r w:rsidRPr="0001440C">
              <w:rPr>
                <w:rFonts w:ascii="Calibri" w:hAnsi="Calibri" w:cs="Calibri"/>
                <w:b/>
                <w:color w:val="3A4691"/>
                <w:sz w:val="21"/>
                <w:szCs w:val="21"/>
              </w:rPr>
              <w:t>502</w:t>
            </w:r>
          </w:p>
        </w:tc>
      </w:tr>
      <w:tr w:rsidRPr="00780511" w:rsidR="006A7791" w:rsidTr="001379AD" w14:paraId="3CB22BA5"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6209A16A"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Remuneration of shareholders (shares)</w:t>
            </w:r>
          </w:p>
        </w:tc>
        <w:tc>
          <w:tcPr>
            <w:tcW w:w="1740" w:type="dxa"/>
            <w:noWrap/>
            <w:vAlign w:val="center"/>
            <w:hideMark/>
          </w:tcPr>
          <w:p w:rsidRPr="00B974E2" w:rsidR="006A7791" w:rsidP="006A7791" w:rsidRDefault="006A7791" w14:paraId="26823E38" w14:textId="2F30CF26">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1,360,000</w:t>
            </w:r>
          </w:p>
        </w:tc>
        <w:tc>
          <w:tcPr>
            <w:tcW w:w="1740" w:type="dxa"/>
            <w:noWrap/>
            <w:vAlign w:val="center"/>
          </w:tcPr>
          <w:p w:rsidRPr="0001440C" w:rsidR="006A7791" w:rsidP="006A7791" w:rsidRDefault="006A7791" w14:paraId="6D99B498" w14:textId="1B435F2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w:t>
            </w:r>
          </w:p>
        </w:tc>
      </w:tr>
      <w:tr w:rsidRPr="00780511" w:rsidR="006A7791" w:rsidTr="001379AD" w14:paraId="3B3D5C62"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1A413FAC"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Interest income</w:t>
            </w:r>
          </w:p>
        </w:tc>
        <w:tc>
          <w:tcPr>
            <w:tcW w:w="1740" w:type="dxa"/>
            <w:noWrap/>
            <w:vAlign w:val="center"/>
            <w:hideMark/>
          </w:tcPr>
          <w:p w:rsidRPr="00B974E2" w:rsidR="006A7791" w:rsidP="006A7791" w:rsidRDefault="006A7791" w14:paraId="54345E15" w14:textId="63D7D62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B974E2">
              <w:rPr>
                <w:rFonts w:asciiTheme="majorHAnsi" w:hAnsiTheme="majorHAnsi" w:cstheme="majorHAnsi"/>
                <w:sz w:val="21"/>
                <w:szCs w:val="21"/>
              </w:rPr>
              <w:t>157</w:t>
            </w:r>
            <w:r>
              <w:rPr>
                <w:rFonts w:asciiTheme="majorHAnsi" w:hAnsiTheme="majorHAnsi" w:cstheme="majorHAnsi"/>
                <w:sz w:val="21"/>
                <w:szCs w:val="21"/>
              </w:rPr>
              <w:t>)</w:t>
            </w:r>
          </w:p>
        </w:tc>
        <w:tc>
          <w:tcPr>
            <w:tcW w:w="1740" w:type="dxa"/>
            <w:noWrap/>
            <w:vAlign w:val="center"/>
          </w:tcPr>
          <w:p w:rsidRPr="0001440C" w:rsidR="006A7791" w:rsidP="006A7791" w:rsidRDefault="00021CBF" w14:paraId="780A3919" w14:textId="5CD5BC7C">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870</w:t>
            </w:r>
            <w:r>
              <w:rPr>
                <w:rFonts w:asciiTheme="majorHAnsi" w:hAnsiTheme="majorHAnsi" w:cstheme="majorHAnsi"/>
                <w:sz w:val="21"/>
                <w:szCs w:val="21"/>
              </w:rPr>
              <w:t>)</w:t>
            </w:r>
          </w:p>
        </w:tc>
      </w:tr>
      <w:tr w:rsidRPr="00780511" w:rsidR="006A7791" w:rsidTr="001379AD" w14:paraId="7A7D3EA8"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3C0DEF72"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Interest expense</w:t>
            </w:r>
          </w:p>
        </w:tc>
        <w:tc>
          <w:tcPr>
            <w:tcW w:w="1740" w:type="dxa"/>
            <w:noWrap/>
            <w:vAlign w:val="center"/>
            <w:hideMark/>
          </w:tcPr>
          <w:p w:rsidRPr="00B974E2" w:rsidR="006A7791" w:rsidP="006A7791" w:rsidRDefault="006A7791" w14:paraId="7DA7CC11" w14:textId="6B3F6FB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3,447,386</w:t>
            </w:r>
          </w:p>
        </w:tc>
        <w:tc>
          <w:tcPr>
            <w:tcW w:w="1740" w:type="dxa"/>
            <w:noWrap/>
            <w:vAlign w:val="center"/>
          </w:tcPr>
          <w:p w:rsidRPr="0001440C" w:rsidR="006A7791" w:rsidP="006A7791" w:rsidRDefault="006A7791" w14:paraId="294C9858" w14:textId="237A5D3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3</w:t>
            </w:r>
            <w:r w:rsidR="00CB0FFC">
              <w:rPr>
                <w:rFonts w:asciiTheme="majorHAnsi" w:hAnsiTheme="majorHAnsi" w:cstheme="majorHAnsi"/>
                <w:sz w:val="21"/>
                <w:szCs w:val="21"/>
              </w:rPr>
              <w:t>,</w:t>
            </w:r>
            <w:r w:rsidRPr="0001440C">
              <w:rPr>
                <w:rFonts w:asciiTheme="majorHAnsi" w:hAnsiTheme="majorHAnsi" w:cstheme="majorHAnsi"/>
                <w:sz w:val="21"/>
                <w:szCs w:val="21"/>
              </w:rPr>
              <w:t>297</w:t>
            </w:r>
            <w:r w:rsidR="00CB0FFC">
              <w:rPr>
                <w:rFonts w:asciiTheme="majorHAnsi" w:hAnsiTheme="majorHAnsi" w:cstheme="majorHAnsi"/>
                <w:sz w:val="21"/>
                <w:szCs w:val="21"/>
              </w:rPr>
              <w:t>,</w:t>
            </w:r>
            <w:r w:rsidRPr="0001440C">
              <w:rPr>
                <w:rFonts w:asciiTheme="majorHAnsi" w:hAnsiTheme="majorHAnsi" w:cstheme="majorHAnsi"/>
                <w:sz w:val="21"/>
                <w:szCs w:val="21"/>
              </w:rPr>
              <w:t>525</w:t>
            </w:r>
          </w:p>
        </w:tc>
      </w:tr>
      <w:tr w:rsidRPr="00780511" w:rsidR="006A7791" w:rsidTr="001379AD" w14:paraId="790DFC31"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31D9B94E"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Tax</w:t>
            </w:r>
          </w:p>
        </w:tc>
        <w:tc>
          <w:tcPr>
            <w:tcW w:w="1740" w:type="dxa"/>
            <w:noWrap/>
            <w:vAlign w:val="center"/>
            <w:hideMark/>
          </w:tcPr>
          <w:p w:rsidRPr="00B974E2" w:rsidR="006A7791" w:rsidP="006A7791" w:rsidRDefault="006A7791" w14:paraId="08A6ABFF" w14:textId="6B78DBA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0</w:t>
            </w:r>
          </w:p>
        </w:tc>
        <w:tc>
          <w:tcPr>
            <w:tcW w:w="1740" w:type="dxa"/>
            <w:noWrap/>
            <w:vAlign w:val="center"/>
          </w:tcPr>
          <w:p w:rsidRPr="0001440C" w:rsidR="006A7791" w:rsidP="006A7791" w:rsidRDefault="006A7791" w14:paraId="7D211420" w14:textId="15EA9A0D">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359</w:t>
            </w:r>
            <w:r w:rsidR="00CB0FFC">
              <w:rPr>
                <w:rFonts w:asciiTheme="majorHAnsi" w:hAnsiTheme="majorHAnsi" w:cstheme="majorHAnsi"/>
                <w:sz w:val="21"/>
                <w:szCs w:val="21"/>
              </w:rPr>
              <w:t>,</w:t>
            </w:r>
            <w:r w:rsidRPr="0001440C">
              <w:rPr>
                <w:rFonts w:asciiTheme="majorHAnsi" w:hAnsiTheme="majorHAnsi" w:cstheme="majorHAnsi"/>
                <w:sz w:val="21"/>
                <w:szCs w:val="21"/>
              </w:rPr>
              <w:t>542</w:t>
            </w:r>
          </w:p>
        </w:tc>
      </w:tr>
      <w:tr w:rsidRPr="00780511" w:rsidR="006A7791" w:rsidTr="001379AD" w14:paraId="0AA3D632"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2890EBA6"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Profit from the sale of tangible assets</w:t>
            </w:r>
          </w:p>
        </w:tc>
        <w:tc>
          <w:tcPr>
            <w:tcW w:w="1740" w:type="dxa"/>
            <w:noWrap/>
            <w:vAlign w:val="center"/>
            <w:hideMark/>
          </w:tcPr>
          <w:p w:rsidRPr="00B974E2" w:rsidR="006A7791" w:rsidP="006A7791" w:rsidRDefault="006A7791" w14:paraId="5AACFEEB" w14:textId="17049E4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B974E2">
              <w:rPr>
                <w:rFonts w:asciiTheme="majorHAnsi" w:hAnsiTheme="majorHAnsi" w:cstheme="majorHAnsi"/>
                <w:sz w:val="21"/>
                <w:szCs w:val="21"/>
              </w:rPr>
              <w:t>16,886</w:t>
            </w:r>
            <w:r>
              <w:rPr>
                <w:rFonts w:asciiTheme="majorHAnsi" w:hAnsiTheme="majorHAnsi" w:cstheme="majorHAnsi"/>
                <w:sz w:val="21"/>
                <w:szCs w:val="21"/>
              </w:rPr>
              <w:t>)</w:t>
            </w:r>
          </w:p>
        </w:tc>
        <w:tc>
          <w:tcPr>
            <w:tcW w:w="1740" w:type="dxa"/>
            <w:noWrap/>
            <w:vAlign w:val="center"/>
          </w:tcPr>
          <w:p w:rsidRPr="0001440C" w:rsidR="006A7791" w:rsidP="006A7791" w:rsidRDefault="00021CBF" w14:paraId="39BC5F61" w14:textId="10B16009">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74</w:t>
            </w:r>
            <w:r w:rsidR="00CB0FFC">
              <w:rPr>
                <w:rFonts w:asciiTheme="majorHAnsi" w:hAnsiTheme="majorHAnsi" w:cstheme="majorHAnsi"/>
                <w:sz w:val="21"/>
                <w:szCs w:val="21"/>
              </w:rPr>
              <w:t>,</w:t>
            </w:r>
            <w:r w:rsidRPr="0001440C" w:rsidR="006A7791">
              <w:rPr>
                <w:rFonts w:asciiTheme="majorHAnsi" w:hAnsiTheme="majorHAnsi" w:cstheme="majorHAnsi"/>
                <w:sz w:val="21"/>
                <w:szCs w:val="21"/>
              </w:rPr>
              <w:t>790</w:t>
            </w:r>
            <w:r>
              <w:rPr>
                <w:rFonts w:asciiTheme="majorHAnsi" w:hAnsiTheme="majorHAnsi" w:cstheme="majorHAnsi"/>
                <w:sz w:val="21"/>
                <w:szCs w:val="21"/>
              </w:rPr>
              <w:t>)</w:t>
            </w:r>
          </w:p>
        </w:tc>
      </w:tr>
      <w:tr w:rsidRPr="00780511" w:rsidR="006A7791" w:rsidTr="001379AD" w14:paraId="7102D6CC"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A5CFA5B"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Customer value adjustment</w:t>
            </w:r>
          </w:p>
        </w:tc>
        <w:tc>
          <w:tcPr>
            <w:tcW w:w="1740" w:type="dxa"/>
            <w:noWrap/>
            <w:vAlign w:val="center"/>
            <w:hideMark/>
          </w:tcPr>
          <w:p w:rsidRPr="00B974E2" w:rsidR="006A7791" w:rsidP="006A7791" w:rsidRDefault="006A7791" w14:paraId="6BFD45C1" w14:textId="56939CE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384,360</w:t>
            </w:r>
          </w:p>
        </w:tc>
        <w:tc>
          <w:tcPr>
            <w:tcW w:w="1740" w:type="dxa"/>
            <w:noWrap/>
            <w:vAlign w:val="center"/>
          </w:tcPr>
          <w:p w:rsidRPr="0001440C" w:rsidR="006A7791" w:rsidP="006A7791" w:rsidRDefault="00021CBF" w14:paraId="6E69EF00" w14:textId="6E0D448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138</w:t>
            </w:r>
            <w:r w:rsidR="00CB0FFC">
              <w:rPr>
                <w:rFonts w:asciiTheme="majorHAnsi" w:hAnsiTheme="majorHAnsi" w:cstheme="majorHAnsi"/>
                <w:sz w:val="21"/>
                <w:szCs w:val="21"/>
              </w:rPr>
              <w:t>,</w:t>
            </w:r>
            <w:r w:rsidRPr="0001440C" w:rsidR="006A7791">
              <w:rPr>
                <w:rFonts w:asciiTheme="majorHAnsi" w:hAnsiTheme="majorHAnsi" w:cstheme="majorHAnsi"/>
                <w:sz w:val="21"/>
                <w:szCs w:val="21"/>
              </w:rPr>
              <w:t>885</w:t>
            </w:r>
            <w:r>
              <w:rPr>
                <w:rFonts w:asciiTheme="majorHAnsi" w:hAnsiTheme="majorHAnsi" w:cstheme="majorHAnsi"/>
                <w:sz w:val="21"/>
                <w:szCs w:val="21"/>
              </w:rPr>
              <w:t>)</w:t>
            </w:r>
          </w:p>
        </w:tc>
      </w:tr>
      <w:tr w:rsidRPr="00780511" w:rsidR="006A7791" w:rsidTr="001379AD" w14:paraId="16D7C41C"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14F73D6F"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Value adjustment resulting from litigation</w:t>
            </w:r>
          </w:p>
        </w:tc>
        <w:tc>
          <w:tcPr>
            <w:tcW w:w="1740" w:type="dxa"/>
            <w:noWrap/>
            <w:vAlign w:val="center"/>
            <w:hideMark/>
          </w:tcPr>
          <w:p w:rsidRPr="00B974E2" w:rsidR="006A7791" w:rsidP="006A7791" w:rsidRDefault="006A7791" w14:paraId="6BFC7F66" w14:textId="688F4EA4">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0</w:t>
            </w:r>
          </w:p>
        </w:tc>
        <w:tc>
          <w:tcPr>
            <w:tcW w:w="1740" w:type="dxa"/>
            <w:noWrap/>
            <w:vAlign w:val="center"/>
          </w:tcPr>
          <w:p w:rsidRPr="0001440C" w:rsidR="006A7791" w:rsidP="006A7791" w:rsidRDefault="006A7791" w14:paraId="50B04F1C" w14:textId="7CDE3D83">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0</w:t>
            </w:r>
          </w:p>
        </w:tc>
      </w:tr>
      <w:tr w:rsidRPr="00780511" w:rsidR="006A7791" w:rsidTr="001379AD" w14:paraId="00ED8A1D"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6E8B1EF7"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Net exchange rate difference on available</w:t>
            </w:r>
          </w:p>
        </w:tc>
        <w:tc>
          <w:tcPr>
            <w:tcW w:w="1740" w:type="dxa"/>
            <w:noWrap/>
            <w:vAlign w:val="center"/>
            <w:hideMark/>
          </w:tcPr>
          <w:p w:rsidRPr="00B974E2" w:rsidR="006A7791" w:rsidP="006A7791" w:rsidRDefault="006A7791" w14:paraId="6A2FDDCB" w14:textId="77B1B8EF">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B974E2">
              <w:rPr>
                <w:rFonts w:asciiTheme="majorHAnsi" w:hAnsiTheme="majorHAnsi" w:cstheme="majorHAnsi"/>
                <w:sz w:val="21"/>
                <w:szCs w:val="21"/>
              </w:rPr>
              <w:t>614,277</w:t>
            </w:r>
            <w:r>
              <w:rPr>
                <w:rFonts w:asciiTheme="majorHAnsi" w:hAnsiTheme="majorHAnsi" w:cstheme="majorHAnsi"/>
                <w:sz w:val="21"/>
                <w:szCs w:val="21"/>
              </w:rPr>
              <w:t>)</w:t>
            </w:r>
          </w:p>
        </w:tc>
        <w:tc>
          <w:tcPr>
            <w:tcW w:w="1740" w:type="dxa"/>
            <w:noWrap/>
            <w:vAlign w:val="center"/>
          </w:tcPr>
          <w:p w:rsidRPr="0001440C" w:rsidR="006A7791" w:rsidP="006A7791" w:rsidRDefault="00021CBF" w14:paraId="495C9C86" w14:textId="76A59B50">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127</w:t>
            </w:r>
            <w:r w:rsidR="00CB0FFC">
              <w:rPr>
                <w:rFonts w:asciiTheme="majorHAnsi" w:hAnsiTheme="majorHAnsi" w:cstheme="majorHAnsi"/>
                <w:sz w:val="21"/>
                <w:szCs w:val="21"/>
              </w:rPr>
              <w:t>,</w:t>
            </w:r>
            <w:r w:rsidRPr="0001440C" w:rsidR="006A7791">
              <w:rPr>
                <w:rFonts w:asciiTheme="majorHAnsi" w:hAnsiTheme="majorHAnsi" w:cstheme="majorHAnsi"/>
                <w:sz w:val="21"/>
                <w:szCs w:val="21"/>
              </w:rPr>
              <w:t>045</w:t>
            </w:r>
            <w:r>
              <w:rPr>
                <w:rFonts w:asciiTheme="majorHAnsi" w:hAnsiTheme="majorHAnsi" w:cstheme="majorHAnsi"/>
                <w:sz w:val="21"/>
                <w:szCs w:val="21"/>
              </w:rPr>
              <w:t>)</w:t>
            </w:r>
          </w:p>
        </w:tc>
      </w:tr>
      <w:tr w:rsidRPr="00D77AD3" w:rsidR="006A7791" w:rsidTr="001379AD" w14:paraId="5CBBF69E" w14:textId="77777777">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33D82E50" w14:textId="77777777">
            <w:pPr>
              <w:rPr>
                <w:rFonts w:ascii="Calibri" w:hAnsi="Calibri" w:cs="Calibri"/>
                <w:color w:val="3A4691"/>
                <w:sz w:val="21"/>
                <w:szCs w:val="21"/>
              </w:rPr>
            </w:pPr>
            <w:r w:rsidRPr="00B974E2">
              <w:rPr>
                <w:rFonts w:ascii="Calibri" w:hAnsi="Calibri" w:cs="Calibri"/>
                <w:color w:val="3A4691"/>
                <w:sz w:val="21"/>
                <w:szCs w:val="21"/>
              </w:rPr>
              <w:t>Increase/(decrease) in operating cash before changes in working capital</w:t>
            </w:r>
          </w:p>
        </w:tc>
        <w:tc>
          <w:tcPr>
            <w:tcW w:w="1740" w:type="dxa"/>
            <w:noWrap/>
            <w:vAlign w:val="center"/>
            <w:hideMark/>
          </w:tcPr>
          <w:p w:rsidRPr="00B974E2" w:rsidR="006A7791" w:rsidP="006A7791" w:rsidRDefault="006A7791" w14:paraId="07757A40" w14:textId="45B81E5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3A4691"/>
                <w:sz w:val="21"/>
                <w:szCs w:val="21"/>
              </w:rPr>
            </w:pPr>
            <w:r w:rsidRPr="00B974E2">
              <w:rPr>
                <w:rFonts w:asciiTheme="majorHAnsi" w:hAnsiTheme="majorHAnsi" w:cstheme="majorHAnsi"/>
                <w:b/>
                <w:color w:val="3A4691"/>
                <w:sz w:val="21"/>
                <w:szCs w:val="21"/>
              </w:rPr>
              <w:t>4,766,315</w:t>
            </w:r>
          </w:p>
        </w:tc>
        <w:tc>
          <w:tcPr>
            <w:tcW w:w="1740" w:type="dxa"/>
            <w:noWrap/>
            <w:vAlign w:val="center"/>
          </w:tcPr>
          <w:p w:rsidRPr="0001440C" w:rsidR="006A7791" w:rsidP="006A7791" w:rsidRDefault="006A7791" w14:paraId="40DF974B" w14:textId="2A197038">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r w:rsidRPr="0001440C">
              <w:rPr>
                <w:rFonts w:ascii="Calibri" w:hAnsi="Calibri" w:cs="Calibri"/>
                <w:b/>
                <w:color w:val="3A4691"/>
                <w:sz w:val="21"/>
                <w:szCs w:val="21"/>
              </w:rPr>
              <w:t>8</w:t>
            </w:r>
            <w:r w:rsidR="00CB0FFC">
              <w:rPr>
                <w:rFonts w:ascii="Calibri" w:hAnsi="Calibri" w:cs="Calibri"/>
                <w:b/>
                <w:color w:val="3A4691"/>
                <w:sz w:val="21"/>
                <w:szCs w:val="21"/>
              </w:rPr>
              <w:t>,</w:t>
            </w:r>
            <w:r w:rsidRPr="0001440C">
              <w:rPr>
                <w:rFonts w:ascii="Calibri" w:hAnsi="Calibri" w:cs="Calibri"/>
                <w:b/>
                <w:color w:val="3A4691"/>
                <w:sz w:val="21"/>
                <w:szCs w:val="21"/>
              </w:rPr>
              <w:t>388</w:t>
            </w:r>
            <w:r w:rsidR="00CB0FFC">
              <w:rPr>
                <w:rFonts w:ascii="Calibri" w:hAnsi="Calibri" w:cs="Calibri"/>
                <w:b/>
                <w:color w:val="3A4691"/>
                <w:sz w:val="21"/>
                <w:szCs w:val="21"/>
              </w:rPr>
              <w:t>,</w:t>
            </w:r>
            <w:r w:rsidRPr="0001440C">
              <w:rPr>
                <w:rFonts w:ascii="Calibri" w:hAnsi="Calibri" w:cs="Calibri"/>
                <w:b/>
                <w:color w:val="3A4691"/>
                <w:sz w:val="21"/>
                <w:szCs w:val="21"/>
              </w:rPr>
              <w:t>135</w:t>
            </w:r>
          </w:p>
        </w:tc>
      </w:tr>
      <w:tr w:rsidRPr="00780511" w:rsidR="006A7791" w:rsidTr="001379AD" w14:paraId="21488A63"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31F0EFCE" w14:textId="77777777">
            <w:pPr>
              <w:rPr>
                <w:rFonts w:ascii="Calibri Light" w:hAnsi="Calibri Light" w:cs="Calibri Light"/>
                <w:b w:val="0"/>
                <w:sz w:val="21"/>
                <w:szCs w:val="21"/>
              </w:rPr>
            </w:pPr>
            <w:r w:rsidRPr="00B974E2">
              <w:rPr>
                <w:rFonts w:ascii="Calibri Light" w:hAnsi="Calibri Light" w:cs="Calibri Light"/>
                <w:b w:val="0"/>
                <w:sz w:val="21"/>
                <w:szCs w:val="21"/>
              </w:rPr>
              <w:t xml:space="preserve">   </w:t>
            </w:r>
          </w:p>
        </w:tc>
        <w:tc>
          <w:tcPr>
            <w:tcW w:w="1740" w:type="dxa"/>
            <w:noWrap/>
            <w:vAlign w:val="center"/>
            <w:hideMark/>
          </w:tcPr>
          <w:p w:rsidRPr="00B974E2" w:rsidR="006A7791" w:rsidP="006A7791" w:rsidRDefault="006A7791" w14:paraId="032C749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1"/>
                <w:szCs w:val="21"/>
              </w:rPr>
            </w:pPr>
          </w:p>
        </w:tc>
        <w:tc>
          <w:tcPr>
            <w:tcW w:w="1740" w:type="dxa"/>
            <w:noWrap/>
            <w:vAlign w:val="center"/>
          </w:tcPr>
          <w:p w:rsidRPr="0001440C" w:rsidR="006A7791" w:rsidP="006A7791" w:rsidRDefault="006A7791" w14:paraId="5B81E55A"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p>
        </w:tc>
      </w:tr>
      <w:tr w:rsidRPr="00D77AD3" w:rsidR="006A7791" w:rsidTr="001379AD" w14:paraId="791CFA8E"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76F1B687" w14:textId="77777777">
            <w:pPr>
              <w:rPr>
                <w:rFonts w:ascii="Calibri" w:hAnsi="Calibri" w:cs="Calibri"/>
                <w:color w:val="3A4691"/>
                <w:sz w:val="21"/>
                <w:szCs w:val="21"/>
              </w:rPr>
            </w:pPr>
            <w:r w:rsidRPr="00B974E2">
              <w:rPr>
                <w:rFonts w:ascii="Calibri" w:hAnsi="Calibri" w:cs="Calibri"/>
                <w:color w:val="3A4691"/>
                <w:sz w:val="21"/>
                <w:szCs w:val="21"/>
              </w:rPr>
              <w:t>Changes in working capital:</w:t>
            </w:r>
          </w:p>
        </w:tc>
        <w:tc>
          <w:tcPr>
            <w:tcW w:w="1740" w:type="dxa"/>
            <w:noWrap/>
            <w:vAlign w:val="center"/>
            <w:hideMark/>
          </w:tcPr>
          <w:p w:rsidRPr="00B974E2" w:rsidR="006A7791" w:rsidP="006A7791" w:rsidRDefault="006A7791" w14:paraId="31F44C95"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3A4691"/>
                <w:sz w:val="21"/>
                <w:szCs w:val="21"/>
              </w:rPr>
            </w:pPr>
          </w:p>
        </w:tc>
        <w:tc>
          <w:tcPr>
            <w:tcW w:w="1740" w:type="dxa"/>
            <w:noWrap/>
            <w:vAlign w:val="center"/>
          </w:tcPr>
          <w:p w:rsidRPr="0001440C" w:rsidR="006A7791" w:rsidP="006A7791" w:rsidRDefault="006A7791" w14:paraId="042ACD92"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r>
      <w:tr w:rsidRPr="00780511" w:rsidR="006A7791" w:rsidTr="001379AD" w14:paraId="654E04FF"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67C51358" w14:textId="77777777">
            <w:pPr>
              <w:ind w:firstLine="211" w:firstLineChars="100"/>
              <w:rPr>
                <w:rFonts w:ascii="Calibri" w:hAnsi="Calibri" w:cs="Calibri"/>
                <w:sz w:val="21"/>
                <w:szCs w:val="21"/>
              </w:rPr>
            </w:pPr>
            <w:r w:rsidRPr="00B974E2">
              <w:rPr>
                <w:rFonts w:ascii="Calibri" w:hAnsi="Calibri" w:cs="Calibri"/>
                <w:color w:val="3A4691"/>
                <w:sz w:val="21"/>
                <w:szCs w:val="21"/>
              </w:rPr>
              <w:t>(Increase)/Decrease in balances of trade receivables and other receivables</w:t>
            </w:r>
          </w:p>
        </w:tc>
        <w:tc>
          <w:tcPr>
            <w:tcW w:w="1740" w:type="dxa"/>
            <w:noWrap/>
            <w:vAlign w:val="center"/>
            <w:hideMark/>
          </w:tcPr>
          <w:p w:rsidRPr="00B974E2" w:rsidR="006A7791" w:rsidP="006A7791" w:rsidRDefault="006A7791" w14:paraId="0E83F741" w14:textId="3104F7B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10,539,963</w:t>
            </w:r>
          </w:p>
        </w:tc>
        <w:tc>
          <w:tcPr>
            <w:tcW w:w="1740" w:type="dxa"/>
            <w:noWrap/>
            <w:vAlign w:val="center"/>
          </w:tcPr>
          <w:p w:rsidRPr="0001440C" w:rsidR="006A7791" w:rsidP="006A7791" w:rsidRDefault="00021CBF" w14:paraId="77B13BBF" w14:textId="49A0DB5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11</w:t>
            </w:r>
            <w:r w:rsidR="00CB0FFC">
              <w:rPr>
                <w:rFonts w:asciiTheme="majorHAnsi" w:hAnsiTheme="majorHAnsi" w:cstheme="majorHAnsi"/>
                <w:sz w:val="21"/>
                <w:szCs w:val="21"/>
              </w:rPr>
              <w:t>,</w:t>
            </w:r>
            <w:r w:rsidRPr="0001440C" w:rsidR="006A7791">
              <w:rPr>
                <w:rFonts w:asciiTheme="majorHAnsi" w:hAnsiTheme="majorHAnsi" w:cstheme="majorHAnsi"/>
                <w:sz w:val="21"/>
                <w:szCs w:val="21"/>
              </w:rPr>
              <w:t>059</w:t>
            </w:r>
            <w:r w:rsidR="00CB0FFC">
              <w:rPr>
                <w:rFonts w:asciiTheme="majorHAnsi" w:hAnsiTheme="majorHAnsi" w:cstheme="majorHAnsi"/>
                <w:sz w:val="21"/>
                <w:szCs w:val="21"/>
              </w:rPr>
              <w:t>,</w:t>
            </w:r>
            <w:r w:rsidRPr="0001440C" w:rsidR="006A7791">
              <w:rPr>
                <w:rFonts w:asciiTheme="majorHAnsi" w:hAnsiTheme="majorHAnsi" w:cstheme="majorHAnsi"/>
                <w:sz w:val="21"/>
                <w:szCs w:val="21"/>
              </w:rPr>
              <w:t>068</w:t>
            </w:r>
            <w:r>
              <w:rPr>
                <w:rFonts w:asciiTheme="majorHAnsi" w:hAnsiTheme="majorHAnsi" w:cstheme="majorHAnsi"/>
                <w:sz w:val="21"/>
                <w:szCs w:val="21"/>
              </w:rPr>
              <w:t>)</w:t>
            </w:r>
          </w:p>
        </w:tc>
      </w:tr>
      <w:tr w:rsidRPr="00780511" w:rsidR="006A7791" w:rsidTr="001379AD" w14:paraId="363359B0"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7D229927"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(Increase)/Decrease in inventory balances</w:t>
            </w:r>
          </w:p>
        </w:tc>
        <w:tc>
          <w:tcPr>
            <w:tcW w:w="1740" w:type="dxa"/>
            <w:noWrap/>
            <w:vAlign w:val="center"/>
            <w:hideMark/>
          </w:tcPr>
          <w:p w:rsidRPr="00B974E2" w:rsidR="006A7791" w:rsidP="006A7791" w:rsidRDefault="006A7791" w14:paraId="335A6A4D" w14:textId="777A180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B974E2">
              <w:rPr>
                <w:rFonts w:asciiTheme="majorHAnsi" w:hAnsiTheme="majorHAnsi" w:cstheme="majorHAnsi"/>
                <w:sz w:val="21"/>
                <w:szCs w:val="21"/>
              </w:rPr>
              <w:t>4,259,397</w:t>
            </w:r>
            <w:r>
              <w:rPr>
                <w:rFonts w:asciiTheme="majorHAnsi" w:hAnsiTheme="majorHAnsi" w:cstheme="majorHAnsi"/>
                <w:sz w:val="21"/>
                <w:szCs w:val="21"/>
              </w:rPr>
              <w:t>)</w:t>
            </w:r>
          </w:p>
        </w:tc>
        <w:tc>
          <w:tcPr>
            <w:tcW w:w="1740" w:type="dxa"/>
            <w:noWrap/>
            <w:vAlign w:val="center"/>
          </w:tcPr>
          <w:p w:rsidRPr="0001440C" w:rsidR="006A7791" w:rsidP="006A7791" w:rsidRDefault="006A7791" w14:paraId="2EACCCA3" w14:textId="7677A01D">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1</w:t>
            </w:r>
            <w:r w:rsidR="00CB0FFC">
              <w:rPr>
                <w:rFonts w:asciiTheme="majorHAnsi" w:hAnsiTheme="majorHAnsi" w:cstheme="majorHAnsi"/>
                <w:sz w:val="21"/>
                <w:szCs w:val="21"/>
              </w:rPr>
              <w:t>,</w:t>
            </w:r>
            <w:r w:rsidRPr="0001440C">
              <w:rPr>
                <w:rFonts w:asciiTheme="majorHAnsi" w:hAnsiTheme="majorHAnsi" w:cstheme="majorHAnsi"/>
                <w:sz w:val="21"/>
                <w:szCs w:val="21"/>
              </w:rPr>
              <w:t>076</w:t>
            </w:r>
            <w:r w:rsidR="00CB0FFC">
              <w:rPr>
                <w:rFonts w:asciiTheme="majorHAnsi" w:hAnsiTheme="majorHAnsi" w:cstheme="majorHAnsi"/>
                <w:sz w:val="21"/>
                <w:szCs w:val="21"/>
              </w:rPr>
              <w:t>,</w:t>
            </w:r>
            <w:r w:rsidRPr="0001440C">
              <w:rPr>
                <w:rFonts w:asciiTheme="majorHAnsi" w:hAnsiTheme="majorHAnsi" w:cstheme="majorHAnsi"/>
                <w:sz w:val="21"/>
                <w:szCs w:val="21"/>
              </w:rPr>
              <w:t>607</w:t>
            </w:r>
          </w:p>
        </w:tc>
      </w:tr>
      <w:tr w:rsidRPr="00780511" w:rsidR="006A7791" w:rsidTr="001379AD" w14:paraId="0959A602"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6B0491EC" w14:textId="77777777">
            <w:pPr>
              <w:ind w:firstLine="210" w:firstLineChars="100"/>
              <w:rPr>
                <w:rFonts w:ascii="Calibri Light" w:hAnsi="Calibri Light" w:cs="Calibri Light"/>
                <w:b w:val="0"/>
                <w:sz w:val="21"/>
                <w:szCs w:val="21"/>
              </w:rPr>
            </w:pPr>
            <w:proofErr w:type="gramStart"/>
            <w:r w:rsidRPr="00B974E2">
              <w:rPr>
                <w:rFonts w:ascii="Calibri Light" w:hAnsi="Calibri Light" w:cs="Calibri Light"/>
                <w:b w:val="0"/>
                <w:sz w:val="21"/>
                <w:szCs w:val="21"/>
              </w:rPr>
              <w:t>Increase/(</w:t>
            </w:r>
            <w:proofErr w:type="gramEnd"/>
            <w:r w:rsidRPr="00B974E2">
              <w:rPr>
                <w:rFonts w:ascii="Calibri Light" w:hAnsi="Calibri Light" w:cs="Calibri Light"/>
                <w:b w:val="0"/>
                <w:sz w:val="21"/>
                <w:szCs w:val="21"/>
              </w:rPr>
              <w:t>Decrease) in trade payables and other payables balances</w:t>
            </w:r>
          </w:p>
        </w:tc>
        <w:tc>
          <w:tcPr>
            <w:tcW w:w="1740" w:type="dxa"/>
            <w:noWrap/>
            <w:vAlign w:val="center"/>
            <w:hideMark/>
          </w:tcPr>
          <w:p w:rsidRPr="00B974E2" w:rsidR="006A7791" w:rsidP="006A7791" w:rsidRDefault="006A7791" w14:paraId="295EF489" w14:textId="5F9655C8">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B974E2">
              <w:rPr>
                <w:rFonts w:asciiTheme="majorHAnsi" w:hAnsiTheme="majorHAnsi" w:cstheme="majorHAnsi"/>
                <w:sz w:val="21"/>
                <w:szCs w:val="21"/>
              </w:rPr>
              <w:t>4,465,175</w:t>
            </w:r>
            <w:r>
              <w:rPr>
                <w:rFonts w:asciiTheme="majorHAnsi" w:hAnsiTheme="majorHAnsi" w:cstheme="majorHAnsi"/>
                <w:sz w:val="21"/>
                <w:szCs w:val="21"/>
              </w:rPr>
              <w:t>)</w:t>
            </w:r>
          </w:p>
        </w:tc>
        <w:tc>
          <w:tcPr>
            <w:tcW w:w="1740" w:type="dxa"/>
            <w:noWrap/>
            <w:vAlign w:val="center"/>
          </w:tcPr>
          <w:p w:rsidRPr="0001440C" w:rsidR="006A7791" w:rsidP="006A7791" w:rsidRDefault="006A7791" w14:paraId="3AD7F187" w14:textId="59D8DCF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7</w:t>
            </w:r>
            <w:r w:rsidR="00CB0FFC">
              <w:rPr>
                <w:rFonts w:asciiTheme="majorHAnsi" w:hAnsiTheme="majorHAnsi" w:cstheme="majorHAnsi"/>
                <w:sz w:val="21"/>
                <w:szCs w:val="21"/>
              </w:rPr>
              <w:t>,</w:t>
            </w:r>
            <w:r w:rsidRPr="0001440C">
              <w:rPr>
                <w:rFonts w:asciiTheme="majorHAnsi" w:hAnsiTheme="majorHAnsi" w:cstheme="majorHAnsi"/>
                <w:sz w:val="21"/>
                <w:szCs w:val="21"/>
              </w:rPr>
              <w:t>784</w:t>
            </w:r>
            <w:r w:rsidR="00CB0FFC">
              <w:rPr>
                <w:rFonts w:asciiTheme="majorHAnsi" w:hAnsiTheme="majorHAnsi" w:cstheme="majorHAnsi"/>
                <w:sz w:val="21"/>
                <w:szCs w:val="21"/>
              </w:rPr>
              <w:t>,</w:t>
            </w:r>
            <w:r w:rsidRPr="0001440C">
              <w:rPr>
                <w:rFonts w:asciiTheme="majorHAnsi" w:hAnsiTheme="majorHAnsi" w:cstheme="majorHAnsi"/>
                <w:sz w:val="21"/>
                <w:szCs w:val="21"/>
              </w:rPr>
              <w:t>382</w:t>
            </w:r>
          </w:p>
        </w:tc>
      </w:tr>
      <w:tr w:rsidRPr="00780511" w:rsidR="006A7791" w:rsidTr="001379AD" w14:paraId="1C71AB81"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F4245A9" w14:textId="77777777">
            <w:pPr>
              <w:rPr>
                <w:rFonts w:ascii="Calibri Light" w:hAnsi="Calibri Light" w:cs="Calibri Light"/>
                <w:b w:val="0"/>
                <w:sz w:val="21"/>
                <w:szCs w:val="21"/>
              </w:rPr>
            </w:pPr>
          </w:p>
        </w:tc>
        <w:tc>
          <w:tcPr>
            <w:tcW w:w="1740" w:type="dxa"/>
            <w:noWrap/>
            <w:vAlign w:val="center"/>
            <w:hideMark/>
          </w:tcPr>
          <w:p w:rsidRPr="00B974E2" w:rsidR="006A7791" w:rsidP="006A7791" w:rsidRDefault="006A7791" w14:paraId="3C77414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p>
        </w:tc>
        <w:tc>
          <w:tcPr>
            <w:tcW w:w="1740" w:type="dxa"/>
            <w:noWrap/>
            <w:vAlign w:val="center"/>
          </w:tcPr>
          <w:p w:rsidRPr="0001440C" w:rsidR="006A7791" w:rsidP="006A7791" w:rsidRDefault="006A7791" w14:paraId="4611302B"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r>
      <w:tr w:rsidRPr="00D77AD3" w:rsidR="006A7791" w:rsidTr="001379AD" w14:paraId="5187A270"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FCD2B16" w14:textId="77777777">
            <w:pPr>
              <w:rPr>
                <w:rFonts w:ascii="Calibri" w:hAnsi="Calibri" w:cs="Calibri"/>
                <w:color w:val="3A4691"/>
                <w:sz w:val="21"/>
                <w:szCs w:val="21"/>
              </w:rPr>
            </w:pPr>
            <w:r w:rsidRPr="00B974E2">
              <w:rPr>
                <w:rFonts w:ascii="Calibri" w:hAnsi="Calibri" w:cs="Calibri"/>
                <w:color w:val="3A4691"/>
                <w:sz w:val="21"/>
                <w:szCs w:val="21"/>
              </w:rPr>
              <w:t>Net cash flow generated by operating activities</w:t>
            </w:r>
          </w:p>
        </w:tc>
        <w:tc>
          <w:tcPr>
            <w:tcW w:w="1740" w:type="dxa"/>
            <w:noWrap/>
            <w:vAlign w:val="center"/>
            <w:hideMark/>
          </w:tcPr>
          <w:p w:rsidRPr="00B974E2" w:rsidR="006A7791" w:rsidP="006A7791" w:rsidRDefault="006A7791" w14:paraId="0CFABFD1" w14:textId="1BBC390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sidRPr="00B974E2">
              <w:rPr>
                <w:rFonts w:ascii="Calibri" w:hAnsi="Calibri" w:cs="Calibri"/>
                <w:b/>
                <w:color w:val="3A4691"/>
                <w:sz w:val="21"/>
                <w:szCs w:val="21"/>
              </w:rPr>
              <w:t>6,581,706</w:t>
            </w:r>
          </w:p>
        </w:tc>
        <w:tc>
          <w:tcPr>
            <w:tcW w:w="1740" w:type="dxa"/>
            <w:noWrap/>
            <w:vAlign w:val="center"/>
          </w:tcPr>
          <w:p w:rsidRPr="00B974E2" w:rsidR="006A7791" w:rsidP="006A7791" w:rsidRDefault="006A7791" w14:paraId="0A9D59B8" w14:textId="5FD57D2E">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sidRPr="0001440C">
              <w:rPr>
                <w:rFonts w:ascii="Calibri" w:hAnsi="Calibri" w:cs="Calibri"/>
                <w:b/>
                <w:color w:val="3A4691"/>
                <w:sz w:val="21"/>
                <w:szCs w:val="21"/>
              </w:rPr>
              <w:t>6</w:t>
            </w:r>
            <w:r w:rsidR="00CB0FFC">
              <w:rPr>
                <w:rFonts w:ascii="Calibri" w:hAnsi="Calibri" w:cs="Calibri"/>
                <w:b/>
                <w:color w:val="3A4691"/>
                <w:sz w:val="21"/>
                <w:szCs w:val="21"/>
              </w:rPr>
              <w:t>,</w:t>
            </w:r>
            <w:r w:rsidRPr="0001440C">
              <w:rPr>
                <w:rFonts w:ascii="Calibri" w:hAnsi="Calibri" w:cs="Calibri"/>
                <w:b/>
                <w:color w:val="3A4691"/>
                <w:sz w:val="21"/>
                <w:szCs w:val="21"/>
              </w:rPr>
              <w:t>190</w:t>
            </w:r>
            <w:r w:rsidR="00CB0FFC">
              <w:rPr>
                <w:rFonts w:ascii="Calibri" w:hAnsi="Calibri" w:cs="Calibri"/>
                <w:b/>
                <w:color w:val="3A4691"/>
                <w:sz w:val="21"/>
                <w:szCs w:val="21"/>
              </w:rPr>
              <w:t>,</w:t>
            </w:r>
            <w:r w:rsidRPr="0001440C">
              <w:rPr>
                <w:rFonts w:ascii="Calibri" w:hAnsi="Calibri" w:cs="Calibri"/>
                <w:b/>
                <w:color w:val="3A4691"/>
                <w:sz w:val="21"/>
                <w:szCs w:val="21"/>
              </w:rPr>
              <w:t>059</w:t>
            </w:r>
          </w:p>
        </w:tc>
      </w:tr>
      <w:tr w:rsidRPr="00780511" w:rsidR="006A7791" w:rsidTr="001379AD" w14:paraId="787806B2"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5B6F7E2C" w14:textId="77777777">
            <w:pPr>
              <w:rPr>
                <w:rFonts w:ascii="Calibri Light" w:hAnsi="Calibri Light" w:cs="Calibri Light"/>
                <w:b w:val="0"/>
                <w:sz w:val="21"/>
                <w:szCs w:val="21"/>
              </w:rPr>
            </w:pPr>
          </w:p>
        </w:tc>
        <w:tc>
          <w:tcPr>
            <w:tcW w:w="1740" w:type="dxa"/>
            <w:noWrap/>
            <w:vAlign w:val="center"/>
            <w:hideMark/>
          </w:tcPr>
          <w:p w:rsidRPr="00B974E2" w:rsidR="006A7791" w:rsidP="006A7791" w:rsidRDefault="006A7791" w14:paraId="5F4855DE"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p>
        </w:tc>
        <w:tc>
          <w:tcPr>
            <w:tcW w:w="1740" w:type="dxa"/>
            <w:noWrap/>
            <w:vAlign w:val="center"/>
          </w:tcPr>
          <w:p w:rsidRPr="00B974E2" w:rsidR="006A7791" w:rsidP="006A7791" w:rsidRDefault="006A7791" w14:paraId="75131776"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p>
        </w:tc>
      </w:tr>
      <w:tr w:rsidRPr="00780511" w:rsidR="006A7791" w:rsidTr="001379AD" w14:paraId="0C3AF417"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2FA5CC2F" w14:textId="77777777">
            <w:pPr>
              <w:rPr>
                <w:rFonts w:ascii="Calibri" w:hAnsi="Calibri" w:cs="Calibri"/>
                <w:color w:val="3A4691"/>
                <w:sz w:val="21"/>
                <w:szCs w:val="21"/>
              </w:rPr>
            </w:pPr>
            <w:r w:rsidRPr="00B974E2">
              <w:rPr>
                <w:rFonts w:ascii="Calibri" w:hAnsi="Calibri" w:cs="Calibri"/>
                <w:color w:val="3A4691"/>
                <w:sz w:val="21"/>
                <w:szCs w:val="21"/>
              </w:rPr>
              <w:t>Cash flows from operating activities:</w:t>
            </w:r>
          </w:p>
        </w:tc>
        <w:tc>
          <w:tcPr>
            <w:tcW w:w="1740" w:type="dxa"/>
            <w:noWrap/>
            <w:vAlign w:val="center"/>
            <w:hideMark/>
          </w:tcPr>
          <w:p w:rsidRPr="00B974E2" w:rsidR="006A7791" w:rsidP="006A7791" w:rsidRDefault="006A7791" w14:paraId="0696E1BF"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1"/>
                <w:szCs w:val="21"/>
              </w:rPr>
            </w:pPr>
          </w:p>
        </w:tc>
        <w:tc>
          <w:tcPr>
            <w:tcW w:w="1740" w:type="dxa"/>
            <w:noWrap/>
            <w:vAlign w:val="center"/>
          </w:tcPr>
          <w:p w:rsidRPr="00B974E2" w:rsidR="006A7791" w:rsidP="006A7791" w:rsidRDefault="006A7791" w14:paraId="655F187A"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p>
        </w:tc>
      </w:tr>
      <w:tr w:rsidRPr="00780511" w:rsidR="006A7791" w:rsidTr="001379AD" w14:paraId="7129FEFD"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CB2BBD2" w14:textId="77777777">
            <w:pPr>
              <w:rPr>
                <w:rFonts w:ascii="Calibri" w:hAnsi="Calibri" w:cs="Calibri"/>
                <w:color w:val="3A4691"/>
                <w:sz w:val="21"/>
                <w:szCs w:val="21"/>
              </w:rPr>
            </w:pPr>
            <w:r w:rsidRPr="00B974E2">
              <w:rPr>
                <w:rFonts w:ascii="Calibri" w:hAnsi="Calibri" w:cs="Calibri"/>
                <w:color w:val="3A4691"/>
                <w:sz w:val="21"/>
                <w:szCs w:val="21"/>
              </w:rPr>
              <w:t>Net cash flow generated from operating activities</w:t>
            </w:r>
          </w:p>
        </w:tc>
        <w:tc>
          <w:tcPr>
            <w:tcW w:w="1740" w:type="dxa"/>
            <w:noWrap/>
            <w:vAlign w:val="center"/>
            <w:hideMark/>
          </w:tcPr>
          <w:p w:rsidRPr="00B974E2" w:rsidR="006A7791" w:rsidP="006A7791" w:rsidRDefault="006A7791" w14:paraId="7FDC3A3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1"/>
                <w:szCs w:val="21"/>
              </w:rPr>
            </w:pPr>
          </w:p>
        </w:tc>
        <w:tc>
          <w:tcPr>
            <w:tcW w:w="1740" w:type="dxa"/>
            <w:noWrap/>
            <w:vAlign w:val="center"/>
          </w:tcPr>
          <w:p w:rsidRPr="00B974E2" w:rsidR="006A7791" w:rsidP="006A7791" w:rsidRDefault="006A7791" w14:paraId="3EB2EC8F"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p>
        </w:tc>
      </w:tr>
      <w:tr w:rsidRPr="00780511" w:rsidR="006A7791" w:rsidTr="001379AD" w14:paraId="6DC188A5"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73283654" w14:textId="77777777">
            <w:pPr>
              <w:ind w:firstLine="211" w:firstLineChars="100"/>
              <w:rPr>
                <w:rFonts w:ascii="Calibri Light" w:hAnsi="Calibri Light" w:cs="Calibri Light"/>
                <w:color w:val="3A4691"/>
                <w:sz w:val="21"/>
                <w:szCs w:val="21"/>
              </w:rPr>
            </w:pPr>
            <w:r w:rsidRPr="00B974E2">
              <w:rPr>
                <w:rFonts w:ascii="Calibri Light" w:hAnsi="Calibri Light" w:cs="Calibri Light"/>
                <w:color w:val="3A4691"/>
                <w:sz w:val="21"/>
                <w:szCs w:val="21"/>
              </w:rPr>
              <w:t>Interest received</w:t>
            </w:r>
          </w:p>
        </w:tc>
        <w:tc>
          <w:tcPr>
            <w:tcW w:w="1740" w:type="dxa"/>
            <w:noWrap/>
            <w:vAlign w:val="center"/>
            <w:hideMark/>
          </w:tcPr>
          <w:p w:rsidRPr="00B974E2" w:rsidR="006A7791" w:rsidP="006A7791" w:rsidRDefault="006A7791" w14:paraId="68B92F9F" w14:textId="61C5AFBB">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157</w:t>
            </w:r>
          </w:p>
        </w:tc>
        <w:tc>
          <w:tcPr>
            <w:tcW w:w="1740" w:type="dxa"/>
            <w:noWrap/>
            <w:vAlign w:val="center"/>
          </w:tcPr>
          <w:p w:rsidRPr="0001440C" w:rsidR="006A7791" w:rsidP="006A7791" w:rsidRDefault="006A7791" w14:paraId="2364D163" w14:textId="7457A34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870</w:t>
            </w:r>
          </w:p>
        </w:tc>
      </w:tr>
      <w:tr w:rsidRPr="00780511" w:rsidR="006A7791" w:rsidTr="001379AD" w14:paraId="69805082"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34A41F4C"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Interest paid</w:t>
            </w:r>
          </w:p>
        </w:tc>
        <w:tc>
          <w:tcPr>
            <w:tcW w:w="1740" w:type="dxa"/>
            <w:noWrap/>
            <w:vAlign w:val="center"/>
            <w:hideMark/>
          </w:tcPr>
          <w:p w:rsidRPr="00B974E2" w:rsidR="006A7791" w:rsidP="006A7791" w:rsidRDefault="006A7791" w14:paraId="17517C1B" w14:textId="26DC39E8">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B974E2">
              <w:rPr>
                <w:rFonts w:asciiTheme="majorHAnsi" w:hAnsiTheme="majorHAnsi" w:cstheme="majorHAnsi"/>
                <w:sz w:val="21"/>
                <w:szCs w:val="21"/>
              </w:rPr>
              <w:t>3,447,386</w:t>
            </w:r>
            <w:r>
              <w:rPr>
                <w:rFonts w:asciiTheme="majorHAnsi" w:hAnsiTheme="majorHAnsi" w:cstheme="majorHAnsi"/>
                <w:sz w:val="21"/>
                <w:szCs w:val="21"/>
              </w:rPr>
              <w:t>)</w:t>
            </w:r>
          </w:p>
        </w:tc>
        <w:tc>
          <w:tcPr>
            <w:tcW w:w="1740" w:type="dxa"/>
            <w:noWrap/>
            <w:vAlign w:val="center"/>
          </w:tcPr>
          <w:p w:rsidRPr="0001440C" w:rsidR="006A7791" w:rsidP="006A7791" w:rsidRDefault="00021CBF" w14:paraId="2C12D4F4" w14:textId="0195804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3</w:t>
            </w:r>
            <w:r w:rsidR="00CB0FFC">
              <w:rPr>
                <w:rFonts w:asciiTheme="majorHAnsi" w:hAnsiTheme="majorHAnsi" w:cstheme="majorHAnsi"/>
                <w:sz w:val="21"/>
                <w:szCs w:val="21"/>
              </w:rPr>
              <w:t>,</w:t>
            </w:r>
            <w:r w:rsidRPr="0001440C" w:rsidR="006A7791">
              <w:rPr>
                <w:rFonts w:asciiTheme="majorHAnsi" w:hAnsiTheme="majorHAnsi" w:cstheme="majorHAnsi"/>
                <w:sz w:val="21"/>
                <w:szCs w:val="21"/>
              </w:rPr>
              <w:t>300</w:t>
            </w:r>
            <w:r w:rsidR="00CB0FFC">
              <w:rPr>
                <w:rFonts w:asciiTheme="majorHAnsi" w:hAnsiTheme="majorHAnsi" w:cstheme="majorHAnsi"/>
                <w:sz w:val="21"/>
                <w:szCs w:val="21"/>
              </w:rPr>
              <w:t>,</w:t>
            </w:r>
            <w:r w:rsidRPr="0001440C" w:rsidR="006A7791">
              <w:rPr>
                <w:rFonts w:asciiTheme="majorHAnsi" w:hAnsiTheme="majorHAnsi" w:cstheme="majorHAnsi"/>
                <w:sz w:val="21"/>
                <w:szCs w:val="21"/>
              </w:rPr>
              <w:t>168</w:t>
            </w:r>
            <w:r>
              <w:rPr>
                <w:rFonts w:asciiTheme="majorHAnsi" w:hAnsiTheme="majorHAnsi" w:cstheme="majorHAnsi"/>
                <w:sz w:val="21"/>
                <w:szCs w:val="21"/>
              </w:rPr>
              <w:t>)</w:t>
            </w:r>
          </w:p>
        </w:tc>
      </w:tr>
      <w:tr w:rsidRPr="00780511" w:rsidR="006A7791" w:rsidTr="001379AD" w14:paraId="28345A64"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7A9D6A15"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Profit tax paid</w:t>
            </w:r>
          </w:p>
        </w:tc>
        <w:tc>
          <w:tcPr>
            <w:tcW w:w="1740" w:type="dxa"/>
            <w:noWrap/>
            <w:vAlign w:val="center"/>
            <w:hideMark/>
          </w:tcPr>
          <w:p w:rsidRPr="00B974E2" w:rsidR="006A7791" w:rsidP="006A7791" w:rsidRDefault="006A7791" w14:paraId="03FBA630" w14:textId="48A9F96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0</w:t>
            </w:r>
          </w:p>
        </w:tc>
        <w:tc>
          <w:tcPr>
            <w:tcW w:w="1740" w:type="dxa"/>
            <w:noWrap/>
            <w:vAlign w:val="center"/>
          </w:tcPr>
          <w:p w:rsidRPr="0001440C" w:rsidR="006A7791" w:rsidP="006A7791" w:rsidRDefault="00021CBF" w14:paraId="68232AF8" w14:textId="105F0BCE">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719</w:t>
            </w:r>
            <w:r w:rsidR="002252EE">
              <w:rPr>
                <w:rFonts w:asciiTheme="majorHAnsi" w:hAnsiTheme="majorHAnsi" w:cstheme="majorHAnsi"/>
                <w:sz w:val="21"/>
                <w:szCs w:val="21"/>
              </w:rPr>
              <w:t>,</w:t>
            </w:r>
            <w:r w:rsidRPr="0001440C" w:rsidR="006A7791">
              <w:rPr>
                <w:rFonts w:asciiTheme="majorHAnsi" w:hAnsiTheme="majorHAnsi" w:cstheme="majorHAnsi"/>
                <w:sz w:val="21"/>
                <w:szCs w:val="21"/>
              </w:rPr>
              <w:t>084</w:t>
            </w:r>
            <w:r>
              <w:rPr>
                <w:rFonts w:asciiTheme="majorHAnsi" w:hAnsiTheme="majorHAnsi" w:cstheme="majorHAnsi"/>
                <w:sz w:val="21"/>
                <w:szCs w:val="21"/>
              </w:rPr>
              <w:t>)</w:t>
            </w:r>
          </w:p>
        </w:tc>
      </w:tr>
      <w:tr w:rsidRPr="00D77AD3" w:rsidR="006A7791" w:rsidTr="001379AD" w14:paraId="2A0FFB5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7B7C7030" w14:textId="77777777">
            <w:pPr>
              <w:rPr>
                <w:rFonts w:ascii="Calibri" w:hAnsi="Calibri" w:cs="Calibri"/>
                <w:color w:val="3A4691"/>
                <w:sz w:val="21"/>
                <w:szCs w:val="21"/>
              </w:rPr>
            </w:pPr>
            <w:r w:rsidRPr="00B974E2">
              <w:rPr>
                <w:rFonts w:ascii="Calibri" w:hAnsi="Calibri" w:cs="Calibri"/>
                <w:color w:val="3A4691"/>
                <w:sz w:val="21"/>
                <w:szCs w:val="21"/>
              </w:rPr>
              <w:t>Net cash flow generated by operating activities</w:t>
            </w:r>
          </w:p>
        </w:tc>
        <w:tc>
          <w:tcPr>
            <w:tcW w:w="1740" w:type="dxa"/>
            <w:noWrap/>
            <w:vAlign w:val="center"/>
            <w:hideMark/>
          </w:tcPr>
          <w:p w:rsidRPr="00B974E2" w:rsidR="006A7791" w:rsidP="006A7791" w:rsidRDefault="006A7791" w14:paraId="6FE8D4AD" w14:textId="2128273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r w:rsidRPr="00B974E2">
              <w:rPr>
                <w:rFonts w:ascii="Calibri" w:hAnsi="Calibri" w:cs="Calibri"/>
                <w:b/>
                <w:color w:val="3A4691"/>
                <w:sz w:val="21"/>
                <w:szCs w:val="21"/>
              </w:rPr>
              <w:t>3,134,477</w:t>
            </w:r>
          </w:p>
        </w:tc>
        <w:tc>
          <w:tcPr>
            <w:tcW w:w="1740" w:type="dxa"/>
            <w:noWrap/>
            <w:vAlign w:val="center"/>
          </w:tcPr>
          <w:p w:rsidRPr="00B974E2" w:rsidR="006A7791" w:rsidP="006A7791" w:rsidRDefault="006A7791" w14:paraId="5233D8C6" w14:textId="73726DAE">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r w:rsidRPr="0001440C">
              <w:rPr>
                <w:rFonts w:ascii="Calibri" w:hAnsi="Calibri" w:cs="Calibri"/>
                <w:b/>
                <w:color w:val="3A4691"/>
                <w:sz w:val="21"/>
                <w:szCs w:val="21"/>
              </w:rPr>
              <w:t>2</w:t>
            </w:r>
            <w:r w:rsidR="002252EE">
              <w:rPr>
                <w:rFonts w:ascii="Calibri" w:hAnsi="Calibri" w:cs="Calibri"/>
                <w:b/>
                <w:color w:val="3A4691"/>
                <w:sz w:val="21"/>
                <w:szCs w:val="21"/>
              </w:rPr>
              <w:t>,</w:t>
            </w:r>
            <w:r w:rsidRPr="0001440C">
              <w:rPr>
                <w:rFonts w:ascii="Calibri" w:hAnsi="Calibri" w:cs="Calibri"/>
                <w:b/>
                <w:color w:val="3A4691"/>
                <w:sz w:val="21"/>
                <w:szCs w:val="21"/>
              </w:rPr>
              <w:t>171</w:t>
            </w:r>
            <w:r w:rsidR="002252EE">
              <w:rPr>
                <w:rFonts w:ascii="Calibri" w:hAnsi="Calibri" w:cs="Calibri"/>
                <w:b/>
                <w:color w:val="3A4691"/>
                <w:sz w:val="21"/>
                <w:szCs w:val="21"/>
              </w:rPr>
              <w:t>,</w:t>
            </w:r>
            <w:r w:rsidRPr="0001440C">
              <w:rPr>
                <w:rFonts w:ascii="Calibri" w:hAnsi="Calibri" w:cs="Calibri"/>
                <w:b/>
                <w:color w:val="3A4691"/>
                <w:sz w:val="21"/>
                <w:szCs w:val="21"/>
              </w:rPr>
              <w:t>677</w:t>
            </w:r>
          </w:p>
        </w:tc>
      </w:tr>
      <w:tr w:rsidRPr="00780511" w:rsidR="006A7791" w:rsidTr="001379AD" w14:paraId="2581D3B9" w14:textId="77777777">
        <w:trPr>
          <w:trHeight w:val="22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22B4460" w14:textId="77777777">
            <w:pPr>
              <w:rPr>
                <w:rFonts w:ascii="Calibri" w:hAnsi="Calibri" w:cs="Calibri"/>
                <w:sz w:val="21"/>
                <w:szCs w:val="21"/>
              </w:rPr>
            </w:pPr>
          </w:p>
        </w:tc>
        <w:tc>
          <w:tcPr>
            <w:tcW w:w="1740" w:type="dxa"/>
            <w:noWrap/>
            <w:vAlign w:val="center"/>
            <w:hideMark/>
          </w:tcPr>
          <w:p w:rsidRPr="00B974E2" w:rsidR="006A7791" w:rsidP="006A7791" w:rsidRDefault="006A7791" w14:paraId="10EB010D"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sz w:val="21"/>
                <w:szCs w:val="21"/>
              </w:rPr>
            </w:pPr>
          </w:p>
        </w:tc>
        <w:tc>
          <w:tcPr>
            <w:tcW w:w="1740" w:type="dxa"/>
            <w:noWrap/>
            <w:vAlign w:val="center"/>
          </w:tcPr>
          <w:p w:rsidRPr="0001440C" w:rsidR="006A7791" w:rsidP="006A7791" w:rsidRDefault="006A7791" w14:paraId="229411F6"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p>
        </w:tc>
      </w:tr>
      <w:tr w:rsidRPr="00780511" w:rsidR="006A7791" w:rsidTr="001379AD" w14:paraId="6917E740"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00A43362" w14:textId="77777777">
            <w:pPr>
              <w:rPr>
                <w:rFonts w:ascii="Calibri" w:hAnsi="Calibri" w:cs="Calibri"/>
                <w:color w:val="3A4691"/>
                <w:sz w:val="21"/>
                <w:szCs w:val="21"/>
              </w:rPr>
            </w:pPr>
            <w:r w:rsidRPr="00B974E2">
              <w:rPr>
                <w:rFonts w:ascii="Calibri" w:hAnsi="Calibri" w:cs="Calibri"/>
                <w:color w:val="3A4691"/>
                <w:sz w:val="21"/>
                <w:szCs w:val="21"/>
              </w:rPr>
              <w:t>Cash flows from investment activities:</w:t>
            </w:r>
          </w:p>
        </w:tc>
        <w:tc>
          <w:tcPr>
            <w:tcW w:w="1740" w:type="dxa"/>
            <w:noWrap/>
            <w:vAlign w:val="center"/>
            <w:hideMark/>
          </w:tcPr>
          <w:p w:rsidRPr="00B974E2" w:rsidR="006A7791" w:rsidP="006A7791" w:rsidRDefault="006A7791" w14:paraId="3653DB8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1"/>
                <w:szCs w:val="21"/>
              </w:rPr>
            </w:pPr>
          </w:p>
        </w:tc>
        <w:tc>
          <w:tcPr>
            <w:tcW w:w="1740" w:type="dxa"/>
            <w:noWrap/>
            <w:vAlign w:val="center"/>
          </w:tcPr>
          <w:p w:rsidRPr="0001440C" w:rsidR="006A7791" w:rsidP="006A7791" w:rsidRDefault="006A7791" w14:paraId="4A1A2C07"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r>
      <w:tr w:rsidRPr="00780511" w:rsidR="006A7791" w:rsidTr="001379AD" w14:paraId="65003DB0"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550F72DE" w14:textId="77777777">
            <w:pPr>
              <w:ind w:firstLine="211" w:firstLineChars="100"/>
              <w:rPr>
                <w:rFonts w:ascii="Calibri Light" w:hAnsi="Calibri Light" w:cs="Calibri Light"/>
                <w:color w:val="3A4691"/>
                <w:sz w:val="21"/>
                <w:szCs w:val="21"/>
              </w:rPr>
            </w:pPr>
            <w:r w:rsidRPr="00B974E2">
              <w:rPr>
                <w:rFonts w:ascii="Calibri Light" w:hAnsi="Calibri Light" w:cs="Calibri Light"/>
                <w:color w:val="3A4691"/>
                <w:sz w:val="21"/>
                <w:szCs w:val="21"/>
              </w:rPr>
              <w:t>Cash payment for the purchase of fixed assets</w:t>
            </w:r>
          </w:p>
        </w:tc>
        <w:tc>
          <w:tcPr>
            <w:tcW w:w="1740" w:type="dxa"/>
            <w:noWrap/>
            <w:vAlign w:val="center"/>
            <w:hideMark/>
          </w:tcPr>
          <w:p w:rsidRPr="00B974E2" w:rsidR="006A7791" w:rsidP="006A7791" w:rsidRDefault="006A7791" w14:paraId="4CB688B6" w14:textId="39FCB6BA">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B974E2">
              <w:rPr>
                <w:rFonts w:asciiTheme="majorHAnsi" w:hAnsiTheme="majorHAnsi" w:cstheme="majorHAnsi"/>
                <w:sz w:val="21"/>
                <w:szCs w:val="21"/>
              </w:rPr>
              <w:t>2,902,656</w:t>
            </w:r>
            <w:r>
              <w:rPr>
                <w:rFonts w:asciiTheme="majorHAnsi" w:hAnsiTheme="majorHAnsi" w:cstheme="majorHAnsi"/>
                <w:sz w:val="21"/>
                <w:szCs w:val="21"/>
              </w:rPr>
              <w:t>)</w:t>
            </w:r>
          </w:p>
        </w:tc>
        <w:tc>
          <w:tcPr>
            <w:tcW w:w="1740" w:type="dxa"/>
            <w:noWrap/>
            <w:vAlign w:val="center"/>
          </w:tcPr>
          <w:p w:rsidRPr="0001440C" w:rsidR="006A7791" w:rsidP="006A7791" w:rsidRDefault="00021CBF" w14:paraId="11A794B2" w14:textId="40CE4066">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8</w:t>
            </w:r>
            <w:r w:rsidR="002252EE">
              <w:rPr>
                <w:rFonts w:asciiTheme="majorHAnsi" w:hAnsiTheme="majorHAnsi" w:cstheme="majorHAnsi"/>
                <w:sz w:val="21"/>
                <w:szCs w:val="21"/>
              </w:rPr>
              <w:t>,</w:t>
            </w:r>
            <w:r w:rsidRPr="0001440C" w:rsidR="006A7791">
              <w:rPr>
                <w:rFonts w:asciiTheme="majorHAnsi" w:hAnsiTheme="majorHAnsi" w:cstheme="majorHAnsi"/>
                <w:sz w:val="21"/>
                <w:szCs w:val="21"/>
              </w:rPr>
              <w:t>536</w:t>
            </w:r>
            <w:r w:rsidR="002252EE">
              <w:rPr>
                <w:rFonts w:asciiTheme="majorHAnsi" w:hAnsiTheme="majorHAnsi" w:cstheme="majorHAnsi"/>
                <w:sz w:val="21"/>
                <w:szCs w:val="21"/>
              </w:rPr>
              <w:t>,</w:t>
            </w:r>
            <w:r w:rsidRPr="0001440C" w:rsidR="006A7791">
              <w:rPr>
                <w:rFonts w:asciiTheme="majorHAnsi" w:hAnsiTheme="majorHAnsi" w:cstheme="majorHAnsi"/>
                <w:sz w:val="21"/>
                <w:szCs w:val="21"/>
              </w:rPr>
              <w:t>995</w:t>
            </w:r>
            <w:r>
              <w:rPr>
                <w:rFonts w:asciiTheme="majorHAnsi" w:hAnsiTheme="majorHAnsi" w:cstheme="majorHAnsi"/>
                <w:sz w:val="21"/>
                <w:szCs w:val="21"/>
              </w:rPr>
              <w:t>)</w:t>
            </w:r>
          </w:p>
        </w:tc>
      </w:tr>
      <w:tr w:rsidRPr="00780511" w:rsidR="006A7791" w:rsidTr="001379AD" w14:paraId="6EBB2CEA"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6080" w:type="dxa"/>
            <w:noWrap/>
            <w:vAlign w:val="center"/>
            <w:hideMark/>
          </w:tcPr>
          <w:p w:rsidRPr="00B974E2" w:rsidR="006A7791" w:rsidP="006A7791" w:rsidRDefault="006A7791" w14:paraId="554B7EA6"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Purchases of participation titles</w:t>
            </w:r>
          </w:p>
        </w:tc>
        <w:tc>
          <w:tcPr>
            <w:tcW w:w="1740" w:type="dxa"/>
            <w:noWrap/>
            <w:vAlign w:val="center"/>
            <w:hideMark/>
          </w:tcPr>
          <w:p w:rsidRPr="00B974E2" w:rsidR="006A7791" w:rsidP="006A7791" w:rsidRDefault="006A7791" w14:paraId="4C468DDB" w14:textId="2FF42F50">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0</w:t>
            </w:r>
          </w:p>
        </w:tc>
        <w:tc>
          <w:tcPr>
            <w:tcW w:w="1740" w:type="dxa"/>
            <w:noWrap/>
            <w:vAlign w:val="center"/>
          </w:tcPr>
          <w:p w:rsidRPr="0001440C" w:rsidR="006A7791" w:rsidP="006A7791" w:rsidRDefault="00021CBF" w14:paraId="49BCE572" w14:textId="75187C5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299</w:t>
            </w:r>
            <w:r w:rsidR="002252EE">
              <w:rPr>
                <w:rFonts w:asciiTheme="majorHAnsi" w:hAnsiTheme="majorHAnsi" w:cstheme="majorHAnsi"/>
                <w:sz w:val="21"/>
                <w:szCs w:val="21"/>
              </w:rPr>
              <w:t>,</w:t>
            </w:r>
            <w:r w:rsidRPr="0001440C" w:rsidR="006A7791">
              <w:rPr>
                <w:rFonts w:asciiTheme="majorHAnsi" w:hAnsiTheme="majorHAnsi" w:cstheme="majorHAnsi"/>
                <w:sz w:val="21"/>
                <w:szCs w:val="21"/>
              </w:rPr>
              <w:t>770</w:t>
            </w:r>
            <w:r>
              <w:rPr>
                <w:rFonts w:asciiTheme="majorHAnsi" w:hAnsiTheme="majorHAnsi" w:cstheme="majorHAnsi"/>
                <w:sz w:val="21"/>
                <w:szCs w:val="21"/>
              </w:rPr>
              <w:t>)</w:t>
            </w:r>
          </w:p>
        </w:tc>
      </w:tr>
      <w:tr w:rsidRPr="00780511" w:rsidR="006A7791" w:rsidTr="001379AD" w14:paraId="60286203"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1DB6F96E"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Proceeds from the sale of fixed assets</w:t>
            </w:r>
          </w:p>
        </w:tc>
        <w:tc>
          <w:tcPr>
            <w:tcW w:w="1740" w:type="dxa"/>
            <w:noWrap/>
            <w:vAlign w:val="center"/>
            <w:hideMark/>
          </w:tcPr>
          <w:p w:rsidRPr="00B974E2" w:rsidR="006A7791" w:rsidP="006A7791" w:rsidRDefault="006A7791" w14:paraId="0F8BC482" w14:textId="1CEA2831">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94,344</w:t>
            </w:r>
          </w:p>
        </w:tc>
        <w:tc>
          <w:tcPr>
            <w:tcW w:w="1740" w:type="dxa"/>
            <w:noWrap/>
            <w:vAlign w:val="center"/>
          </w:tcPr>
          <w:p w:rsidRPr="0001440C" w:rsidR="006A7791" w:rsidP="006A7791" w:rsidRDefault="006A7791" w14:paraId="7FFE7701" w14:textId="561FFFA2">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84</w:t>
            </w:r>
            <w:r w:rsidR="002252EE">
              <w:rPr>
                <w:rFonts w:asciiTheme="majorHAnsi" w:hAnsiTheme="majorHAnsi" w:cstheme="majorHAnsi"/>
                <w:sz w:val="21"/>
                <w:szCs w:val="21"/>
              </w:rPr>
              <w:t>,</w:t>
            </w:r>
            <w:r w:rsidRPr="0001440C">
              <w:rPr>
                <w:rFonts w:asciiTheme="majorHAnsi" w:hAnsiTheme="majorHAnsi" w:cstheme="majorHAnsi"/>
                <w:sz w:val="21"/>
                <w:szCs w:val="21"/>
              </w:rPr>
              <w:t>400</w:t>
            </w:r>
          </w:p>
        </w:tc>
      </w:tr>
      <w:tr w:rsidRPr="00D77AD3" w:rsidR="006A7791" w:rsidTr="001379AD" w14:paraId="1E3EA97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084508A6" w14:textId="77777777">
            <w:pPr>
              <w:rPr>
                <w:rFonts w:ascii="Calibri" w:hAnsi="Calibri" w:cs="Calibri"/>
                <w:color w:val="3A4691"/>
                <w:sz w:val="21"/>
                <w:szCs w:val="21"/>
              </w:rPr>
            </w:pPr>
            <w:r w:rsidRPr="00B974E2">
              <w:rPr>
                <w:rFonts w:ascii="Calibri" w:hAnsi="Calibri" w:cs="Calibri"/>
                <w:color w:val="3A4691"/>
                <w:sz w:val="21"/>
                <w:szCs w:val="21"/>
              </w:rPr>
              <w:t>Net cash flow used for investment activities</w:t>
            </w:r>
          </w:p>
        </w:tc>
        <w:tc>
          <w:tcPr>
            <w:tcW w:w="1740" w:type="dxa"/>
            <w:noWrap/>
            <w:vAlign w:val="center"/>
            <w:hideMark/>
          </w:tcPr>
          <w:p w:rsidRPr="00B974E2" w:rsidR="006A7791" w:rsidP="006A7791" w:rsidRDefault="006A7791" w14:paraId="5B698FEF" w14:textId="14B2EFD9">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r>
              <w:rPr>
                <w:rFonts w:ascii="Calibri" w:hAnsi="Calibri" w:cs="Calibri"/>
                <w:b/>
                <w:bCs/>
                <w:color w:val="3A4691"/>
                <w:sz w:val="21"/>
                <w:szCs w:val="21"/>
              </w:rPr>
              <w:t>(</w:t>
            </w:r>
            <w:r w:rsidRPr="00B974E2">
              <w:rPr>
                <w:rFonts w:ascii="Calibri" w:hAnsi="Calibri" w:cs="Calibri"/>
                <w:b/>
                <w:color w:val="3A4691"/>
                <w:sz w:val="21"/>
                <w:szCs w:val="21"/>
              </w:rPr>
              <w:t>2,808,312</w:t>
            </w:r>
            <w:r>
              <w:rPr>
                <w:rFonts w:ascii="Calibri" w:hAnsi="Calibri" w:cs="Calibri"/>
                <w:b/>
                <w:bCs/>
                <w:color w:val="3A4691"/>
                <w:sz w:val="21"/>
                <w:szCs w:val="21"/>
              </w:rPr>
              <w:t>)</w:t>
            </w:r>
          </w:p>
        </w:tc>
        <w:tc>
          <w:tcPr>
            <w:tcW w:w="1740" w:type="dxa"/>
            <w:noWrap/>
            <w:vAlign w:val="center"/>
          </w:tcPr>
          <w:p w:rsidRPr="00B974E2" w:rsidR="006A7791" w:rsidP="006A7791" w:rsidRDefault="00021CBF" w14:paraId="7BC3B689" w14:textId="793D83D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r>
              <w:rPr>
                <w:rFonts w:ascii="Calibri" w:hAnsi="Calibri" w:cs="Calibri"/>
                <w:b/>
                <w:color w:val="3A4691"/>
                <w:sz w:val="21"/>
                <w:szCs w:val="21"/>
              </w:rPr>
              <w:t>(</w:t>
            </w:r>
            <w:r w:rsidRPr="0001440C" w:rsidR="006A7791">
              <w:rPr>
                <w:rFonts w:ascii="Calibri" w:hAnsi="Calibri" w:cs="Calibri"/>
                <w:b/>
                <w:color w:val="3A4691"/>
                <w:sz w:val="21"/>
                <w:szCs w:val="21"/>
              </w:rPr>
              <w:t>8</w:t>
            </w:r>
            <w:r w:rsidR="002252EE">
              <w:rPr>
                <w:rFonts w:ascii="Calibri" w:hAnsi="Calibri" w:cs="Calibri"/>
                <w:b/>
                <w:color w:val="3A4691"/>
                <w:sz w:val="21"/>
                <w:szCs w:val="21"/>
              </w:rPr>
              <w:t>,</w:t>
            </w:r>
            <w:r w:rsidRPr="0001440C" w:rsidR="006A7791">
              <w:rPr>
                <w:rFonts w:ascii="Calibri" w:hAnsi="Calibri" w:cs="Calibri"/>
                <w:b/>
                <w:color w:val="3A4691"/>
                <w:sz w:val="21"/>
                <w:szCs w:val="21"/>
              </w:rPr>
              <w:t>752</w:t>
            </w:r>
            <w:r w:rsidR="002252EE">
              <w:rPr>
                <w:rFonts w:ascii="Calibri" w:hAnsi="Calibri" w:cs="Calibri"/>
                <w:b/>
                <w:color w:val="3A4691"/>
                <w:sz w:val="21"/>
                <w:szCs w:val="21"/>
              </w:rPr>
              <w:t>,</w:t>
            </w:r>
            <w:r w:rsidRPr="0001440C" w:rsidR="006A7791">
              <w:rPr>
                <w:rFonts w:ascii="Calibri" w:hAnsi="Calibri" w:cs="Calibri"/>
                <w:b/>
                <w:color w:val="3A4691"/>
                <w:sz w:val="21"/>
                <w:szCs w:val="21"/>
              </w:rPr>
              <w:t>365</w:t>
            </w:r>
            <w:r>
              <w:rPr>
                <w:rFonts w:ascii="Calibri" w:hAnsi="Calibri" w:cs="Calibri"/>
                <w:b/>
                <w:color w:val="3A4691"/>
                <w:sz w:val="21"/>
                <w:szCs w:val="21"/>
              </w:rPr>
              <w:t>)</w:t>
            </w:r>
          </w:p>
        </w:tc>
      </w:tr>
      <w:tr w:rsidRPr="00780511" w:rsidR="006A7791" w:rsidTr="001379AD" w14:paraId="580128BB" w14:textId="77777777">
        <w:trPr>
          <w:trHeight w:val="22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64F92D33" w14:textId="77777777">
            <w:pPr>
              <w:rPr>
                <w:rFonts w:ascii="Calibri Light" w:hAnsi="Calibri Light" w:cs="Calibri Light"/>
                <w:b w:val="0"/>
                <w:sz w:val="21"/>
                <w:szCs w:val="21"/>
              </w:rPr>
            </w:pPr>
          </w:p>
        </w:tc>
        <w:tc>
          <w:tcPr>
            <w:tcW w:w="1740" w:type="dxa"/>
            <w:noWrap/>
            <w:vAlign w:val="center"/>
            <w:hideMark/>
          </w:tcPr>
          <w:p w:rsidRPr="00B974E2" w:rsidR="006A7791" w:rsidP="006A7791" w:rsidRDefault="006A7791" w14:paraId="4647E2FB" w14:textId="7777777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p>
        </w:tc>
        <w:tc>
          <w:tcPr>
            <w:tcW w:w="1740" w:type="dxa"/>
            <w:noWrap/>
            <w:vAlign w:val="center"/>
          </w:tcPr>
          <w:p w:rsidRPr="0001440C" w:rsidR="006A7791" w:rsidP="006A7791" w:rsidRDefault="006A7791" w14:paraId="4EDB8EC6"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p>
        </w:tc>
      </w:tr>
      <w:tr w:rsidRPr="00780511" w:rsidR="006A7791" w:rsidTr="001379AD" w14:paraId="3939C85E"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3F846FDD" w14:textId="77777777">
            <w:pPr>
              <w:rPr>
                <w:rFonts w:ascii="Calibri" w:hAnsi="Calibri" w:cs="Calibri"/>
                <w:color w:val="3A4691"/>
                <w:sz w:val="21"/>
                <w:szCs w:val="21"/>
              </w:rPr>
            </w:pPr>
            <w:r w:rsidRPr="00B974E2">
              <w:rPr>
                <w:rFonts w:ascii="Calibri" w:hAnsi="Calibri" w:cs="Calibri"/>
                <w:color w:val="3A4691"/>
                <w:sz w:val="21"/>
                <w:szCs w:val="21"/>
              </w:rPr>
              <w:t>Cash flows from financing activities:</w:t>
            </w:r>
          </w:p>
        </w:tc>
        <w:tc>
          <w:tcPr>
            <w:tcW w:w="1740" w:type="dxa"/>
            <w:noWrap/>
            <w:vAlign w:val="center"/>
            <w:hideMark/>
          </w:tcPr>
          <w:p w:rsidRPr="00B974E2" w:rsidR="006A7791" w:rsidP="006A7791" w:rsidRDefault="006A7791" w14:paraId="56C45AA2"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1"/>
                <w:szCs w:val="21"/>
              </w:rPr>
            </w:pPr>
          </w:p>
        </w:tc>
        <w:tc>
          <w:tcPr>
            <w:tcW w:w="1740" w:type="dxa"/>
            <w:noWrap/>
            <w:vAlign w:val="center"/>
          </w:tcPr>
          <w:p w:rsidRPr="0001440C" w:rsidR="006A7791" w:rsidP="006A7791" w:rsidRDefault="006A7791" w14:paraId="45D5E187"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r>
      <w:tr w:rsidRPr="00780511" w:rsidR="006A7791" w:rsidTr="001379AD" w14:paraId="2F757E16"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78C88D32" w14:textId="77777777">
            <w:pPr>
              <w:ind w:firstLine="211" w:firstLineChars="100"/>
              <w:rPr>
                <w:rFonts w:ascii="Calibri" w:hAnsi="Calibri" w:cs="Calibri"/>
                <w:color w:val="3A4691"/>
                <w:sz w:val="21"/>
                <w:szCs w:val="21"/>
              </w:rPr>
            </w:pPr>
            <w:r w:rsidRPr="00B974E2">
              <w:rPr>
                <w:rFonts w:ascii="Calibri" w:hAnsi="Calibri" w:cs="Calibri"/>
                <w:color w:val="3A4691"/>
                <w:sz w:val="21"/>
                <w:szCs w:val="21"/>
              </w:rPr>
              <w:t>(Decrease)/net increase in bank liabilities</w:t>
            </w:r>
          </w:p>
        </w:tc>
        <w:tc>
          <w:tcPr>
            <w:tcW w:w="1740" w:type="dxa"/>
            <w:noWrap/>
            <w:vAlign w:val="center"/>
            <w:hideMark/>
          </w:tcPr>
          <w:p w:rsidRPr="00B974E2" w:rsidR="006A7791" w:rsidP="006A7791" w:rsidRDefault="006A7791" w14:paraId="40DDA935" w14:textId="14FC1A8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B974E2">
              <w:rPr>
                <w:rFonts w:asciiTheme="majorHAnsi" w:hAnsiTheme="majorHAnsi" w:cstheme="majorHAnsi"/>
                <w:sz w:val="21"/>
                <w:szCs w:val="21"/>
              </w:rPr>
              <w:t>834,575</w:t>
            </w:r>
            <w:r>
              <w:rPr>
                <w:rFonts w:asciiTheme="majorHAnsi" w:hAnsiTheme="majorHAnsi" w:cstheme="majorHAnsi"/>
                <w:sz w:val="21"/>
                <w:szCs w:val="21"/>
              </w:rPr>
              <w:t>)</w:t>
            </w:r>
          </w:p>
        </w:tc>
        <w:tc>
          <w:tcPr>
            <w:tcW w:w="1740" w:type="dxa"/>
            <w:noWrap/>
            <w:vAlign w:val="center"/>
          </w:tcPr>
          <w:p w:rsidRPr="0001440C" w:rsidR="006A7791" w:rsidP="006A7791" w:rsidRDefault="006A7791" w14:paraId="12B11B6A" w14:textId="184A7443">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5</w:t>
            </w:r>
            <w:r w:rsidR="002252EE">
              <w:rPr>
                <w:rFonts w:asciiTheme="majorHAnsi" w:hAnsiTheme="majorHAnsi" w:cstheme="majorHAnsi"/>
                <w:sz w:val="21"/>
                <w:szCs w:val="21"/>
              </w:rPr>
              <w:t>,</w:t>
            </w:r>
            <w:r w:rsidRPr="0001440C">
              <w:rPr>
                <w:rFonts w:asciiTheme="majorHAnsi" w:hAnsiTheme="majorHAnsi" w:cstheme="majorHAnsi"/>
                <w:sz w:val="21"/>
                <w:szCs w:val="21"/>
              </w:rPr>
              <w:t>816</w:t>
            </w:r>
            <w:r w:rsidR="002252EE">
              <w:rPr>
                <w:rFonts w:asciiTheme="majorHAnsi" w:hAnsiTheme="majorHAnsi" w:cstheme="majorHAnsi"/>
                <w:sz w:val="21"/>
                <w:szCs w:val="21"/>
              </w:rPr>
              <w:t>,</w:t>
            </w:r>
            <w:r w:rsidRPr="0001440C">
              <w:rPr>
                <w:rFonts w:asciiTheme="majorHAnsi" w:hAnsiTheme="majorHAnsi" w:cstheme="majorHAnsi"/>
                <w:sz w:val="21"/>
                <w:szCs w:val="21"/>
              </w:rPr>
              <w:t>862</w:t>
            </w:r>
          </w:p>
        </w:tc>
      </w:tr>
      <w:tr w:rsidRPr="00780511" w:rsidR="006A7791" w:rsidTr="001379AD" w14:paraId="04C6F90D"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972DDE5"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(Decrease)/net increase in lease liabilities</w:t>
            </w:r>
          </w:p>
        </w:tc>
        <w:tc>
          <w:tcPr>
            <w:tcW w:w="1740" w:type="dxa"/>
            <w:noWrap/>
            <w:vAlign w:val="center"/>
            <w:hideMark/>
          </w:tcPr>
          <w:p w:rsidRPr="00B974E2" w:rsidR="006A7791" w:rsidP="006A7791" w:rsidRDefault="006A7791" w14:paraId="56B7741B" w14:textId="3996220A">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75,455</w:t>
            </w:r>
          </w:p>
        </w:tc>
        <w:tc>
          <w:tcPr>
            <w:tcW w:w="1740" w:type="dxa"/>
            <w:noWrap/>
            <w:vAlign w:val="center"/>
          </w:tcPr>
          <w:p w:rsidRPr="0001440C" w:rsidR="006A7791" w:rsidP="006A7791" w:rsidRDefault="006A7791" w14:paraId="56EE0873" w14:textId="10452ACE">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3</w:t>
            </w:r>
            <w:r w:rsidR="002252EE">
              <w:rPr>
                <w:rFonts w:asciiTheme="majorHAnsi" w:hAnsiTheme="majorHAnsi" w:cstheme="majorHAnsi"/>
                <w:sz w:val="21"/>
                <w:szCs w:val="21"/>
              </w:rPr>
              <w:t>,</w:t>
            </w:r>
            <w:r w:rsidRPr="0001440C">
              <w:rPr>
                <w:rFonts w:asciiTheme="majorHAnsi" w:hAnsiTheme="majorHAnsi" w:cstheme="majorHAnsi"/>
                <w:sz w:val="21"/>
                <w:szCs w:val="21"/>
              </w:rPr>
              <w:t>222</w:t>
            </w:r>
            <w:r w:rsidR="002252EE">
              <w:rPr>
                <w:rFonts w:asciiTheme="majorHAnsi" w:hAnsiTheme="majorHAnsi" w:cstheme="majorHAnsi"/>
                <w:sz w:val="21"/>
                <w:szCs w:val="21"/>
              </w:rPr>
              <w:t>,</w:t>
            </w:r>
            <w:r w:rsidRPr="0001440C">
              <w:rPr>
                <w:rFonts w:asciiTheme="majorHAnsi" w:hAnsiTheme="majorHAnsi" w:cstheme="majorHAnsi"/>
                <w:sz w:val="21"/>
                <w:szCs w:val="21"/>
              </w:rPr>
              <w:t>364</w:t>
            </w:r>
          </w:p>
        </w:tc>
      </w:tr>
      <w:tr w:rsidRPr="00780511" w:rsidR="006A7791" w:rsidTr="001379AD" w14:paraId="55409D2E"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604D0FF5"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(Decrease)/net increase in debts within the Group</w:t>
            </w:r>
          </w:p>
        </w:tc>
        <w:tc>
          <w:tcPr>
            <w:tcW w:w="1740" w:type="dxa"/>
            <w:noWrap/>
            <w:vAlign w:val="center"/>
            <w:hideMark/>
          </w:tcPr>
          <w:p w:rsidRPr="00B974E2" w:rsidR="006A7791" w:rsidP="006A7791" w:rsidRDefault="006A7791" w14:paraId="076A189A" w14:textId="793600C7">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sidRPr="00B974E2">
              <w:rPr>
                <w:rFonts w:asciiTheme="majorHAnsi" w:hAnsiTheme="majorHAnsi" w:cstheme="majorHAnsi"/>
                <w:sz w:val="21"/>
                <w:szCs w:val="21"/>
              </w:rPr>
              <w:t>477,380</w:t>
            </w:r>
          </w:p>
        </w:tc>
        <w:tc>
          <w:tcPr>
            <w:tcW w:w="1740" w:type="dxa"/>
            <w:noWrap/>
            <w:vAlign w:val="center"/>
          </w:tcPr>
          <w:p w:rsidRPr="0001440C" w:rsidR="006A7791" w:rsidP="006A7791" w:rsidRDefault="002252EE" w14:paraId="0C3E8352" w14:textId="0B1A1784">
            <w:pPr>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01440C" w:rsidR="006A7791">
              <w:rPr>
                <w:rFonts w:asciiTheme="majorHAnsi" w:hAnsiTheme="majorHAnsi" w:cstheme="majorHAnsi"/>
                <w:sz w:val="21"/>
                <w:szCs w:val="21"/>
              </w:rPr>
              <w:t>360</w:t>
            </w:r>
            <w:r>
              <w:rPr>
                <w:rFonts w:asciiTheme="majorHAnsi" w:hAnsiTheme="majorHAnsi" w:cstheme="majorHAnsi"/>
                <w:sz w:val="21"/>
                <w:szCs w:val="21"/>
              </w:rPr>
              <w:t>,</w:t>
            </w:r>
            <w:r w:rsidRPr="0001440C" w:rsidR="006A7791">
              <w:rPr>
                <w:rFonts w:asciiTheme="majorHAnsi" w:hAnsiTheme="majorHAnsi" w:cstheme="majorHAnsi"/>
                <w:sz w:val="21"/>
                <w:szCs w:val="21"/>
              </w:rPr>
              <w:t>654</w:t>
            </w:r>
            <w:r>
              <w:rPr>
                <w:rFonts w:asciiTheme="majorHAnsi" w:hAnsiTheme="majorHAnsi" w:cstheme="majorHAnsi"/>
                <w:sz w:val="21"/>
                <w:szCs w:val="21"/>
              </w:rPr>
              <w:t>)</w:t>
            </w:r>
          </w:p>
        </w:tc>
      </w:tr>
      <w:tr w:rsidRPr="00780511" w:rsidR="006A7791" w:rsidTr="001379AD" w14:paraId="54F8D31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2ADAD6FD" w14:textId="77777777">
            <w:pPr>
              <w:ind w:firstLine="210" w:firstLineChars="100"/>
              <w:rPr>
                <w:rFonts w:ascii="Calibri Light" w:hAnsi="Calibri Light" w:cs="Calibri Light"/>
                <w:b w:val="0"/>
                <w:sz w:val="21"/>
                <w:szCs w:val="21"/>
              </w:rPr>
            </w:pPr>
            <w:r w:rsidRPr="00B974E2">
              <w:rPr>
                <w:rFonts w:ascii="Calibri Light" w:hAnsi="Calibri Light" w:cs="Calibri Light"/>
                <w:b w:val="0"/>
                <w:sz w:val="21"/>
                <w:szCs w:val="21"/>
              </w:rPr>
              <w:t>Net (decrease)/increase in customer guarantees</w:t>
            </w:r>
          </w:p>
        </w:tc>
        <w:tc>
          <w:tcPr>
            <w:tcW w:w="1740" w:type="dxa"/>
            <w:noWrap/>
            <w:vAlign w:val="center"/>
            <w:hideMark/>
          </w:tcPr>
          <w:p w:rsidRPr="00B974E2" w:rsidR="006A7791" w:rsidP="006A7791" w:rsidRDefault="006A7791" w14:paraId="28766341" w14:textId="77777777">
            <w:pPr>
              <w:ind w:firstLine="210" w:firstLineChars="10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p>
        </w:tc>
        <w:tc>
          <w:tcPr>
            <w:tcW w:w="1740" w:type="dxa"/>
            <w:noWrap/>
            <w:vAlign w:val="center"/>
          </w:tcPr>
          <w:p w:rsidRPr="0001440C" w:rsidR="006A7791" w:rsidP="006A7791" w:rsidRDefault="006A7791" w14:paraId="60CA890E"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r>
      <w:tr w:rsidRPr="00780511" w:rsidR="006A7791" w:rsidTr="001379AD" w14:paraId="23943522"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68C841D2" w14:textId="77777777">
            <w:pPr>
              <w:ind w:firstLine="211" w:firstLineChars="100"/>
              <w:rPr>
                <w:rFonts w:ascii="Calibri" w:hAnsi="Calibri" w:cs="Calibri"/>
                <w:color w:val="3A4691"/>
                <w:sz w:val="21"/>
                <w:szCs w:val="21"/>
              </w:rPr>
            </w:pPr>
            <w:r w:rsidRPr="00B974E2">
              <w:rPr>
                <w:rFonts w:ascii="Calibri" w:hAnsi="Calibri" w:cs="Calibri"/>
                <w:color w:val="3A4691"/>
                <w:sz w:val="21"/>
                <w:szCs w:val="21"/>
              </w:rPr>
              <w:t>Increase of social capital through cash contribution</w:t>
            </w:r>
          </w:p>
        </w:tc>
        <w:tc>
          <w:tcPr>
            <w:tcW w:w="1740" w:type="dxa"/>
            <w:noWrap/>
            <w:vAlign w:val="center"/>
            <w:hideMark/>
          </w:tcPr>
          <w:p w:rsidRPr="00B974E2" w:rsidR="006A7791" w:rsidP="006A7791" w:rsidRDefault="006A7791" w14:paraId="65921544" w14:textId="77777777">
            <w:pPr>
              <w:ind w:firstLine="210" w:firstLineChars="10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1"/>
              </w:rPr>
            </w:pPr>
          </w:p>
        </w:tc>
        <w:tc>
          <w:tcPr>
            <w:tcW w:w="1740" w:type="dxa"/>
            <w:noWrap/>
            <w:vAlign w:val="center"/>
          </w:tcPr>
          <w:p w:rsidRPr="0001440C" w:rsidR="006A7791" w:rsidP="006A7791" w:rsidRDefault="006A7791" w14:paraId="3046B4D6"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p>
        </w:tc>
      </w:tr>
      <w:tr w:rsidRPr="00780511" w:rsidR="006A7791" w:rsidTr="001379AD" w14:paraId="69C54129"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07C72675" w14:textId="77777777">
            <w:pPr>
              <w:ind w:firstLine="211" w:firstLineChars="100"/>
              <w:rPr>
                <w:rFonts w:ascii="Calibri" w:hAnsi="Calibri" w:cs="Calibri"/>
                <w:color w:val="3A4691"/>
                <w:sz w:val="21"/>
                <w:szCs w:val="21"/>
              </w:rPr>
            </w:pPr>
            <w:r w:rsidRPr="00B974E2">
              <w:rPr>
                <w:rFonts w:ascii="Calibri" w:hAnsi="Calibri" w:cs="Calibri"/>
                <w:color w:val="3A4691"/>
                <w:sz w:val="21"/>
                <w:szCs w:val="21"/>
              </w:rPr>
              <w:t>dividends</w:t>
            </w:r>
          </w:p>
        </w:tc>
        <w:tc>
          <w:tcPr>
            <w:tcW w:w="1740" w:type="dxa"/>
            <w:noWrap/>
            <w:vAlign w:val="center"/>
            <w:hideMark/>
          </w:tcPr>
          <w:p w:rsidRPr="00B974E2" w:rsidR="006A7791" w:rsidP="006A7791" w:rsidRDefault="006A7791" w14:paraId="7E1B0674" w14:textId="4DBFD13A">
            <w:pPr>
              <w:ind w:firstLine="210" w:firstLineChars="100"/>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Pr>
                <w:rFonts w:asciiTheme="majorHAnsi" w:hAnsiTheme="majorHAnsi" w:cstheme="majorHAnsi"/>
                <w:sz w:val="21"/>
                <w:szCs w:val="21"/>
              </w:rPr>
              <w:t>(</w:t>
            </w:r>
            <w:r w:rsidRPr="00B974E2">
              <w:rPr>
                <w:rFonts w:asciiTheme="majorHAnsi" w:hAnsiTheme="majorHAnsi" w:cstheme="majorHAnsi"/>
                <w:sz w:val="21"/>
                <w:szCs w:val="21"/>
              </w:rPr>
              <w:t>1,200,000</w:t>
            </w:r>
            <w:r>
              <w:rPr>
                <w:rFonts w:asciiTheme="majorHAnsi" w:hAnsiTheme="majorHAnsi" w:cstheme="majorHAnsi"/>
                <w:sz w:val="21"/>
                <w:szCs w:val="21"/>
              </w:rPr>
              <w:t>)</w:t>
            </w:r>
          </w:p>
        </w:tc>
        <w:tc>
          <w:tcPr>
            <w:tcW w:w="1740" w:type="dxa"/>
            <w:noWrap/>
            <w:vAlign w:val="center"/>
          </w:tcPr>
          <w:p w:rsidRPr="0001440C" w:rsidR="006A7791" w:rsidP="006A7791" w:rsidRDefault="006A7791" w14:paraId="6DD399EE" w14:textId="18D29ABC">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1"/>
                <w:szCs w:val="21"/>
              </w:rPr>
            </w:pPr>
            <w:r w:rsidRPr="0001440C">
              <w:rPr>
                <w:rFonts w:asciiTheme="majorHAnsi" w:hAnsiTheme="majorHAnsi" w:cstheme="majorHAnsi"/>
                <w:sz w:val="21"/>
                <w:szCs w:val="21"/>
              </w:rPr>
              <w:t>0</w:t>
            </w:r>
          </w:p>
        </w:tc>
      </w:tr>
      <w:tr w:rsidRPr="00780511" w:rsidR="006A7791" w:rsidTr="001379AD" w14:paraId="1917D226"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F61ABEB" w14:textId="77777777">
            <w:pPr>
              <w:rPr>
                <w:rFonts w:ascii="Calibri" w:hAnsi="Calibri" w:cs="Calibri"/>
                <w:color w:val="3A4691"/>
                <w:sz w:val="21"/>
                <w:szCs w:val="21"/>
              </w:rPr>
            </w:pPr>
            <w:r w:rsidRPr="00B974E2">
              <w:rPr>
                <w:rFonts w:ascii="Calibri" w:hAnsi="Calibri" w:cs="Calibri"/>
                <w:color w:val="3A4691"/>
                <w:sz w:val="21"/>
                <w:szCs w:val="21"/>
              </w:rPr>
              <w:t>Net cash flow generated by financing activities</w:t>
            </w:r>
          </w:p>
        </w:tc>
        <w:tc>
          <w:tcPr>
            <w:tcW w:w="1740" w:type="dxa"/>
            <w:noWrap/>
            <w:vAlign w:val="center"/>
            <w:hideMark/>
          </w:tcPr>
          <w:p w:rsidRPr="00B974E2" w:rsidR="006A7791" w:rsidP="006A7791" w:rsidRDefault="006A7791" w14:paraId="710D3108" w14:textId="0BC1E9C8">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Pr>
                <w:rFonts w:ascii="Calibri" w:hAnsi="Calibri" w:cs="Calibri"/>
                <w:b/>
                <w:bCs/>
                <w:color w:val="3A4691"/>
                <w:sz w:val="21"/>
                <w:szCs w:val="21"/>
              </w:rPr>
              <w:t>(</w:t>
            </w:r>
            <w:r w:rsidRPr="00B974E2">
              <w:rPr>
                <w:rFonts w:ascii="Calibri" w:hAnsi="Calibri" w:cs="Calibri"/>
                <w:b/>
                <w:color w:val="3A4691"/>
                <w:sz w:val="21"/>
                <w:szCs w:val="21"/>
              </w:rPr>
              <w:t>1,481,740</w:t>
            </w:r>
            <w:r>
              <w:rPr>
                <w:rFonts w:ascii="Calibri" w:hAnsi="Calibri" w:cs="Calibri"/>
                <w:b/>
                <w:bCs/>
                <w:color w:val="3A4691"/>
                <w:sz w:val="21"/>
                <w:szCs w:val="21"/>
              </w:rPr>
              <w:t>)</w:t>
            </w:r>
          </w:p>
        </w:tc>
        <w:tc>
          <w:tcPr>
            <w:tcW w:w="1740" w:type="dxa"/>
            <w:noWrap/>
            <w:vAlign w:val="center"/>
          </w:tcPr>
          <w:p w:rsidRPr="00B974E2" w:rsidR="006A7791" w:rsidP="006A7791" w:rsidRDefault="006A7791" w14:paraId="221EF7DE" w14:textId="0E5FF80C">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sidRPr="0001440C">
              <w:rPr>
                <w:rFonts w:ascii="Calibri" w:hAnsi="Calibri" w:cs="Calibri"/>
                <w:b/>
                <w:color w:val="3A4691"/>
                <w:sz w:val="21"/>
                <w:szCs w:val="21"/>
              </w:rPr>
              <w:t>8</w:t>
            </w:r>
            <w:r w:rsidR="002252EE">
              <w:rPr>
                <w:rFonts w:ascii="Calibri" w:hAnsi="Calibri" w:cs="Calibri"/>
                <w:b/>
                <w:color w:val="3A4691"/>
                <w:sz w:val="21"/>
                <w:szCs w:val="21"/>
              </w:rPr>
              <w:t>,</w:t>
            </w:r>
            <w:r w:rsidRPr="0001440C">
              <w:rPr>
                <w:rFonts w:ascii="Calibri" w:hAnsi="Calibri" w:cs="Calibri"/>
                <w:b/>
                <w:color w:val="3A4691"/>
                <w:sz w:val="21"/>
                <w:szCs w:val="21"/>
              </w:rPr>
              <w:t>678</w:t>
            </w:r>
            <w:r w:rsidR="002252EE">
              <w:rPr>
                <w:rFonts w:ascii="Calibri" w:hAnsi="Calibri" w:cs="Calibri"/>
                <w:b/>
                <w:color w:val="3A4691"/>
                <w:sz w:val="21"/>
                <w:szCs w:val="21"/>
              </w:rPr>
              <w:t>,</w:t>
            </w:r>
            <w:r w:rsidRPr="0001440C">
              <w:rPr>
                <w:rFonts w:ascii="Calibri" w:hAnsi="Calibri" w:cs="Calibri"/>
                <w:b/>
                <w:color w:val="3A4691"/>
                <w:sz w:val="21"/>
                <w:szCs w:val="21"/>
              </w:rPr>
              <w:t>571</w:t>
            </w:r>
          </w:p>
        </w:tc>
      </w:tr>
      <w:tr w:rsidRPr="00780511" w:rsidR="006A7791" w:rsidTr="001379AD" w14:paraId="51DBB696"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1E5AEC2" w14:textId="77777777">
            <w:pPr>
              <w:rPr>
                <w:rFonts w:ascii="Calibri Light" w:hAnsi="Calibri Light" w:cs="Calibri Light"/>
                <w:b w:val="0"/>
                <w:color w:val="3A4691"/>
                <w:sz w:val="21"/>
                <w:szCs w:val="21"/>
              </w:rPr>
            </w:pPr>
          </w:p>
        </w:tc>
        <w:tc>
          <w:tcPr>
            <w:tcW w:w="1740" w:type="dxa"/>
            <w:noWrap/>
            <w:vAlign w:val="center"/>
            <w:hideMark/>
          </w:tcPr>
          <w:p w:rsidRPr="00B974E2" w:rsidR="006A7791" w:rsidP="006A7791" w:rsidRDefault="006A7791" w14:paraId="236E0FBC"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3A4691"/>
                <w:sz w:val="21"/>
                <w:szCs w:val="21"/>
              </w:rPr>
            </w:pPr>
          </w:p>
        </w:tc>
        <w:tc>
          <w:tcPr>
            <w:tcW w:w="1740" w:type="dxa"/>
            <w:noWrap/>
            <w:vAlign w:val="center"/>
          </w:tcPr>
          <w:p w:rsidRPr="00B974E2" w:rsidR="006A7791" w:rsidP="006A7791" w:rsidRDefault="006A7791" w14:paraId="505E6F2B"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3A4691"/>
                <w:sz w:val="21"/>
                <w:szCs w:val="21"/>
              </w:rPr>
            </w:pPr>
          </w:p>
        </w:tc>
      </w:tr>
      <w:tr w:rsidRPr="00780511" w:rsidR="006A7791" w:rsidTr="001379AD" w14:paraId="4173EBCC"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74F87CE5" w14:textId="77777777">
            <w:pPr>
              <w:rPr>
                <w:rFonts w:ascii="Calibri" w:hAnsi="Calibri" w:cs="Calibri"/>
                <w:color w:val="3A4691"/>
                <w:sz w:val="21"/>
                <w:szCs w:val="21"/>
              </w:rPr>
            </w:pPr>
            <w:r w:rsidRPr="00B974E2">
              <w:rPr>
                <w:rFonts w:ascii="Calibri" w:hAnsi="Calibri" w:cs="Calibri"/>
                <w:color w:val="3A4691"/>
                <w:sz w:val="21"/>
                <w:szCs w:val="21"/>
              </w:rPr>
              <w:t>Cash flows – total</w:t>
            </w:r>
          </w:p>
        </w:tc>
        <w:tc>
          <w:tcPr>
            <w:tcW w:w="1740" w:type="dxa"/>
            <w:noWrap/>
            <w:vAlign w:val="center"/>
            <w:hideMark/>
          </w:tcPr>
          <w:p w:rsidRPr="00B974E2" w:rsidR="006A7791" w:rsidP="006A7791" w:rsidRDefault="006A7791" w14:paraId="7BDC4650" w14:textId="3944A74D">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Pr>
                <w:rFonts w:ascii="Calibri" w:hAnsi="Calibri" w:cs="Calibri"/>
                <w:b/>
                <w:bCs/>
                <w:color w:val="3A4691"/>
                <w:sz w:val="21"/>
                <w:szCs w:val="21"/>
              </w:rPr>
              <w:t>(</w:t>
            </w:r>
            <w:r w:rsidRPr="00B974E2">
              <w:rPr>
                <w:rFonts w:ascii="Calibri" w:hAnsi="Calibri" w:cs="Calibri"/>
                <w:b/>
                <w:color w:val="3A4691"/>
                <w:sz w:val="21"/>
                <w:szCs w:val="21"/>
              </w:rPr>
              <w:t>1,155,575</w:t>
            </w:r>
            <w:r>
              <w:rPr>
                <w:rFonts w:ascii="Calibri" w:hAnsi="Calibri" w:cs="Calibri"/>
                <w:b/>
                <w:bCs/>
                <w:color w:val="3A4691"/>
                <w:sz w:val="21"/>
                <w:szCs w:val="21"/>
              </w:rPr>
              <w:t>)</w:t>
            </w:r>
          </w:p>
        </w:tc>
        <w:tc>
          <w:tcPr>
            <w:tcW w:w="1740" w:type="dxa"/>
            <w:noWrap/>
            <w:vAlign w:val="center"/>
          </w:tcPr>
          <w:p w:rsidRPr="00B974E2" w:rsidR="006A7791" w:rsidP="006A7791" w:rsidRDefault="006A7791" w14:paraId="4C826545" w14:textId="645C910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sidRPr="0001440C">
              <w:rPr>
                <w:rFonts w:ascii="Calibri" w:hAnsi="Calibri" w:cs="Calibri"/>
                <w:b/>
                <w:color w:val="3A4691"/>
                <w:sz w:val="21"/>
                <w:szCs w:val="21"/>
              </w:rPr>
              <w:t>2</w:t>
            </w:r>
            <w:r w:rsidR="002252EE">
              <w:rPr>
                <w:rFonts w:ascii="Calibri" w:hAnsi="Calibri" w:cs="Calibri"/>
                <w:b/>
                <w:color w:val="3A4691"/>
                <w:sz w:val="21"/>
                <w:szCs w:val="21"/>
              </w:rPr>
              <w:t>,</w:t>
            </w:r>
            <w:r w:rsidRPr="0001440C">
              <w:rPr>
                <w:rFonts w:ascii="Calibri" w:hAnsi="Calibri" w:cs="Calibri"/>
                <w:b/>
                <w:color w:val="3A4691"/>
                <w:sz w:val="21"/>
                <w:szCs w:val="21"/>
              </w:rPr>
              <w:t>097</w:t>
            </w:r>
            <w:r w:rsidR="002252EE">
              <w:rPr>
                <w:rFonts w:ascii="Calibri" w:hAnsi="Calibri" w:cs="Calibri"/>
                <w:b/>
                <w:color w:val="3A4691"/>
                <w:sz w:val="21"/>
                <w:szCs w:val="21"/>
              </w:rPr>
              <w:t>,</w:t>
            </w:r>
            <w:r w:rsidRPr="0001440C">
              <w:rPr>
                <w:rFonts w:ascii="Calibri" w:hAnsi="Calibri" w:cs="Calibri"/>
                <w:b/>
                <w:color w:val="3A4691"/>
                <w:sz w:val="21"/>
                <w:szCs w:val="21"/>
              </w:rPr>
              <w:t>883</w:t>
            </w:r>
          </w:p>
        </w:tc>
      </w:tr>
      <w:tr w:rsidRPr="00780511" w:rsidR="006A7791" w:rsidTr="001379AD" w14:paraId="0BC321D1" w14:textId="77777777">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1729C1E3" w14:textId="77777777">
            <w:pPr>
              <w:rPr>
                <w:rFonts w:ascii="Calibri Light" w:hAnsi="Calibri Light" w:cs="Calibri Light"/>
                <w:b w:val="0"/>
                <w:color w:val="3A4691"/>
                <w:sz w:val="21"/>
                <w:szCs w:val="21"/>
              </w:rPr>
            </w:pPr>
          </w:p>
        </w:tc>
        <w:tc>
          <w:tcPr>
            <w:tcW w:w="1740" w:type="dxa"/>
            <w:noWrap/>
            <w:vAlign w:val="center"/>
            <w:hideMark/>
          </w:tcPr>
          <w:p w:rsidRPr="00B974E2" w:rsidR="006A7791" w:rsidP="006A7791" w:rsidRDefault="006A7791" w14:paraId="37FFCD99" w14:textId="77777777">
            <w:pPr>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3A4691"/>
                <w:sz w:val="21"/>
                <w:szCs w:val="21"/>
              </w:rPr>
            </w:pPr>
          </w:p>
        </w:tc>
        <w:tc>
          <w:tcPr>
            <w:tcW w:w="1740" w:type="dxa"/>
            <w:noWrap/>
            <w:vAlign w:val="center"/>
          </w:tcPr>
          <w:p w:rsidRPr="0001440C" w:rsidR="006A7791" w:rsidP="006A7791" w:rsidRDefault="006A7791" w14:paraId="6B7F3FE5" w14:textId="77777777">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p>
        </w:tc>
      </w:tr>
      <w:tr w:rsidRPr="00780511" w:rsidR="006A7791" w:rsidTr="001379AD" w14:paraId="136264ED"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57F4F883" w14:textId="77777777">
            <w:pPr>
              <w:rPr>
                <w:rFonts w:ascii="Calibri" w:hAnsi="Calibri" w:cs="Calibri"/>
                <w:color w:val="3A4691"/>
                <w:sz w:val="21"/>
                <w:szCs w:val="21"/>
              </w:rPr>
            </w:pPr>
            <w:r w:rsidRPr="00B974E2">
              <w:rPr>
                <w:rFonts w:ascii="Calibri" w:hAnsi="Calibri" w:cs="Calibri"/>
                <w:color w:val="3A4691"/>
                <w:sz w:val="21"/>
                <w:szCs w:val="21"/>
              </w:rPr>
              <w:t>Changes in cash and cash equivalents</w:t>
            </w:r>
          </w:p>
        </w:tc>
        <w:tc>
          <w:tcPr>
            <w:tcW w:w="1740" w:type="dxa"/>
            <w:noWrap/>
            <w:vAlign w:val="center"/>
            <w:hideMark/>
          </w:tcPr>
          <w:p w:rsidRPr="00B974E2" w:rsidR="006A7791" w:rsidP="006A7791" w:rsidRDefault="006A7791" w14:paraId="6BEE8C29"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p>
        </w:tc>
        <w:tc>
          <w:tcPr>
            <w:tcW w:w="1740" w:type="dxa"/>
            <w:noWrap/>
            <w:vAlign w:val="center"/>
          </w:tcPr>
          <w:p w:rsidRPr="00B974E2" w:rsidR="006A7791" w:rsidP="006A7791" w:rsidRDefault="006A7791" w14:paraId="3983E12E" w14:textId="77777777">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p>
        </w:tc>
      </w:tr>
      <w:tr w:rsidRPr="00780511" w:rsidR="006A7791" w:rsidTr="001379AD" w14:paraId="31D2D660"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40C688F4" w14:textId="77777777">
            <w:pPr>
              <w:rPr>
                <w:rFonts w:ascii="Calibri" w:hAnsi="Calibri" w:cs="Calibri"/>
                <w:color w:val="3A4691"/>
                <w:sz w:val="21"/>
                <w:szCs w:val="21"/>
              </w:rPr>
            </w:pPr>
            <w:r w:rsidRPr="00B974E2">
              <w:rPr>
                <w:rFonts w:ascii="Calibri" w:hAnsi="Calibri" w:cs="Calibri"/>
                <w:color w:val="3A4691"/>
                <w:sz w:val="21"/>
                <w:szCs w:val="21"/>
              </w:rPr>
              <w:t>Cash and cash equivalents at the beginning of the period</w:t>
            </w:r>
          </w:p>
        </w:tc>
        <w:tc>
          <w:tcPr>
            <w:tcW w:w="1740" w:type="dxa"/>
            <w:noWrap/>
            <w:vAlign w:val="center"/>
            <w:hideMark/>
          </w:tcPr>
          <w:p w:rsidRPr="00B974E2" w:rsidR="006A7791" w:rsidP="006A7791" w:rsidRDefault="006A7791" w14:paraId="1B80BC9A" w14:textId="05DE72FB">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r w:rsidRPr="00B974E2">
              <w:rPr>
                <w:rFonts w:ascii="Calibri" w:hAnsi="Calibri" w:cs="Calibri"/>
                <w:b/>
                <w:color w:val="3A4691"/>
                <w:sz w:val="21"/>
                <w:szCs w:val="21"/>
              </w:rPr>
              <w:t>1,542,816</w:t>
            </w:r>
          </w:p>
        </w:tc>
        <w:tc>
          <w:tcPr>
            <w:tcW w:w="1740" w:type="dxa"/>
            <w:noWrap/>
            <w:vAlign w:val="center"/>
          </w:tcPr>
          <w:p w:rsidRPr="00B974E2" w:rsidR="006A7791" w:rsidP="006A7791" w:rsidRDefault="006A7791" w14:paraId="34D0301F" w14:textId="549EEA66">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3A4691"/>
                <w:sz w:val="21"/>
                <w:szCs w:val="21"/>
              </w:rPr>
            </w:pPr>
            <w:r w:rsidRPr="0001440C">
              <w:rPr>
                <w:rFonts w:ascii="Calibri" w:hAnsi="Calibri" w:cs="Calibri"/>
                <w:b/>
                <w:color w:val="3A4691"/>
                <w:sz w:val="21"/>
                <w:szCs w:val="21"/>
              </w:rPr>
              <w:t>387</w:t>
            </w:r>
            <w:r w:rsidR="002252EE">
              <w:rPr>
                <w:rFonts w:ascii="Calibri" w:hAnsi="Calibri" w:cs="Calibri"/>
                <w:b/>
                <w:color w:val="3A4691"/>
                <w:sz w:val="21"/>
                <w:szCs w:val="21"/>
              </w:rPr>
              <w:t>,</w:t>
            </w:r>
            <w:r w:rsidRPr="0001440C">
              <w:rPr>
                <w:rFonts w:ascii="Calibri" w:hAnsi="Calibri" w:cs="Calibri"/>
                <w:b/>
                <w:color w:val="3A4691"/>
                <w:sz w:val="21"/>
                <w:szCs w:val="21"/>
              </w:rPr>
              <w:t>242</w:t>
            </w:r>
          </w:p>
        </w:tc>
      </w:tr>
      <w:tr w:rsidRPr="00780511" w:rsidR="006A7791" w:rsidTr="001379AD" w14:paraId="00A764B3" w14:textId="77777777">
        <w:trPr>
          <w:trHeight w:val="240"/>
        </w:trPr>
        <w:tc>
          <w:tcPr>
            <w:cnfStyle w:val="001000000000" w:firstRow="0" w:lastRow="0" w:firstColumn="1" w:lastColumn="0" w:oddVBand="0" w:evenVBand="0" w:oddHBand="0" w:evenHBand="0" w:firstRowFirstColumn="0" w:firstRowLastColumn="0" w:lastRowFirstColumn="0" w:lastRowLastColumn="0"/>
            <w:tcW w:w="6080" w:type="dxa"/>
            <w:vAlign w:val="center"/>
            <w:hideMark/>
          </w:tcPr>
          <w:p w:rsidRPr="00B974E2" w:rsidR="006A7791" w:rsidP="006A7791" w:rsidRDefault="006A7791" w14:paraId="34AD05BA" w14:textId="593AD763">
            <w:pPr>
              <w:rPr>
                <w:rFonts w:ascii="Montserrat" w:hAnsi="Montserrat"/>
                <w:b w:val="0"/>
                <w:color w:val="07009A"/>
                <w:sz w:val="21"/>
                <w:szCs w:val="21"/>
              </w:rPr>
            </w:pPr>
            <w:r w:rsidRPr="00B974E2">
              <w:rPr>
                <w:rFonts w:ascii="Calibri" w:hAnsi="Calibri" w:cs="Calibri"/>
                <w:color w:val="3A4691"/>
                <w:sz w:val="21"/>
                <w:szCs w:val="21"/>
              </w:rPr>
              <w:t>Cash and cash equivalents at the end of the period</w:t>
            </w:r>
          </w:p>
          <w:p w:rsidRPr="00B974E2" w:rsidR="006A7791" w:rsidP="006A7791" w:rsidRDefault="006A7791" w14:paraId="0076F4CD" w14:textId="77777777">
            <w:pPr>
              <w:rPr>
                <w:rFonts w:ascii="Calibri" w:hAnsi="Calibri" w:cs="Calibri"/>
                <w:sz w:val="21"/>
                <w:szCs w:val="21"/>
              </w:rPr>
            </w:pPr>
          </w:p>
        </w:tc>
        <w:tc>
          <w:tcPr>
            <w:tcW w:w="1740" w:type="dxa"/>
            <w:noWrap/>
            <w:vAlign w:val="center"/>
            <w:hideMark/>
          </w:tcPr>
          <w:p w:rsidRPr="00B974E2" w:rsidR="006A7791" w:rsidP="006A7791" w:rsidRDefault="006A7791" w14:paraId="6E99FA5E" w14:textId="56588B80">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sidRPr="00B974E2">
              <w:rPr>
                <w:rFonts w:ascii="Calibri" w:hAnsi="Calibri" w:cs="Calibri"/>
                <w:b/>
                <w:color w:val="3A4691"/>
                <w:sz w:val="21"/>
                <w:szCs w:val="21"/>
              </w:rPr>
              <w:t>387,242</w:t>
            </w:r>
          </w:p>
        </w:tc>
        <w:tc>
          <w:tcPr>
            <w:tcW w:w="1740" w:type="dxa"/>
            <w:noWrap/>
            <w:vAlign w:val="center"/>
          </w:tcPr>
          <w:p w:rsidRPr="00B974E2" w:rsidR="006A7791" w:rsidP="006A7791" w:rsidRDefault="006A7791" w14:paraId="2426D433" w14:textId="43299E11">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color w:val="3A4691"/>
                <w:sz w:val="21"/>
                <w:szCs w:val="21"/>
              </w:rPr>
            </w:pPr>
            <w:r w:rsidRPr="0001440C">
              <w:rPr>
                <w:rFonts w:ascii="Calibri" w:hAnsi="Calibri" w:cs="Calibri"/>
                <w:b/>
                <w:color w:val="3A4691"/>
                <w:sz w:val="21"/>
                <w:szCs w:val="21"/>
              </w:rPr>
              <w:t>2</w:t>
            </w:r>
            <w:r w:rsidR="002252EE">
              <w:rPr>
                <w:rFonts w:ascii="Calibri" w:hAnsi="Calibri" w:cs="Calibri"/>
                <w:b/>
                <w:color w:val="3A4691"/>
                <w:sz w:val="21"/>
                <w:szCs w:val="21"/>
              </w:rPr>
              <w:t>,</w:t>
            </w:r>
            <w:r w:rsidRPr="0001440C">
              <w:rPr>
                <w:rFonts w:ascii="Calibri" w:hAnsi="Calibri" w:cs="Calibri"/>
                <w:b/>
                <w:color w:val="3A4691"/>
                <w:sz w:val="21"/>
                <w:szCs w:val="21"/>
              </w:rPr>
              <w:t>485</w:t>
            </w:r>
            <w:r w:rsidR="002252EE">
              <w:rPr>
                <w:rFonts w:ascii="Calibri" w:hAnsi="Calibri" w:cs="Calibri"/>
                <w:b/>
                <w:color w:val="3A4691"/>
                <w:sz w:val="21"/>
                <w:szCs w:val="21"/>
              </w:rPr>
              <w:t>,</w:t>
            </w:r>
            <w:r w:rsidRPr="0001440C">
              <w:rPr>
                <w:rFonts w:ascii="Calibri" w:hAnsi="Calibri" w:cs="Calibri"/>
                <w:b/>
                <w:color w:val="3A4691"/>
                <w:sz w:val="21"/>
                <w:szCs w:val="21"/>
              </w:rPr>
              <w:t>124</w:t>
            </w:r>
          </w:p>
        </w:tc>
      </w:tr>
    </w:tbl>
    <w:p w:rsidR="00BE4696" w:rsidP="00BE4696" w:rsidRDefault="00BE4696" w14:paraId="4820DA75" w14:textId="77777777">
      <w:pPr>
        <w:rPr>
          <w:rFonts w:ascii="Montserrat" w:hAnsi="Montserrat"/>
          <w:sz w:val="40"/>
          <w:szCs w:val="40"/>
        </w:rPr>
      </w:pPr>
    </w:p>
    <w:p w:rsidRPr="002437A6" w:rsidR="00FB3371" w:rsidP="00A52851" w:rsidRDefault="00FB3371" w14:paraId="2F69904C" w14:textId="77777777">
      <w:pPr>
        <w:pStyle w:val="Heading1"/>
        <w:rPr>
          <w:rStyle w:val="None"/>
          <w:rFonts w:ascii="Montserrat" w:hAnsi="Montserrat" w:eastAsia="Corbel" w:cstheme="majorHAnsi"/>
          <w:b/>
          <w:color w:val="04219D"/>
          <w:sz w:val="40"/>
          <w:szCs w:val="40"/>
          <w:u w:color="2F89CB"/>
        </w:rPr>
      </w:pPr>
      <w:bookmarkStart w:name="_Toc194343022" w:id="89"/>
      <w:r w:rsidRPr="002437A6">
        <w:rPr>
          <w:rStyle w:val="None"/>
          <w:rFonts w:ascii="Montserrat" w:hAnsi="Montserrat"/>
          <w:b/>
          <w:bCs/>
          <w:color w:val="04219D"/>
          <w:sz w:val="40"/>
          <w:szCs w:val="40"/>
        </w:rPr>
        <w:t>ELEMENTS OF PERSPECTIVE 2025</w:t>
      </w:r>
      <w:bookmarkEnd w:id="89"/>
      <w:r w:rsidRPr="002437A6">
        <w:rPr>
          <w:rStyle w:val="None"/>
          <w:rFonts w:ascii="Montserrat" w:hAnsi="Montserrat" w:eastAsia="Corbel" w:cstheme="majorHAnsi"/>
          <w:b/>
          <w:color w:val="04219D"/>
          <w:sz w:val="40"/>
          <w:szCs w:val="40"/>
          <w:u w:color="2F89CB"/>
          <w:lang w:val="ro-RO"/>
        </w:rPr>
        <w:t xml:space="preserve"> </w:t>
      </w:r>
    </w:p>
    <w:p w:rsidRPr="002437A6" w:rsidR="00FB3371" w:rsidP="00FB3371" w:rsidRDefault="0096244C" w14:paraId="7FD18C9F" w14:textId="10DEC8A2">
      <w:pPr>
        <w:pStyle w:val="BodyA"/>
        <w:spacing w:after="120"/>
        <w:jc w:val="both"/>
        <w:outlineLvl w:val="0"/>
        <w:rPr>
          <w:rStyle w:val="None"/>
          <w:rFonts w:eastAsia="Corbel" w:asciiTheme="majorHAnsi" w:hAnsiTheme="majorHAnsi" w:cstheme="majorHAnsi"/>
          <w:noProof/>
          <w:color w:val="04219D"/>
          <w:sz w:val="40"/>
          <w:szCs w:val="40"/>
          <w:lang w:val="ro-RO"/>
        </w:rPr>
      </w:pPr>
      <w:bookmarkStart w:name="_Toc194343023" w:id="90"/>
      <w:r w:rsidRPr="002437A6">
        <w:rPr>
          <w:rStyle w:val="None"/>
          <w:rFonts w:eastAsia="Corbel" w:asciiTheme="majorHAnsi" w:hAnsiTheme="majorHAnsi" w:cstheme="majorHAnsi"/>
          <w:noProof/>
          <w:color w:val="04219D"/>
          <w:sz w:val="40"/>
          <w:szCs w:val="40"/>
          <w:lang w:val="ro-RO"/>
        </w:rPr>
        <w:t>Norofert S.A. and Agroprod Cev S.R.L.:</w:t>
      </w:r>
      <w:bookmarkEnd w:id="90"/>
    </w:p>
    <w:tbl>
      <w:tblPr>
        <w:tblStyle w:val="PlainTable2"/>
        <w:tblW w:w="9072" w:type="dxa"/>
        <w:tblLayout w:type="fixed"/>
        <w:tblLook w:val="01E0" w:firstRow="1" w:lastRow="1" w:firstColumn="1" w:lastColumn="1" w:noHBand="0" w:noVBand="0"/>
      </w:tblPr>
      <w:tblGrid>
        <w:gridCol w:w="3715"/>
        <w:gridCol w:w="5357"/>
      </w:tblGrid>
      <w:tr w:rsidRPr="000A2BAF" w:rsidR="000A2BAF" w:rsidTr="000A2BAF" w14:paraId="614B447C" w14:textId="77777777">
        <w:trPr>
          <w:cnfStyle w:val="100000000000" w:firstRow="1" w:lastRow="0" w:firstColumn="0" w:lastColumn="0" w:oddVBand="0" w:evenVBand="0" w:oddHBand="0"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3715" w:type="dxa"/>
            <w:shd w:val="clear" w:color="auto" w:fill="04219D"/>
            <w:vAlign w:val="center"/>
          </w:tcPr>
          <w:p w:rsidRPr="00B81CC4" w:rsidR="00FB3371" w:rsidP="00FB50F4" w:rsidRDefault="00FB3371" w14:paraId="250CA7E0" w14:textId="260FEFEE">
            <w:pPr>
              <w:pStyle w:val="TableParagraph"/>
              <w:spacing w:line="205" w:lineRule="exact"/>
              <w:ind w:left="110"/>
              <w:rPr>
                <w:rFonts w:asciiTheme="minorHAnsi" w:hAnsiTheme="minorHAnsi" w:cstheme="minorHAnsi"/>
                <w:color w:val="FFFFFF" w:themeColor="background1"/>
                <w:sz w:val="21"/>
                <w:szCs w:val="21"/>
              </w:rPr>
            </w:pPr>
            <w:r w:rsidRPr="00B81CC4">
              <w:rPr>
                <w:rFonts w:asciiTheme="minorHAnsi" w:hAnsiTheme="minorHAnsi" w:cstheme="minorHAnsi"/>
                <w:color w:val="FFFFFF" w:themeColor="background1"/>
                <w:sz w:val="21"/>
                <w:szCs w:val="21"/>
              </w:rPr>
              <w:t xml:space="preserve">Profit &amp; Loss Account Indicators </w:t>
            </w:r>
          </w:p>
        </w:tc>
        <w:tc>
          <w:tcPr>
            <w:cnfStyle w:val="000100000000" w:firstRow="0" w:lastRow="0" w:firstColumn="0" w:lastColumn="1" w:oddVBand="0" w:evenVBand="0" w:oddHBand="0" w:evenHBand="0" w:firstRowFirstColumn="0" w:firstRowLastColumn="0" w:lastRowFirstColumn="0" w:lastRowLastColumn="0"/>
            <w:tcW w:w="5357" w:type="dxa"/>
            <w:shd w:val="clear" w:color="auto" w:fill="04219D"/>
            <w:vAlign w:val="center"/>
          </w:tcPr>
          <w:p w:rsidRPr="000A2BAF" w:rsidR="00FB3371" w:rsidP="00FB50F4" w:rsidRDefault="000A2BAF" w14:paraId="7190F671" w14:textId="50456B2E">
            <w:pPr>
              <w:pStyle w:val="TableParagraph"/>
              <w:spacing w:line="205" w:lineRule="exact"/>
              <w:ind w:left="1217"/>
              <w:jc w:val="right"/>
              <w:rPr>
                <w:rFonts w:asciiTheme="minorHAnsi" w:hAnsiTheme="minorHAnsi" w:cstheme="minorHAnsi"/>
                <w:color w:val="FFFFFF" w:themeColor="background1"/>
                <w:sz w:val="21"/>
                <w:szCs w:val="21"/>
              </w:rPr>
            </w:pPr>
            <w:r w:rsidRPr="000A2BAF">
              <w:rPr>
                <w:color w:val="FFFFFF" w:themeColor="background1"/>
              </w:rPr>
              <w:t>Amount</w:t>
            </w:r>
            <w:r w:rsidRPr="000A2BAF">
              <w:rPr>
                <w:color w:val="FFFFFF" w:themeColor="background1"/>
                <w:spacing w:val="-2"/>
              </w:rPr>
              <w:t xml:space="preserve"> </w:t>
            </w:r>
            <w:r w:rsidRPr="000A2BAF">
              <w:rPr>
                <w:color w:val="FFFFFF" w:themeColor="background1"/>
              </w:rPr>
              <w:t>[RON</w:t>
            </w:r>
            <w:r w:rsidRPr="009C399A" w:rsidR="001F65BA">
              <w:rPr>
                <w:color w:val="FFFFFF" w:themeColor="background1"/>
              </w:rPr>
              <w:t>]</w:t>
            </w:r>
          </w:p>
        </w:tc>
      </w:tr>
      <w:tr w:rsidRPr="00B81CC4" w:rsidR="00704065" w:rsidTr="00FB50F4" w14:paraId="243FB1EE" w14:textId="7777777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B81CC4" w:rsidR="00704065" w:rsidP="00704065" w:rsidRDefault="00704065" w14:paraId="1F8F3792" w14:textId="77777777">
            <w:pPr>
              <w:pStyle w:val="TableParagraph"/>
              <w:ind w:left="110"/>
              <w:rPr>
                <w:rFonts w:asciiTheme="majorHAnsi" w:hAnsiTheme="majorHAnsi" w:cstheme="majorHAnsi"/>
                <w:b w:val="0"/>
                <w:bCs w:val="0"/>
                <w:sz w:val="21"/>
                <w:szCs w:val="21"/>
              </w:rPr>
            </w:pPr>
            <w:r w:rsidRPr="00B81CC4">
              <w:rPr>
                <w:rFonts w:asciiTheme="majorHAnsi" w:hAnsiTheme="majorHAnsi" w:cstheme="majorHAnsi"/>
                <w:b w:val="0"/>
                <w:bCs w:val="0"/>
                <w:noProof/>
                <w:sz w:val="21"/>
                <w:szCs w:val="21"/>
              </w:rPr>
              <w:t>Turnover</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B81CC4" w:rsidR="00704065" w:rsidP="00704065" w:rsidRDefault="00704065" w14:paraId="54538C71" w14:textId="48E97F82">
            <w:pPr>
              <w:pStyle w:val="TableParagraph"/>
              <w:ind w:left="1217"/>
              <w:jc w:val="right"/>
              <w:rPr>
                <w:rFonts w:asciiTheme="majorHAnsi" w:hAnsiTheme="majorHAnsi" w:cstheme="majorHAnsi"/>
                <w:b w:val="0"/>
                <w:bCs w:val="0"/>
                <w:sz w:val="21"/>
                <w:szCs w:val="21"/>
              </w:rPr>
            </w:pPr>
            <w:r w:rsidRPr="009C399A">
              <w:rPr>
                <w:b w:val="0"/>
                <w:bCs w:val="0"/>
              </w:rPr>
              <w:t>5</w:t>
            </w:r>
            <w:r>
              <w:rPr>
                <w:b w:val="0"/>
                <w:bCs w:val="0"/>
              </w:rPr>
              <w:t>3</w:t>
            </w:r>
            <w:r w:rsidR="00256B97">
              <w:rPr>
                <w:b w:val="0"/>
                <w:bCs w:val="0"/>
              </w:rPr>
              <w:t>,</w:t>
            </w:r>
            <w:r>
              <w:rPr>
                <w:b w:val="0"/>
                <w:bCs w:val="0"/>
              </w:rPr>
              <w:t>5</w:t>
            </w:r>
            <w:r w:rsidRPr="009C399A">
              <w:rPr>
                <w:b w:val="0"/>
                <w:bCs w:val="0"/>
              </w:rPr>
              <w:t>00</w:t>
            </w:r>
            <w:r w:rsidR="00256B97">
              <w:rPr>
                <w:b w:val="0"/>
                <w:bCs w:val="0"/>
              </w:rPr>
              <w:t>,</w:t>
            </w:r>
            <w:r w:rsidRPr="009C399A">
              <w:rPr>
                <w:b w:val="0"/>
                <w:bCs w:val="0"/>
              </w:rPr>
              <w:t>000</w:t>
            </w:r>
          </w:p>
        </w:tc>
      </w:tr>
      <w:tr w:rsidRPr="00B81CC4" w:rsidR="00704065" w:rsidTr="00FB50F4" w14:paraId="1A081756" w14:textId="77777777">
        <w:trPr>
          <w:trHeight w:val="265"/>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B81CC4" w:rsidR="00704065" w:rsidP="00704065" w:rsidRDefault="00704065" w14:paraId="3A99B9FF" w14:textId="77777777">
            <w:pPr>
              <w:pStyle w:val="TableParagraph"/>
              <w:spacing w:line="245" w:lineRule="exact"/>
              <w:ind w:left="110"/>
              <w:rPr>
                <w:rFonts w:asciiTheme="majorHAnsi" w:hAnsiTheme="majorHAnsi" w:cstheme="majorHAnsi"/>
                <w:b w:val="0"/>
                <w:bCs w:val="0"/>
                <w:sz w:val="21"/>
                <w:szCs w:val="21"/>
              </w:rPr>
            </w:pPr>
            <w:r w:rsidRPr="00B81CC4">
              <w:rPr>
                <w:rFonts w:asciiTheme="majorHAnsi" w:hAnsiTheme="majorHAnsi" w:cstheme="majorHAnsi"/>
                <w:b w:val="0"/>
                <w:bCs w:val="0"/>
                <w:noProof/>
                <w:sz w:val="21"/>
                <w:szCs w:val="21"/>
              </w:rPr>
              <w:t>Operating expenses</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B81CC4" w:rsidR="00704065" w:rsidP="00704065" w:rsidRDefault="00704065" w14:paraId="368150DE" w14:textId="29EF887D">
            <w:pPr>
              <w:pStyle w:val="TableParagraph"/>
              <w:spacing w:line="245" w:lineRule="exact"/>
              <w:ind w:left="1217"/>
              <w:jc w:val="right"/>
              <w:rPr>
                <w:rFonts w:asciiTheme="majorHAnsi" w:hAnsiTheme="majorHAnsi" w:cstheme="majorHAnsi"/>
                <w:b w:val="0"/>
                <w:bCs w:val="0"/>
                <w:sz w:val="21"/>
                <w:szCs w:val="21"/>
              </w:rPr>
            </w:pPr>
            <w:r w:rsidRPr="009C399A">
              <w:rPr>
                <w:b w:val="0"/>
                <w:bCs w:val="0"/>
              </w:rPr>
              <w:t>4</w:t>
            </w:r>
            <w:r>
              <w:rPr>
                <w:b w:val="0"/>
                <w:bCs w:val="0"/>
              </w:rPr>
              <w:t>6</w:t>
            </w:r>
            <w:r w:rsidR="00256B97">
              <w:rPr>
                <w:b w:val="0"/>
                <w:bCs w:val="0"/>
              </w:rPr>
              <w:t>,</w:t>
            </w:r>
            <w:r>
              <w:rPr>
                <w:b w:val="0"/>
                <w:bCs w:val="0"/>
              </w:rPr>
              <w:t>545</w:t>
            </w:r>
            <w:r w:rsidR="00256B97">
              <w:rPr>
                <w:b w:val="0"/>
                <w:bCs w:val="0"/>
              </w:rPr>
              <w:t>,</w:t>
            </w:r>
            <w:r w:rsidRPr="009C399A">
              <w:rPr>
                <w:b w:val="0"/>
                <w:bCs w:val="0"/>
              </w:rPr>
              <w:t>000</w:t>
            </w:r>
          </w:p>
        </w:tc>
      </w:tr>
      <w:tr w:rsidRPr="00B81CC4" w:rsidR="00704065" w:rsidTr="00FB50F4" w14:paraId="6E91FD62" w14:textId="7777777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B81CC4" w:rsidR="00704065" w:rsidP="00704065" w:rsidRDefault="00704065" w14:paraId="43740B0B" w14:textId="77777777">
            <w:pPr>
              <w:pStyle w:val="TableParagraph"/>
              <w:ind w:left="110"/>
              <w:rPr>
                <w:rFonts w:asciiTheme="majorHAnsi" w:hAnsiTheme="majorHAnsi" w:cstheme="majorHAnsi"/>
                <w:b w:val="0"/>
                <w:bCs w:val="0"/>
                <w:sz w:val="21"/>
                <w:szCs w:val="21"/>
              </w:rPr>
            </w:pPr>
            <w:r w:rsidRPr="00B81CC4">
              <w:rPr>
                <w:rFonts w:asciiTheme="majorHAnsi" w:hAnsiTheme="majorHAnsi" w:cstheme="majorHAnsi"/>
                <w:b w:val="0"/>
                <w:bCs w:val="0"/>
                <w:noProof/>
                <w:sz w:val="21"/>
                <w:szCs w:val="21"/>
              </w:rPr>
              <w:t>Operating profit</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B81CC4" w:rsidR="00704065" w:rsidP="00704065" w:rsidRDefault="00704065" w14:paraId="55D885CD" w14:textId="5B9A1A4F">
            <w:pPr>
              <w:pStyle w:val="TableParagraph"/>
              <w:ind w:left="1217"/>
              <w:jc w:val="right"/>
              <w:rPr>
                <w:rFonts w:asciiTheme="majorHAnsi" w:hAnsiTheme="majorHAnsi" w:cstheme="majorHAnsi"/>
                <w:b w:val="0"/>
                <w:bCs w:val="0"/>
                <w:sz w:val="21"/>
                <w:szCs w:val="21"/>
              </w:rPr>
            </w:pPr>
            <w:r>
              <w:rPr>
                <w:b w:val="0"/>
                <w:bCs w:val="0"/>
              </w:rPr>
              <w:t>6</w:t>
            </w:r>
            <w:r w:rsidR="00256B97">
              <w:rPr>
                <w:b w:val="0"/>
                <w:bCs w:val="0"/>
              </w:rPr>
              <w:t>,</w:t>
            </w:r>
            <w:r>
              <w:rPr>
                <w:b w:val="0"/>
                <w:bCs w:val="0"/>
              </w:rPr>
              <w:t>955</w:t>
            </w:r>
            <w:r w:rsidR="00256B97">
              <w:rPr>
                <w:b w:val="0"/>
                <w:bCs w:val="0"/>
              </w:rPr>
              <w:t>,</w:t>
            </w:r>
            <w:r w:rsidRPr="009C399A">
              <w:rPr>
                <w:b w:val="0"/>
                <w:bCs w:val="0"/>
              </w:rPr>
              <w:t>000</w:t>
            </w:r>
          </w:p>
        </w:tc>
      </w:tr>
      <w:tr w:rsidRPr="00B81CC4" w:rsidR="00704065" w:rsidTr="00FB50F4" w14:paraId="0F4FF28C" w14:textId="77777777">
        <w:trPr>
          <w:trHeight w:val="269"/>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B81CC4" w:rsidR="00704065" w:rsidP="00704065" w:rsidRDefault="00704065" w14:paraId="71B298BA" w14:textId="77777777">
            <w:pPr>
              <w:pStyle w:val="TableParagraph"/>
              <w:ind w:left="110"/>
              <w:rPr>
                <w:rFonts w:asciiTheme="majorHAnsi" w:hAnsiTheme="majorHAnsi" w:cstheme="majorHAnsi"/>
                <w:b w:val="0"/>
                <w:bCs w:val="0"/>
                <w:sz w:val="21"/>
                <w:szCs w:val="21"/>
              </w:rPr>
            </w:pPr>
            <w:r w:rsidRPr="00B81CC4">
              <w:rPr>
                <w:rFonts w:asciiTheme="majorHAnsi" w:hAnsiTheme="majorHAnsi" w:cstheme="majorHAnsi"/>
                <w:b w:val="0"/>
                <w:bCs w:val="0"/>
                <w:noProof/>
                <w:sz w:val="21"/>
                <w:szCs w:val="21"/>
              </w:rPr>
              <w:t>Financial expenses</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B81CC4" w:rsidR="00704065" w:rsidP="00704065" w:rsidRDefault="00704065" w14:paraId="6B9A08C9" w14:textId="27C06757">
            <w:pPr>
              <w:pStyle w:val="TableParagraph"/>
              <w:ind w:left="1217"/>
              <w:jc w:val="right"/>
              <w:rPr>
                <w:rFonts w:asciiTheme="majorHAnsi" w:hAnsiTheme="majorHAnsi" w:cstheme="majorHAnsi"/>
                <w:b w:val="0"/>
                <w:bCs w:val="0"/>
                <w:sz w:val="21"/>
                <w:szCs w:val="21"/>
              </w:rPr>
            </w:pPr>
            <w:r>
              <w:rPr>
                <w:b w:val="0"/>
                <w:bCs w:val="0"/>
              </w:rPr>
              <w:t>3</w:t>
            </w:r>
            <w:r w:rsidR="00256B97">
              <w:rPr>
                <w:b w:val="0"/>
                <w:bCs w:val="0"/>
              </w:rPr>
              <w:t>,</w:t>
            </w:r>
            <w:r>
              <w:rPr>
                <w:b w:val="0"/>
                <w:bCs w:val="0"/>
              </w:rPr>
              <w:t>300</w:t>
            </w:r>
            <w:r w:rsidR="00256B97">
              <w:rPr>
                <w:b w:val="0"/>
                <w:bCs w:val="0"/>
              </w:rPr>
              <w:t>,</w:t>
            </w:r>
            <w:r>
              <w:rPr>
                <w:b w:val="0"/>
                <w:bCs w:val="0"/>
              </w:rPr>
              <w:t>00</w:t>
            </w:r>
          </w:p>
        </w:tc>
      </w:tr>
      <w:tr w:rsidRPr="00B81CC4" w:rsidR="00704065" w:rsidTr="00FB50F4" w14:paraId="285CD9A4" w14:textId="7777777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B81CC4" w:rsidR="00704065" w:rsidP="00704065" w:rsidRDefault="00704065" w14:paraId="09188B27" w14:textId="77777777">
            <w:pPr>
              <w:pStyle w:val="TableParagraph"/>
              <w:ind w:left="110"/>
              <w:rPr>
                <w:rFonts w:asciiTheme="majorHAnsi" w:hAnsiTheme="majorHAnsi" w:cstheme="majorHAnsi"/>
                <w:b w:val="0"/>
                <w:bCs w:val="0"/>
                <w:sz w:val="21"/>
                <w:szCs w:val="21"/>
              </w:rPr>
            </w:pPr>
            <w:r w:rsidRPr="00B81CC4">
              <w:rPr>
                <w:rFonts w:asciiTheme="majorHAnsi" w:hAnsiTheme="majorHAnsi" w:cstheme="majorHAnsi"/>
                <w:b w:val="0"/>
                <w:bCs w:val="0"/>
                <w:noProof/>
                <w:sz w:val="21"/>
                <w:szCs w:val="21"/>
              </w:rPr>
              <w:t>Gross result</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B81CC4" w:rsidR="00704065" w:rsidP="00704065" w:rsidRDefault="00704065" w14:paraId="0D9F03AE" w14:textId="42804EE3">
            <w:pPr>
              <w:pStyle w:val="TableParagraph"/>
              <w:ind w:left="1217"/>
              <w:jc w:val="right"/>
              <w:rPr>
                <w:rFonts w:asciiTheme="majorHAnsi" w:hAnsiTheme="majorHAnsi" w:cstheme="majorHAnsi"/>
                <w:b w:val="0"/>
                <w:bCs w:val="0"/>
                <w:sz w:val="21"/>
                <w:szCs w:val="21"/>
              </w:rPr>
            </w:pPr>
            <w:r>
              <w:rPr>
                <w:b w:val="0"/>
                <w:bCs w:val="0"/>
              </w:rPr>
              <w:t>3</w:t>
            </w:r>
            <w:r w:rsidR="00256B97">
              <w:rPr>
                <w:b w:val="0"/>
                <w:bCs w:val="0"/>
              </w:rPr>
              <w:t>,</w:t>
            </w:r>
            <w:r>
              <w:rPr>
                <w:b w:val="0"/>
                <w:bCs w:val="0"/>
              </w:rPr>
              <w:t>655</w:t>
            </w:r>
            <w:r w:rsidR="00256B97">
              <w:rPr>
                <w:b w:val="0"/>
                <w:bCs w:val="0"/>
              </w:rPr>
              <w:t>,</w:t>
            </w:r>
            <w:r>
              <w:rPr>
                <w:b w:val="0"/>
                <w:bCs w:val="0"/>
              </w:rPr>
              <w:t>000</w:t>
            </w:r>
          </w:p>
        </w:tc>
      </w:tr>
      <w:tr w:rsidRPr="00B81CC4" w:rsidR="00704065" w:rsidTr="00FB50F4" w14:paraId="73262516" w14:textId="77777777">
        <w:trPr>
          <w:trHeight w:val="265"/>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B81CC4" w:rsidR="00704065" w:rsidP="00704065" w:rsidRDefault="00704065" w14:paraId="0D164199" w14:textId="77777777">
            <w:pPr>
              <w:pStyle w:val="TableParagraph"/>
              <w:spacing w:line="245" w:lineRule="exact"/>
              <w:ind w:left="110"/>
              <w:rPr>
                <w:rFonts w:asciiTheme="majorHAnsi" w:hAnsiTheme="majorHAnsi" w:cstheme="majorHAnsi"/>
                <w:b w:val="0"/>
                <w:bCs w:val="0"/>
                <w:sz w:val="21"/>
                <w:szCs w:val="21"/>
              </w:rPr>
            </w:pPr>
            <w:r w:rsidRPr="00B81CC4">
              <w:rPr>
                <w:rFonts w:asciiTheme="majorHAnsi" w:hAnsiTheme="majorHAnsi" w:cstheme="majorHAnsi"/>
                <w:b w:val="0"/>
                <w:bCs w:val="0"/>
                <w:noProof/>
                <w:sz w:val="21"/>
                <w:szCs w:val="21"/>
              </w:rPr>
              <w:t>Net result</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B81CC4" w:rsidR="00704065" w:rsidP="00704065" w:rsidRDefault="00704065" w14:paraId="29DF35F8" w14:textId="005720E8">
            <w:pPr>
              <w:pStyle w:val="TableParagraph"/>
              <w:spacing w:line="245" w:lineRule="exact"/>
              <w:ind w:left="1217"/>
              <w:jc w:val="right"/>
              <w:rPr>
                <w:rFonts w:asciiTheme="majorHAnsi" w:hAnsiTheme="majorHAnsi" w:cstheme="majorHAnsi"/>
                <w:b w:val="0"/>
                <w:bCs w:val="0"/>
                <w:sz w:val="21"/>
                <w:szCs w:val="21"/>
              </w:rPr>
            </w:pPr>
            <w:r>
              <w:rPr>
                <w:b w:val="0"/>
                <w:bCs w:val="0"/>
              </w:rPr>
              <w:t>3</w:t>
            </w:r>
            <w:r w:rsidR="00256B97">
              <w:rPr>
                <w:b w:val="0"/>
                <w:bCs w:val="0"/>
              </w:rPr>
              <w:t>,</w:t>
            </w:r>
            <w:r>
              <w:rPr>
                <w:b w:val="0"/>
                <w:bCs w:val="0"/>
              </w:rPr>
              <w:t>070</w:t>
            </w:r>
            <w:r w:rsidR="00256B97">
              <w:rPr>
                <w:b w:val="0"/>
                <w:bCs w:val="0"/>
              </w:rPr>
              <w:t>,</w:t>
            </w:r>
            <w:r>
              <w:rPr>
                <w:b w:val="0"/>
                <w:bCs w:val="0"/>
              </w:rPr>
              <w:t>200</w:t>
            </w:r>
          </w:p>
        </w:tc>
      </w:tr>
      <w:tr w:rsidRPr="00B81CC4" w:rsidR="00704065" w:rsidTr="00FB50F4" w14:paraId="071605F8" w14:textId="7777777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B81CC4" w:rsidR="00704065" w:rsidP="00704065" w:rsidRDefault="00704065" w14:paraId="1969AD76" w14:textId="77777777">
            <w:pPr>
              <w:pStyle w:val="TableParagraph"/>
              <w:ind w:left="110"/>
              <w:rPr>
                <w:rFonts w:asciiTheme="majorHAnsi" w:hAnsiTheme="majorHAnsi" w:cstheme="majorHAnsi"/>
                <w:b w:val="0"/>
                <w:bCs w:val="0"/>
                <w:sz w:val="21"/>
                <w:szCs w:val="21"/>
              </w:rPr>
            </w:pPr>
            <w:r w:rsidRPr="00B81CC4">
              <w:rPr>
                <w:rFonts w:asciiTheme="majorHAnsi" w:hAnsiTheme="majorHAnsi" w:cstheme="majorHAnsi"/>
                <w:b w:val="0"/>
                <w:bCs w:val="0"/>
                <w:noProof/>
                <w:sz w:val="21"/>
                <w:szCs w:val="21"/>
              </w:rPr>
              <w:t>Number</w:t>
            </w:r>
            <w:r w:rsidRPr="00B81CC4">
              <w:rPr>
                <w:rFonts w:asciiTheme="majorHAnsi" w:hAnsiTheme="majorHAnsi" w:cstheme="majorHAnsi"/>
                <w:b w:val="0"/>
                <w:bCs w:val="0"/>
                <w:noProof/>
                <w:spacing w:val="-3"/>
                <w:sz w:val="21"/>
                <w:szCs w:val="21"/>
              </w:rPr>
              <w:t xml:space="preserve"> </w:t>
            </w:r>
            <w:r w:rsidRPr="00B81CC4">
              <w:rPr>
                <w:rFonts w:asciiTheme="majorHAnsi" w:hAnsiTheme="majorHAnsi" w:cstheme="majorHAnsi"/>
                <w:b w:val="0"/>
                <w:bCs w:val="0"/>
                <w:noProof/>
                <w:sz w:val="21"/>
                <w:szCs w:val="21"/>
              </w:rPr>
              <w:t>of shares</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B81CC4" w:rsidR="00704065" w:rsidP="00704065" w:rsidRDefault="00704065" w14:paraId="06305413" w14:textId="70256733">
            <w:pPr>
              <w:pStyle w:val="TableParagraph"/>
              <w:ind w:left="1217"/>
              <w:jc w:val="right"/>
              <w:rPr>
                <w:rFonts w:asciiTheme="majorHAnsi" w:hAnsiTheme="majorHAnsi" w:cstheme="majorHAnsi"/>
                <w:b w:val="0"/>
                <w:bCs w:val="0"/>
                <w:sz w:val="21"/>
                <w:szCs w:val="21"/>
              </w:rPr>
            </w:pPr>
            <w:r w:rsidRPr="009C399A">
              <w:rPr>
                <w:b w:val="0"/>
                <w:bCs w:val="0"/>
                <w:noProof/>
              </w:rPr>
              <w:t>17</w:t>
            </w:r>
            <w:r w:rsidR="00256B97">
              <w:rPr>
                <w:b w:val="0"/>
                <w:bCs w:val="0"/>
                <w:noProof/>
              </w:rPr>
              <w:t>,</w:t>
            </w:r>
            <w:r w:rsidRPr="009C399A">
              <w:rPr>
                <w:b w:val="0"/>
                <w:bCs w:val="0"/>
                <w:noProof/>
              </w:rPr>
              <w:t>381</w:t>
            </w:r>
            <w:r w:rsidR="00256B97">
              <w:rPr>
                <w:b w:val="0"/>
                <w:bCs w:val="0"/>
                <w:noProof/>
              </w:rPr>
              <w:t>,</w:t>
            </w:r>
            <w:r w:rsidRPr="009C399A">
              <w:rPr>
                <w:b w:val="0"/>
                <w:bCs w:val="0"/>
                <w:noProof/>
              </w:rPr>
              <w:t>215</w:t>
            </w:r>
          </w:p>
        </w:tc>
      </w:tr>
      <w:tr w:rsidRPr="00B81CC4" w:rsidR="00704065" w:rsidTr="00FB50F4" w14:paraId="77EAC975" w14:textId="77777777">
        <w:trPr>
          <w:trHeight w:val="270"/>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B81CC4" w:rsidR="00704065" w:rsidP="00704065" w:rsidRDefault="00704065" w14:paraId="72EF9CE2" w14:textId="77777777">
            <w:pPr>
              <w:pStyle w:val="TableParagraph"/>
              <w:spacing w:before="1"/>
              <w:ind w:left="110"/>
              <w:rPr>
                <w:rFonts w:asciiTheme="majorHAnsi" w:hAnsiTheme="majorHAnsi" w:cstheme="majorHAnsi"/>
                <w:b w:val="0"/>
                <w:bCs w:val="0"/>
                <w:sz w:val="21"/>
                <w:szCs w:val="21"/>
              </w:rPr>
            </w:pPr>
            <w:r w:rsidRPr="00B81CC4">
              <w:rPr>
                <w:rFonts w:asciiTheme="majorHAnsi" w:hAnsiTheme="majorHAnsi" w:cstheme="majorHAnsi"/>
                <w:b w:val="0"/>
                <w:bCs w:val="0"/>
                <w:noProof/>
                <w:sz w:val="21"/>
                <w:szCs w:val="21"/>
              </w:rPr>
              <w:t>Net earnings per shares</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B81CC4" w:rsidR="00704065" w:rsidP="00704065" w:rsidRDefault="00704065" w14:paraId="6D62873B" w14:textId="57142CB3">
            <w:pPr>
              <w:pStyle w:val="TableParagraph"/>
              <w:spacing w:before="1"/>
              <w:ind w:left="1217"/>
              <w:jc w:val="right"/>
              <w:rPr>
                <w:rFonts w:asciiTheme="majorHAnsi" w:hAnsiTheme="majorHAnsi" w:cstheme="majorHAnsi"/>
                <w:b w:val="0"/>
                <w:bCs w:val="0"/>
                <w:sz w:val="21"/>
                <w:szCs w:val="21"/>
              </w:rPr>
            </w:pPr>
            <w:r w:rsidRPr="009C399A">
              <w:rPr>
                <w:b w:val="0"/>
                <w:bCs w:val="0"/>
              </w:rPr>
              <w:t>0.1</w:t>
            </w:r>
            <w:r>
              <w:rPr>
                <w:b w:val="0"/>
                <w:bCs w:val="0"/>
              </w:rPr>
              <w:t>8</w:t>
            </w:r>
          </w:p>
        </w:tc>
      </w:tr>
      <w:tr w:rsidRPr="00B81CC4" w:rsidR="00704065" w:rsidTr="00FB50F4" w14:paraId="394C066B" w14:textId="77777777">
        <w:trPr>
          <w:cnfStyle w:val="010000000000" w:firstRow="0" w:lastRow="1"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B81CC4" w:rsidR="00704065" w:rsidP="00704065" w:rsidRDefault="00704065" w14:paraId="053F846B" w14:textId="77777777">
            <w:pPr>
              <w:pStyle w:val="TableParagraph"/>
              <w:spacing w:before="1"/>
              <w:ind w:left="110"/>
              <w:rPr>
                <w:rFonts w:asciiTheme="majorHAnsi" w:hAnsiTheme="majorHAnsi" w:cstheme="majorHAnsi"/>
                <w:sz w:val="21"/>
                <w:szCs w:val="21"/>
              </w:rPr>
            </w:pPr>
            <w:r w:rsidRPr="00B81CC4">
              <w:rPr>
                <w:rFonts w:asciiTheme="majorHAnsi" w:hAnsiTheme="majorHAnsi" w:cstheme="majorHAnsi"/>
                <w:b w:val="0"/>
                <w:bCs w:val="0"/>
                <w:noProof/>
                <w:sz w:val="21"/>
                <w:szCs w:val="21"/>
              </w:rPr>
              <w:t>EBITDA</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B81CC4" w:rsidR="00704065" w:rsidP="00704065" w:rsidRDefault="00704065" w14:paraId="70C7BA89" w14:textId="562BE8A6">
            <w:pPr>
              <w:pStyle w:val="TableParagraph"/>
              <w:spacing w:before="1"/>
              <w:ind w:left="1217"/>
              <w:jc w:val="right"/>
              <w:rPr>
                <w:rFonts w:asciiTheme="majorHAnsi" w:hAnsiTheme="majorHAnsi" w:cstheme="majorHAnsi"/>
                <w:b w:val="0"/>
                <w:bCs w:val="0"/>
                <w:sz w:val="21"/>
                <w:szCs w:val="21"/>
              </w:rPr>
            </w:pPr>
            <w:r w:rsidRPr="009C399A">
              <w:rPr>
                <w:b w:val="0"/>
                <w:bCs w:val="0"/>
              </w:rPr>
              <w:t>9</w:t>
            </w:r>
            <w:r w:rsidR="00256B97">
              <w:rPr>
                <w:b w:val="0"/>
                <w:bCs w:val="0"/>
              </w:rPr>
              <w:t>,</w:t>
            </w:r>
            <w:r>
              <w:rPr>
                <w:b w:val="0"/>
                <w:bCs w:val="0"/>
              </w:rPr>
              <w:t>155</w:t>
            </w:r>
            <w:r w:rsidR="00256B97">
              <w:rPr>
                <w:b w:val="0"/>
                <w:bCs w:val="0"/>
              </w:rPr>
              <w:t>,</w:t>
            </w:r>
            <w:r>
              <w:rPr>
                <w:b w:val="0"/>
                <w:bCs w:val="0"/>
              </w:rPr>
              <w:t>000</w:t>
            </w:r>
          </w:p>
        </w:tc>
      </w:tr>
    </w:tbl>
    <w:p w:rsidR="00FB3371" w:rsidP="00FB3371" w:rsidRDefault="00FB3371" w14:paraId="349EF909" w14:textId="77777777">
      <w:pPr>
        <w:spacing w:before="120" w:after="120"/>
        <w:jc w:val="both"/>
        <w:rPr>
          <w:rFonts w:eastAsia="Calibri Light" w:asciiTheme="majorHAnsi" w:hAnsiTheme="majorHAnsi" w:cstheme="majorHAnsi"/>
          <w:noProof/>
          <w:color w:val="000000" w:themeColor="text1"/>
          <w:sz w:val="21"/>
          <w:szCs w:val="21"/>
          <w:lang w:val="ro"/>
        </w:rPr>
      </w:pPr>
    </w:p>
    <w:p w:rsidR="00EC1C6F" w:rsidP="00FB3371" w:rsidRDefault="00EC1C6F" w14:paraId="164FED18" w14:textId="399DF48D">
      <w:pPr>
        <w:spacing w:before="120" w:after="120"/>
        <w:jc w:val="both"/>
        <w:rPr>
          <w:rFonts w:eastAsia="Calibri Light" w:asciiTheme="majorHAnsi" w:hAnsiTheme="majorHAnsi" w:cstheme="majorHAnsi"/>
          <w:noProof/>
          <w:color w:val="000000" w:themeColor="text1"/>
          <w:sz w:val="21"/>
          <w:szCs w:val="21"/>
        </w:rPr>
      </w:pPr>
      <w:r w:rsidRPr="00EC1C6F">
        <w:rPr>
          <w:rFonts w:eastAsia="Calibri Light" w:asciiTheme="majorHAnsi" w:hAnsiTheme="majorHAnsi" w:cstheme="majorHAnsi"/>
          <w:noProof/>
          <w:color w:val="000000" w:themeColor="text1"/>
          <w:sz w:val="21"/>
          <w:szCs w:val="21"/>
        </w:rPr>
        <w:t xml:space="preserve">We observe that the volatility in the European agricultural market is far from over. We remind you that this situation is generated by many factors that are difficult to manage, namely the general lack of liquidity caused by the difficult financial situation of Romanian farmers after two extremely challenging years in the field. All these factors make 2025 a year in which prudence and limiting exposure will make the difference. Special attention must also be given to the level of indebtedness in agriculture, which has reached a record high, and the Government Emergency Ordinances from the fall of 2024 have only prolonged an already difficult situation for some farmers. The deadline of August 1, 2025, for the exemption from enforcement for farmers who have not fulfilled their obligations to banks and distributors will likely bring a wave of </w:t>
      </w:r>
      <w:r w:rsidRPr="006A5EF9">
        <w:rPr>
          <w:rFonts w:eastAsia="Calibri Light" w:asciiTheme="majorHAnsi" w:hAnsiTheme="majorHAnsi" w:cstheme="majorHAnsi"/>
          <w:noProof/>
          <w:color w:val="000000" w:themeColor="text1"/>
          <w:sz w:val="21"/>
          <w:szCs w:val="21"/>
        </w:rPr>
        <w:t>insolvencies in</w:t>
      </w:r>
      <w:r w:rsidRPr="006A5EF9" w:rsidR="009675FC">
        <w:rPr>
          <w:rFonts w:eastAsia="Calibri Light" w:asciiTheme="majorHAnsi" w:hAnsiTheme="majorHAnsi" w:cstheme="majorHAnsi"/>
          <w:noProof/>
          <w:color w:val="000000" w:themeColor="text1"/>
          <w:sz w:val="21"/>
          <w:szCs w:val="21"/>
        </w:rPr>
        <w:t xml:space="preserve"> the</w:t>
      </w:r>
      <w:r w:rsidR="006A5EF9">
        <w:rPr>
          <w:rFonts w:eastAsia="Calibri Light" w:asciiTheme="majorHAnsi" w:hAnsiTheme="majorHAnsi" w:cstheme="majorHAnsi"/>
          <w:noProof/>
          <w:color w:val="000000" w:themeColor="text1"/>
          <w:sz w:val="21"/>
          <w:szCs w:val="21"/>
        </w:rPr>
        <w:t xml:space="preserve"> sector.</w:t>
      </w:r>
    </w:p>
    <w:p w:rsidRPr="00984286" w:rsidR="00984286" w:rsidP="00984286" w:rsidRDefault="00984286" w14:paraId="2F6432C8" w14:textId="77777777">
      <w:pPr>
        <w:spacing w:before="120" w:after="120"/>
        <w:jc w:val="both"/>
        <w:rPr>
          <w:rFonts w:eastAsia="Calibri Light" w:asciiTheme="majorHAnsi" w:hAnsiTheme="majorHAnsi" w:cstheme="majorHAnsi"/>
          <w:noProof/>
          <w:sz w:val="22"/>
          <w:szCs w:val="22"/>
          <w:lang w:val="en-US"/>
        </w:rPr>
      </w:pPr>
      <w:r w:rsidRPr="00984286">
        <w:rPr>
          <w:rFonts w:eastAsia="Calibri Light" w:asciiTheme="majorHAnsi" w:hAnsiTheme="majorHAnsi" w:cstheme="majorHAnsi"/>
          <w:noProof/>
          <w:sz w:val="22"/>
          <w:szCs w:val="22"/>
          <w:lang w:val="en-US"/>
        </w:rPr>
        <w:t>The Consolidated Budget of Revenues and Expenses for 2025 is based on the following objectives:</w:t>
      </w:r>
    </w:p>
    <w:p w:rsidRPr="00984286" w:rsidR="00984286" w:rsidP="00984286" w:rsidRDefault="00984286" w14:paraId="31FCDE13" w14:textId="77777777">
      <w:pPr>
        <w:pStyle w:val="ListParagraph"/>
        <w:numPr>
          <w:ilvl w:val="0"/>
          <w:numId w:val="28"/>
        </w:numPr>
        <w:spacing w:before="120" w:after="120"/>
        <w:jc w:val="both"/>
        <w:rPr>
          <w:rFonts w:eastAsia="Calibri Light" w:asciiTheme="majorHAnsi" w:hAnsiTheme="majorHAnsi" w:cstheme="majorHAnsi"/>
          <w:noProof/>
          <w:sz w:val="22"/>
          <w:szCs w:val="22"/>
          <w:lang w:val="en-US"/>
        </w:rPr>
      </w:pPr>
      <w:r w:rsidRPr="00984286">
        <w:rPr>
          <w:rFonts w:eastAsia="Calibri Light" w:asciiTheme="majorHAnsi" w:hAnsiTheme="majorHAnsi" w:cstheme="majorHAnsi"/>
          <w:noProof/>
          <w:sz w:val="22"/>
          <w:szCs w:val="22"/>
          <w:lang w:val="en-US"/>
        </w:rPr>
        <w:t>Maintaining a receivables collection rate of at least 97%. This objective has been achieved in previous years through rigorous scoring of the farms we finance and ensuring the receivables portfolio.</w:t>
      </w:r>
    </w:p>
    <w:p w:rsidRPr="00984286" w:rsidR="00984286" w:rsidP="00984286" w:rsidRDefault="00984286" w14:paraId="4CE05A50" w14:textId="77777777">
      <w:pPr>
        <w:pStyle w:val="ListParagraph"/>
        <w:numPr>
          <w:ilvl w:val="0"/>
          <w:numId w:val="28"/>
        </w:numPr>
        <w:spacing w:before="120" w:after="120"/>
        <w:jc w:val="both"/>
        <w:rPr>
          <w:rFonts w:eastAsia="Calibri Light" w:asciiTheme="majorHAnsi" w:hAnsiTheme="majorHAnsi" w:cstheme="majorHAnsi"/>
          <w:noProof/>
          <w:sz w:val="22"/>
          <w:szCs w:val="22"/>
          <w:lang w:val="en-US"/>
        </w:rPr>
      </w:pPr>
      <w:r w:rsidRPr="00984286">
        <w:rPr>
          <w:rFonts w:eastAsia="Calibri Light" w:asciiTheme="majorHAnsi" w:hAnsiTheme="majorHAnsi" w:cstheme="majorHAnsi"/>
          <w:noProof/>
          <w:sz w:val="22"/>
          <w:szCs w:val="22"/>
          <w:lang w:val="en-US"/>
        </w:rPr>
        <w:t>Maintaining a manageable level of indebtedness. The investments Norofert has made over the years have been partly financed through bank loans, and the early repayment of some credit facilities allows us to close investment cycles more quickly. This trend will continue in 2025.</w:t>
      </w:r>
    </w:p>
    <w:p w:rsidRPr="00984286" w:rsidR="00984286" w:rsidP="00984286" w:rsidRDefault="00984286" w14:paraId="55F59FFA" w14:textId="77777777">
      <w:pPr>
        <w:pStyle w:val="ListParagraph"/>
        <w:numPr>
          <w:ilvl w:val="0"/>
          <w:numId w:val="28"/>
        </w:numPr>
        <w:spacing w:before="120" w:after="120"/>
        <w:jc w:val="both"/>
        <w:rPr>
          <w:rFonts w:eastAsia="Calibri Light" w:asciiTheme="majorHAnsi" w:hAnsiTheme="majorHAnsi" w:cstheme="majorHAnsi"/>
          <w:noProof/>
          <w:sz w:val="22"/>
          <w:szCs w:val="22"/>
          <w:lang w:val="en-US"/>
        </w:rPr>
      </w:pPr>
      <w:r w:rsidRPr="00984286">
        <w:rPr>
          <w:rFonts w:eastAsia="Calibri Light" w:asciiTheme="majorHAnsi" w:hAnsiTheme="majorHAnsi" w:cstheme="majorHAnsi"/>
          <w:noProof/>
          <w:sz w:val="22"/>
          <w:szCs w:val="22"/>
          <w:lang w:val="en-US"/>
        </w:rPr>
        <w:t>Expanding the customer base by promoting new products in the portfolio. The Power range, aimed at conventional agriculture, entered the market this spring, and the growth potential is considerable as it targets a larger market, the conventional agriculture sector.</w:t>
      </w:r>
    </w:p>
    <w:p w:rsidRPr="00984286" w:rsidR="00984286" w:rsidP="00984286" w:rsidRDefault="00984286" w14:paraId="4B072FC2" w14:textId="77777777">
      <w:pPr>
        <w:pStyle w:val="ListParagraph"/>
        <w:numPr>
          <w:ilvl w:val="0"/>
          <w:numId w:val="28"/>
        </w:numPr>
        <w:spacing w:before="120" w:after="120"/>
        <w:jc w:val="both"/>
        <w:rPr>
          <w:rFonts w:eastAsia="Calibri Light" w:asciiTheme="majorHAnsi" w:hAnsiTheme="majorHAnsi" w:cstheme="majorHAnsi"/>
          <w:noProof/>
          <w:sz w:val="22"/>
          <w:szCs w:val="22"/>
          <w:lang w:val="en-US"/>
        </w:rPr>
      </w:pPr>
      <w:r w:rsidRPr="00984286">
        <w:rPr>
          <w:rFonts w:eastAsia="Calibri Light" w:asciiTheme="majorHAnsi" w:hAnsiTheme="majorHAnsi" w:cstheme="majorHAnsi"/>
          <w:noProof/>
          <w:sz w:val="22"/>
          <w:szCs w:val="22"/>
          <w:lang w:val="en-US"/>
        </w:rPr>
        <w:t>Increasing the activity of Norofert Ag LLC in South Dakota, USA. The company's first year of operation yielded very good results, and expansion through an increased sales team and geographical consolidation are priorities for 2025.</w:t>
      </w:r>
    </w:p>
    <w:p w:rsidR="00FB3371" w:rsidP="00FB3371" w:rsidRDefault="00FB3371" w14:paraId="1ACB42A3" w14:textId="77777777">
      <w:pPr>
        <w:pStyle w:val="ListParagraph"/>
        <w:spacing w:before="120" w:after="120"/>
        <w:jc w:val="both"/>
        <w:rPr>
          <w:rStyle w:val="None"/>
          <w:rFonts w:asciiTheme="majorHAnsi" w:hAnsiTheme="majorHAnsi" w:cstheme="majorHAnsi"/>
          <w:sz w:val="21"/>
          <w:szCs w:val="21"/>
        </w:rPr>
      </w:pPr>
    </w:p>
    <w:p w:rsidRPr="009A6DE6" w:rsidR="00EE3A00" w:rsidP="00FB3371" w:rsidRDefault="00EE3A00" w14:paraId="53CB2314" w14:textId="77777777">
      <w:pPr>
        <w:pStyle w:val="ListParagraph"/>
        <w:spacing w:before="120" w:after="120"/>
        <w:jc w:val="both"/>
        <w:rPr>
          <w:rStyle w:val="None"/>
          <w:rFonts w:asciiTheme="majorHAnsi" w:hAnsiTheme="majorHAnsi" w:cstheme="majorHAnsi"/>
          <w:sz w:val="21"/>
          <w:szCs w:val="21"/>
        </w:rPr>
      </w:pPr>
    </w:p>
    <w:p w:rsidRPr="003D00D5" w:rsidR="003D00D5" w:rsidP="003D00D5" w:rsidRDefault="003D00D5" w14:paraId="45015EAF" w14:textId="77777777">
      <w:pPr>
        <w:pStyle w:val="BodyA"/>
        <w:spacing w:after="120"/>
        <w:jc w:val="both"/>
        <w:rPr>
          <w:rFonts w:eastAsia="Corbel" w:asciiTheme="majorHAnsi" w:hAnsiTheme="majorHAnsi" w:cstheme="majorHAnsi"/>
          <w:noProof/>
          <w:color w:val="000000" w:themeColor="text1"/>
          <w:sz w:val="21"/>
          <w:szCs w:val="21"/>
          <w:lang w:val="en-US"/>
        </w:rPr>
      </w:pPr>
      <w:r w:rsidRPr="003D00D5">
        <w:rPr>
          <w:rFonts w:eastAsia="Corbel" w:asciiTheme="majorHAnsi" w:hAnsiTheme="majorHAnsi" w:cstheme="majorHAnsi"/>
          <w:noProof/>
          <w:color w:val="000000" w:themeColor="text1"/>
          <w:sz w:val="21"/>
          <w:szCs w:val="21"/>
          <w:lang w:val="en-US"/>
        </w:rPr>
        <w:t>Investments:</w:t>
      </w:r>
    </w:p>
    <w:p w:rsidRPr="003D00D5" w:rsidR="003D00D5" w:rsidP="003D00D5" w:rsidRDefault="003D00D5" w14:paraId="609A2BA0" w14:textId="06E4CD93">
      <w:pPr>
        <w:pStyle w:val="BodyA"/>
        <w:numPr>
          <w:ilvl w:val="0"/>
          <w:numId w:val="29"/>
        </w:numPr>
        <w:spacing w:after="120"/>
        <w:jc w:val="both"/>
        <w:rPr>
          <w:rFonts w:eastAsia="Corbel" w:asciiTheme="majorHAnsi" w:hAnsiTheme="majorHAnsi" w:cstheme="majorHAnsi"/>
          <w:noProof/>
          <w:color w:val="000000" w:themeColor="text1"/>
          <w:sz w:val="21"/>
          <w:szCs w:val="21"/>
          <w:lang w:val="en-US"/>
        </w:rPr>
      </w:pPr>
      <w:r w:rsidRPr="003D00D5">
        <w:rPr>
          <w:rFonts w:eastAsia="Corbel" w:asciiTheme="majorHAnsi" w:hAnsiTheme="majorHAnsi" w:cstheme="majorHAnsi"/>
          <w:noProof/>
          <w:color w:val="000000" w:themeColor="text1"/>
          <w:sz w:val="21"/>
          <w:szCs w:val="21"/>
          <w:lang w:val="en-US"/>
        </w:rPr>
        <w:t>Investments in laboratory technology at the Filipeștii de Pădure factory. The success of the research and microorganism multiplication laboratory is measurable by the reduction in production costs for fertilizers and bioprotection products based on bacteria, with very good results</w:t>
      </w:r>
      <w:r w:rsidR="005019D8">
        <w:rPr>
          <w:rFonts w:eastAsia="Corbel" w:asciiTheme="majorHAnsi" w:hAnsiTheme="majorHAnsi" w:cstheme="majorHAnsi"/>
          <w:noProof/>
          <w:color w:val="000000" w:themeColor="text1"/>
          <w:sz w:val="21"/>
          <w:szCs w:val="21"/>
          <w:lang w:val="en-US"/>
        </w:rPr>
        <w:t xml:space="preserve"> observed</w:t>
      </w:r>
      <w:r w:rsidRPr="003D00D5">
        <w:rPr>
          <w:rFonts w:eastAsia="Corbel" w:asciiTheme="majorHAnsi" w:hAnsiTheme="majorHAnsi" w:cstheme="majorHAnsi"/>
          <w:noProof/>
          <w:color w:val="000000" w:themeColor="text1"/>
          <w:sz w:val="21"/>
          <w:szCs w:val="21"/>
          <w:lang w:val="en-US"/>
        </w:rPr>
        <w:t xml:space="preserve"> in 2024.</w:t>
      </w:r>
    </w:p>
    <w:p w:rsidRPr="003D00D5" w:rsidR="003D00D5" w:rsidP="003D00D5" w:rsidRDefault="003D00D5" w14:paraId="158880FB" w14:textId="77777777">
      <w:pPr>
        <w:pStyle w:val="BodyA"/>
        <w:numPr>
          <w:ilvl w:val="0"/>
          <w:numId w:val="29"/>
        </w:numPr>
        <w:spacing w:after="120"/>
        <w:jc w:val="both"/>
        <w:rPr>
          <w:rFonts w:eastAsia="Corbel" w:asciiTheme="majorHAnsi" w:hAnsiTheme="majorHAnsi" w:cstheme="majorHAnsi"/>
          <w:noProof/>
          <w:color w:val="000000" w:themeColor="text1"/>
          <w:sz w:val="21"/>
          <w:szCs w:val="21"/>
          <w:lang w:val="en-US"/>
        </w:rPr>
      </w:pPr>
      <w:r w:rsidRPr="003D00D5">
        <w:rPr>
          <w:rFonts w:eastAsia="Corbel" w:asciiTheme="majorHAnsi" w:hAnsiTheme="majorHAnsi" w:cstheme="majorHAnsi"/>
          <w:noProof/>
          <w:color w:val="000000" w:themeColor="text1"/>
          <w:sz w:val="21"/>
          <w:szCs w:val="21"/>
          <w:lang w:val="en-US"/>
        </w:rPr>
        <w:t>Investments in irrigation. At the Zimnicea farm, we have completed pivot irrigation systems for an area of approximately 500 hectares. The next step is to implement a new irrigation system on 200 hectares. The goal is to transform the Zimnicea farm into a business line that generates predictable cash flow each year, regardless of weather conditions.</w:t>
      </w:r>
    </w:p>
    <w:p w:rsidR="00FB3371" w:rsidP="00FB3371" w:rsidRDefault="00FB3371" w14:paraId="41F317BF" w14:textId="77777777">
      <w:pPr>
        <w:pStyle w:val="BodyA"/>
        <w:spacing w:after="120"/>
        <w:jc w:val="both"/>
        <w:rPr>
          <w:rStyle w:val="None"/>
          <w:rFonts w:eastAsia="Corbel" w:asciiTheme="majorHAnsi" w:hAnsiTheme="majorHAnsi" w:cstheme="majorHAnsi"/>
          <w:noProof/>
          <w:sz w:val="21"/>
          <w:szCs w:val="21"/>
        </w:rPr>
      </w:pPr>
    </w:p>
    <w:p w:rsidRPr="00D56196" w:rsidR="002F4436" w:rsidP="00FB3371" w:rsidRDefault="002F4436" w14:paraId="5416CFD4" w14:textId="66ED2A54">
      <w:pPr>
        <w:pStyle w:val="BodyA"/>
        <w:spacing w:after="120"/>
        <w:jc w:val="both"/>
        <w:rPr>
          <w:rFonts w:eastAsia="Corbel" w:asciiTheme="majorHAnsi" w:hAnsiTheme="majorHAnsi" w:cstheme="majorHAnsi"/>
          <w:noProof/>
        </w:rPr>
      </w:pPr>
      <w:r w:rsidRPr="00D56196">
        <w:rPr>
          <w:rFonts w:eastAsia="Corbel" w:asciiTheme="majorHAnsi" w:hAnsiTheme="majorHAnsi" w:cstheme="majorHAnsi"/>
          <w:noProof/>
        </w:rPr>
        <w:t xml:space="preserve">Income and Expenditure Budget of </w:t>
      </w:r>
      <w:r w:rsidRPr="001F65BA">
        <w:rPr>
          <w:rFonts w:eastAsia="Corbel" w:asciiTheme="majorHAnsi" w:hAnsiTheme="majorHAnsi" w:cstheme="majorHAnsi"/>
          <w:b/>
          <w:bCs/>
          <w:noProof/>
          <w:color w:val="04219D"/>
        </w:rPr>
        <w:t>Norofert A</w:t>
      </w:r>
      <w:r w:rsidRPr="000A2BAF">
        <w:rPr>
          <w:rFonts w:eastAsia="Corbel" w:asciiTheme="majorHAnsi" w:hAnsiTheme="majorHAnsi" w:cstheme="majorHAnsi"/>
          <w:b/>
          <w:bCs/>
          <w:noProof/>
          <w:color w:val="04219D"/>
        </w:rPr>
        <w:t>g LLC</w:t>
      </w:r>
      <w:r w:rsidRPr="000A2BAF">
        <w:rPr>
          <w:rFonts w:eastAsia="Corbel" w:asciiTheme="majorHAnsi" w:hAnsiTheme="majorHAnsi" w:cstheme="majorHAnsi"/>
          <w:noProof/>
          <w:color w:val="04219D"/>
        </w:rPr>
        <w:t xml:space="preserve"> </w:t>
      </w:r>
      <w:r w:rsidRPr="00D56196">
        <w:rPr>
          <w:rFonts w:eastAsia="Corbel" w:asciiTheme="majorHAnsi" w:hAnsiTheme="majorHAnsi" w:cstheme="majorHAnsi"/>
          <w:noProof/>
        </w:rPr>
        <w:t xml:space="preserve">for the </w:t>
      </w:r>
      <w:r w:rsidR="005019D8">
        <w:rPr>
          <w:rFonts w:eastAsia="Corbel" w:asciiTheme="majorHAnsi" w:hAnsiTheme="majorHAnsi" w:cstheme="majorHAnsi"/>
          <w:noProof/>
        </w:rPr>
        <w:t>y</w:t>
      </w:r>
      <w:r w:rsidRPr="00D56196">
        <w:rPr>
          <w:rFonts w:eastAsia="Corbel" w:asciiTheme="majorHAnsi" w:hAnsiTheme="majorHAnsi" w:cstheme="majorHAnsi"/>
          <w:noProof/>
        </w:rPr>
        <w:t>ear 2025</w:t>
      </w:r>
      <w:r w:rsidR="001F65BA">
        <w:rPr>
          <w:rFonts w:eastAsia="Corbel" w:asciiTheme="majorHAnsi" w:hAnsiTheme="majorHAnsi" w:cstheme="majorHAnsi"/>
          <w:noProof/>
        </w:rPr>
        <w:t>:</w:t>
      </w:r>
    </w:p>
    <w:tbl>
      <w:tblPr>
        <w:tblStyle w:val="PlainTable4"/>
        <w:tblW w:w="9072" w:type="dxa"/>
        <w:tblLayout w:type="fixed"/>
        <w:tblLook w:val="01E0" w:firstRow="1" w:lastRow="1" w:firstColumn="1" w:lastColumn="1" w:noHBand="0" w:noVBand="0"/>
      </w:tblPr>
      <w:tblGrid>
        <w:gridCol w:w="3715"/>
        <w:gridCol w:w="5357"/>
      </w:tblGrid>
      <w:tr w:rsidRPr="009C399A" w:rsidR="00297DCA" w:rsidTr="00DB5BC2" w14:paraId="409F839A" w14:textId="77777777">
        <w:trPr>
          <w:cnfStyle w:val="100000000000" w:firstRow="1" w:lastRow="0" w:firstColumn="0" w:lastColumn="0" w:oddVBand="0" w:evenVBand="0" w:oddHBand="0"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3715" w:type="dxa"/>
            <w:shd w:val="clear" w:color="auto" w:fill="07009A"/>
            <w:vAlign w:val="center"/>
          </w:tcPr>
          <w:p w:rsidRPr="009C399A" w:rsidR="00297DCA" w:rsidP="00DB5BC2" w:rsidRDefault="00226591" w14:paraId="1037A27B" w14:textId="0F6E4616">
            <w:pPr>
              <w:pStyle w:val="TableParagraph"/>
              <w:spacing w:line="205" w:lineRule="exact"/>
              <w:ind w:left="110"/>
              <w:rPr>
                <w:color w:val="FFFFFF" w:themeColor="background1"/>
              </w:rPr>
            </w:pPr>
            <w:r w:rsidRPr="00226591">
              <w:rPr>
                <w:color w:val="FFFFFF" w:themeColor="background1"/>
              </w:rPr>
              <w:t>Income Statement</w:t>
            </w:r>
          </w:p>
        </w:tc>
        <w:tc>
          <w:tcPr>
            <w:cnfStyle w:val="000100000000" w:firstRow="0" w:lastRow="0" w:firstColumn="0" w:lastColumn="1" w:oddVBand="0" w:evenVBand="0" w:oddHBand="0" w:evenHBand="0" w:firstRowFirstColumn="0" w:firstRowLastColumn="0" w:lastRowFirstColumn="0" w:lastRowLastColumn="0"/>
            <w:tcW w:w="5357" w:type="dxa"/>
            <w:shd w:val="clear" w:color="auto" w:fill="07009A"/>
            <w:vAlign w:val="center"/>
          </w:tcPr>
          <w:p w:rsidRPr="009C399A" w:rsidR="00297DCA" w:rsidP="00DB5BC2" w:rsidRDefault="00226591" w14:paraId="4160FB8F" w14:textId="6404683E">
            <w:pPr>
              <w:pStyle w:val="TableParagraph"/>
              <w:spacing w:line="205" w:lineRule="exact"/>
              <w:ind w:left="1217"/>
              <w:jc w:val="right"/>
              <w:rPr>
                <w:color w:val="FFFFFF" w:themeColor="background1"/>
              </w:rPr>
            </w:pPr>
            <w:r>
              <w:rPr>
                <w:color w:val="FFFFFF" w:themeColor="background1"/>
              </w:rPr>
              <w:t>Amount</w:t>
            </w:r>
            <w:r w:rsidRPr="009C399A" w:rsidR="00297DCA">
              <w:rPr>
                <w:color w:val="FFFFFF" w:themeColor="background1"/>
                <w:spacing w:val="-2"/>
              </w:rPr>
              <w:t xml:space="preserve"> </w:t>
            </w:r>
            <w:r w:rsidRPr="009C399A" w:rsidR="00297DCA">
              <w:rPr>
                <w:color w:val="FFFFFF" w:themeColor="background1"/>
              </w:rPr>
              <w:t>[RON]</w:t>
            </w:r>
          </w:p>
        </w:tc>
      </w:tr>
      <w:tr w:rsidRPr="009C399A" w:rsidR="00297DCA" w:rsidTr="00DB5BC2" w14:paraId="428FF038" w14:textId="7777777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9C399A" w:rsidR="00297DCA" w:rsidP="00DB5BC2" w:rsidRDefault="004F0A2D" w14:paraId="42887EF1" w14:textId="02F1B12E">
            <w:pPr>
              <w:pStyle w:val="TableParagraph"/>
              <w:ind w:left="110"/>
              <w:rPr>
                <w:b w:val="0"/>
                <w:bCs w:val="0"/>
              </w:rPr>
            </w:pPr>
            <w:r w:rsidRPr="004F0A2D">
              <w:rPr>
                <w:b w:val="0"/>
                <w:bCs w:val="0"/>
              </w:rPr>
              <w:t>Turnover</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9C399A" w:rsidR="00297DCA" w:rsidP="00DB5BC2" w:rsidRDefault="00297DCA" w14:paraId="097AAEC8" w14:textId="01712266">
            <w:pPr>
              <w:pStyle w:val="TableParagraph"/>
              <w:ind w:left="1217"/>
              <w:jc w:val="right"/>
              <w:rPr>
                <w:b w:val="0"/>
                <w:bCs w:val="0"/>
              </w:rPr>
            </w:pPr>
            <w:r>
              <w:rPr>
                <w:b w:val="0"/>
                <w:bCs w:val="0"/>
              </w:rPr>
              <w:t>2,5</w:t>
            </w:r>
            <w:r w:rsidRPr="009C399A">
              <w:rPr>
                <w:b w:val="0"/>
                <w:bCs w:val="0"/>
              </w:rPr>
              <w:t>00</w:t>
            </w:r>
            <w:r>
              <w:rPr>
                <w:b w:val="0"/>
                <w:bCs w:val="0"/>
              </w:rPr>
              <w:t>,</w:t>
            </w:r>
            <w:r w:rsidRPr="009C399A">
              <w:rPr>
                <w:b w:val="0"/>
                <w:bCs w:val="0"/>
              </w:rPr>
              <w:t>000</w:t>
            </w:r>
          </w:p>
        </w:tc>
      </w:tr>
      <w:tr w:rsidRPr="009C399A" w:rsidR="00297DCA" w:rsidTr="00DB5BC2" w14:paraId="71B81C62" w14:textId="77777777">
        <w:trPr>
          <w:trHeight w:val="265"/>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9C399A" w:rsidR="00297DCA" w:rsidP="00DB5BC2" w:rsidRDefault="004F0A2D" w14:paraId="26FF6BB6" w14:textId="592D16C4">
            <w:pPr>
              <w:pStyle w:val="TableParagraph"/>
              <w:spacing w:line="245" w:lineRule="exact"/>
              <w:ind w:left="110"/>
              <w:rPr>
                <w:b w:val="0"/>
                <w:bCs w:val="0"/>
              </w:rPr>
            </w:pPr>
            <w:r w:rsidRPr="004F0A2D">
              <w:rPr>
                <w:b w:val="0"/>
                <w:bCs w:val="0"/>
              </w:rPr>
              <w:t>Operating expenses</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9C399A" w:rsidR="00297DCA" w:rsidP="00DB5BC2" w:rsidRDefault="00297DCA" w14:paraId="2FD3F704" w14:textId="40121927">
            <w:pPr>
              <w:pStyle w:val="TableParagraph"/>
              <w:spacing w:line="245" w:lineRule="exact"/>
              <w:ind w:left="1217"/>
              <w:jc w:val="right"/>
              <w:rPr>
                <w:b w:val="0"/>
                <w:bCs w:val="0"/>
              </w:rPr>
            </w:pPr>
            <w:r>
              <w:rPr>
                <w:b w:val="0"/>
                <w:bCs w:val="0"/>
              </w:rPr>
              <w:t>1,250,</w:t>
            </w:r>
            <w:r w:rsidRPr="009C399A">
              <w:rPr>
                <w:b w:val="0"/>
                <w:bCs w:val="0"/>
              </w:rPr>
              <w:t>000</w:t>
            </w:r>
          </w:p>
        </w:tc>
      </w:tr>
      <w:tr w:rsidRPr="009C399A" w:rsidR="00297DCA" w:rsidTr="00DB5BC2" w14:paraId="0A85BA7A" w14:textId="77777777">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9C399A" w:rsidR="00297DCA" w:rsidP="00DB5BC2" w:rsidRDefault="00300AEA" w14:paraId="3F25C3D4" w14:textId="0A658281">
            <w:pPr>
              <w:pStyle w:val="TableParagraph"/>
              <w:ind w:left="110"/>
              <w:rPr>
                <w:b w:val="0"/>
                <w:bCs w:val="0"/>
              </w:rPr>
            </w:pPr>
            <w:r w:rsidRPr="00300AEA">
              <w:rPr>
                <w:b w:val="0"/>
                <w:bCs w:val="0"/>
              </w:rPr>
              <w:t>Financial expenses</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9C399A" w:rsidR="00297DCA" w:rsidP="00DB5BC2" w:rsidRDefault="00297DCA" w14:paraId="26D668F8" w14:textId="075652C5">
            <w:pPr>
              <w:pStyle w:val="TableParagraph"/>
              <w:ind w:left="1217"/>
              <w:jc w:val="right"/>
              <w:rPr>
                <w:b w:val="0"/>
                <w:bCs w:val="0"/>
              </w:rPr>
            </w:pPr>
            <w:r>
              <w:rPr>
                <w:b w:val="0"/>
                <w:bCs w:val="0"/>
              </w:rPr>
              <w:t>15,000</w:t>
            </w:r>
          </w:p>
        </w:tc>
      </w:tr>
      <w:tr w:rsidRPr="009C399A" w:rsidR="00297DCA" w:rsidTr="00DB5BC2" w14:paraId="5BA4F006" w14:textId="77777777">
        <w:trPr>
          <w:cnfStyle w:val="010000000000" w:firstRow="0" w:lastRow="1"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9C399A" w:rsidR="00297DCA" w:rsidP="00DB5BC2" w:rsidRDefault="00D56196" w14:paraId="474F9FA1" w14:textId="34E60AA7">
            <w:pPr>
              <w:pStyle w:val="TableParagraph"/>
              <w:spacing w:line="245" w:lineRule="exact"/>
              <w:ind w:left="110"/>
              <w:rPr>
                <w:b w:val="0"/>
                <w:bCs w:val="0"/>
              </w:rPr>
            </w:pPr>
            <w:r w:rsidRPr="00D56196">
              <w:rPr>
                <w:b w:val="0"/>
                <w:bCs w:val="0"/>
              </w:rPr>
              <w:t>Net result</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9C399A" w:rsidR="00297DCA" w:rsidP="00DB5BC2" w:rsidRDefault="00297DCA" w14:paraId="54ABBE00" w14:textId="64FDD36C">
            <w:pPr>
              <w:pStyle w:val="TableParagraph"/>
              <w:spacing w:line="245" w:lineRule="exact"/>
              <w:ind w:left="1217"/>
              <w:jc w:val="right"/>
              <w:rPr>
                <w:b w:val="0"/>
                <w:bCs w:val="0"/>
              </w:rPr>
            </w:pPr>
            <w:r>
              <w:rPr>
                <w:b w:val="0"/>
                <w:bCs w:val="0"/>
              </w:rPr>
              <w:t>1,235,000</w:t>
            </w:r>
          </w:p>
        </w:tc>
      </w:tr>
    </w:tbl>
    <w:p w:rsidR="00B404FC" w:rsidP="00FB3371" w:rsidRDefault="00B404FC" w14:paraId="4ED9684B" w14:textId="77777777">
      <w:pPr>
        <w:pStyle w:val="BodyA"/>
        <w:spacing w:after="120"/>
        <w:jc w:val="both"/>
        <w:rPr>
          <w:rFonts w:eastAsia="Corbel" w:asciiTheme="majorHAnsi" w:hAnsiTheme="majorHAnsi" w:cstheme="majorHAnsi"/>
          <w:noProof/>
          <w:sz w:val="21"/>
          <w:szCs w:val="21"/>
        </w:rPr>
      </w:pPr>
    </w:p>
    <w:p w:rsidRPr="00B404FC" w:rsidR="00B404FC" w:rsidP="00457691" w:rsidRDefault="00B404FC" w14:paraId="1C0F96AF" w14:textId="36DBA1D1">
      <w:pPr>
        <w:pStyle w:val="BodyA"/>
        <w:numPr>
          <w:ilvl w:val="0"/>
          <w:numId w:val="30"/>
        </w:numPr>
        <w:spacing w:after="120"/>
        <w:jc w:val="both"/>
        <w:rPr>
          <w:rFonts w:eastAsia="Corbel" w:asciiTheme="majorHAnsi" w:hAnsiTheme="majorHAnsi" w:cstheme="majorHAnsi"/>
          <w:noProof/>
          <w:sz w:val="21"/>
          <w:szCs w:val="21"/>
          <w:lang w:val="en-US"/>
        </w:rPr>
      </w:pPr>
      <w:r w:rsidRPr="00B404FC">
        <w:rPr>
          <w:rFonts w:eastAsia="Corbel" w:asciiTheme="majorHAnsi" w:hAnsiTheme="majorHAnsi" w:cstheme="majorHAnsi"/>
          <w:noProof/>
          <w:sz w:val="21"/>
          <w:szCs w:val="21"/>
          <w:lang w:val="en-US"/>
        </w:rPr>
        <w:t>The budget for Norofert Ag LLC is based on the organic growth of the business through sales to distributors and end customers, driven by the efforts of the sales team. No additional investments are planned for the production facility, with the majority of the budget focused on ensuring broad geographic coverage through dedicated sales agents and regional distributors.</w:t>
      </w:r>
    </w:p>
    <w:p w:rsidRPr="00B404FC" w:rsidR="00B404FC" w:rsidP="00457691" w:rsidRDefault="00B404FC" w14:paraId="1D1485A7" w14:textId="63715DAA">
      <w:pPr>
        <w:pStyle w:val="BodyA"/>
        <w:numPr>
          <w:ilvl w:val="0"/>
          <w:numId w:val="30"/>
        </w:numPr>
        <w:spacing w:after="120"/>
        <w:jc w:val="both"/>
        <w:rPr>
          <w:rFonts w:eastAsia="Corbel" w:asciiTheme="majorHAnsi" w:hAnsiTheme="majorHAnsi" w:cstheme="majorHAnsi"/>
          <w:noProof/>
          <w:sz w:val="21"/>
          <w:szCs w:val="21"/>
          <w:lang w:val="en-US"/>
        </w:rPr>
      </w:pPr>
      <w:r w:rsidRPr="00B404FC">
        <w:rPr>
          <w:rFonts w:eastAsia="Corbel" w:asciiTheme="majorHAnsi" w:hAnsiTheme="majorHAnsi" w:cstheme="majorHAnsi"/>
          <w:noProof/>
          <w:sz w:val="21"/>
          <w:szCs w:val="21"/>
          <w:lang w:val="en-US"/>
        </w:rPr>
        <w:t>The US</w:t>
      </w:r>
      <w:r w:rsidR="007B1F92">
        <w:rPr>
          <w:rFonts w:eastAsia="Corbel" w:asciiTheme="majorHAnsi" w:hAnsiTheme="majorHAnsi" w:cstheme="majorHAnsi"/>
          <w:noProof/>
          <w:sz w:val="21"/>
          <w:szCs w:val="21"/>
          <w:lang w:val="en-US"/>
        </w:rPr>
        <w:t>A</w:t>
      </w:r>
      <w:r w:rsidRPr="00B404FC">
        <w:rPr>
          <w:rFonts w:eastAsia="Corbel" w:asciiTheme="majorHAnsi" w:hAnsiTheme="majorHAnsi" w:cstheme="majorHAnsi"/>
          <w:noProof/>
          <w:sz w:val="21"/>
          <w:szCs w:val="21"/>
          <w:lang w:val="en-US"/>
        </w:rPr>
        <w:t xml:space="preserve"> subsidiary no longer requires financing from Romania, having achieved self-sustainability through sales in Q1 2025 — a clear indication that the company has quickly become profitable and capable of supporting its own growth.</w:t>
      </w:r>
    </w:p>
    <w:p w:rsidR="00B404FC" w:rsidP="00FB3371" w:rsidRDefault="00B404FC" w14:paraId="00DEFEED" w14:textId="77777777">
      <w:pPr>
        <w:pStyle w:val="BodyA"/>
        <w:spacing w:after="120"/>
        <w:jc w:val="both"/>
        <w:rPr>
          <w:rStyle w:val="None"/>
          <w:rFonts w:eastAsia="Corbel" w:asciiTheme="majorHAnsi" w:hAnsiTheme="majorHAnsi" w:cstheme="majorHAnsi"/>
          <w:noProof/>
          <w:sz w:val="21"/>
          <w:szCs w:val="21"/>
        </w:rPr>
      </w:pPr>
    </w:p>
    <w:p w:rsidR="00D56196" w:rsidP="00FB3371" w:rsidRDefault="001C3981" w14:paraId="563BACAB" w14:textId="77C3BCBE">
      <w:pPr>
        <w:pStyle w:val="BodyA"/>
        <w:spacing w:after="120"/>
        <w:jc w:val="both"/>
        <w:rPr>
          <w:rFonts w:eastAsia="Corbel" w:asciiTheme="majorHAnsi" w:hAnsiTheme="majorHAnsi" w:cstheme="majorHAnsi"/>
          <w:noProof/>
        </w:rPr>
      </w:pPr>
      <w:r w:rsidRPr="001C3981">
        <w:rPr>
          <w:rFonts w:eastAsia="Corbel" w:asciiTheme="majorHAnsi" w:hAnsiTheme="majorHAnsi" w:cstheme="majorHAnsi"/>
          <w:noProof/>
        </w:rPr>
        <w:t xml:space="preserve">Budget of Revenues and Expenses for </w:t>
      </w:r>
      <w:r w:rsidRPr="001F65BA">
        <w:rPr>
          <w:rFonts w:eastAsia="Corbel" w:asciiTheme="majorHAnsi" w:hAnsiTheme="majorHAnsi" w:cstheme="majorHAnsi"/>
          <w:b/>
          <w:bCs/>
          <w:noProof/>
          <w:color w:val="04219D"/>
        </w:rPr>
        <w:t>Norofert Do Brasil LTDA</w:t>
      </w:r>
      <w:r w:rsidRPr="001C3981">
        <w:rPr>
          <w:rFonts w:eastAsia="Corbel" w:asciiTheme="majorHAnsi" w:hAnsiTheme="majorHAnsi" w:cstheme="majorHAnsi"/>
          <w:noProof/>
        </w:rPr>
        <w:t xml:space="preserve"> for the </w:t>
      </w:r>
      <w:r w:rsidR="007B1F92">
        <w:rPr>
          <w:rFonts w:eastAsia="Corbel" w:asciiTheme="majorHAnsi" w:hAnsiTheme="majorHAnsi" w:cstheme="majorHAnsi"/>
          <w:noProof/>
        </w:rPr>
        <w:t>y</w:t>
      </w:r>
      <w:r w:rsidRPr="001C3981">
        <w:rPr>
          <w:rFonts w:eastAsia="Corbel" w:asciiTheme="majorHAnsi" w:hAnsiTheme="majorHAnsi" w:cstheme="majorHAnsi"/>
          <w:noProof/>
        </w:rPr>
        <w:t>ear 2025</w:t>
      </w:r>
      <w:r w:rsidR="001F65BA">
        <w:rPr>
          <w:rFonts w:eastAsia="Corbel" w:asciiTheme="majorHAnsi" w:hAnsiTheme="majorHAnsi" w:cstheme="majorHAnsi"/>
          <w:noProof/>
        </w:rPr>
        <w:t>:</w:t>
      </w:r>
    </w:p>
    <w:tbl>
      <w:tblPr>
        <w:tblStyle w:val="PlainTable4"/>
        <w:tblW w:w="9072" w:type="dxa"/>
        <w:tblLayout w:type="fixed"/>
        <w:tblLook w:val="01E0" w:firstRow="1" w:lastRow="1" w:firstColumn="1" w:lastColumn="1" w:noHBand="0" w:noVBand="0"/>
      </w:tblPr>
      <w:tblGrid>
        <w:gridCol w:w="3715"/>
        <w:gridCol w:w="5357"/>
      </w:tblGrid>
      <w:tr w:rsidRPr="009C399A" w:rsidR="00C92F2D" w:rsidTr="00DB5BC2" w14:paraId="1F07B5A3" w14:textId="77777777">
        <w:trPr>
          <w:cnfStyle w:val="100000000000" w:firstRow="1" w:lastRow="0" w:firstColumn="0" w:lastColumn="0" w:oddVBand="0" w:evenVBand="0" w:oddHBand="0" w:evenHBand="0" w:firstRowFirstColumn="0" w:firstRowLastColumn="0" w:lastRowFirstColumn="0" w:lastRowLastColumn="0"/>
          <w:trHeight w:val="646"/>
        </w:trPr>
        <w:tc>
          <w:tcPr>
            <w:cnfStyle w:val="001000000000" w:firstRow="0" w:lastRow="0" w:firstColumn="1" w:lastColumn="0" w:oddVBand="0" w:evenVBand="0" w:oddHBand="0" w:evenHBand="0" w:firstRowFirstColumn="0" w:firstRowLastColumn="0" w:lastRowFirstColumn="0" w:lastRowLastColumn="0"/>
            <w:tcW w:w="3715" w:type="dxa"/>
            <w:shd w:val="clear" w:color="auto" w:fill="07009A"/>
            <w:vAlign w:val="center"/>
          </w:tcPr>
          <w:p w:rsidRPr="009C399A" w:rsidR="00C92F2D" w:rsidP="00DB5BC2" w:rsidRDefault="00052396" w14:paraId="35C9F14A" w14:textId="7D08E383">
            <w:pPr>
              <w:pStyle w:val="TableParagraph"/>
              <w:spacing w:line="205" w:lineRule="exact"/>
              <w:ind w:left="110"/>
              <w:rPr>
                <w:color w:val="FFFFFF" w:themeColor="background1"/>
              </w:rPr>
            </w:pPr>
            <w:r w:rsidRPr="00226591">
              <w:rPr>
                <w:color w:val="FFFFFF" w:themeColor="background1"/>
              </w:rPr>
              <w:t>Income Statement</w:t>
            </w:r>
          </w:p>
        </w:tc>
        <w:tc>
          <w:tcPr>
            <w:cnfStyle w:val="000100000000" w:firstRow="0" w:lastRow="0" w:firstColumn="0" w:lastColumn="1" w:oddVBand="0" w:evenVBand="0" w:oddHBand="0" w:evenHBand="0" w:firstRowFirstColumn="0" w:firstRowLastColumn="0" w:lastRowFirstColumn="0" w:lastRowLastColumn="0"/>
            <w:tcW w:w="5357" w:type="dxa"/>
            <w:shd w:val="clear" w:color="auto" w:fill="07009A"/>
            <w:vAlign w:val="center"/>
          </w:tcPr>
          <w:p w:rsidRPr="009C399A" w:rsidR="00C92F2D" w:rsidP="00DB5BC2" w:rsidRDefault="00C92F2D" w14:paraId="1F3A6A2B" w14:textId="4450D77F">
            <w:pPr>
              <w:pStyle w:val="TableParagraph"/>
              <w:spacing w:line="205" w:lineRule="exact"/>
              <w:ind w:left="1217"/>
              <w:jc w:val="right"/>
              <w:rPr>
                <w:color w:val="FFFFFF" w:themeColor="background1"/>
              </w:rPr>
            </w:pPr>
            <w:r>
              <w:rPr>
                <w:color w:val="FFFFFF" w:themeColor="background1"/>
              </w:rPr>
              <w:t>Amount</w:t>
            </w:r>
            <w:r w:rsidRPr="009C399A">
              <w:rPr>
                <w:color w:val="FFFFFF" w:themeColor="background1"/>
                <w:spacing w:val="-2"/>
              </w:rPr>
              <w:t xml:space="preserve"> </w:t>
            </w:r>
            <w:r w:rsidRPr="009C399A">
              <w:rPr>
                <w:color w:val="FFFFFF" w:themeColor="background1"/>
              </w:rPr>
              <w:t>[RON]</w:t>
            </w:r>
          </w:p>
        </w:tc>
      </w:tr>
      <w:tr w:rsidRPr="009C399A" w:rsidR="00C92F2D" w:rsidTr="00DB5BC2" w14:paraId="514ECE6D" w14:textId="77777777">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9C399A" w:rsidR="00C92F2D" w:rsidP="00DB5BC2" w:rsidRDefault="00052396" w14:paraId="05CFE2AB" w14:textId="4DA2F6C1">
            <w:pPr>
              <w:pStyle w:val="TableParagraph"/>
              <w:ind w:left="110"/>
              <w:rPr>
                <w:b w:val="0"/>
                <w:bCs w:val="0"/>
              </w:rPr>
            </w:pPr>
            <w:r w:rsidRPr="004F0A2D">
              <w:rPr>
                <w:b w:val="0"/>
                <w:bCs w:val="0"/>
              </w:rPr>
              <w:t>Turnover</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9C399A" w:rsidR="00C92F2D" w:rsidP="00DB5BC2" w:rsidRDefault="00C92F2D" w14:paraId="1337734B" w14:textId="573F97F0">
            <w:pPr>
              <w:pStyle w:val="TableParagraph"/>
              <w:ind w:left="1217"/>
              <w:jc w:val="right"/>
              <w:rPr>
                <w:b w:val="0"/>
                <w:bCs w:val="0"/>
              </w:rPr>
            </w:pPr>
            <w:r>
              <w:rPr>
                <w:b w:val="0"/>
                <w:bCs w:val="0"/>
              </w:rPr>
              <w:t>1,25</w:t>
            </w:r>
            <w:r w:rsidRPr="009C399A">
              <w:rPr>
                <w:b w:val="0"/>
                <w:bCs w:val="0"/>
              </w:rPr>
              <w:t>0</w:t>
            </w:r>
            <w:r>
              <w:rPr>
                <w:b w:val="0"/>
                <w:bCs w:val="0"/>
              </w:rPr>
              <w:t>,</w:t>
            </w:r>
            <w:r w:rsidRPr="009C399A">
              <w:rPr>
                <w:b w:val="0"/>
                <w:bCs w:val="0"/>
              </w:rPr>
              <w:t>000</w:t>
            </w:r>
          </w:p>
        </w:tc>
      </w:tr>
      <w:tr w:rsidRPr="009C399A" w:rsidR="00C92F2D" w:rsidTr="00DB5BC2" w14:paraId="6D0D47A6" w14:textId="77777777">
        <w:trPr>
          <w:trHeight w:val="265"/>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9C399A" w:rsidR="00C92F2D" w:rsidP="00DB5BC2" w:rsidRDefault="00052396" w14:paraId="5751FEB1" w14:textId="39B3FD28">
            <w:pPr>
              <w:pStyle w:val="TableParagraph"/>
              <w:spacing w:line="245" w:lineRule="exact"/>
              <w:ind w:left="110"/>
              <w:rPr>
                <w:b w:val="0"/>
                <w:bCs w:val="0"/>
              </w:rPr>
            </w:pPr>
            <w:r w:rsidRPr="004F0A2D">
              <w:rPr>
                <w:b w:val="0"/>
                <w:bCs w:val="0"/>
              </w:rPr>
              <w:t>Operating expenses</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9C399A" w:rsidR="00C92F2D" w:rsidP="00DB5BC2" w:rsidRDefault="00C92F2D" w14:paraId="7FA4B6FF" w14:textId="5AB931DD">
            <w:pPr>
              <w:pStyle w:val="TableParagraph"/>
              <w:spacing w:line="245" w:lineRule="exact"/>
              <w:ind w:left="1217"/>
              <w:jc w:val="right"/>
              <w:rPr>
                <w:b w:val="0"/>
                <w:bCs w:val="0"/>
              </w:rPr>
            </w:pPr>
            <w:r>
              <w:rPr>
                <w:b w:val="0"/>
                <w:bCs w:val="0"/>
              </w:rPr>
              <w:t>750,</w:t>
            </w:r>
            <w:r w:rsidRPr="009C399A">
              <w:rPr>
                <w:b w:val="0"/>
                <w:bCs w:val="0"/>
              </w:rPr>
              <w:t>000</w:t>
            </w:r>
          </w:p>
        </w:tc>
      </w:tr>
      <w:tr w:rsidRPr="009C399A" w:rsidR="00C92F2D" w:rsidTr="00DB5BC2" w14:paraId="0CBF01E1" w14:textId="77777777">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9C399A" w:rsidR="00C92F2D" w:rsidP="00DB5BC2" w:rsidRDefault="00052396" w14:paraId="3182A49D" w14:textId="1F80DC73">
            <w:pPr>
              <w:pStyle w:val="TableParagraph"/>
              <w:ind w:left="110"/>
              <w:rPr>
                <w:b w:val="0"/>
                <w:bCs w:val="0"/>
              </w:rPr>
            </w:pPr>
            <w:r w:rsidRPr="00300AEA">
              <w:rPr>
                <w:b w:val="0"/>
                <w:bCs w:val="0"/>
              </w:rPr>
              <w:t>Financial expenses</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9C399A" w:rsidR="00C92F2D" w:rsidP="00DB5BC2" w:rsidRDefault="00C92F2D" w14:paraId="7BF1F7DE" w14:textId="53E0CF00">
            <w:pPr>
              <w:pStyle w:val="TableParagraph"/>
              <w:ind w:left="1217"/>
              <w:jc w:val="right"/>
              <w:rPr>
                <w:b w:val="0"/>
                <w:bCs w:val="0"/>
              </w:rPr>
            </w:pPr>
            <w:r>
              <w:rPr>
                <w:b w:val="0"/>
                <w:bCs w:val="0"/>
              </w:rPr>
              <w:t>35,000</w:t>
            </w:r>
          </w:p>
        </w:tc>
      </w:tr>
      <w:tr w:rsidRPr="009C399A" w:rsidR="00C92F2D" w:rsidTr="00DB5BC2" w14:paraId="1C11D41E" w14:textId="77777777">
        <w:trPr>
          <w:cnfStyle w:val="010000000000" w:firstRow="0" w:lastRow="1"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3715" w:type="dxa"/>
            <w:vAlign w:val="center"/>
          </w:tcPr>
          <w:p w:rsidRPr="009C399A" w:rsidR="00C92F2D" w:rsidP="00DB5BC2" w:rsidRDefault="00052396" w14:paraId="16B7BC87" w14:textId="015B6295">
            <w:pPr>
              <w:pStyle w:val="TableParagraph"/>
              <w:spacing w:line="245" w:lineRule="exact"/>
              <w:ind w:left="110"/>
              <w:rPr>
                <w:b w:val="0"/>
                <w:bCs w:val="0"/>
              </w:rPr>
            </w:pPr>
            <w:r w:rsidRPr="00D56196">
              <w:rPr>
                <w:b w:val="0"/>
                <w:bCs w:val="0"/>
              </w:rPr>
              <w:t>Net result</w:t>
            </w:r>
          </w:p>
        </w:tc>
        <w:tc>
          <w:tcPr>
            <w:cnfStyle w:val="000100000000" w:firstRow="0" w:lastRow="0" w:firstColumn="0" w:lastColumn="1" w:oddVBand="0" w:evenVBand="0" w:oddHBand="0" w:evenHBand="0" w:firstRowFirstColumn="0" w:firstRowLastColumn="0" w:lastRowFirstColumn="0" w:lastRowLastColumn="0"/>
            <w:tcW w:w="5357" w:type="dxa"/>
            <w:vAlign w:val="center"/>
          </w:tcPr>
          <w:p w:rsidRPr="009C399A" w:rsidR="00C92F2D" w:rsidP="00DB5BC2" w:rsidRDefault="00C92F2D" w14:paraId="21C84BD4" w14:textId="1C57E64C">
            <w:pPr>
              <w:pStyle w:val="TableParagraph"/>
              <w:spacing w:line="245" w:lineRule="exact"/>
              <w:ind w:left="1217"/>
              <w:jc w:val="right"/>
              <w:rPr>
                <w:b w:val="0"/>
                <w:bCs w:val="0"/>
              </w:rPr>
            </w:pPr>
            <w:r>
              <w:rPr>
                <w:b w:val="0"/>
                <w:bCs w:val="0"/>
              </w:rPr>
              <w:t>465,000</w:t>
            </w:r>
          </w:p>
        </w:tc>
      </w:tr>
    </w:tbl>
    <w:p w:rsidR="009F1813" w:rsidP="00FB3371" w:rsidRDefault="009F1813" w14:paraId="365AD07B" w14:textId="77777777">
      <w:pPr>
        <w:pStyle w:val="BodyA"/>
        <w:spacing w:after="120"/>
        <w:jc w:val="both"/>
        <w:rPr>
          <w:rFonts w:eastAsia="Corbel" w:asciiTheme="majorHAnsi" w:hAnsiTheme="majorHAnsi" w:cstheme="majorHAnsi"/>
          <w:noProof/>
        </w:rPr>
      </w:pPr>
    </w:p>
    <w:p w:rsidRPr="009F1813" w:rsidR="009F1813" w:rsidP="009F1813" w:rsidRDefault="009F1813" w14:paraId="2AA6434D" w14:textId="5BDC86DA">
      <w:pPr>
        <w:pStyle w:val="BodyA"/>
        <w:numPr>
          <w:ilvl w:val="0"/>
          <w:numId w:val="31"/>
        </w:numPr>
        <w:spacing w:after="120"/>
        <w:jc w:val="both"/>
        <w:rPr>
          <w:rFonts w:eastAsia="Corbel" w:asciiTheme="majorHAnsi" w:hAnsiTheme="majorHAnsi" w:cstheme="majorHAnsi"/>
          <w:noProof/>
          <w:sz w:val="21"/>
          <w:szCs w:val="21"/>
          <w:lang w:val="en-US"/>
        </w:rPr>
      </w:pPr>
      <w:r w:rsidRPr="009F1813">
        <w:rPr>
          <w:rFonts w:eastAsia="Corbel" w:asciiTheme="majorHAnsi" w:hAnsiTheme="majorHAnsi" w:cstheme="majorHAnsi"/>
          <w:noProof/>
          <w:sz w:val="21"/>
          <w:szCs w:val="21"/>
          <w:lang w:val="en-US"/>
        </w:rPr>
        <w:t>The budget for Norofert do Brasil LTDA is based on sales estimates provided by the company’s sales team for the agricultural season running from May to December, during which the main crops are corn, soy, and wheat.</w:t>
      </w:r>
    </w:p>
    <w:p w:rsidRPr="009F1813" w:rsidR="009F1813" w:rsidP="009F1813" w:rsidRDefault="009F1813" w14:paraId="4770ACF3" w14:textId="362E32A9">
      <w:pPr>
        <w:pStyle w:val="BodyA"/>
        <w:numPr>
          <w:ilvl w:val="0"/>
          <w:numId w:val="31"/>
        </w:numPr>
        <w:spacing w:after="120"/>
        <w:jc w:val="both"/>
        <w:rPr>
          <w:rFonts w:eastAsia="Corbel" w:asciiTheme="majorHAnsi" w:hAnsiTheme="majorHAnsi" w:cstheme="majorHAnsi"/>
          <w:noProof/>
          <w:sz w:val="21"/>
          <w:szCs w:val="21"/>
          <w:lang w:val="en-US"/>
        </w:rPr>
      </w:pPr>
      <w:r w:rsidRPr="009F1813">
        <w:rPr>
          <w:rFonts w:eastAsia="Corbel" w:asciiTheme="majorHAnsi" w:hAnsiTheme="majorHAnsi" w:cstheme="majorHAnsi"/>
          <w:noProof/>
          <w:sz w:val="21"/>
          <w:szCs w:val="21"/>
          <w:lang w:val="en-US"/>
        </w:rPr>
        <w:t>The expenditure estimates are based on the agreed budget required for the efficient operation of a five-person sales team, supported by a coordinator and a technical director. For the production facility in Chapecó, Santa Catarina state, two workers have been budgeted for production activities.</w:t>
      </w:r>
    </w:p>
    <w:p w:rsidRPr="001C3981" w:rsidR="009F1813" w:rsidP="00FB3371" w:rsidRDefault="009F1813" w14:paraId="22E33F64" w14:textId="652C9320">
      <w:pPr>
        <w:pStyle w:val="BodyA"/>
        <w:spacing w:after="120"/>
        <w:jc w:val="both"/>
        <w:rPr>
          <w:rStyle w:val="None"/>
          <w:rFonts w:eastAsia="Corbel" w:asciiTheme="majorHAnsi" w:hAnsiTheme="majorHAnsi" w:cstheme="majorHAnsi"/>
          <w:noProof/>
        </w:rPr>
        <w:sectPr w:rsidRPr="001C3981" w:rsidR="009F1813" w:rsidSect="00FB3371">
          <w:type w:val="continuous"/>
          <w:pgSz w:w="11906" w:h="16838" w:orient="portrait"/>
          <w:pgMar w:top="1440" w:right="1440" w:bottom="1440" w:left="1440" w:header="708" w:footer="708" w:gutter="0"/>
          <w:cols w:space="708"/>
          <w:docGrid w:linePitch="360"/>
        </w:sectPr>
      </w:pPr>
    </w:p>
    <w:p w:rsidRPr="00FB3371" w:rsidR="00FB3371" w:rsidP="00FB3371" w:rsidRDefault="00FB3371" w14:paraId="30CED509" w14:textId="671EFB2D">
      <w:pPr>
        <w:tabs>
          <w:tab w:val="left" w:pos="965"/>
        </w:tabs>
        <w:rPr>
          <w:rFonts w:ascii="Montserrat" w:hAnsi="Montserrat"/>
          <w:sz w:val="40"/>
          <w:szCs w:val="40"/>
        </w:rPr>
        <w:sectPr w:rsidRPr="00FB3371" w:rsidR="00FB3371" w:rsidSect="00E5305E">
          <w:type w:val="continuous"/>
          <w:pgSz w:w="11906" w:h="16838" w:orient="portrait"/>
          <w:pgMar w:top="1440" w:right="1440" w:bottom="1440" w:left="1440" w:header="708" w:footer="708" w:gutter="0"/>
          <w:cols w:space="708"/>
          <w:docGrid w:linePitch="360"/>
        </w:sectPr>
      </w:pPr>
    </w:p>
    <w:p w:rsidR="007B1F92" w:rsidP="00950563" w:rsidRDefault="007B1F92" w14:paraId="7A6EF71C" w14:textId="77777777">
      <w:pPr>
        <w:pStyle w:val="Heading1"/>
        <w:rPr>
          <w:rStyle w:val="None"/>
          <w:rFonts w:ascii="Montserrat" w:hAnsi="Montserrat"/>
          <w:b/>
          <w:bCs/>
          <w:color w:val="04219D"/>
          <w:sz w:val="40"/>
          <w:szCs w:val="40"/>
        </w:rPr>
      </w:pPr>
      <w:bookmarkStart w:name="_Toc144124510" w:id="91"/>
      <w:bookmarkStart w:name="_Toc144471840" w:id="92"/>
    </w:p>
    <w:p w:rsidRPr="001F65BA" w:rsidR="005F69E2" w:rsidP="00950563" w:rsidRDefault="005F69E2" w14:paraId="14AC4FB9" w14:textId="6E638194">
      <w:pPr>
        <w:pStyle w:val="Heading1"/>
        <w:rPr>
          <w:rStyle w:val="None"/>
          <w:rFonts w:ascii="Montserrat" w:hAnsi="Montserrat"/>
          <w:b/>
          <w:bCs/>
          <w:color w:val="04219D"/>
          <w:sz w:val="40"/>
          <w:szCs w:val="40"/>
          <w:highlight w:val="yellow"/>
        </w:rPr>
      </w:pPr>
      <w:bookmarkStart w:name="_Toc194343024" w:id="93"/>
      <w:r w:rsidRPr="001F65BA">
        <w:rPr>
          <w:rStyle w:val="None"/>
          <w:rFonts w:ascii="Montserrat" w:hAnsi="Montserrat"/>
          <w:b/>
          <w:bCs/>
          <w:color w:val="04219D"/>
          <w:sz w:val="40"/>
          <w:szCs w:val="40"/>
        </w:rPr>
        <w:t>RISKS</w:t>
      </w:r>
      <w:bookmarkEnd w:id="93"/>
    </w:p>
    <w:p w:rsidR="00BE4696" w:rsidP="00BE4696" w:rsidRDefault="00BE4696" w14:paraId="3D5CC375" w14:textId="77777777">
      <w:pPr>
        <w:rPr>
          <w:rFonts w:eastAsia="Corbel"/>
        </w:rPr>
      </w:pPr>
    </w:p>
    <w:p w:rsidR="00BE4696" w:rsidP="00BE4696" w:rsidRDefault="00BE4696" w14:paraId="1F3F2DD9" w14:textId="77777777">
      <w:pPr>
        <w:rPr>
          <w:rFonts w:eastAsia="Corbel"/>
        </w:rPr>
      </w:pPr>
    </w:p>
    <w:p w:rsidR="00BE4696" w:rsidP="00BE4696" w:rsidRDefault="00BE4696" w14:paraId="7497681B" w14:textId="77777777">
      <w:pPr>
        <w:rPr>
          <w:rFonts w:eastAsia="Corbel"/>
        </w:rPr>
      </w:pPr>
    </w:p>
    <w:p w:rsidR="00BE4696" w:rsidP="00BE4696" w:rsidRDefault="00BE4696" w14:paraId="5F2E712F" w14:textId="77777777">
      <w:pPr>
        <w:rPr>
          <w:rFonts w:eastAsia="Corbel"/>
        </w:rPr>
      </w:pPr>
    </w:p>
    <w:p w:rsidRPr="009744E3" w:rsidR="009A6DE6" w:rsidP="009A6DE6" w:rsidRDefault="009A6DE6" w14:paraId="7E8BACBB" w14:textId="77777777">
      <w:pPr>
        <w:pStyle w:val="BodyA"/>
        <w:spacing w:after="120"/>
        <w:jc w:val="both"/>
        <w:rPr>
          <w:rStyle w:val="None"/>
          <w:rFonts w:ascii="Montserrat" w:hAnsi="Montserrat" w:eastAsia="Corbel" w:cstheme="majorHAnsi"/>
          <w:b/>
          <w:bCs/>
          <w:smallCaps/>
          <w:noProof/>
          <w:color w:val="21A7F0"/>
          <w:sz w:val="20"/>
          <w:szCs w:val="20"/>
          <w:u w:color="0F6FC6"/>
          <w:lang w:val="ro-RO"/>
        </w:rPr>
        <w:sectPr w:rsidRPr="009744E3" w:rsidR="009A6DE6" w:rsidSect="00E5305E">
          <w:type w:val="continuous"/>
          <w:pgSz w:w="11906" w:h="16838" w:orient="portrait"/>
          <w:pgMar w:top="1440" w:right="1440" w:bottom="1440" w:left="1440" w:header="708" w:footer="708" w:gutter="0"/>
          <w:cols w:space="708" w:num="2"/>
          <w:docGrid w:linePitch="360"/>
        </w:sectPr>
      </w:pPr>
    </w:p>
    <w:p w:rsidRPr="00F67CFD" w:rsidR="009A6DE6" w:rsidP="009A6DE6" w:rsidRDefault="009A6DE6" w14:paraId="4F6E8D60" w14:textId="77777777">
      <w:pPr>
        <w:pStyle w:val="BodyA"/>
        <w:spacing w:after="120"/>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PRICE RISK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smallCaps/>
          <w:noProof/>
          <w:color w:val="04219D"/>
          <w:sz w:val="21"/>
          <w:szCs w:val="21"/>
          <w:u w:color="0F6FC6"/>
          <w:lang w:val="ro-RO"/>
        </w:rPr>
        <w:t xml:space="preserve"> </w:t>
      </w:r>
      <w:r w:rsidRPr="00F67CFD">
        <w:rPr>
          <w:rStyle w:val="None"/>
          <w:rFonts w:eastAsia="Corbel" w:asciiTheme="majorHAnsi" w:hAnsiTheme="majorHAnsi" w:cstheme="majorHAnsi"/>
          <w:noProof/>
          <w:sz w:val="21"/>
          <w:szCs w:val="21"/>
          <w:lang w:val="ro-RO"/>
        </w:rPr>
        <w:t>this represents the risk that the market price of the products sold by the company will fluctuate to such an extent as to make existing contracts unprofitable. Since the company is a producer of agricultural inputs, it has the unique advantage of setting the price of the products it sells, of course in line with the prices of other producers active in the market. In the agricultural sector, it is customary for producers of agricultural inputs to set a relatively high standard price list, which allows for a significant profit margin, and then offer discounts according to each individual customer, taking into account the payment term and of the quantity of products purchased. Having a high level price list allows the company to have a flexible pricing policy, manage pricing risks and adapt to changing market prices from day to day, from customer to customer. Even with significant reductions, the company still manages to maintain a healthy ratio of production costs to selling costs, which also include indirect expenses. Regarding the prices for the raw materials used for the production of fertilizers, it is important to emphasize that in general there are no large price fluctuations and they are relatively low considering the final selling price of the products. Therefore, since the issuer does not engage in distribution activity, which involves significant price risk, its exposure to price risk is relatively small. The only exception where the company is exposed to price risk is when it purchases seeds or third-party products. However, products purchased from third parties are never sold separately, but only in specially designed packages that include the issuer's own products, thus helping to mitigate the risk. Being included in the package, any margin losses from third-party products are covered by the high margin from other products in the package, which are own products.</w:t>
      </w:r>
    </w:p>
    <w:p w:rsidR="009A6DE6" w:rsidP="009A6DE6" w:rsidRDefault="009A6DE6" w14:paraId="5F327710" w14:textId="77777777">
      <w:pPr>
        <w:pStyle w:val="BodyA"/>
        <w:spacing w:after="120"/>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LIQUIDITY RISK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smallCaps/>
          <w:noProof/>
          <w:color w:val="21A7F0"/>
          <w:sz w:val="21"/>
          <w:szCs w:val="21"/>
          <w:u w:color="0F6FC6"/>
          <w:lang w:val="ro-RO"/>
        </w:rPr>
        <w:t xml:space="preserve"> </w:t>
      </w:r>
      <w:r w:rsidRPr="00F67CFD">
        <w:rPr>
          <w:rStyle w:val="None"/>
          <w:rFonts w:eastAsia="Corbel" w:asciiTheme="majorHAnsi" w:hAnsiTheme="majorHAnsi" w:cstheme="majorHAnsi"/>
          <w:noProof/>
          <w:sz w:val="21"/>
          <w:szCs w:val="21"/>
          <w:lang w:val="ro-RO"/>
        </w:rPr>
        <w:t>liquidity risk is associated with the holding of fixed or financial assets and their transformation into liquid assets.</w:t>
      </w:r>
    </w:p>
    <w:p w:rsidRPr="00F67CFD" w:rsidR="009A6DE6" w:rsidP="009A6DE6" w:rsidRDefault="009A6DE6" w14:paraId="2E0E7CD3" w14:textId="77777777">
      <w:pPr>
        <w:pStyle w:val="BodyA"/>
        <w:spacing w:after="120"/>
        <w:jc w:val="both"/>
        <w:rPr>
          <w:rStyle w:val="None"/>
          <w:rFonts w:eastAsia="Corbel" w:asciiTheme="majorHAnsi" w:hAnsiTheme="majorHAnsi" w:cstheme="majorHAnsi"/>
          <w:noProof/>
          <w:sz w:val="21"/>
          <w:szCs w:val="21"/>
          <w:lang w:val="ro-RO"/>
        </w:rPr>
      </w:pPr>
      <w:r w:rsidRPr="00F67CFD">
        <w:rPr>
          <w:rStyle w:val="None"/>
          <w:rFonts w:eastAsia="Corbel" w:asciiTheme="majorHAnsi" w:hAnsiTheme="majorHAnsi" w:cstheme="majorHAnsi"/>
          <w:noProof/>
          <w:sz w:val="21"/>
          <w:szCs w:val="21"/>
          <w:lang w:val="ro-RO"/>
        </w:rPr>
        <w:t xml:space="preserve">The company does not hold any financial assets other than shares in subsidiaries, but it does hold fixed assets, most of which are the equipment </w:t>
      </w:r>
      <w:r w:rsidRPr="00F67CFD">
        <w:rPr>
          <w:rStyle w:val="None"/>
          <w:rFonts w:eastAsia="Corbel" w:asciiTheme="majorHAnsi" w:hAnsiTheme="majorHAnsi" w:cstheme="majorHAnsi"/>
          <w:noProof/>
          <w:sz w:val="21"/>
          <w:szCs w:val="21"/>
          <w:lang w:val="ro-RO"/>
        </w:rPr>
        <w:t>needed to run the day-to-day activities at the company's two manufacturing facilities. The company does not intend to sell these assets, as they are necessary to ensure the current business.</w:t>
      </w:r>
    </w:p>
    <w:p w:rsidR="0009171F" w:rsidP="009A6DE6" w:rsidRDefault="009A6DE6" w14:paraId="549C7BA1" w14:textId="020ABF02">
      <w:pPr>
        <w:pStyle w:val="BodyA"/>
        <w:spacing w:after="120"/>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CREDIT RISK </w:t>
      </w:r>
      <w:r w:rsidRPr="00BE03B1">
        <w:rPr>
          <w:rStyle w:val="None"/>
          <w:rFonts w:ascii="Montserrat" w:hAnsi="Montserrat" w:eastAsia="Corbel" w:cstheme="majorHAnsi"/>
          <w:b/>
          <w:bCs/>
          <w:smallCaps/>
          <w:noProof/>
          <w:color w:val="04219D"/>
          <w:sz w:val="18"/>
          <w:szCs w:val="18"/>
          <w:u w:color="0F6FC6"/>
          <w:lang w:val="ro-RO"/>
        </w:rPr>
        <w:t>–</w:t>
      </w:r>
      <w:r w:rsidRPr="0009171F" w:rsidR="0009171F">
        <w:t xml:space="preserve"> </w:t>
      </w:r>
      <w:r w:rsidRPr="0009171F" w:rsidR="0009171F">
        <w:rPr>
          <w:rStyle w:val="None"/>
          <w:rFonts w:eastAsia="Corbel" w:asciiTheme="majorHAnsi" w:hAnsiTheme="majorHAnsi" w:cstheme="majorHAnsi"/>
          <w:noProof/>
          <w:sz w:val="21"/>
          <w:szCs w:val="21"/>
          <w:lang w:val="ro-RO"/>
        </w:rPr>
        <w:t>The risk that the Group may incur a financial loss, because of a client failing to meet contractual obligations, which mainly arises from trade receivables or the potential failure to fulfil obligations under financial instruments. The company is exposed to credit risk given that the nature of its activity and business model involves extending credit to customers for periods exceeding 180 to 360 days. To reduce exposure to the risk of uncollectible receivables specific to this sector, Norofert has implemented a policy of careful customer selection, excluding small farmers without a history of good payment, and has focused on large farmers in both organic and conventional agriculture. The company Risk Department conducts a thorough assessment of each client submitted for approval by the field sales team. Following this evaluation, creditworthy clients are granted a credit limit, which they can use to purchase products from Norofert's portfolio.</w:t>
      </w:r>
    </w:p>
    <w:p w:rsidRPr="00F6441E" w:rsidR="0009171F" w:rsidP="00F6441E" w:rsidRDefault="0035259A" w14:paraId="318BD374" w14:textId="4D78613E">
      <w:pPr>
        <w:pStyle w:val="BodyA"/>
        <w:spacing w:after="120"/>
        <w:jc w:val="both"/>
        <w:rPr>
          <w:rStyle w:val="None"/>
          <w:rFonts w:eastAsia="Corbel" w:asciiTheme="majorHAnsi" w:hAnsiTheme="majorHAnsi" w:cstheme="majorHAnsi"/>
          <w:noProof/>
          <w:sz w:val="21"/>
          <w:szCs w:val="21"/>
          <w:lang w:val="en-GB"/>
        </w:rPr>
      </w:pPr>
      <w:r w:rsidRPr="0035259A">
        <w:rPr>
          <w:rStyle w:val="None"/>
          <w:rFonts w:eastAsia="Corbel" w:asciiTheme="majorHAnsi" w:hAnsiTheme="majorHAnsi" w:cstheme="majorHAnsi"/>
          <w:noProof/>
          <w:sz w:val="21"/>
          <w:szCs w:val="21"/>
          <w:lang w:val="en-GB"/>
        </w:rPr>
        <w:t>The non-executive members of the Board of Directors of Norofert SA wish to inform shareholders that a large portion of the debts are secured by the company's assets and, concurrently, by promissory notes personally guaranteed by the Chairman of the Board, Mr. Vlad Andrei Popescu, and his family. We consider this information important because Norofert's debts help the company grow and strengthen its economic and commercial position, and the fact that they are also personally guaranteed by the majority shareholder demonstrates that there is prudence and responsibility in incurring debt for the benefit of the other shareholders through the company's development.</w:t>
      </w:r>
    </w:p>
    <w:p w:rsidRPr="00F67CFD" w:rsidR="009A6DE6" w:rsidP="009A6DE6" w:rsidRDefault="009A6DE6" w14:paraId="735323D2" w14:textId="77777777">
      <w:pPr>
        <w:pStyle w:val="BodyA"/>
        <w:spacing w:after="120"/>
        <w:jc w:val="both"/>
        <w:rPr>
          <w:rStyle w:val="None"/>
          <w:rFonts w:eastAsia="Corbel" w:asciiTheme="majorHAnsi" w:hAnsiTheme="majorHAnsi" w:cstheme="majorHAnsi"/>
          <w:smallCaps/>
          <w:noProof/>
          <w:color w:val="0F6FC6"/>
          <w:sz w:val="21"/>
          <w:szCs w:val="21"/>
          <w:u w:color="0F6FC6"/>
          <w:lang w:val="ro-RO"/>
        </w:rPr>
      </w:pPr>
      <w:r w:rsidRPr="00CE15B0">
        <w:rPr>
          <w:rStyle w:val="None"/>
          <w:rFonts w:ascii="Montserrat" w:hAnsi="Montserrat" w:eastAsia="Corbel" w:cstheme="majorHAnsi"/>
          <w:b/>
          <w:bCs/>
          <w:smallCaps/>
          <w:noProof/>
          <w:color w:val="3A4691"/>
          <w:sz w:val="18"/>
          <w:szCs w:val="18"/>
          <w:u w:color="0F6FC6"/>
          <w:lang w:val="ro-RO"/>
        </w:rPr>
        <w:t xml:space="preserve">CURRENCY RISK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noProof/>
          <w:color w:val="21A7F0"/>
          <w:sz w:val="21"/>
          <w:szCs w:val="21"/>
          <w:lang w:val="ro-RO"/>
        </w:rPr>
        <w:t xml:space="preserve"> </w:t>
      </w:r>
      <w:r w:rsidRPr="00F67CFD">
        <w:rPr>
          <w:rStyle w:val="None"/>
          <w:rFonts w:eastAsia="Corbel" w:asciiTheme="majorHAnsi" w:hAnsiTheme="majorHAnsi" w:cstheme="majorHAnsi"/>
          <w:noProof/>
          <w:sz w:val="21"/>
          <w:szCs w:val="21"/>
          <w:lang w:val="ro-RO"/>
        </w:rPr>
        <w:t xml:space="preserve">the possibility of recording losses from international commercial contracts or other economic relationships, due to the change in the exchange rate of the currency in the period </w:t>
      </w:r>
      <w:r w:rsidRPr="00F67CFD">
        <w:rPr>
          <w:rStyle w:val="None"/>
          <w:rFonts w:eastAsia="Corbel" w:asciiTheme="majorHAnsi" w:hAnsiTheme="majorHAnsi" w:cstheme="majorHAnsi"/>
          <w:noProof/>
          <w:sz w:val="21"/>
          <w:szCs w:val="21"/>
          <w:lang w:val="ro-RO"/>
        </w:rPr>
        <w:t>between the conclusion of the contract and its maturity.</w:t>
      </w:r>
    </w:p>
    <w:p w:rsidRPr="00F67CFD" w:rsidR="009A6DE6" w:rsidP="009A6DE6" w:rsidRDefault="009A6DE6" w14:paraId="57922EE4" w14:textId="77777777">
      <w:pPr>
        <w:pStyle w:val="BodyA"/>
        <w:spacing w:after="120"/>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CASH-FLOW RISK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noProof/>
          <w:color w:val="21A7F0"/>
          <w:sz w:val="21"/>
          <w:szCs w:val="21"/>
          <w:lang w:val="ro-RO"/>
        </w:rPr>
        <w:t xml:space="preserve"> </w:t>
      </w:r>
      <w:r w:rsidRPr="00F67CFD">
        <w:rPr>
          <w:rStyle w:val="None"/>
          <w:rFonts w:eastAsia="Corbel" w:asciiTheme="majorHAnsi" w:hAnsiTheme="majorHAnsi" w:cstheme="majorHAnsi"/>
          <w:noProof/>
          <w:sz w:val="21"/>
          <w:szCs w:val="21"/>
          <w:lang w:val="ro-RO"/>
        </w:rPr>
        <w:t>this represents the risk that the company will not be able to honor its payment obligations when due. The periods of the year when the company is exposed to cash-flow risk are the months before harvest (June for canola, July for wheat and October for sunflower and corn). A prudent cash-flow risk management policy involves maintaining a sufficient level of cash, cash equivalents and the availability of financing through appropriately contracted credit facilities. The Company monitors the level of forecasted cash inflows from the collection of trade receivables, as well as the level of forecasted cash outflows for the payment of trade and other payables. The cash-flow risk is limited through factoring operations on eligible customers and marketing campaigns that encourage the advance payment of some products in exchange for higher discounts.</w:t>
      </w:r>
    </w:p>
    <w:p w:rsidRPr="00F67CFD" w:rsidR="009A6DE6" w:rsidP="009A6DE6" w:rsidRDefault="009A6DE6" w14:paraId="1E1DC78F" w14:textId="77777777">
      <w:pPr>
        <w:pStyle w:val="BodyA"/>
        <w:spacing w:after="120"/>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THE RISK ASSOCIATED WITH INTEREST RATES AND FINANCING SOURCES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ascii="Montserrat" w:hAnsi="Montserrat" w:eastAsia="Corbel" w:cstheme="majorHAnsi"/>
          <w:b/>
          <w:bCs/>
          <w:smallCaps/>
          <w:noProof/>
          <w:color w:val="04219D"/>
          <w:sz w:val="21"/>
          <w:szCs w:val="21"/>
          <w:u w:color="0F6FC6"/>
          <w:lang w:val="ro-RO"/>
        </w:rPr>
        <w:t xml:space="preserve"> </w:t>
      </w:r>
      <w:r w:rsidRPr="00F67CFD">
        <w:rPr>
          <w:rStyle w:val="None"/>
          <w:rFonts w:eastAsia="Corbel" w:asciiTheme="majorHAnsi" w:hAnsiTheme="majorHAnsi" w:cstheme="majorHAnsi"/>
          <w:smallCaps/>
          <w:noProof/>
          <w:color w:val="21A7F0"/>
          <w:sz w:val="21"/>
          <w:szCs w:val="21"/>
          <w:u w:color="0F6FC6"/>
          <w:lang w:val="ro-RO"/>
        </w:rPr>
        <w:t xml:space="preserve"> </w:t>
      </w:r>
      <w:r w:rsidRPr="00F67CFD">
        <w:rPr>
          <w:rStyle w:val="None"/>
          <w:rFonts w:eastAsia="Corbel" w:asciiTheme="majorHAnsi" w:hAnsiTheme="majorHAnsi" w:cstheme="majorHAnsi"/>
          <w:noProof/>
          <w:sz w:val="21"/>
          <w:szCs w:val="21"/>
          <w:lang w:val="ro-RO"/>
        </w:rPr>
        <w:t>In the event of deterioration of the economic environment in which the issuer operates, it could find itself unable to contract a new loan under the conditions it previously benefited from, a fact that could lead to an increase in financing costs and negatively affect the financial situation of the company.</w:t>
      </w:r>
    </w:p>
    <w:p w:rsidRPr="00F67CFD" w:rsidR="009A6DE6" w:rsidP="009A6DE6" w:rsidRDefault="009A6DE6" w14:paraId="777D6D8C" w14:textId="77777777">
      <w:pPr>
        <w:pStyle w:val="BodyA"/>
        <w:spacing w:after="120"/>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COUNTERPARTY RISK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smallCaps/>
          <w:noProof/>
          <w:color w:val="21A7F0"/>
          <w:sz w:val="21"/>
          <w:szCs w:val="21"/>
          <w:u w:color="0F6FC6"/>
          <w:lang w:val="ro-RO"/>
        </w:rPr>
        <w:t xml:space="preserve"> </w:t>
      </w:r>
      <w:r w:rsidRPr="00F67CFD">
        <w:rPr>
          <w:rStyle w:val="None"/>
          <w:rFonts w:eastAsia="Corbel" w:asciiTheme="majorHAnsi" w:hAnsiTheme="majorHAnsi" w:cstheme="majorHAnsi"/>
          <w:noProof/>
          <w:sz w:val="21"/>
          <w:szCs w:val="21"/>
          <w:lang w:val="ro-RO"/>
        </w:rPr>
        <w:t>this is the risk that a third party natural or legal person will not meet their obligations under a financial instrument or under a customer contract, thus leading to a financial loss. The company's exposure to counterparty risk is limited because the company does not sell products that it does not have in stock. In order to optimize costs, any type of third-party products are bought in advance at the beginning of the season to ensure sufficient stock. While this limits the company's counterparty risk, it increases the risk to the company's assets, which is explained in detail above.</w:t>
      </w:r>
    </w:p>
    <w:p w:rsidRPr="00CD0036" w:rsidR="009A6DE6" w:rsidP="009A6DE6" w:rsidRDefault="009A6DE6" w14:paraId="21E08155" w14:textId="664AF276">
      <w:pPr>
        <w:autoSpaceDE w:val="0"/>
        <w:autoSpaceDN w:val="0"/>
        <w:adjustRightInd w:val="0"/>
        <w:jc w:val="both"/>
        <w:rPr>
          <w:rStyle w:val="None"/>
          <w:rFonts w:eastAsia="Corbel" w:asciiTheme="majorHAnsi" w:hAnsiTheme="majorHAnsi" w:cstheme="majorHAnsi"/>
          <w:noProof/>
          <w:color w:val="000000"/>
          <w:sz w:val="21"/>
          <w:szCs w:val="21"/>
          <w:u w:color="000000"/>
          <w:bdr w:val="nil"/>
          <w:lang w:val="en-GB"/>
        </w:rPr>
      </w:pPr>
      <w:r w:rsidRPr="00CE15B0">
        <w:rPr>
          <w:rStyle w:val="None"/>
          <w:rFonts w:ascii="Montserrat" w:hAnsi="Montserrat" w:eastAsia="Corbel" w:cstheme="majorHAnsi"/>
          <w:b/>
          <w:bCs/>
          <w:smallCaps/>
          <w:noProof/>
          <w:color w:val="3A4691"/>
          <w:sz w:val="18"/>
          <w:szCs w:val="18"/>
          <w:u w:color="0F6FC6"/>
          <w:bdr w:val="nil"/>
        </w:rPr>
        <w:t xml:space="preserve">RISK RELATING TO COMPANY-OWNED ASSETS AND DEPRECIATION OF INVENTORIES </w:t>
      </w:r>
      <w:r w:rsidRPr="005F2125">
        <w:rPr>
          <w:rStyle w:val="None"/>
          <w:rFonts w:ascii="Montserrat" w:hAnsi="Montserrat" w:eastAsia="Corbel" w:cstheme="majorHAnsi"/>
          <w:b/>
          <w:bCs/>
          <w:smallCaps/>
          <w:noProof/>
          <w:color w:val="04219D"/>
          <w:sz w:val="18"/>
          <w:szCs w:val="18"/>
          <w:u w:color="0F6FC6"/>
          <w:bdr w:val="nil"/>
        </w:rPr>
        <w:t>-</w:t>
      </w:r>
      <w:r w:rsidRPr="00F67CFD">
        <w:rPr>
          <w:rStyle w:val="None"/>
          <w:rFonts w:eastAsia="Corbel" w:asciiTheme="majorHAnsi" w:hAnsiTheme="majorHAnsi" w:cstheme="majorHAnsi"/>
          <w:smallCaps/>
          <w:noProof/>
          <w:color w:val="21A7F0"/>
          <w:sz w:val="21"/>
          <w:szCs w:val="21"/>
          <w:u w:color="0F6FC6"/>
        </w:rPr>
        <w:t xml:space="preserve"> </w:t>
      </w:r>
      <w:r w:rsidRPr="005F2125">
        <w:rPr>
          <w:rStyle w:val="None"/>
          <w:rFonts w:eastAsia="Corbel" w:asciiTheme="majorHAnsi" w:hAnsiTheme="majorHAnsi" w:cstheme="majorHAnsi"/>
          <w:noProof/>
          <w:color w:val="000000"/>
          <w:sz w:val="21"/>
          <w:szCs w:val="21"/>
          <w:u w:color="000000"/>
          <w:bdr w:val="nil"/>
        </w:rPr>
        <w:t>As of December 31, 202</w:t>
      </w:r>
      <w:r w:rsidR="0070525E">
        <w:rPr>
          <w:rStyle w:val="None"/>
          <w:rFonts w:eastAsia="Corbel" w:asciiTheme="majorHAnsi" w:hAnsiTheme="majorHAnsi" w:cstheme="majorHAnsi"/>
          <w:noProof/>
          <w:color w:val="000000"/>
          <w:sz w:val="21"/>
          <w:szCs w:val="21"/>
          <w:u w:color="000000"/>
          <w:bdr w:val="nil"/>
        </w:rPr>
        <w:t>4</w:t>
      </w:r>
      <w:r w:rsidRPr="005F2125">
        <w:rPr>
          <w:rStyle w:val="None"/>
          <w:rFonts w:eastAsia="Corbel" w:asciiTheme="majorHAnsi" w:hAnsiTheme="majorHAnsi" w:cstheme="majorHAnsi"/>
          <w:noProof/>
          <w:color w:val="000000"/>
          <w:sz w:val="21"/>
          <w:szCs w:val="21"/>
          <w:u w:color="000000"/>
          <w:bdr w:val="nil"/>
        </w:rPr>
        <w:t xml:space="preserve">, </w:t>
      </w:r>
      <w:r w:rsidRPr="00CD0036" w:rsidR="00CD0036">
        <w:rPr>
          <w:rStyle w:val="None"/>
          <w:rFonts w:eastAsia="Corbel" w:asciiTheme="majorHAnsi" w:hAnsiTheme="majorHAnsi" w:cstheme="majorHAnsi"/>
          <w:noProof/>
          <w:color w:val="000000"/>
          <w:sz w:val="21"/>
          <w:szCs w:val="21"/>
          <w:u w:color="000000"/>
          <w:bdr w:val="nil"/>
        </w:rPr>
        <w:t xml:space="preserve">Norofert's inventory of current assets included goods comprising wheat seeds, nitrogen fertilizers, and soil fertilizers produced by a third party, which were purchased by Norofert for inclusion in technology packages. The risk that the wheat seeds may deteriorate for various reasons (such as weather, storage conditions, or just to </w:t>
      </w:r>
      <w:r w:rsidRPr="00CD0036" w:rsidR="00CD0036">
        <w:rPr>
          <w:rStyle w:val="None"/>
          <w:rFonts w:eastAsia="Corbel" w:asciiTheme="majorHAnsi" w:hAnsiTheme="majorHAnsi" w:cstheme="majorHAnsi"/>
          <w:noProof/>
          <w:color w:val="000000"/>
          <w:sz w:val="21"/>
          <w:szCs w:val="21"/>
          <w:u w:color="000000"/>
          <w:bdr w:val="nil"/>
        </w:rPr>
        <w:t>mention a few) and not be in optimal condition for resale is considered insignificant.</w:t>
      </w:r>
    </w:p>
    <w:p w:rsidRPr="00F67CFD" w:rsidR="009A6DE6" w:rsidP="009A6DE6" w:rsidRDefault="009A6DE6" w14:paraId="3CCE5BE4" w14:textId="77777777">
      <w:pPr>
        <w:pStyle w:val="BodyA"/>
        <w:jc w:val="both"/>
        <w:rPr>
          <w:rStyle w:val="None"/>
          <w:rFonts w:ascii="Montserrat" w:hAnsi="Montserrat" w:eastAsia="Corbel" w:cstheme="majorHAnsi"/>
          <w:b/>
          <w:bCs/>
          <w:smallCaps/>
          <w:noProof/>
          <w:color w:val="21A7F0"/>
          <w:sz w:val="21"/>
          <w:szCs w:val="21"/>
          <w:u w:color="0F6FC6"/>
          <w:lang w:val="ro-RO"/>
        </w:rPr>
      </w:pPr>
    </w:p>
    <w:p w:rsidRPr="00F67CFD" w:rsidR="009A6DE6" w:rsidP="009A6DE6" w:rsidRDefault="009A6DE6" w14:paraId="53A814A4" w14:textId="77777777">
      <w:pPr>
        <w:pStyle w:val="BodyA"/>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RISK ASSOCIATED WITH POLITICAL AND SOCIAL INSTABILITY IN THE REGION </w:t>
      </w:r>
      <w:r w:rsidRPr="00F67CFD">
        <w:rPr>
          <w:rStyle w:val="None"/>
          <w:rFonts w:ascii="Montserrat" w:hAnsi="Montserrat" w:eastAsia="Corbel" w:cstheme="majorHAnsi"/>
          <w:b/>
          <w:bCs/>
          <w:smallCaps/>
          <w:noProof/>
          <w:color w:val="04219D"/>
          <w:sz w:val="18"/>
          <w:szCs w:val="18"/>
          <w:u w:color="0F6FC6"/>
          <w:lang w:val="ro-RO"/>
        </w:rPr>
        <w:t xml:space="preserve">– </w:t>
      </w:r>
      <w:r w:rsidRPr="00F67CFD">
        <w:rPr>
          <w:rStyle w:val="None"/>
          <w:rFonts w:eastAsia="Corbel" w:asciiTheme="majorHAnsi" w:hAnsiTheme="majorHAnsi" w:cstheme="majorHAnsi"/>
          <w:noProof/>
          <w:sz w:val="21"/>
          <w:szCs w:val="21"/>
          <w:lang w:val="ro-RO"/>
        </w:rPr>
        <w:t>Political and military instability in the region, such as the war in Ukraine, can lead to deeply unfavorable economic conditions, social unrest or, in the worst case, military confrontations in the region. The effects are largely unpredictable but may include a decline in investment, significant currency fluctuations, increases in interest rates, reduced credit availability, trade and capital flows, and increases in energy prices. These and other unforeseen adverse effects of the crises in the region could have a material adverse effect on the Group's business, prospects, results of operations and financial position.</w:t>
      </w:r>
    </w:p>
    <w:p w:rsidRPr="00F67CFD" w:rsidR="009A6DE6" w:rsidP="009A6DE6" w:rsidRDefault="009A6DE6" w14:paraId="722CB71C" w14:textId="77777777">
      <w:pPr>
        <w:pStyle w:val="BodyA"/>
        <w:jc w:val="both"/>
        <w:rPr>
          <w:rStyle w:val="None"/>
          <w:rFonts w:eastAsia="Corbel" w:asciiTheme="majorHAnsi" w:hAnsiTheme="majorHAnsi" w:cstheme="majorHAnsi"/>
          <w:noProof/>
          <w:sz w:val="21"/>
          <w:szCs w:val="21"/>
          <w:lang w:val="ro-RO"/>
        </w:rPr>
      </w:pPr>
    </w:p>
    <w:p w:rsidRPr="00F67CFD" w:rsidR="009A6DE6" w:rsidP="009A6DE6" w:rsidRDefault="009A6DE6" w14:paraId="38799DB7" w14:textId="77777777">
      <w:pPr>
        <w:pStyle w:val="BodyA"/>
        <w:spacing w:after="120"/>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GENERAL ECONOMIC RISKS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noProof/>
          <w:color w:val="21A7F0"/>
          <w:sz w:val="21"/>
          <w:szCs w:val="21"/>
          <w:lang w:val="ro-RO"/>
        </w:rPr>
        <w:t xml:space="preserve"> </w:t>
      </w:r>
      <w:r w:rsidRPr="00F67CFD">
        <w:rPr>
          <w:rStyle w:val="None"/>
          <w:rFonts w:eastAsia="Corbel" w:asciiTheme="majorHAnsi" w:hAnsiTheme="majorHAnsi" w:cstheme="majorHAnsi"/>
          <w:noProof/>
          <w:sz w:val="21"/>
          <w:szCs w:val="21"/>
          <w:lang w:val="ro-RO"/>
        </w:rPr>
        <w:t>the issuer's activities are sensitive to business cycles and general economic conditions. Both international financial crises and the unstable economic environment can have significant negative effects on the issuer's business, operating results and financial position. Socio-political turmoil can also impact the business of the company.</w:t>
      </w:r>
    </w:p>
    <w:p w:rsidRPr="00F67CFD" w:rsidR="009A6DE6" w:rsidP="009A6DE6" w:rsidRDefault="009A6DE6" w14:paraId="2CA448BA" w14:textId="77777777">
      <w:pPr>
        <w:pStyle w:val="BodyA"/>
        <w:spacing w:after="120"/>
        <w:jc w:val="both"/>
        <w:rPr>
          <w:rStyle w:val="None"/>
          <w:rFonts w:eastAsia="Corbel" w:asciiTheme="majorHAnsi" w:hAnsiTheme="majorHAnsi" w:cstheme="majorHAnsi"/>
          <w:noProof/>
          <w:sz w:val="21"/>
          <w:szCs w:val="21"/>
          <w:lang w:val="ro-RO"/>
        </w:rPr>
      </w:pPr>
      <w:r w:rsidRPr="00F67CFD">
        <w:rPr>
          <w:rStyle w:val="None"/>
          <w:rFonts w:eastAsia="Corbel" w:asciiTheme="majorHAnsi" w:hAnsiTheme="majorHAnsi" w:cstheme="majorHAnsi"/>
          <w:noProof/>
          <w:sz w:val="21"/>
          <w:szCs w:val="21"/>
          <w:lang w:val="ro-RO"/>
        </w:rPr>
        <w:t>The international financial markets felt the effects of the global financial crisis that started in 2008. These effects were also felt on the Romanian financial market in the form of the low liquidity of the capital market, as well as through an increase in medium-term financing interest rates, because of the global liquidity crisis. In the future, such a scenario could be repeated and the possible significant losses suffered by the international financial market, with major implications on the Romanian market, could affect the Issuer's ability to obtain new loans or financing, under sustainable conditions.</w:t>
      </w:r>
    </w:p>
    <w:p w:rsidRPr="00F67CFD" w:rsidR="009A6DE6" w:rsidP="009A6DE6" w:rsidRDefault="009A6DE6" w14:paraId="3586D9D8" w14:textId="77777777">
      <w:pPr>
        <w:pStyle w:val="BodyA"/>
        <w:spacing w:after="120"/>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THE RISK DUE TO THE SPECIFIC ACTIVITY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ascii="Montserrat" w:hAnsi="Montserrat" w:eastAsia="Corbel" w:cstheme="majorHAnsi"/>
          <w:b/>
          <w:bCs/>
          <w:smallCaps/>
          <w:noProof/>
          <w:color w:val="04219D"/>
          <w:sz w:val="21"/>
          <w:szCs w:val="21"/>
          <w:u w:color="0F6FC6"/>
          <w:lang w:val="ro-RO"/>
        </w:rPr>
        <w:t xml:space="preserve"> </w:t>
      </w:r>
      <w:r w:rsidRPr="00F67CFD">
        <w:rPr>
          <w:rStyle w:val="None"/>
          <w:rFonts w:eastAsia="Corbel" w:asciiTheme="majorHAnsi" w:hAnsiTheme="majorHAnsi" w:cstheme="majorHAnsi"/>
          <w:noProof/>
          <w:sz w:val="21"/>
          <w:szCs w:val="21"/>
          <w:lang w:val="ro-RO"/>
        </w:rPr>
        <w:t xml:space="preserve">The company operates in the field of agriculture in the niche of products intended especially for organic farming. As a result of the strategy at the level of the European Union and Romania, farmers benefit every year from subsidies that significantly support the activity of farmers. Although no information is known in this regard, if in the future this strategy undergoes adjustments/changes in the direction of decreasing subsidies, it may also have a negative impact on the company's customers, with a potential impact on the collection side of </w:t>
      </w:r>
      <w:r w:rsidRPr="00F67CFD">
        <w:rPr>
          <w:rStyle w:val="None"/>
          <w:rFonts w:eastAsia="Corbel" w:asciiTheme="majorHAnsi" w:hAnsiTheme="majorHAnsi" w:cstheme="majorHAnsi"/>
          <w:noProof/>
          <w:sz w:val="21"/>
          <w:szCs w:val="21"/>
          <w:lang w:val="ro-RO"/>
        </w:rPr>
        <w:t>receivables and/or new product orders to Norofert but also of the subsidies received by Norofert SA and Agroprod Cev SRL (subsidiary).</w:t>
      </w:r>
    </w:p>
    <w:p w:rsidRPr="00F67CFD" w:rsidR="009A6DE6" w:rsidP="009A6DE6" w:rsidRDefault="009A6DE6" w14:paraId="115FF7E2" w14:textId="77777777">
      <w:pPr>
        <w:pStyle w:val="BodyA"/>
        <w:spacing w:after="120"/>
        <w:jc w:val="both"/>
        <w:rPr>
          <w:rStyle w:val="None"/>
          <w:rFonts w:eastAsia="Corbel" w:asciiTheme="majorHAnsi" w:hAnsiTheme="majorHAnsi" w:cstheme="majorHAnsi"/>
          <w:noProof/>
          <w:sz w:val="21"/>
          <w:szCs w:val="21"/>
          <w:lang w:val="ro-RO"/>
        </w:rPr>
      </w:pPr>
      <w:bookmarkStart w:name="_headingh.1ksv4uv" w:id="94"/>
      <w:bookmarkEnd w:id="94"/>
      <w:r w:rsidRPr="00CE15B0">
        <w:rPr>
          <w:rStyle w:val="None"/>
          <w:rFonts w:ascii="Montserrat" w:hAnsi="Montserrat" w:eastAsia="Corbel" w:cstheme="majorHAnsi"/>
          <w:b/>
          <w:bCs/>
          <w:smallCaps/>
          <w:noProof/>
          <w:color w:val="3A4691"/>
          <w:sz w:val="18"/>
          <w:szCs w:val="18"/>
          <w:u w:color="0F6FC6"/>
          <w:lang w:val="ro-RO"/>
        </w:rPr>
        <w:t xml:space="preserve">THE RISK OF ATTACHMENT OF THE ISSUER'S ACCOUNTS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noProof/>
          <w:color w:val="21A7F0"/>
          <w:sz w:val="21"/>
          <w:szCs w:val="21"/>
          <w:lang w:val="ro-RO"/>
        </w:rPr>
        <w:t xml:space="preserve"> </w:t>
      </w:r>
      <w:r w:rsidRPr="00F67CFD">
        <w:rPr>
          <w:rStyle w:val="None"/>
          <w:rFonts w:eastAsia="Corbel" w:asciiTheme="majorHAnsi" w:hAnsiTheme="majorHAnsi" w:cstheme="majorHAnsi"/>
          <w:noProof/>
          <w:sz w:val="21"/>
          <w:szCs w:val="21"/>
          <w:lang w:val="ro-RO"/>
        </w:rPr>
        <w:t>Account garnishment is an enforcement measure that can be applied to a company. Thus, the issuer's accounts can be blocked as a result of the attachment, if the issuer's creditors request this measure to recover their claims. The attachment of the issuer's accounts results in the blocking of the amounts in the attached accounts and may lead to difficulty or impossibility for the company to honor its subsequent obligations, in the agreed terms.</w:t>
      </w:r>
    </w:p>
    <w:p w:rsidRPr="00F67CFD" w:rsidR="009A6DE6" w:rsidP="009A6DE6" w:rsidRDefault="009A6DE6" w14:paraId="29B5465C" w14:textId="77777777">
      <w:pPr>
        <w:pStyle w:val="BodyA"/>
        <w:spacing w:after="120"/>
        <w:jc w:val="both"/>
        <w:rPr>
          <w:rStyle w:val="None"/>
          <w:rFonts w:eastAsia="Corbel" w:asciiTheme="majorHAnsi" w:hAnsiTheme="majorHAnsi" w:cstheme="majorHAnsi"/>
          <w:noProof/>
          <w:sz w:val="21"/>
          <w:szCs w:val="21"/>
          <w:lang w:val="ro-RO"/>
        </w:rPr>
      </w:pPr>
      <w:r w:rsidRPr="00F67CFD">
        <w:rPr>
          <w:rStyle w:val="None"/>
          <w:rFonts w:ascii="Montserrat" w:hAnsi="Montserrat" w:eastAsia="Corbel" w:cstheme="majorHAnsi"/>
          <w:b/>
          <w:bCs/>
          <w:smallCaps/>
          <w:noProof/>
          <w:color w:val="04219D"/>
          <w:sz w:val="18"/>
          <w:szCs w:val="18"/>
          <w:u w:color="0F6FC6"/>
          <w:lang w:val="ro-RO"/>
        </w:rPr>
        <w:t>OPERATIONAL RISK -</w:t>
      </w:r>
      <w:r w:rsidRPr="00F67CFD">
        <w:rPr>
          <w:rStyle w:val="None"/>
          <w:rFonts w:eastAsia="Corbel" w:asciiTheme="majorHAnsi" w:hAnsiTheme="majorHAnsi" w:cstheme="majorHAnsi"/>
          <w:noProof/>
          <w:color w:val="21A7F0"/>
          <w:sz w:val="21"/>
          <w:szCs w:val="21"/>
          <w:lang w:val="ro-RO"/>
        </w:rPr>
        <w:t xml:space="preserve"> </w:t>
      </w:r>
      <w:r w:rsidRPr="00F67CFD">
        <w:rPr>
          <w:rStyle w:val="None"/>
          <w:rFonts w:eastAsia="Corbel" w:asciiTheme="majorHAnsi" w:hAnsiTheme="majorHAnsi" w:cstheme="majorHAnsi"/>
          <w:noProof/>
          <w:sz w:val="21"/>
          <w:szCs w:val="21"/>
          <w:lang w:val="ro-RO"/>
        </w:rPr>
        <w:t>The Romanian agricultural cycle is divided into two main seasons, each having a different influence on the company's financial performance:</w:t>
      </w:r>
    </w:p>
    <w:p w:rsidRPr="00F67CFD" w:rsidR="009A6DE6" w:rsidP="009A6DE6" w:rsidRDefault="009A6DE6" w14:paraId="2A59062C" w14:textId="52476462">
      <w:pPr>
        <w:pStyle w:val="BodyA"/>
        <w:jc w:val="both"/>
        <w:rPr>
          <w:rStyle w:val="None"/>
          <w:rFonts w:eastAsia="Corbel" w:asciiTheme="majorHAnsi" w:hAnsiTheme="majorHAnsi" w:cstheme="majorHAnsi"/>
          <w:noProof/>
          <w:sz w:val="21"/>
          <w:szCs w:val="21"/>
          <w:lang w:val="ro-RO"/>
        </w:rPr>
      </w:pPr>
      <w:r w:rsidRPr="00F67CFD">
        <w:rPr>
          <w:rStyle w:val="None"/>
          <w:rFonts w:eastAsia="Corbel" w:asciiTheme="minorHAnsi" w:hAnsiTheme="minorHAnsi" w:cstheme="minorHAnsi"/>
          <w:b/>
          <w:bCs/>
          <w:noProof/>
          <w:color w:val="04219D"/>
          <w:sz w:val="21"/>
          <w:szCs w:val="21"/>
          <w:lang w:val="ro-RO"/>
        </w:rPr>
        <w:t>February-May</w:t>
      </w:r>
      <w:r w:rsidR="007B1F92">
        <w:rPr>
          <w:rStyle w:val="None"/>
          <w:rFonts w:eastAsia="Corbel" w:asciiTheme="minorHAnsi" w:hAnsiTheme="minorHAnsi" w:cstheme="minorHAnsi"/>
          <w:b/>
          <w:bCs/>
          <w:noProof/>
          <w:color w:val="04219D"/>
          <w:sz w:val="21"/>
          <w:szCs w:val="21"/>
          <w:lang w:val="ro-RO"/>
        </w:rPr>
        <w:t>,</w:t>
      </w:r>
      <w:r w:rsidRPr="00F67CFD">
        <w:rPr>
          <w:rStyle w:val="None"/>
          <w:rFonts w:eastAsia="Corbel" w:asciiTheme="minorHAnsi" w:hAnsiTheme="minorHAnsi" w:cstheme="minorHAnsi"/>
          <w:b/>
          <w:bCs/>
          <w:noProof/>
          <w:color w:val="04219D"/>
          <w:sz w:val="21"/>
          <w:szCs w:val="21"/>
          <w:lang w:val="ro-RO"/>
        </w:rPr>
        <w:t xml:space="preserve"> </w:t>
      </w:r>
      <w:r w:rsidRPr="00F67CFD">
        <w:rPr>
          <w:rStyle w:val="None"/>
          <w:rFonts w:eastAsia="Corbel" w:asciiTheme="majorHAnsi" w:hAnsiTheme="majorHAnsi" w:cstheme="majorHAnsi"/>
          <w:noProof/>
          <w:sz w:val="21"/>
          <w:szCs w:val="21"/>
          <w:lang w:val="ro-RO"/>
        </w:rPr>
        <w:t>with peak activity in March-April, is the season for sowing sunflower and corn crops as well as applying treatments for fall sown wheat and canola seeds that have come out of the winter (i.e. germinated and survived the season of winter). For the cultivation and treatment of these crops, Norofert sells its own products that have the highest profit margin. Thus, in the first half of each year, the company generates most of its total profit.</w:t>
      </w:r>
    </w:p>
    <w:p w:rsidRPr="00F67CFD" w:rsidR="009A6DE6" w:rsidP="009A6DE6" w:rsidRDefault="009A6DE6" w14:paraId="344E9C27" w14:textId="0E0AE031">
      <w:pPr>
        <w:pStyle w:val="BodyA"/>
        <w:spacing w:before="120" w:after="120"/>
        <w:jc w:val="both"/>
        <w:rPr>
          <w:rStyle w:val="None"/>
          <w:rFonts w:eastAsia="Corbel" w:asciiTheme="majorHAnsi" w:hAnsiTheme="majorHAnsi" w:cstheme="majorHAnsi"/>
          <w:noProof/>
          <w:sz w:val="21"/>
          <w:szCs w:val="21"/>
          <w:lang w:val="ro-RO"/>
        </w:rPr>
      </w:pPr>
      <w:r w:rsidRPr="00F67CFD">
        <w:rPr>
          <w:rStyle w:val="None"/>
          <w:rFonts w:eastAsia="Corbel" w:asciiTheme="minorHAnsi" w:hAnsiTheme="minorHAnsi" w:cstheme="minorHAnsi"/>
          <w:b/>
          <w:bCs/>
          <w:noProof/>
          <w:color w:val="04219D"/>
          <w:sz w:val="21"/>
          <w:szCs w:val="21"/>
          <w:lang w:val="ro-RO"/>
        </w:rPr>
        <w:t>August to October</w:t>
      </w:r>
      <w:r w:rsidR="007B1F92">
        <w:rPr>
          <w:rStyle w:val="None"/>
          <w:rFonts w:eastAsia="Corbel" w:asciiTheme="minorHAnsi" w:hAnsiTheme="minorHAnsi" w:cstheme="minorHAnsi"/>
          <w:b/>
          <w:bCs/>
          <w:noProof/>
          <w:color w:val="04219D"/>
          <w:sz w:val="21"/>
          <w:szCs w:val="21"/>
          <w:lang w:val="ro-RO"/>
        </w:rPr>
        <w:t>,</w:t>
      </w:r>
      <w:r w:rsidRPr="00F67CFD">
        <w:rPr>
          <w:rStyle w:val="None"/>
          <w:rFonts w:eastAsia="Corbel" w:asciiTheme="majorHAnsi" w:hAnsiTheme="majorHAnsi" w:cstheme="majorHAnsi"/>
          <w:noProof/>
          <w:color w:val="04219D"/>
          <w:sz w:val="21"/>
          <w:szCs w:val="21"/>
          <w:lang w:val="ro-RO"/>
        </w:rPr>
        <w:t xml:space="preserve"> </w:t>
      </w:r>
      <w:r w:rsidRPr="00F67CFD">
        <w:rPr>
          <w:rStyle w:val="None"/>
          <w:rFonts w:eastAsia="Corbel" w:asciiTheme="majorHAnsi" w:hAnsiTheme="majorHAnsi" w:cstheme="majorHAnsi"/>
          <w:noProof/>
          <w:sz w:val="21"/>
          <w:szCs w:val="21"/>
          <w:lang w:val="ro-RO"/>
        </w:rPr>
        <w:t>with peak activity from mid-September to late October, it is the season for sowing wheat and canola crops. During this campaign, Norofert primarily sells specially designed packages containing seeds, herbicides and fertilizers. These packages, along with Norofert products, also include other products (wheat seeds, herbicides and nitrogen fertilizers) that are not produced by Norofert, thus causing a lower profit margin. For this reason, in the second half of the year, Norofert generally registers high revenues but lower profits compared to the first half of the year. Depending on weather conditions, the cycles may extend over the period specified above, thus affecting the company's sales</w:t>
      </w:r>
      <w:bookmarkStart w:name="_headingh.44sinio" w:id="95"/>
      <w:bookmarkEnd w:id="95"/>
      <w:r w:rsidRPr="00F67CFD">
        <w:rPr>
          <w:rStyle w:val="None"/>
          <w:rFonts w:eastAsia="Corbel" w:asciiTheme="majorHAnsi" w:hAnsiTheme="majorHAnsi" w:cstheme="majorHAnsi"/>
          <w:noProof/>
          <w:sz w:val="21"/>
          <w:szCs w:val="21"/>
          <w:lang w:val="ro-RO"/>
        </w:rPr>
        <w:t>.</w:t>
      </w:r>
    </w:p>
    <w:p w:rsidRPr="00F67CFD" w:rsidR="009A6DE6" w:rsidP="009A6DE6" w:rsidRDefault="009A6DE6" w14:paraId="46C959A9" w14:textId="77777777">
      <w:pPr>
        <w:pStyle w:val="BodyA"/>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RISK OF LOSS OF REPUTATION </w:t>
      </w:r>
      <w:r w:rsidRPr="00F67CFD">
        <w:rPr>
          <w:rStyle w:val="None"/>
          <w:rFonts w:ascii="Montserrat" w:hAnsi="Montserrat" w:eastAsia="Corbel" w:cstheme="majorHAnsi"/>
          <w:b/>
          <w:bCs/>
          <w:smallCaps/>
          <w:noProof/>
          <w:color w:val="04219D"/>
          <w:sz w:val="21"/>
          <w:szCs w:val="21"/>
          <w:u w:color="0F6FC6"/>
          <w:lang w:val="ro-RO"/>
        </w:rPr>
        <w:t>-</w:t>
      </w:r>
      <w:r w:rsidRPr="00F67CFD">
        <w:rPr>
          <w:rStyle w:val="None"/>
          <w:rFonts w:eastAsia="Corbel" w:asciiTheme="majorHAnsi" w:hAnsiTheme="majorHAnsi" w:cstheme="majorHAnsi"/>
          <w:noProof/>
          <w:color w:val="04219D"/>
          <w:sz w:val="21"/>
          <w:szCs w:val="21"/>
          <w:lang w:val="ro-RO"/>
        </w:rPr>
        <w:t xml:space="preserve"> </w:t>
      </w:r>
      <w:r w:rsidRPr="00F67CFD">
        <w:rPr>
          <w:rStyle w:val="None"/>
          <w:rFonts w:eastAsia="Corbel" w:asciiTheme="majorHAnsi" w:hAnsiTheme="majorHAnsi" w:cstheme="majorHAnsi"/>
          <w:noProof/>
          <w:sz w:val="21"/>
          <w:szCs w:val="21"/>
          <w:lang w:val="ro-RO"/>
        </w:rPr>
        <w:t xml:space="preserve">it is an inherent risk of the issuer's activity, reputation being particularly important in the business environment, especially if the company wants to expand its activity to other markets. The ability to expand its portfolio, in order to develop the activity, depends on the recognition of the </w:t>
      </w:r>
      <w:r w:rsidRPr="00F67CFD">
        <w:rPr>
          <w:rStyle w:val="None"/>
          <w:rFonts w:eastAsia="Corbel" w:asciiTheme="majorHAnsi" w:hAnsiTheme="majorHAnsi" w:cstheme="majorHAnsi"/>
          <w:noProof/>
          <w:sz w:val="21"/>
          <w:szCs w:val="21"/>
          <w:lang w:val="ro-RO"/>
        </w:rPr>
        <w:t>issuer's brand and the imposition of the products on the target markets.</w:t>
      </w:r>
    </w:p>
    <w:p w:rsidRPr="00F67CFD" w:rsidR="009A6DE6" w:rsidP="009A6DE6" w:rsidRDefault="009A6DE6" w14:paraId="35818BE6" w14:textId="77777777">
      <w:pPr>
        <w:pStyle w:val="BodyA"/>
        <w:ind w:left="-70"/>
        <w:jc w:val="both"/>
        <w:rPr>
          <w:rStyle w:val="None"/>
          <w:rFonts w:ascii="Montserrat" w:hAnsi="Montserrat" w:eastAsia="Corbel" w:cstheme="majorHAnsi"/>
          <w:b/>
          <w:bCs/>
          <w:smallCaps/>
          <w:noProof/>
          <w:color w:val="21A7F0"/>
          <w:sz w:val="21"/>
          <w:szCs w:val="21"/>
          <w:u w:color="0F6FC6"/>
          <w:lang w:val="ro-RO"/>
        </w:rPr>
      </w:pPr>
    </w:p>
    <w:p w:rsidRPr="00F67CFD" w:rsidR="009A6DE6" w:rsidP="009A6DE6" w:rsidRDefault="009A6DE6" w14:paraId="45E0D8C9" w14:textId="77777777">
      <w:pPr>
        <w:pStyle w:val="BodyA"/>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THE RISK ASSOCIATED WITH THE BUSINESS DEVELOPMENT PLAN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noProof/>
          <w:color w:val="21A7F0"/>
          <w:sz w:val="21"/>
          <w:szCs w:val="21"/>
          <w:lang w:val="ro-RO"/>
        </w:rPr>
        <w:t xml:space="preserve"> </w:t>
      </w:r>
      <w:r w:rsidRPr="00F67CFD">
        <w:rPr>
          <w:rStyle w:val="None"/>
          <w:rFonts w:eastAsia="Corbel" w:asciiTheme="majorHAnsi" w:hAnsiTheme="majorHAnsi" w:cstheme="majorHAnsi"/>
          <w:noProof/>
          <w:sz w:val="21"/>
          <w:szCs w:val="21"/>
          <w:lang w:val="ro-RO"/>
        </w:rPr>
        <w:t>the company aims for a sustainable growth, as strategic directions for the development of the main activity, Norofert proposes to increase the market share and the sales volume in Romania against the background of the intensification of the absorption of the market for ecologically certified inputs and the reorientation towards distribution predominantly through large distributors. However, it is not excluded that the line of development chosen by the issuer in order to expand the activity is not at the level of expectations and estimates, in this case it could generate negative effects on the financial situation of the company.</w:t>
      </w:r>
    </w:p>
    <w:p w:rsidRPr="00F67CFD" w:rsidR="009A6DE6" w:rsidP="009A6DE6" w:rsidRDefault="009A6DE6" w14:paraId="5DE975E1" w14:textId="77777777">
      <w:pPr>
        <w:pStyle w:val="BodyA"/>
        <w:jc w:val="both"/>
        <w:rPr>
          <w:rStyle w:val="None"/>
          <w:rFonts w:ascii="Montserrat" w:hAnsi="Montserrat" w:eastAsia="Corbel" w:cstheme="majorHAnsi"/>
          <w:b/>
          <w:bCs/>
          <w:smallCaps/>
          <w:noProof/>
          <w:color w:val="21A7F0"/>
          <w:sz w:val="21"/>
          <w:szCs w:val="21"/>
          <w:u w:color="0F6FC6"/>
          <w:lang w:val="ro-RO"/>
        </w:rPr>
      </w:pPr>
    </w:p>
    <w:p w:rsidRPr="00F67CFD" w:rsidR="008E7C5C" w:rsidP="009A6DE6" w:rsidRDefault="009A6DE6" w14:paraId="38578E59" w14:textId="52B4BF45">
      <w:pPr>
        <w:pStyle w:val="BodyA"/>
        <w:jc w:val="both"/>
        <w:rPr>
          <w:rStyle w:val="None"/>
          <w:rFonts w:eastAsia="Corbel" w:asciiTheme="majorHAnsi" w:hAnsiTheme="majorHAnsi" w:cstheme="majorHAnsi"/>
          <w:noProof/>
          <w:color w:val="04219D"/>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THE RISK ASSOCIATED WITH ACHIEVING FINANCIAL FORECASTS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noProof/>
          <w:color w:val="21A7F0"/>
          <w:sz w:val="21"/>
          <w:szCs w:val="21"/>
          <w:lang w:val="ro-RO"/>
        </w:rPr>
        <w:t xml:space="preserve"> </w:t>
      </w:r>
      <w:r w:rsidRPr="00F67CFD">
        <w:rPr>
          <w:rStyle w:val="None"/>
          <w:rFonts w:eastAsia="Corbel" w:asciiTheme="majorHAnsi" w:hAnsiTheme="majorHAnsi" w:cstheme="majorHAnsi"/>
          <w:noProof/>
          <w:sz w:val="21"/>
          <w:szCs w:val="21"/>
          <w:lang w:val="ro-RO"/>
        </w:rPr>
        <w:t xml:space="preserve">financial forecasts start from the premise of fulfilling the business development plan. The company aims to periodically issue forecasts regarding the evolution of the main economic and financial indicators in order to provide potential investors and the capital market with a true and complete picture of the current situation and the future plans envisaged by the company, as well as current reports detailing the comparative elements between the forecasted data and the actual results obtained. The forecasts will be part of the annual and half-yearly reports, and the forecast policy is published on the company's website at the following </w:t>
      </w:r>
      <w:hyperlink w:history="1" r:id="rId115">
        <w:r w:rsidRPr="00CE15B0">
          <w:rPr>
            <w:rStyle w:val="Hyperlink"/>
            <w:rFonts w:eastAsia="Corbel" w:asciiTheme="minorHAnsi" w:hAnsiTheme="minorHAnsi" w:cstheme="minorHAnsi"/>
            <w:b/>
            <w:bCs/>
            <w:noProof/>
            <w:color w:val="3A4691"/>
            <w:sz w:val="21"/>
            <w:szCs w:val="21"/>
            <w:u w:val="none"/>
            <w:lang w:val="ro-RO"/>
          </w:rPr>
          <w:t>link</w:t>
        </w:r>
        <w:r w:rsidRPr="00CE15B0" w:rsidR="008E7C5C">
          <w:rPr>
            <w:rStyle w:val="Hyperlink"/>
            <w:rFonts w:eastAsia="Corbel" w:asciiTheme="minorHAnsi" w:hAnsiTheme="minorHAnsi" w:cstheme="minorHAnsi"/>
            <w:b/>
            <w:bCs/>
            <w:noProof/>
            <w:color w:val="3A4691"/>
            <w:sz w:val="21"/>
            <w:szCs w:val="21"/>
            <w:u w:val="none"/>
            <w:lang w:val="ro-RO"/>
          </w:rPr>
          <w:t>.</w:t>
        </w:r>
        <w:r w:rsidRPr="00CE15B0">
          <w:rPr>
            <w:rStyle w:val="Hyperlink"/>
            <w:rFonts w:eastAsia="Corbel" w:asciiTheme="minorHAnsi" w:hAnsiTheme="minorHAnsi" w:cstheme="minorHAnsi"/>
            <w:b/>
            <w:bCs/>
            <w:noProof/>
            <w:color w:val="3A4691"/>
            <w:sz w:val="21"/>
            <w:szCs w:val="21"/>
            <w:u w:val="none"/>
            <w:lang w:val="ro-RO"/>
          </w:rPr>
          <w:t xml:space="preserve"> </w:t>
        </w:r>
      </w:hyperlink>
    </w:p>
    <w:p w:rsidRPr="00F67CFD" w:rsidR="009A6DE6" w:rsidP="009A6DE6" w:rsidRDefault="009A6DE6" w14:paraId="47024C48" w14:textId="77777777">
      <w:pPr>
        <w:pStyle w:val="BodyA"/>
        <w:jc w:val="both"/>
        <w:rPr>
          <w:rStyle w:val="None"/>
          <w:rFonts w:eastAsia="Corbel" w:asciiTheme="majorHAnsi" w:hAnsiTheme="majorHAnsi" w:cstheme="majorHAnsi"/>
          <w:noProof/>
          <w:color w:val="04219D"/>
          <w:sz w:val="21"/>
          <w:szCs w:val="21"/>
          <w:lang w:val="ro-RO"/>
        </w:rPr>
      </w:pPr>
    </w:p>
    <w:p w:rsidRPr="00F67CFD" w:rsidR="009A6DE6" w:rsidP="009A6DE6" w:rsidRDefault="009A6DE6" w14:paraId="3E354D7C" w14:textId="77777777">
      <w:pPr>
        <w:pStyle w:val="BodyA"/>
        <w:jc w:val="both"/>
        <w:rPr>
          <w:rStyle w:val="None"/>
          <w:rFonts w:eastAsia="Corbel" w:asciiTheme="majorHAnsi" w:hAnsiTheme="majorHAnsi" w:cstheme="majorHAnsi"/>
          <w:noProof/>
          <w:sz w:val="21"/>
          <w:szCs w:val="21"/>
          <w:lang w:val="ro-RO"/>
        </w:rPr>
      </w:pPr>
      <w:r w:rsidRPr="00F67CFD">
        <w:rPr>
          <w:rStyle w:val="None"/>
          <w:rFonts w:eastAsia="Corbel" w:asciiTheme="majorHAnsi" w:hAnsiTheme="majorHAnsi" w:cstheme="majorHAnsi"/>
          <w:noProof/>
          <w:sz w:val="21"/>
          <w:szCs w:val="21"/>
          <w:lang w:val="ro-RO"/>
        </w:rPr>
        <w:t>Forecasts will be made in a prudent manner, but there is a risk of their non-fulfilment, therefore, the data to be reported by the company may be significantly different from those forecasted or estimated, as a result of factors that were not previously foreseen or whose negative impact could not be counteracted or anticipated.</w:t>
      </w:r>
    </w:p>
    <w:p w:rsidRPr="00F67CFD" w:rsidR="009A6DE6" w:rsidP="009A6DE6" w:rsidRDefault="009A6DE6" w14:paraId="1DEA5408" w14:textId="77777777">
      <w:pPr>
        <w:pStyle w:val="BodyA"/>
        <w:ind w:left="-70"/>
        <w:jc w:val="both"/>
        <w:rPr>
          <w:rStyle w:val="None"/>
          <w:rFonts w:ascii="Montserrat" w:hAnsi="Montserrat" w:eastAsia="Corbel" w:cstheme="majorHAnsi"/>
          <w:b/>
          <w:bCs/>
          <w:smallCaps/>
          <w:noProof/>
          <w:color w:val="21A7F0"/>
          <w:sz w:val="21"/>
          <w:szCs w:val="21"/>
          <w:u w:color="0F6FC6"/>
          <w:lang w:val="ro-RO"/>
        </w:rPr>
      </w:pPr>
    </w:p>
    <w:p w:rsidRPr="00F67CFD" w:rsidR="009A6DE6" w:rsidP="009A6DE6" w:rsidRDefault="009A6DE6" w14:paraId="41A68369" w14:textId="77777777">
      <w:pPr>
        <w:pStyle w:val="BodyA"/>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RISK ASSOCIATED WITH KEY PERSONS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ascii="Montserrat" w:hAnsi="Montserrat" w:eastAsia="Corbel" w:cstheme="majorHAnsi"/>
          <w:b/>
          <w:bCs/>
          <w:smallCaps/>
          <w:noProof/>
          <w:color w:val="04219D"/>
          <w:sz w:val="21"/>
          <w:szCs w:val="21"/>
          <w:u w:color="0F6FC6"/>
          <w:lang w:val="ro-RO"/>
        </w:rPr>
        <w:t xml:space="preserve"> </w:t>
      </w:r>
      <w:r w:rsidRPr="00F67CFD">
        <w:rPr>
          <w:rStyle w:val="None"/>
          <w:rFonts w:eastAsia="Corbel" w:asciiTheme="majorHAnsi" w:hAnsiTheme="majorHAnsi" w:cstheme="majorHAnsi"/>
          <w:noProof/>
          <w:sz w:val="21"/>
          <w:szCs w:val="21"/>
          <w:lang w:val="ro-RO"/>
        </w:rPr>
        <w:t xml:space="preserve">the company, active in a niche industry of organic agriculture, in an expanding market, carries out an activity that requires high knowledge and specialization. The Company depends on the recruitment and retention of management personnel and qualified employees. The medium and long-term profitability of the company depends, to a large extent, on the performance of qualified employees, staff and executive </w:t>
      </w:r>
      <w:r w:rsidRPr="00F67CFD">
        <w:rPr>
          <w:rStyle w:val="None"/>
          <w:rFonts w:eastAsia="Corbel" w:asciiTheme="majorHAnsi" w:hAnsiTheme="majorHAnsi" w:cstheme="majorHAnsi"/>
          <w:noProof/>
          <w:sz w:val="21"/>
          <w:szCs w:val="21"/>
          <w:lang w:val="ro-RO"/>
        </w:rPr>
        <w:t>management, which are particularly important for the future development of the Norofert group. Therefore, there is a possibility that, in the future, the company may not be able to retain its executive directors or key personnel involved in the company's activities or may not be able to attract other qualified members of the management team or key persons, which would affect the market position such as and its future development. Thus, both the loss of management and key employees could have a material adverse effect on the company's business, financial position and operating results.</w:t>
      </w:r>
      <w:bookmarkStart w:name="_headingh.z337ya" w:id="96"/>
      <w:bookmarkEnd w:id="96"/>
    </w:p>
    <w:p w:rsidRPr="00CE15B0" w:rsidR="009A6DE6" w:rsidP="009A6DE6" w:rsidRDefault="009A6DE6" w14:paraId="2C0C1815" w14:textId="77777777">
      <w:pPr>
        <w:pStyle w:val="BodyA"/>
        <w:jc w:val="both"/>
        <w:rPr>
          <w:rStyle w:val="None"/>
          <w:rFonts w:ascii="Montserrat" w:hAnsi="Montserrat" w:eastAsia="Corbel" w:cstheme="majorHAnsi"/>
          <w:b/>
          <w:bCs/>
          <w:smallCaps/>
          <w:noProof/>
          <w:color w:val="3A4691"/>
          <w:sz w:val="21"/>
          <w:szCs w:val="21"/>
          <w:u w:color="0F6FC6"/>
          <w:lang w:val="ro-RO"/>
        </w:rPr>
      </w:pPr>
    </w:p>
    <w:p w:rsidR="00C347FF" w:rsidP="00C347FF" w:rsidRDefault="009A6DE6" w14:paraId="4FEEC3B3" w14:textId="77777777">
      <w:pPr>
        <w:pStyle w:val="BodyA"/>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RISK OF LITIGATION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ascii="Montserrat" w:hAnsi="Montserrat" w:eastAsia="Corbel" w:cstheme="majorHAnsi"/>
          <w:b/>
          <w:bCs/>
          <w:smallCaps/>
          <w:noProof/>
          <w:color w:val="04219D"/>
          <w:sz w:val="21"/>
          <w:szCs w:val="21"/>
          <w:u w:color="0F6FC6"/>
          <w:lang w:val="ro-RO"/>
        </w:rPr>
        <w:t xml:space="preserve"> </w:t>
      </w:r>
      <w:r w:rsidRPr="00C347FF" w:rsidR="00C347FF">
        <w:rPr>
          <w:rStyle w:val="None"/>
          <w:rFonts w:eastAsia="Corbel" w:asciiTheme="majorHAnsi" w:hAnsiTheme="majorHAnsi" w:cstheme="majorHAnsi"/>
          <w:noProof/>
          <w:sz w:val="21"/>
          <w:szCs w:val="21"/>
          <w:lang w:val="ro-RO"/>
        </w:rPr>
        <w:t>In the context of its operations, the issuer is subject to litigation risk, among other things, due to changes and developments in legislation. The issuer may be affected by other contractual claims, complaints, and litigation, including from counterparties with whom it has contractual relationships, clients, competitors, or regulatory authorities, as well as any negative publicity that such an event may attract.</w:t>
      </w:r>
    </w:p>
    <w:p w:rsidRPr="00EA71A6" w:rsidR="00EA71A6" w:rsidP="00EA71A6" w:rsidRDefault="00EA71A6" w14:paraId="3F794109" w14:textId="04A86E70">
      <w:pPr>
        <w:pStyle w:val="BodyA"/>
        <w:jc w:val="both"/>
        <w:rPr>
          <w:rStyle w:val="None"/>
          <w:rFonts w:eastAsia="Corbel" w:asciiTheme="majorHAnsi" w:hAnsiTheme="majorHAnsi" w:cstheme="majorHAnsi"/>
          <w:noProof/>
          <w:sz w:val="21"/>
          <w:szCs w:val="21"/>
          <w:lang w:val="en-GB"/>
        </w:rPr>
      </w:pPr>
      <w:r w:rsidRPr="00EA71A6">
        <w:rPr>
          <w:rStyle w:val="None"/>
          <w:rFonts w:eastAsia="Corbel" w:asciiTheme="majorHAnsi" w:hAnsiTheme="majorHAnsi" w:cstheme="majorHAnsi"/>
          <w:noProof/>
          <w:sz w:val="21"/>
          <w:szCs w:val="21"/>
          <w:lang w:val="en-GB"/>
        </w:rPr>
        <w:t xml:space="preserve">Both directly and indirectly, through the companies in which it holds stakes, the Issuer is involved in legal proceedings that have arisen in the normal course of its activities. </w:t>
      </w:r>
      <w:r w:rsidRPr="00A9755F" w:rsidR="00A9755F">
        <w:rPr>
          <w:rFonts w:eastAsia="Corbel" w:asciiTheme="majorHAnsi" w:hAnsiTheme="majorHAnsi" w:cstheme="majorHAnsi"/>
          <w:noProof/>
          <w:sz w:val="21"/>
          <w:szCs w:val="21"/>
        </w:rPr>
        <w:t>As of the date of drafting this financial report, the company is involved in the following ongoing litigations:</w:t>
      </w:r>
    </w:p>
    <w:p w:rsidRPr="00EA71A6" w:rsidR="00EA71A6" w:rsidP="00EA71A6" w:rsidRDefault="00EA71A6" w14:paraId="29C0DF8C" w14:textId="77777777">
      <w:pPr>
        <w:pStyle w:val="BodyA"/>
        <w:jc w:val="both"/>
        <w:rPr>
          <w:rStyle w:val="None"/>
          <w:rFonts w:eastAsia="Corbel" w:asciiTheme="majorHAnsi" w:hAnsiTheme="majorHAnsi" w:cstheme="majorHAnsi"/>
          <w:noProof/>
          <w:sz w:val="21"/>
          <w:szCs w:val="21"/>
          <w:lang w:val="en-GB"/>
        </w:rPr>
      </w:pPr>
      <w:r w:rsidRPr="00077F61">
        <w:rPr>
          <w:rFonts w:ascii="Calibri" w:hAnsi="Calibri" w:eastAsia="Calibri Light" w:cs="Calibri Light"/>
          <w:b/>
          <w:color w:val="2C2F77"/>
          <w:sz w:val="20"/>
          <w:szCs w:val="20"/>
          <w:bdr w:val="none" w:color="auto" w:sz="0" w:space="0"/>
          <w:lang w:val="en-GB" w:eastAsia="en-US"/>
        </w:rPr>
        <w:t>Case No. 2294/89/2021</w:t>
      </w:r>
      <w:r w:rsidRPr="00EA71A6">
        <w:rPr>
          <w:rStyle w:val="None"/>
          <w:rFonts w:eastAsia="Corbel" w:asciiTheme="majorHAnsi" w:hAnsiTheme="majorHAnsi" w:cstheme="majorHAnsi"/>
          <w:noProof/>
          <w:sz w:val="21"/>
          <w:szCs w:val="21"/>
          <w:lang w:val="en-GB"/>
        </w:rPr>
        <w:t xml:space="preserve"> – Opening of the insolvency proceedings for Valea Teiului. The case is at the first instance stage. The next court date is set for October 5, 2023. Norofert SA has filed a request for registration at the creditor's table as a creditor.</w:t>
      </w:r>
    </w:p>
    <w:p w:rsidRPr="00EA71A6" w:rsidR="00EA71A6" w:rsidP="00EA71A6" w:rsidRDefault="00EA71A6" w14:paraId="674CB933" w14:textId="77777777">
      <w:pPr>
        <w:pStyle w:val="BodyA"/>
        <w:jc w:val="both"/>
        <w:rPr>
          <w:rStyle w:val="None"/>
          <w:rFonts w:eastAsia="Corbel" w:asciiTheme="majorHAnsi" w:hAnsiTheme="majorHAnsi" w:cstheme="majorHAnsi"/>
          <w:noProof/>
          <w:sz w:val="21"/>
          <w:szCs w:val="21"/>
          <w:lang w:val="en-GB"/>
        </w:rPr>
      </w:pPr>
      <w:r w:rsidRPr="00077F61">
        <w:rPr>
          <w:rFonts w:ascii="Calibri" w:hAnsi="Calibri" w:eastAsia="Calibri Light" w:cs="Calibri Light"/>
          <w:b/>
          <w:color w:val="2C2F77"/>
          <w:sz w:val="20"/>
          <w:szCs w:val="20"/>
          <w:bdr w:val="none" w:color="auto" w:sz="0" w:space="0"/>
          <w:lang w:val="en-GB" w:eastAsia="en-US"/>
        </w:rPr>
        <w:t>Case No. 707/88/2021</w:t>
      </w:r>
      <w:r w:rsidRPr="00EA71A6">
        <w:rPr>
          <w:rStyle w:val="None"/>
          <w:rFonts w:eastAsia="Corbel" w:asciiTheme="majorHAnsi" w:hAnsiTheme="majorHAnsi" w:cstheme="majorHAnsi"/>
          <w:noProof/>
          <w:sz w:val="21"/>
          <w:szCs w:val="21"/>
          <w:lang w:val="en-GB"/>
        </w:rPr>
        <w:t xml:space="preserve"> – Opening of the insolvency proceedings for Bio Consulting. The case is at the Tulcea Tribunal. A request for registration on the creditor's table has been submitted by Norofert SA, as the creditor with the highest position on the creditor's table.</w:t>
      </w:r>
    </w:p>
    <w:p w:rsidRPr="00EA71A6" w:rsidR="00EA71A6" w:rsidP="00EA71A6" w:rsidRDefault="00EA71A6" w14:paraId="0569D457" w14:textId="77777777">
      <w:pPr>
        <w:pStyle w:val="BodyA"/>
        <w:jc w:val="both"/>
        <w:rPr>
          <w:rStyle w:val="None"/>
          <w:rFonts w:eastAsia="Corbel" w:asciiTheme="majorHAnsi" w:hAnsiTheme="majorHAnsi" w:cstheme="majorHAnsi"/>
          <w:noProof/>
          <w:sz w:val="21"/>
          <w:szCs w:val="21"/>
          <w:lang w:val="en-GB"/>
        </w:rPr>
      </w:pPr>
      <w:r w:rsidRPr="00077F61">
        <w:rPr>
          <w:rFonts w:ascii="Calibri" w:hAnsi="Calibri" w:eastAsia="Calibri Light" w:cs="Calibri Light"/>
          <w:b/>
          <w:color w:val="2C2F77"/>
          <w:sz w:val="20"/>
          <w:szCs w:val="20"/>
          <w:bdr w:val="none" w:color="auto" w:sz="0" w:space="0"/>
          <w:lang w:val="en-GB" w:eastAsia="en-US"/>
        </w:rPr>
        <w:t>Case No. 35027/3/2022</w:t>
      </w:r>
      <w:r w:rsidRPr="00EA71A6">
        <w:rPr>
          <w:rStyle w:val="None"/>
          <w:rFonts w:eastAsia="Corbel" w:asciiTheme="majorHAnsi" w:hAnsiTheme="majorHAnsi" w:cstheme="majorHAnsi"/>
          <w:noProof/>
          <w:sz w:val="21"/>
          <w:szCs w:val="21"/>
          <w:lang w:val="en-GB"/>
        </w:rPr>
        <w:t xml:space="preserve"> – The case concerns claim filed by Norofert. Defendant: SV Organix GMBH. The case is at the first instance stage, in the regularization procedure, at the Bucharest Tribunal."</w:t>
      </w:r>
    </w:p>
    <w:p w:rsidRPr="00EA71A6" w:rsidR="00C347FF" w:rsidP="00EA71A6" w:rsidRDefault="00EA71A6" w14:paraId="705C562F" w14:textId="4803B5EB">
      <w:pPr>
        <w:pStyle w:val="BodyA"/>
        <w:jc w:val="both"/>
        <w:rPr>
          <w:rStyle w:val="None"/>
          <w:rFonts w:eastAsia="Corbel" w:asciiTheme="majorHAnsi" w:hAnsiTheme="majorHAnsi" w:cstheme="majorHAnsi"/>
          <w:noProof/>
          <w:sz w:val="21"/>
          <w:szCs w:val="21"/>
          <w:lang w:val="en-GB"/>
        </w:rPr>
      </w:pPr>
      <w:r w:rsidRPr="00077F61">
        <w:rPr>
          <w:rFonts w:ascii="Calibri" w:hAnsi="Calibri" w:eastAsia="Calibri Light" w:cs="Calibri Light"/>
          <w:b/>
          <w:color w:val="2C2F77"/>
          <w:sz w:val="20"/>
          <w:szCs w:val="20"/>
          <w:bdr w:val="none" w:color="auto" w:sz="0" w:space="0"/>
          <w:lang w:val="en-GB" w:eastAsia="en-US"/>
        </w:rPr>
        <w:t>Case No. 325/327/2023</w:t>
      </w:r>
      <w:r w:rsidRPr="00EA71A6">
        <w:rPr>
          <w:rStyle w:val="None"/>
          <w:rFonts w:eastAsia="Corbel" w:asciiTheme="majorHAnsi" w:hAnsiTheme="majorHAnsi" w:cstheme="majorHAnsi"/>
          <w:noProof/>
          <w:sz w:val="21"/>
          <w:szCs w:val="21"/>
          <w:lang w:val="en-GB"/>
        </w:rPr>
        <w:t xml:space="preserve"> – The case concerns claim filed by Norofert. Defendant: Agrobia Rodnic SRL. The case is at the first instance stage, in the regularization procedure, at the Tulcea Tribunal.</w:t>
      </w:r>
    </w:p>
    <w:p w:rsidRPr="00F67CFD" w:rsidR="009A6DE6" w:rsidP="009A6DE6" w:rsidRDefault="009A6DE6" w14:paraId="0093B47D" w14:textId="77777777">
      <w:pPr>
        <w:pStyle w:val="BodyA"/>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TAX AND LEGAL RISK </w:t>
      </w:r>
      <w:r w:rsidRPr="00F67CFD">
        <w:rPr>
          <w:rStyle w:val="None"/>
          <w:rFonts w:ascii="Montserrat" w:hAnsi="Montserrat" w:eastAsia="Corbel" w:cstheme="majorHAnsi"/>
          <w:b/>
          <w:bCs/>
          <w:smallCaps/>
          <w:noProof/>
          <w:color w:val="04219D"/>
          <w:sz w:val="21"/>
          <w:szCs w:val="21"/>
          <w:u w:color="0F6FC6"/>
          <w:lang w:val="ro-RO"/>
        </w:rPr>
        <w:t>-</w:t>
      </w:r>
      <w:r w:rsidRPr="00F67CFD">
        <w:rPr>
          <w:rStyle w:val="None"/>
          <w:rFonts w:eastAsia="Corbel" w:asciiTheme="majorHAnsi" w:hAnsiTheme="majorHAnsi" w:cstheme="majorHAnsi"/>
          <w:noProof/>
          <w:color w:val="04219D"/>
          <w:sz w:val="21"/>
          <w:szCs w:val="21"/>
          <w:lang w:val="ro-RO"/>
        </w:rPr>
        <w:t xml:space="preserve"> </w:t>
      </w:r>
      <w:r w:rsidRPr="00F67CFD">
        <w:rPr>
          <w:rStyle w:val="None"/>
          <w:rFonts w:eastAsia="Corbel" w:asciiTheme="majorHAnsi" w:hAnsiTheme="majorHAnsi" w:cstheme="majorHAnsi"/>
          <w:noProof/>
          <w:sz w:val="21"/>
          <w:szCs w:val="21"/>
          <w:lang w:val="ro-RO"/>
        </w:rPr>
        <w:t xml:space="preserve">the issuer is governed by Romanian legislation and even if Romanian legislation has been largely harmonized with EU </w:t>
      </w:r>
      <w:r w:rsidRPr="00F67CFD">
        <w:rPr>
          <w:rStyle w:val="None"/>
          <w:rFonts w:eastAsia="Corbel" w:asciiTheme="majorHAnsi" w:hAnsiTheme="majorHAnsi" w:cstheme="majorHAnsi"/>
          <w:noProof/>
          <w:sz w:val="21"/>
          <w:szCs w:val="21"/>
          <w:lang w:val="ro-RO"/>
        </w:rPr>
        <w:t>legislation, subsequent changes may occur, i.e. new laws and regulations may be introduced, which may have effects on the company's activity. Legislation in Romania is often unclear, subject to different interpretations and implementations and frequent changes. Both the modification of fiscal and legal legislation, as well as possible events generated by their application, can materialize in possible fines or lawsuits filed against the company, which can impact the activity of the issuer.</w:t>
      </w:r>
    </w:p>
    <w:p w:rsidRPr="00F67CFD" w:rsidR="009A6DE6" w:rsidP="009A6DE6" w:rsidRDefault="009A6DE6" w14:paraId="3D7FBF68" w14:textId="77777777">
      <w:pPr>
        <w:pStyle w:val="BodyA"/>
        <w:ind w:left="-70"/>
        <w:jc w:val="both"/>
        <w:rPr>
          <w:rStyle w:val="None"/>
          <w:rFonts w:ascii="Montserrat" w:hAnsi="Montserrat" w:eastAsia="Corbel" w:cstheme="majorHAnsi"/>
          <w:b/>
          <w:bCs/>
          <w:smallCaps/>
          <w:noProof/>
          <w:color w:val="21A7F0"/>
          <w:sz w:val="21"/>
          <w:szCs w:val="21"/>
          <w:u w:color="0F6FC6"/>
          <w:lang w:val="ro-RO"/>
        </w:rPr>
      </w:pPr>
    </w:p>
    <w:p w:rsidRPr="00F67CFD" w:rsidR="009A6DE6" w:rsidP="009A6DE6" w:rsidRDefault="009A6DE6" w14:paraId="68DECD42" w14:textId="77777777">
      <w:pPr>
        <w:pStyle w:val="BodyA"/>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RISKS RELATED TO INVESTMENTS IN ROMANIA, IN AN ECONOMIC AND POLITICAL CONTEXT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eastAsia="Corbel" w:asciiTheme="majorHAnsi" w:hAnsiTheme="majorHAnsi" w:cstheme="majorHAnsi"/>
          <w:noProof/>
          <w:color w:val="21A7F0"/>
          <w:sz w:val="21"/>
          <w:szCs w:val="21"/>
          <w:lang w:val="ro-RO"/>
        </w:rPr>
        <w:t xml:space="preserve"> </w:t>
      </w:r>
      <w:r w:rsidRPr="00F67CFD">
        <w:rPr>
          <w:rStyle w:val="None"/>
          <w:rFonts w:eastAsia="Corbel" w:asciiTheme="majorHAnsi" w:hAnsiTheme="majorHAnsi" w:cstheme="majorHAnsi"/>
          <w:noProof/>
          <w:sz w:val="21"/>
          <w:szCs w:val="21"/>
          <w:lang w:val="ro-RO"/>
        </w:rPr>
        <w:t>the Romanian economy is vulnerable in conditions of regional or international recession, financial and economic problems at a general level can be felt more acutely in certain markets or sectors. Political and social changes can also be an unpredictable factor. Romania does not possess all the business, legal and regulatory infrastructure that would exist in a developed economy. The legislation is subject to varying interpretations and is frequently amended.</w:t>
      </w:r>
    </w:p>
    <w:p w:rsidRPr="00F67CFD" w:rsidR="009A6DE6" w:rsidP="009A6DE6" w:rsidRDefault="009A6DE6" w14:paraId="467551B7" w14:textId="77777777">
      <w:pPr>
        <w:pStyle w:val="BodyA"/>
        <w:jc w:val="both"/>
        <w:rPr>
          <w:rStyle w:val="None"/>
          <w:rFonts w:eastAsia="Corbel" w:asciiTheme="majorHAnsi" w:hAnsiTheme="majorHAnsi" w:cstheme="majorHAnsi"/>
          <w:noProof/>
          <w:sz w:val="21"/>
          <w:szCs w:val="21"/>
          <w:lang w:val="ro-RO"/>
        </w:rPr>
      </w:pPr>
    </w:p>
    <w:p w:rsidRPr="00B5365B" w:rsidR="009A6DE6" w:rsidP="009A6DE6" w:rsidRDefault="009A6DE6" w14:paraId="1DCCB32C" w14:textId="64E53A3E">
      <w:pPr>
        <w:pStyle w:val="BodyA"/>
        <w:jc w:val="both"/>
        <w:rPr>
          <w:rStyle w:val="None"/>
          <w:rFonts w:eastAsia="Corbel" w:asciiTheme="majorHAnsi" w:hAnsiTheme="majorHAnsi" w:cstheme="majorHAnsi"/>
          <w:noProof/>
          <w:sz w:val="21"/>
          <w:szCs w:val="21"/>
          <w:lang w:val="ro-RO"/>
        </w:rPr>
      </w:pPr>
      <w:r w:rsidRPr="00CE15B0">
        <w:rPr>
          <w:rStyle w:val="None"/>
          <w:rFonts w:ascii="Montserrat" w:hAnsi="Montserrat" w:eastAsia="Corbel" w:cstheme="majorHAnsi"/>
          <w:b/>
          <w:bCs/>
          <w:smallCaps/>
          <w:noProof/>
          <w:color w:val="3A4691"/>
          <w:sz w:val="18"/>
          <w:szCs w:val="18"/>
          <w:u w:color="0F6FC6"/>
          <w:lang w:val="ro-RO"/>
        </w:rPr>
        <w:t xml:space="preserve">RISK OF DROUGHT </w:t>
      </w:r>
      <w:r w:rsidRPr="003C2918">
        <w:rPr>
          <w:rStyle w:val="None"/>
          <w:rFonts w:ascii="Montserrat" w:hAnsi="Montserrat" w:eastAsia="Corbel" w:cstheme="majorHAnsi"/>
          <w:b/>
          <w:bCs/>
          <w:smallCaps/>
          <w:noProof/>
          <w:color w:val="04219D"/>
          <w:sz w:val="21"/>
          <w:szCs w:val="21"/>
          <w:u w:color="0F6FC6"/>
          <w:lang w:val="ro-RO"/>
        </w:rPr>
        <w:t xml:space="preserve">- </w:t>
      </w:r>
      <w:r w:rsidRPr="00D33FE7" w:rsidR="00D33FE7">
        <w:rPr>
          <w:rStyle w:val="None"/>
          <w:rFonts w:eastAsia="Corbel" w:asciiTheme="majorHAnsi" w:hAnsiTheme="majorHAnsi" w:cstheme="majorHAnsi"/>
          <w:noProof/>
          <w:sz w:val="21"/>
          <w:szCs w:val="21"/>
          <w:lang w:val="ro-RO"/>
        </w:rPr>
        <w:t>Drought affects Norofert indirectly, as farmers to whom Norofert has sold products may lose their crops, leading to the possibility that they may not be able to fulfill their contractual obligations and pay outstanding receivables. The company is exposed to credit risk, given that the specific nature of its activity and business model involves extending credit to customers for a period ranging from 180 to 360 days. To reduce exposure to the risk of non-payment of receivables specific to the sector, Norofert has adopted a careful customer selection policy, excluding small farmers without a history of good payment, and instead focusing on large farmers in both organic and conventional agriculture.</w:t>
      </w:r>
      <w:r w:rsidR="00B5365B">
        <w:rPr>
          <w:rStyle w:val="None"/>
          <w:rFonts w:eastAsia="Corbel" w:asciiTheme="majorHAnsi" w:hAnsiTheme="majorHAnsi" w:cstheme="majorHAnsi"/>
          <w:noProof/>
          <w:sz w:val="21"/>
          <w:szCs w:val="21"/>
          <w:lang w:val="ro-RO"/>
        </w:rPr>
        <w:t xml:space="preserve"> </w:t>
      </w:r>
      <w:r w:rsidRPr="00B5365B" w:rsidR="00B5365B">
        <w:rPr>
          <w:rStyle w:val="None"/>
          <w:rFonts w:eastAsia="Corbel" w:asciiTheme="majorHAnsi" w:hAnsiTheme="majorHAnsi" w:cstheme="majorHAnsi"/>
          <w:noProof/>
          <w:sz w:val="21"/>
          <w:szCs w:val="21"/>
          <w:lang w:val="ro-RO"/>
        </w:rPr>
        <w:t>Following the evaluation conducted, clients can benefit from a credit limit, which they can use to purchase products from Norofert's portfolio. This evaluation activity is carried out by Norofert's Risk Department, which was established in July 2019</w:t>
      </w:r>
      <w:r w:rsidR="00B5365B">
        <w:rPr>
          <w:rStyle w:val="None"/>
          <w:rFonts w:eastAsia="Corbel" w:asciiTheme="majorHAnsi" w:hAnsiTheme="majorHAnsi" w:cstheme="majorHAnsi"/>
          <w:noProof/>
          <w:sz w:val="21"/>
          <w:szCs w:val="21"/>
          <w:lang w:val="ro-RO"/>
        </w:rPr>
        <w:t>.</w:t>
      </w:r>
    </w:p>
    <w:p w:rsidR="009A6DE6" w:rsidP="009A6DE6" w:rsidRDefault="009A6DE6" w14:paraId="510262B8" w14:textId="77777777">
      <w:pPr>
        <w:pStyle w:val="BodyA"/>
        <w:jc w:val="both"/>
        <w:rPr>
          <w:rStyle w:val="None"/>
          <w:rFonts w:ascii="Montserrat" w:hAnsi="Montserrat" w:eastAsia="Corbel" w:cstheme="majorHAnsi"/>
          <w:b/>
          <w:bCs/>
          <w:smallCaps/>
          <w:noProof/>
          <w:color w:val="04219D"/>
          <w:sz w:val="21"/>
          <w:szCs w:val="21"/>
          <w:u w:color="0F6FC6"/>
          <w:lang w:val="ro-RO"/>
        </w:rPr>
      </w:pPr>
    </w:p>
    <w:p w:rsidR="009A6DE6" w:rsidP="009A6DE6" w:rsidRDefault="009A6DE6" w14:paraId="7EAE34B3" w14:textId="181DD93B">
      <w:pPr>
        <w:pStyle w:val="BodyA"/>
        <w:jc w:val="both"/>
        <w:rPr>
          <w:rStyle w:val="None"/>
          <w:rFonts w:eastAsia="Corbel" w:asciiTheme="majorHAnsi" w:hAnsiTheme="majorHAnsi" w:cstheme="majorHAnsi"/>
          <w:noProof/>
          <w:sz w:val="20"/>
          <w:szCs w:val="20"/>
          <w:lang w:val="ro-RO"/>
        </w:rPr>
        <w:sectPr w:rsidR="009A6DE6" w:rsidSect="00E5305E">
          <w:type w:val="continuous"/>
          <w:pgSz w:w="11906" w:h="16838" w:orient="portrait"/>
          <w:pgMar w:top="1440" w:right="1440" w:bottom="1440" w:left="1440" w:header="708" w:footer="708" w:gutter="0"/>
          <w:cols w:space="708" w:num="2"/>
          <w:docGrid w:linePitch="360"/>
        </w:sectPr>
      </w:pPr>
      <w:r w:rsidRPr="00CE15B0">
        <w:rPr>
          <w:rStyle w:val="None"/>
          <w:rFonts w:ascii="Montserrat" w:hAnsi="Montserrat" w:eastAsia="Corbel" w:cstheme="majorHAnsi"/>
          <w:b/>
          <w:bCs/>
          <w:smallCaps/>
          <w:noProof/>
          <w:color w:val="3A4691"/>
          <w:sz w:val="18"/>
          <w:szCs w:val="18"/>
          <w:u w:color="0F6FC6"/>
          <w:lang w:val="ro-RO"/>
        </w:rPr>
        <w:t xml:space="preserve">OTHER RISKS </w:t>
      </w:r>
      <w:r w:rsidRPr="00F67CFD">
        <w:rPr>
          <w:rStyle w:val="None"/>
          <w:rFonts w:ascii="Montserrat" w:hAnsi="Montserrat" w:eastAsia="Corbel" w:cstheme="majorHAnsi"/>
          <w:b/>
          <w:bCs/>
          <w:smallCaps/>
          <w:noProof/>
          <w:color w:val="04219D"/>
          <w:sz w:val="18"/>
          <w:szCs w:val="18"/>
          <w:u w:color="0F6FC6"/>
          <w:lang w:val="ro-RO"/>
        </w:rPr>
        <w:t>-</w:t>
      </w:r>
      <w:r w:rsidRPr="00F67CFD">
        <w:rPr>
          <w:rStyle w:val="None"/>
          <w:rFonts w:ascii="Montserrat" w:hAnsi="Montserrat" w:eastAsia="Corbel" w:cstheme="majorHAnsi"/>
          <w:b/>
          <w:bCs/>
          <w:smallCaps/>
          <w:noProof/>
          <w:color w:val="21A7F0"/>
          <w:sz w:val="21"/>
          <w:szCs w:val="21"/>
          <w:u w:color="0F6FC6"/>
          <w:lang w:val="ro-RO"/>
        </w:rPr>
        <w:t xml:space="preserve"> </w:t>
      </w:r>
      <w:r w:rsidRPr="00F67CFD">
        <w:rPr>
          <w:rStyle w:val="None"/>
          <w:rFonts w:eastAsia="Corbel" w:asciiTheme="majorHAnsi" w:hAnsiTheme="majorHAnsi" w:cstheme="majorHAnsi"/>
          <w:smallCaps/>
          <w:noProof/>
          <w:color w:val="21A7F0"/>
          <w:sz w:val="21"/>
          <w:szCs w:val="21"/>
          <w:u w:color="0F6FC6"/>
          <w:lang w:val="ro-RO"/>
        </w:rPr>
        <w:t xml:space="preserve"> </w:t>
      </w:r>
      <w:r w:rsidRPr="00F67CFD">
        <w:rPr>
          <w:rStyle w:val="None"/>
          <w:rFonts w:eastAsia="Corbel" w:asciiTheme="majorHAnsi" w:hAnsiTheme="majorHAnsi" w:cstheme="majorHAnsi"/>
          <w:noProof/>
          <w:sz w:val="21"/>
          <w:szCs w:val="21"/>
          <w:lang w:val="ro-RO"/>
        </w:rPr>
        <w:t xml:space="preserve">investors should consider that the risks presented above are the most significant risks of which the company is aware at the time of writing the document. However, the risks presented in this section do not necessarily include all those risks associated with the activity </w:t>
      </w:r>
      <w:r w:rsidRPr="00F67CFD">
        <w:rPr>
          <w:rStyle w:val="None"/>
          <w:rFonts w:eastAsia="Corbel" w:asciiTheme="majorHAnsi" w:hAnsiTheme="majorHAnsi" w:cstheme="majorHAnsi"/>
          <w:noProof/>
          <w:sz w:val="21"/>
          <w:szCs w:val="21"/>
          <w:lang w:val="ro-RO"/>
        </w:rPr>
        <w:t xml:space="preserve">of the issuer, and the company cannot guarantee that it includes all relevant risks. There may be other risk factors and uncertainties of which the company is not aware at the time of writing and which may change the actual results, financial conditions, performance and achievements of the </w:t>
      </w:r>
      <w:r w:rsidRPr="00F67CFD">
        <w:rPr>
          <w:rStyle w:val="None"/>
          <w:rFonts w:eastAsia="Corbel" w:asciiTheme="majorHAnsi" w:hAnsiTheme="majorHAnsi" w:cstheme="majorHAnsi"/>
          <w:noProof/>
          <w:sz w:val="21"/>
          <w:szCs w:val="21"/>
          <w:lang w:val="ro-RO"/>
        </w:rPr>
        <w:t>issuer in the future and may lead to a decrease in the price of the company's shares. Investors should also undertake the necessary due diligence in order to make their own assessment of the investment opportunity</w:t>
      </w:r>
      <w:r w:rsidRPr="009744E3">
        <w:rPr>
          <w:rStyle w:val="None"/>
          <w:rFonts w:eastAsia="Corbel" w:asciiTheme="majorHAnsi" w:hAnsiTheme="majorHAnsi" w:cstheme="majorHAnsi"/>
          <w:noProof/>
          <w:sz w:val="20"/>
          <w:szCs w:val="20"/>
          <w:lang w:val="ro-RO"/>
        </w:rPr>
        <w:t>.</w:t>
      </w:r>
      <w:bookmarkStart w:name="_headingh.1y810tw" w:id="97"/>
      <w:bookmarkEnd w:id="97"/>
    </w:p>
    <w:p w:rsidRPr="009744E3" w:rsidR="009A6DE6" w:rsidP="009A6DE6" w:rsidRDefault="009A6DE6" w14:paraId="71F68AD0" w14:textId="77777777">
      <w:pPr>
        <w:pStyle w:val="BodyA"/>
        <w:spacing w:after="120"/>
        <w:rPr>
          <w:rStyle w:val="None"/>
          <w:rFonts w:eastAsia="Corbel" w:asciiTheme="majorHAnsi" w:hAnsiTheme="majorHAnsi" w:cstheme="majorHAnsi"/>
          <w:noProof/>
          <w:sz w:val="20"/>
          <w:szCs w:val="20"/>
          <w:lang w:val="ro-RO"/>
        </w:rPr>
        <w:sectPr w:rsidRPr="009744E3" w:rsidR="009A6DE6" w:rsidSect="00E5305E">
          <w:type w:val="continuous"/>
          <w:pgSz w:w="11906" w:h="16838" w:orient="portrait"/>
          <w:pgMar w:top="1440" w:right="1440" w:bottom="1440" w:left="1440" w:header="708" w:footer="708" w:gutter="0"/>
          <w:cols w:space="708"/>
          <w:docGrid w:linePitch="360"/>
        </w:sectPr>
      </w:pPr>
    </w:p>
    <w:p w:rsidR="006D022F" w:rsidP="001F65BA" w:rsidRDefault="006D022F" w14:paraId="408BBD6A" w14:textId="77777777">
      <w:pPr>
        <w:rPr>
          <w:rStyle w:val="None"/>
          <w:rFonts w:ascii="Montserrat" w:hAnsi="Montserrat" w:eastAsia="Corbel" w:cstheme="majorHAnsi"/>
          <w:b/>
          <w:bCs/>
          <w:noProof/>
          <w:color w:val="04219D"/>
          <w:sz w:val="40"/>
          <w:szCs w:val="40"/>
          <w:lang w:val="ro-RO"/>
        </w:rPr>
      </w:pPr>
    </w:p>
    <w:p w:rsidRPr="002437A6" w:rsidR="009A6DE6" w:rsidP="00124776" w:rsidRDefault="009A6DE6" w14:paraId="1A38412E" w14:textId="7A30E345">
      <w:pPr>
        <w:pStyle w:val="Heading1"/>
        <w:rPr>
          <w:rStyle w:val="None"/>
          <w:rFonts w:ascii="Montserrat" w:hAnsi="Montserrat" w:eastAsia="Corbel" w:cstheme="majorHAnsi"/>
          <w:b/>
          <w:color w:val="04219D"/>
          <w:sz w:val="38"/>
          <w:szCs w:val="38"/>
          <w:lang w:val="ro-RO"/>
        </w:rPr>
      </w:pPr>
      <w:bookmarkStart w:name="_Toc194343025" w:id="98"/>
      <w:r w:rsidRPr="002437A6">
        <w:rPr>
          <w:rStyle w:val="None"/>
          <w:rFonts w:ascii="Montserrat" w:hAnsi="Montserrat"/>
          <w:b/>
          <w:bCs/>
          <w:color w:val="04219D"/>
          <w:sz w:val="40"/>
          <w:szCs w:val="40"/>
        </w:rPr>
        <w:t>PRINCIPLES OF CORPORATE</w:t>
      </w:r>
      <w:r w:rsidRPr="002437A6" w:rsidR="00124776">
        <w:rPr>
          <w:rStyle w:val="None"/>
          <w:rFonts w:ascii="Montserrat" w:hAnsi="Montserrat" w:eastAsia="Corbel" w:cstheme="majorHAnsi"/>
          <w:b/>
          <w:color w:val="04219D"/>
          <w:sz w:val="38"/>
          <w:szCs w:val="38"/>
          <w:lang w:val="ro-RO"/>
        </w:rPr>
        <w:t xml:space="preserve"> </w:t>
      </w:r>
      <w:r w:rsidRPr="002437A6">
        <w:rPr>
          <w:rStyle w:val="None"/>
          <w:rFonts w:ascii="Montserrat" w:hAnsi="Montserrat" w:eastAsia="Corbel" w:cstheme="majorHAnsi"/>
          <w:b/>
          <w:color w:val="04219D"/>
          <w:sz w:val="38"/>
          <w:szCs w:val="38"/>
          <w:lang w:val="ro-RO"/>
        </w:rPr>
        <w:t>GOVERNANCE</w:t>
      </w:r>
      <w:bookmarkEnd w:id="98"/>
    </w:p>
    <w:p w:rsidRPr="009744E3" w:rsidR="009A6DE6" w:rsidP="009A6DE6" w:rsidRDefault="009A6DE6" w14:paraId="7B293FAC" w14:textId="77777777">
      <w:pPr>
        <w:jc w:val="both"/>
        <w:rPr>
          <w:rFonts w:asciiTheme="majorHAnsi" w:hAnsiTheme="majorHAnsi" w:cstheme="majorHAnsi"/>
          <w:noProof/>
          <w:sz w:val="21"/>
          <w:szCs w:val="21"/>
        </w:rPr>
      </w:pPr>
      <w:r w:rsidRPr="009744E3">
        <w:rPr>
          <w:rFonts w:asciiTheme="majorHAnsi" w:hAnsiTheme="majorHAnsi" w:cstheme="majorHAnsi"/>
          <w:noProof/>
          <w:sz w:val="21"/>
          <w:szCs w:val="21"/>
        </w:rPr>
        <w:t>Declaration on alignment with BVB's Corporate Governance principles for the Multilateral Trading System - AeRO market.</w:t>
      </w:r>
    </w:p>
    <w:tbl>
      <w:tblPr>
        <w:tblStyle w:val="PlainTable4"/>
        <w:tblW w:w="5132" w:type="pct"/>
        <w:tblInd w:w="1" w:type="dxa"/>
        <w:tblLayout w:type="fixed"/>
        <w:tblLook w:val="04A0" w:firstRow="1" w:lastRow="0" w:firstColumn="1" w:lastColumn="0" w:noHBand="0" w:noVBand="1"/>
      </w:tblPr>
      <w:tblGrid>
        <w:gridCol w:w="992"/>
        <w:gridCol w:w="3287"/>
        <w:gridCol w:w="1238"/>
        <w:gridCol w:w="1238"/>
        <w:gridCol w:w="2509"/>
      </w:tblGrid>
      <w:tr w:rsidRPr="007337AD" w:rsidR="007337AD" w:rsidTr="00D121FE" w14:paraId="18F0970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shd w:val="clear" w:color="auto" w:fill="3A4691"/>
          </w:tcPr>
          <w:p w:rsidRPr="007337AD" w:rsidR="00D33E4D" w:rsidP="00FB50F4" w:rsidRDefault="00D33E4D" w14:paraId="7BF86565" w14:textId="77777777">
            <w:pPr>
              <w:pStyle w:val="TableRowHeading"/>
              <w:ind w:left="284"/>
              <w:rPr>
                <w:rFonts w:ascii="Carlito" w:hAnsi="Carlito" w:cs="Carlito"/>
                <w:b w:val="0"/>
                <w:bCs w:val="0"/>
                <w:noProof/>
                <w:color w:val="FFFFFF" w:themeColor="background1"/>
                <w:lang w:val="en-US"/>
              </w:rPr>
            </w:pPr>
            <w:r w:rsidRPr="007337AD">
              <w:rPr>
                <w:rFonts w:ascii="Carlito" w:hAnsi="Carlito" w:cs="Carlito"/>
                <w:noProof/>
                <w:color w:val="FFFFFF" w:themeColor="background1"/>
                <w:lang w:val="en-US"/>
              </w:rPr>
              <w:t>Code</w:t>
            </w:r>
          </w:p>
        </w:tc>
        <w:tc>
          <w:tcPr>
            <w:tcW w:w="1774" w:type="pct"/>
            <w:shd w:val="clear" w:color="auto" w:fill="3A4691"/>
          </w:tcPr>
          <w:p w:rsidRPr="007337AD" w:rsidR="00D33E4D" w:rsidP="00FB50F4" w:rsidRDefault="00D33E4D" w14:paraId="0356CF41" w14:textId="77777777">
            <w:pPr>
              <w:pStyle w:val="TableRowHeading"/>
              <w:ind w:left="284"/>
              <w:cnfStyle w:val="100000000000" w:firstRow="1" w:lastRow="0" w:firstColumn="0" w:lastColumn="0" w:oddVBand="0" w:evenVBand="0" w:oddHBand="0" w:evenHBand="0" w:firstRowFirstColumn="0" w:firstRowLastColumn="0" w:lastRowFirstColumn="0" w:lastRowLastColumn="0"/>
              <w:rPr>
                <w:rFonts w:ascii="Carlito" w:hAnsi="Carlito" w:cs="Carlito"/>
                <w:b w:val="0"/>
                <w:bCs w:val="0"/>
                <w:noProof/>
                <w:color w:val="FFFFFF" w:themeColor="background1"/>
                <w:highlight w:val="green"/>
                <w:lang w:val="en-US"/>
              </w:rPr>
            </w:pPr>
            <w:r w:rsidRPr="007337AD">
              <w:rPr>
                <w:rFonts w:ascii="Carlito" w:hAnsi="Carlito" w:cs="Carlito"/>
                <w:noProof/>
                <w:color w:val="FFFFFF" w:themeColor="background1"/>
                <w:lang w:val="en-US"/>
              </w:rPr>
              <w:t>Provisions that must be respected</w:t>
            </w:r>
          </w:p>
        </w:tc>
        <w:tc>
          <w:tcPr>
            <w:tcW w:w="668" w:type="pct"/>
            <w:shd w:val="clear" w:color="auto" w:fill="3A4691"/>
          </w:tcPr>
          <w:p w:rsidRPr="007337AD" w:rsidR="00D33E4D" w:rsidP="00FB50F4" w:rsidRDefault="00D33E4D" w14:paraId="345991F5" w14:textId="77777777">
            <w:pPr>
              <w:pStyle w:val="TableRowHeading"/>
              <w:ind w:left="284"/>
              <w:cnfStyle w:val="100000000000" w:firstRow="1" w:lastRow="0" w:firstColumn="0" w:lastColumn="0" w:oddVBand="0" w:evenVBand="0" w:oddHBand="0" w:evenHBand="0" w:firstRowFirstColumn="0" w:firstRowLastColumn="0" w:lastRowFirstColumn="0" w:lastRowLastColumn="0"/>
              <w:rPr>
                <w:rFonts w:ascii="Carlito" w:hAnsi="Carlito" w:eastAsia="Corbel" w:cs="Carlito"/>
                <w:b w:val="0"/>
                <w:bCs w:val="0"/>
                <w:noProof/>
                <w:color w:val="FFFFFF" w:themeColor="background1"/>
                <w:lang w:val="en-US"/>
              </w:rPr>
            </w:pPr>
            <w:r w:rsidRPr="007337AD">
              <w:rPr>
                <w:rFonts w:ascii="Carlito" w:hAnsi="Carlito" w:cs="Carlito"/>
                <w:noProof/>
                <w:color w:val="FFFFFF" w:themeColor="background1"/>
                <w:lang w:val="en-US"/>
              </w:rPr>
              <w:t>Fully C</w:t>
            </w:r>
            <w:r w:rsidRPr="007337AD">
              <w:rPr>
                <w:rFonts w:ascii="Carlito" w:hAnsi="Carlito" w:cs="Carlito"/>
                <w:color w:val="FFFFFF" w:themeColor="background1"/>
              </w:rPr>
              <w:t>OMPLY</w:t>
            </w:r>
          </w:p>
        </w:tc>
        <w:tc>
          <w:tcPr>
            <w:tcW w:w="668" w:type="pct"/>
            <w:shd w:val="clear" w:color="auto" w:fill="3A4691"/>
          </w:tcPr>
          <w:p w:rsidRPr="007337AD" w:rsidR="00D33E4D" w:rsidP="00FB50F4" w:rsidRDefault="00D33E4D" w14:paraId="6B413752" w14:textId="77777777">
            <w:pPr>
              <w:pStyle w:val="TableRowHeading"/>
              <w:ind w:left="284"/>
              <w:cnfStyle w:val="100000000000" w:firstRow="1" w:lastRow="0" w:firstColumn="0" w:lastColumn="0" w:oddVBand="0" w:evenVBand="0" w:oddHBand="0" w:evenHBand="0" w:firstRowFirstColumn="0" w:firstRowLastColumn="0" w:lastRowFirstColumn="0" w:lastRowLastColumn="0"/>
              <w:rPr>
                <w:rFonts w:ascii="Carlito" w:hAnsi="Carlito" w:eastAsia="Corbel" w:cs="Carlito"/>
                <w:b w:val="0"/>
                <w:bCs w:val="0"/>
                <w:noProof/>
                <w:color w:val="FFFFFF" w:themeColor="background1"/>
                <w:lang w:val="en-US"/>
              </w:rPr>
            </w:pPr>
            <w:r w:rsidRPr="007337AD">
              <w:rPr>
                <w:rFonts w:ascii="Carlito" w:hAnsi="Carlito" w:cs="Carlito"/>
                <w:noProof/>
                <w:color w:val="FFFFFF" w:themeColor="background1"/>
                <w:lang w:val="en-US"/>
              </w:rPr>
              <w:t>D</w:t>
            </w:r>
            <w:r w:rsidRPr="007337AD">
              <w:rPr>
                <w:rFonts w:ascii="Carlito" w:hAnsi="Carlito" w:cs="Carlito"/>
                <w:color w:val="FFFFFF" w:themeColor="background1"/>
              </w:rPr>
              <w:t>OES NOT</w:t>
            </w:r>
            <w:r w:rsidRPr="007337AD">
              <w:rPr>
                <w:rFonts w:ascii="Carlito" w:hAnsi="Carlito" w:cs="Carlito"/>
                <w:noProof/>
                <w:color w:val="FFFFFF" w:themeColor="background1"/>
                <w:lang w:val="en-US"/>
              </w:rPr>
              <w:t xml:space="preserve"> C</w:t>
            </w:r>
            <w:r w:rsidRPr="007337AD">
              <w:rPr>
                <w:rFonts w:ascii="Carlito" w:hAnsi="Carlito" w:cs="Carlito"/>
                <w:color w:val="FFFFFF" w:themeColor="background1"/>
              </w:rPr>
              <w:t>OMPLY</w:t>
            </w:r>
          </w:p>
        </w:tc>
        <w:tc>
          <w:tcPr>
            <w:tcW w:w="1355" w:type="pct"/>
            <w:shd w:val="clear" w:color="auto" w:fill="3A4691"/>
          </w:tcPr>
          <w:p w:rsidRPr="007337AD" w:rsidR="00D33E4D" w:rsidP="00FB50F4" w:rsidRDefault="00D33E4D" w14:paraId="3FF44464" w14:textId="77777777">
            <w:pPr>
              <w:pStyle w:val="TableRowHeading"/>
              <w:cnfStyle w:val="100000000000" w:firstRow="1" w:lastRow="0" w:firstColumn="0" w:lastColumn="0" w:oddVBand="0" w:evenVBand="0" w:oddHBand="0" w:evenHBand="0" w:firstRowFirstColumn="0" w:firstRowLastColumn="0" w:lastRowFirstColumn="0" w:lastRowLastColumn="0"/>
              <w:rPr>
                <w:rFonts w:ascii="Carlito" w:hAnsi="Carlito" w:cs="Carlito"/>
                <w:b w:val="0"/>
                <w:bCs w:val="0"/>
                <w:noProof/>
                <w:color w:val="FFFFFF" w:themeColor="background1"/>
                <w:highlight w:val="green"/>
                <w:lang w:val="en-US"/>
              </w:rPr>
            </w:pPr>
            <w:r w:rsidRPr="007337AD">
              <w:rPr>
                <w:rFonts w:ascii="Carlito" w:hAnsi="Carlito" w:cs="Carlito"/>
                <w:noProof/>
                <w:color w:val="FFFFFF" w:themeColor="background1"/>
                <w:lang w:val="en-US"/>
              </w:rPr>
              <w:t>ADDITIONAL INFORMATION</w:t>
            </w:r>
          </w:p>
        </w:tc>
      </w:tr>
      <w:tr w:rsidRPr="007337AD" w:rsidR="007337AD" w:rsidTr="00D121FE" w14:paraId="0516EC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3A4691"/>
          </w:tcPr>
          <w:p w:rsidRPr="007337AD" w:rsidR="00D33E4D" w:rsidP="00FB50F4" w:rsidRDefault="00D33E4D" w14:paraId="60DFCF0C" w14:textId="77777777">
            <w:pPr>
              <w:pStyle w:val="TableRowHeading"/>
              <w:ind w:left="284"/>
              <w:rPr>
                <w:rFonts w:ascii="Carlito" w:hAnsi="Carlito" w:cs="Carlito"/>
                <w:b w:val="0"/>
                <w:bCs w:val="0"/>
                <w:noProof/>
                <w:color w:val="FFFFFF" w:themeColor="background1"/>
                <w:lang w:val="en-US"/>
              </w:rPr>
            </w:pPr>
            <w:r w:rsidRPr="007337AD">
              <w:rPr>
                <w:rFonts w:ascii="Carlito" w:hAnsi="Carlito" w:cs="Carlito"/>
                <w:noProof/>
                <w:color w:val="FFFFFF" w:themeColor="background1"/>
                <w:lang w:val="en-US"/>
              </w:rPr>
              <w:t>Section A – Responsibilities of the Board of Directors (Board)</w:t>
            </w:r>
          </w:p>
        </w:tc>
      </w:tr>
      <w:tr w:rsidRPr="00C6288C" w:rsidR="00D33E4D" w:rsidTr="00D121FE" w14:paraId="2E4356B2" w14:textId="77777777">
        <w:tc>
          <w:tcPr>
            <w:cnfStyle w:val="001000000000" w:firstRow="0" w:lastRow="0" w:firstColumn="1" w:lastColumn="0" w:oddVBand="0" w:evenVBand="0" w:oddHBand="0" w:evenHBand="0" w:firstRowFirstColumn="0" w:firstRowLastColumn="0" w:lastRowFirstColumn="0" w:lastRowLastColumn="0"/>
            <w:tcW w:w="536" w:type="pct"/>
          </w:tcPr>
          <w:p w:rsidRPr="007337AD" w:rsidR="00D33E4D" w:rsidP="00FB50F4" w:rsidRDefault="00D33E4D" w14:paraId="5B886950"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A1.</w:t>
            </w:r>
          </w:p>
        </w:tc>
        <w:tc>
          <w:tcPr>
            <w:tcW w:w="1774" w:type="pct"/>
          </w:tcPr>
          <w:p w:rsidRPr="00C6288C" w:rsidR="00D33E4D" w:rsidP="00C10676" w:rsidRDefault="00D33E4D" w14:paraId="1B3D1C46"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company must have an internal Board bylaw that includes terms of reference regarding the Board and the company's key management functions. The management of conflict of interest at Board level must also be addressed in the Board's regulations</w:t>
            </w:r>
          </w:p>
        </w:tc>
        <w:tc>
          <w:tcPr>
            <w:tcW w:w="668" w:type="pct"/>
          </w:tcPr>
          <w:p w:rsidRPr="00D33E4D" w:rsidR="00D33E4D" w:rsidP="00FB50F4" w:rsidRDefault="00D33E4D" w14:paraId="127266B9"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33E4D" w:rsidP="00FB50F4" w:rsidRDefault="00D33E4D" w14:paraId="49DB9103"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006198"/>
                <w:sz w:val="18"/>
                <w:szCs w:val="18"/>
                <w:lang w:val="en-US"/>
              </w:rPr>
            </w:pPr>
          </w:p>
        </w:tc>
        <w:tc>
          <w:tcPr>
            <w:tcW w:w="1355" w:type="pct"/>
          </w:tcPr>
          <w:p w:rsidRPr="00C6288C" w:rsidR="00D33E4D" w:rsidP="00C10676" w:rsidRDefault="00D33E4D" w14:paraId="0756F6B6" w14:textId="77777777">
            <w:pPr>
              <w:pStyle w:val="TableRowHead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The Issuer fully complies with this provision.</w:t>
            </w:r>
          </w:p>
        </w:tc>
      </w:tr>
      <w:tr w:rsidRPr="00C6288C" w:rsidR="00D33E4D" w:rsidTr="00D121FE" w14:paraId="4491143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tcPr>
          <w:p w:rsidRPr="007337AD" w:rsidR="00D33E4D" w:rsidP="00FB50F4" w:rsidRDefault="00D33E4D" w14:paraId="6861B571"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A2.</w:t>
            </w:r>
          </w:p>
        </w:tc>
        <w:tc>
          <w:tcPr>
            <w:tcW w:w="1774" w:type="pct"/>
          </w:tcPr>
          <w:p w:rsidRPr="00C6288C" w:rsidR="00D33E4D" w:rsidP="00C10676" w:rsidRDefault="00D33E4D" w14:paraId="077A9489"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Any other professional commitments of the members of the Board, including the position of executive or non-executive member of the Board in other companies (excluding subsidiaries of the company) and non-profit institutions, will be brought to the attention of the Board before the appointment and during the term of office.</w:t>
            </w:r>
          </w:p>
        </w:tc>
        <w:tc>
          <w:tcPr>
            <w:tcW w:w="668" w:type="pct"/>
          </w:tcPr>
          <w:p w:rsidRPr="00D33E4D" w:rsidR="00D33E4D" w:rsidP="00FB50F4" w:rsidRDefault="00D33E4D" w14:paraId="04A0EF24"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b/>
                <w:bCs/>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33E4D" w:rsidP="00FB50F4" w:rsidRDefault="00D33E4D" w14:paraId="2D02E15D"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b/>
                <w:bCs/>
                <w:noProof/>
                <w:color w:val="006198"/>
                <w:sz w:val="18"/>
                <w:szCs w:val="18"/>
                <w:lang w:val="en-US"/>
              </w:rPr>
            </w:pPr>
          </w:p>
        </w:tc>
        <w:tc>
          <w:tcPr>
            <w:tcW w:w="1355" w:type="pct"/>
          </w:tcPr>
          <w:p w:rsidRPr="00C6288C" w:rsidR="00D33E4D" w:rsidP="00C10676" w:rsidRDefault="00D33E4D" w14:paraId="628C89D8" w14:textId="77777777">
            <w:pPr>
              <w:pStyle w:val="TableRowHead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The Issuer fully complies with this provision.</w:t>
            </w:r>
          </w:p>
        </w:tc>
      </w:tr>
      <w:tr w:rsidRPr="00C6288C" w:rsidR="00D33E4D" w:rsidTr="00D121FE" w14:paraId="58A4A439" w14:textId="77777777">
        <w:tc>
          <w:tcPr>
            <w:cnfStyle w:val="001000000000" w:firstRow="0" w:lastRow="0" w:firstColumn="1" w:lastColumn="0" w:oddVBand="0" w:evenVBand="0" w:oddHBand="0" w:evenHBand="0" w:firstRowFirstColumn="0" w:firstRowLastColumn="0" w:lastRowFirstColumn="0" w:lastRowLastColumn="0"/>
            <w:tcW w:w="536" w:type="pct"/>
          </w:tcPr>
          <w:p w:rsidRPr="007337AD" w:rsidR="00D33E4D" w:rsidP="00FB50F4" w:rsidRDefault="00D33E4D" w14:paraId="0CC229CD"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A3.</w:t>
            </w:r>
          </w:p>
        </w:tc>
        <w:tc>
          <w:tcPr>
            <w:tcW w:w="1774" w:type="pct"/>
          </w:tcPr>
          <w:p w:rsidRPr="00C6288C" w:rsidR="00D33E4D" w:rsidP="00C10676" w:rsidRDefault="00D33E4D" w14:paraId="0FCA5573"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Each member of the Board shall inform the Board of any connection with a shareholder who directly or indirectly holds shares representing no less than 5% of the total number of voting rights. This obligation includes any kind of connection that may affect the respective member's position on issues related to the Council's decisions.</w:t>
            </w:r>
          </w:p>
        </w:tc>
        <w:tc>
          <w:tcPr>
            <w:tcW w:w="668" w:type="pct"/>
          </w:tcPr>
          <w:p w:rsidRPr="00D33E4D" w:rsidR="00D33E4D" w:rsidP="00FB50F4" w:rsidRDefault="00D33E4D" w14:paraId="603CC430"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33E4D" w:rsidP="00FB50F4" w:rsidRDefault="00D33E4D" w14:paraId="163F541C"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33E4D" w:rsidP="00C10676" w:rsidRDefault="00D33E4D" w14:paraId="168A7484" w14:textId="77777777">
            <w:pPr>
              <w:pStyle w:val="TableRowHead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The Issuer fully complies with this provision.</w:t>
            </w:r>
          </w:p>
        </w:tc>
      </w:tr>
      <w:tr w:rsidRPr="00C6288C" w:rsidR="00D33E4D" w:rsidTr="00D121FE" w14:paraId="56C603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tcPr>
          <w:p w:rsidRPr="007337AD" w:rsidR="00D33E4D" w:rsidP="00FB50F4" w:rsidRDefault="00D33E4D" w14:paraId="3F3D085B"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A4.</w:t>
            </w:r>
          </w:p>
        </w:tc>
        <w:tc>
          <w:tcPr>
            <w:tcW w:w="1774" w:type="pct"/>
          </w:tcPr>
          <w:p w:rsidRPr="00C6288C" w:rsidR="00D33E4D" w:rsidP="00C10676" w:rsidRDefault="00D33E4D" w14:paraId="2376693F"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annual report will inform whether an evaluation of the Board has taken place under the chairmanship. The annual report must contain the number of meetings of the Council.</w:t>
            </w:r>
          </w:p>
        </w:tc>
        <w:tc>
          <w:tcPr>
            <w:tcW w:w="668" w:type="pct"/>
          </w:tcPr>
          <w:p w:rsidRPr="00D33E4D" w:rsidR="00D33E4D" w:rsidP="00FB50F4" w:rsidRDefault="00D33E4D" w14:paraId="10B055BB"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33E4D" w:rsidP="00FB50F4" w:rsidRDefault="00D33E4D" w14:paraId="57D5911E"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noProof/>
                <w:color w:val="006198"/>
                <w:sz w:val="18"/>
                <w:szCs w:val="18"/>
                <w:lang w:val="en-US"/>
              </w:rPr>
            </w:pPr>
          </w:p>
        </w:tc>
        <w:tc>
          <w:tcPr>
            <w:tcW w:w="1355" w:type="pct"/>
          </w:tcPr>
          <w:p w:rsidRPr="00C6288C" w:rsidR="00D33E4D" w:rsidP="00C10676" w:rsidRDefault="009126DE" w14:paraId="372D0FDB" w14:textId="3DB44D1E">
            <w:pPr>
              <w:pStyle w:val="TableRowHead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highlight w:val="yellow"/>
                <w:lang w:val="en-US"/>
              </w:rPr>
            </w:pPr>
            <w:r w:rsidRPr="009126DE">
              <w:rPr>
                <w:rFonts w:eastAsia="Corbel" w:asciiTheme="majorHAnsi" w:hAnsiTheme="majorHAnsi" w:cstheme="majorHAnsi"/>
                <w:caps w:val="0"/>
                <w:noProof/>
                <w:color w:val="000000" w:themeColor="text1"/>
                <w:sz w:val="18"/>
                <w:szCs w:val="18"/>
              </w:rPr>
              <w:t xml:space="preserve">During 2024, </w:t>
            </w:r>
            <w:r w:rsidR="0054785E">
              <w:rPr>
                <w:rFonts w:eastAsia="Corbel" w:asciiTheme="majorHAnsi" w:hAnsiTheme="majorHAnsi" w:cstheme="majorHAnsi"/>
                <w:caps w:val="0"/>
                <w:noProof/>
                <w:color w:val="000000" w:themeColor="text1"/>
                <w:sz w:val="18"/>
                <w:szCs w:val="18"/>
              </w:rPr>
              <w:t>15</w:t>
            </w:r>
            <w:r w:rsidRPr="009126DE">
              <w:rPr>
                <w:rFonts w:eastAsia="Corbel" w:asciiTheme="majorHAnsi" w:hAnsiTheme="majorHAnsi" w:cstheme="majorHAnsi"/>
                <w:caps w:val="0"/>
                <w:noProof/>
                <w:color w:val="000000" w:themeColor="text1"/>
                <w:sz w:val="18"/>
                <w:szCs w:val="18"/>
              </w:rPr>
              <w:t xml:space="preserve"> meetings of the Board of Directors took place.</w:t>
            </w:r>
          </w:p>
        </w:tc>
      </w:tr>
      <w:tr w:rsidRPr="00C6288C" w:rsidR="00D121FE" w:rsidTr="00D121FE" w14:paraId="02B23870" w14:textId="77777777">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16CE3479" w14:textId="122A596D">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a5.</w:t>
            </w:r>
          </w:p>
        </w:tc>
        <w:tc>
          <w:tcPr>
            <w:tcW w:w="1774" w:type="pct"/>
          </w:tcPr>
          <w:p w:rsidRPr="00C6288C" w:rsidR="00D121FE" w:rsidP="00C10676" w:rsidRDefault="00D121FE" w14:paraId="7FBFD275" w14:textId="7DB55800">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aps w:val="0"/>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procedure regarding the cooperation with the Authorized Consultant for a period in which this cooperation is applicable shall contain at least the following:</w:t>
            </w:r>
          </w:p>
        </w:tc>
        <w:tc>
          <w:tcPr>
            <w:tcW w:w="668" w:type="pct"/>
          </w:tcPr>
          <w:p w:rsidRPr="00D33E4D" w:rsidR="00D121FE" w:rsidP="00D121FE" w:rsidRDefault="00D121FE" w14:paraId="7CF9BDCC" w14:textId="30FDFB0D">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alibri" w:asciiTheme="majorHAnsi" w:hAnsiTheme="majorHAnsi" w:cstheme="majorHAnsi"/>
                <w:b/>
                <w:bCs/>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13F33F83"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noProof/>
                <w:color w:val="006198"/>
                <w:sz w:val="18"/>
                <w:szCs w:val="18"/>
                <w:lang w:val="en-US"/>
              </w:rPr>
            </w:pPr>
          </w:p>
        </w:tc>
        <w:tc>
          <w:tcPr>
            <w:tcW w:w="1355" w:type="pct"/>
          </w:tcPr>
          <w:p w:rsidRPr="00C6288C" w:rsidR="00D121FE" w:rsidP="00C10676" w:rsidRDefault="00D121FE" w14:paraId="75D83690" w14:textId="1A94EFBA">
            <w:pPr>
              <w:pStyle w:val="TableRowHeading"/>
              <w:jc w:val="both"/>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The Issuer signed a contract with SSIF Goldring SA regarding the provision of Authorized Consultant services, post-listing, for a period of 12 months.</w:t>
            </w:r>
          </w:p>
        </w:tc>
      </w:tr>
      <w:tr w:rsidRPr="00C6288C" w:rsidR="00D121FE" w:rsidTr="00D121FE" w14:paraId="3626567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19440BA3" w14:textId="78791AF0">
            <w:pPr>
              <w:pStyle w:val="TableRowHeading"/>
              <w:ind w:left="284"/>
              <w:rPr>
                <w:rFonts w:asciiTheme="majorHAnsi" w:hAnsiTheme="majorHAnsi" w:cstheme="majorHAnsi"/>
                <w:noProof/>
                <w:color w:val="3A4691"/>
                <w:lang w:val="en-US"/>
              </w:rPr>
            </w:pPr>
            <w:r w:rsidRPr="007337AD">
              <w:rPr>
                <w:rFonts w:asciiTheme="majorHAnsi" w:hAnsiTheme="majorHAnsi" w:cstheme="majorHAnsi"/>
                <w:caps w:val="0"/>
                <w:noProof/>
                <w:color w:val="3A4691"/>
                <w:lang w:val="en-US"/>
              </w:rPr>
              <w:t>A.5.1.</w:t>
            </w:r>
          </w:p>
        </w:tc>
        <w:tc>
          <w:tcPr>
            <w:tcW w:w="1774" w:type="pct"/>
          </w:tcPr>
          <w:p w:rsidRPr="00C6288C" w:rsidR="00D121FE" w:rsidP="00C10676" w:rsidRDefault="00D121FE" w14:paraId="627F3CFC" w14:textId="590B565B">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aps w:val="0"/>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Liaison person with the Authorized Consultant</w:t>
            </w:r>
          </w:p>
        </w:tc>
        <w:tc>
          <w:tcPr>
            <w:tcW w:w="668" w:type="pct"/>
          </w:tcPr>
          <w:p w:rsidRPr="00D33E4D" w:rsidR="00D121FE" w:rsidP="00D121FE" w:rsidRDefault="00D121FE" w14:paraId="46538868" w14:textId="22FCD3ED">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alibri" w:asciiTheme="majorHAnsi" w:hAnsiTheme="majorHAnsi" w:cstheme="majorHAnsi"/>
                <w:b/>
                <w:bCs/>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0DA4D719"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noProof/>
                <w:color w:val="006198"/>
                <w:sz w:val="18"/>
                <w:szCs w:val="18"/>
                <w:lang w:val="en-US"/>
              </w:rPr>
            </w:pPr>
          </w:p>
        </w:tc>
        <w:tc>
          <w:tcPr>
            <w:tcW w:w="1355" w:type="pct"/>
          </w:tcPr>
          <w:p w:rsidRPr="00C6288C" w:rsidR="00D121FE" w:rsidP="00C10676" w:rsidRDefault="00D121FE" w14:paraId="07DCA158" w14:textId="77777777">
            <w:pPr>
              <w:pStyle w:val="TableRowHeading"/>
              <w:jc w:val="both"/>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caps w:val="0"/>
                <w:noProof/>
                <w:color w:val="000000" w:themeColor="text1"/>
                <w:sz w:val="18"/>
                <w:szCs w:val="18"/>
                <w:lang w:val="en-US"/>
              </w:rPr>
            </w:pPr>
          </w:p>
        </w:tc>
      </w:tr>
      <w:tr w:rsidRPr="00C6288C" w:rsidR="00D121FE" w:rsidTr="00D121FE" w14:paraId="3604FF35" w14:textId="77777777">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056DA6F3" w14:textId="659609D1">
            <w:pPr>
              <w:pStyle w:val="TableRowHeading"/>
              <w:ind w:left="284"/>
              <w:rPr>
                <w:rFonts w:asciiTheme="majorHAnsi" w:hAnsiTheme="majorHAnsi" w:cstheme="majorHAnsi"/>
                <w:caps w:val="0"/>
                <w:noProof/>
                <w:color w:val="3A4691"/>
                <w:lang w:val="en-US"/>
              </w:rPr>
            </w:pPr>
            <w:r w:rsidRPr="007337AD">
              <w:rPr>
                <w:rFonts w:asciiTheme="majorHAnsi" w:hAnsiTheme="majorHAnsi" w:cstheme="majorHAnsi"/>
                <w:caps w:val="0"/>
                <w:noProof/>
                <w:color w:val="3A4691"/>
                <w:lang w:val="en-US"/>
              </w:rPr>
              <w:t>A.5.2.</w:t>
            </w:r>
          </w:p>
        </w:tc>
        <w:tc>
          <w:tcPr>
            <w:tcW w:w="1774" w:type="pct"/>
          </w:tcPr>
          <w:p w:rsidRPr="00C6288C" w:rsidR="00D121FE" w:rsidP="00C10676" w:rsidRDefault="00D121FE" w14:paraId="5AAA78F0" w14:textId="48038F69">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aps w:val="0"/>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frequency of meetings with the Authorized Consultant, which will be at least once a month and whenever new events or information require the submission of current or periodic reports so that the Authorized Consultant can be consulted;</w:t>
            </w:r>
          </w:p>
        </w:tc>
        <w:tc>
          <w:tcPr>
            <w:tcW w:w="668" w:type="pct"/>
          </w:tcPr>
          <w:p w:rsidRPr="00D33E4D" w:rsidR="00D121FE" w:rsidP="00D121FE" w:rsidRDefault="00D121FE" w14:paraId="58EE8606" w14:textId="4BA18BFB">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alibri" w:asciiTheme="majorHAnsi" w:hAnsiTheme="majorHAnsi" w:cstheme="majorHAnsi"/>
                <w:b/>
                <w:bCs/>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5198712A"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noProof/>
                <w:color w:val="006198"/>
                <w:sz w:val="18"/>
                <w:szCs w:val="18"/>
                <w:lang w:val="en-US"/>
              </w:rPr>
            </w:pPr>
          </w:p>
        </w:tc>
        <w:tc>
          <w:tcPr>
            <w:tcW w:w="1355" w:type="pct"/>
          </w:tcPr>
          <w:p w:rsidRPr="00C6288C" w:rsidR="00D121FE" w:rsidP="00C10676" w:rsidRDefault="00D121FE" w14:paraId="603A420E" w14:textId="77777777">
            <w:pPr>
              <w:pStyle w:val="TableRowHeading"/>
              <w:jc w:val="both"/>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000000" w:themeColor="text1"/>
                <w:sz w:val="18"/>
                <w:szCs w:val="18"/>
                <w:lang w:val="en-US"/>
              </w:rPr>
            </w:pPr>
          </w:p>
        </w:tc>
      </w:tr>
      <w:tr w:rsidRPr="00C6288C" w:rsidR="00D121FE" w:rsidTr="00D121FE" w14:paraId="19F9DF2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03C40DA8" w14:textId="71CCD56C">
            <w:pPr>
              <w:pStyle w:val="TableRowHeading"/>
              <w:ind w:left="284"/>
              <w:rPr>
                <w:rFonts w:asciiTheme="majorHAnsi" w:hAnsiTheme="majorHAnsi" w:cstheme="majorHAnsi"/>
                <w:caps w:val="0"/>
                <w:noProof/>
                <w:color w:val="3A4691"/>
                <w:lang w:val="en-US"/>
              </w:rPr>
            </w:pPr>
            <w:r w:rsidRPr="007337AD">
              <w:rPr>
                <w:rFonts w:asciiTheme="majorHAnsi" w:hAnsiTheme="majorHAnsi" w:cstheme="majorHAnsi"/>
                <w:caps w:val="0"/>
                <w:noProof/>
                <w:color w:val="3A4691"/>
                <w:lang w:val="en-US"/>
              </w:rPr>
              <w:t>A.5.3.</w:t>
            </w:r>
          </w:p>
        </w:tc>
        <w:tc>
          <w:tcPr>
            <w:tcW w:w="1774" w:type="pct"/>
          </w:tcPr>
          <w:p w:rsidRPr="00C6288C" w:rsidR="00D121FE" w:rsidP="00C10676" w:rsidRDefault="00D121FE" w14:paraId="134C8A60" w14:textId="5A24936F">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aps w:val="0"/>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obligation to inform the Bucharest Stock Exchange regarding any dysfunction arising in cooperation with the Authorized Consultant, or the change of the Authorized Consultant.</w:t>
            </w:r>
          </w:p>
        </w:tc>
        <w:tc>
          <w:tcPr>
            <w:tcW w:w="668" w:type="pct"/>
          </w:tcPr>
          <w:p w:rsidRPr="00D33E4D" w:rsidR="00D121FE" w:rsidP="00D121FE" w:rsidRDefault="00D121FE" w14:paraId="7A653C05" w14:textId="4838E543">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alibri" w:asciiTheme="majorHAnsi" w:hAnsiTheme="majorHAnsi" w:cstheme="majorHAnsi"/>
                <w:b/>
                <w:bCs/>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18BC8008"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noProof/>
                <w:color w:val="006198"/>
                <w:sz w:val="18"/>
                <w:szCs w:val="18"/>
                <w:lang w:val="en-US"/>
              </w:rPr>
            </w:pPr>
          </w:p>
        </w:tc>
        <w:tc>
          <w:tcPr>
            <w:tcW w:w="1355" w:type="pct"/>
          </w:tcPr>
          <w:p w:rsidRPr="00C6288C" w:rsidR="00D121FE" w:rsidP="00C10676" w:rsidRDefault="00D121FE" w14:paraId="12888242" w14:textId="77777777">
            <w:pPr>
              <w:pStyle w:val="TableRowHeading"/>
              <w:jc w:val="both"/>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caps w:val="0"/>
                <w:noProof/>
                <w:color w:val="000000" w:themeColor="text1"/>
                <w:sz w:val="18"/>
                <w:szCs w:val="18"/>
                <w:lang w:val="en-US"/>
              </w:rPr>
            </w:pPr>
          </w:p>
        </w:tc>
      </w:tr>
      <w:tr w:rsidRPr="00164560" w:rsidR="00D121FE" w:rsidTr="00D121FE" w14:paraId="56C947FE" w14:textId="77777777">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3A4691"/>
          </w:tcPr>
          <w:p w:rsidRPr="00164560" w:rsidR="00D121FE" w:rsidP="00C10676" w:rsidRDefault="00D121FE" w14:paraId="665E9D66" w14:textId="77777777">
            <w:pPr>
              <w:pStyle w:val="TableRowHeading"/>
              <w:ind w:left="284"/>
              <w:jc w:val="both"/>
              <w:rPr>
                <w:rFonts w:ascii="Carlito" w:hAnsi="Carlito" w:cs="Carlito"/>
                <w:b w:val="0"/>
                <w:bCs w:val="0"/>
                <w:noProof/>
                <w:color w:val="FFFFFF" w:themeColor="background1"/>
                <w:lang w:val="en-US"/>
              </w:rPr>
            </w:pPr>
            <w:r w:rsidRPr="00164560">
              <w:rPr>
                <w:rFonts w:ascii="Carlito" w:hAnsi="Carlito" w:cs="Carlito"/>
                <w:noProof/>
                <w:color w:val="FFFFFF" w:themeColor="background1"/>
                <w:lang w:val="en-US"/>
              </w:rPr>
              <w:t>Section B – Control / Internal Audit</w:t>
            </w:r>
          </w:p>
        </w:tc>
      </w:tr>
      <w:tr w:rsidRPr="00C6288C" w:rsidR="00D121FE" w:rsidTr="00D121FE" w14:paraId="6CF4B7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02DBB15F"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B1.</w:t>
            </w:r>
          </w:p>
        </w:tc>
        <w:tc>
          <w:tcPr>
            <w:tcW w:w="1774" w:type="pct"/>
          </w:tcPr>
          <w:p w:rsidRPr="00C6288C" w:rsidR="00D121FE" w:rsidP="00C10676" w:rsidRDefault="00D121FE" w14:paraId="413031AC"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aps w:val="0"/>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Board shall adopt a policy so that any transaction of the Company with a subsidiary representing 5% or more of the Company's net assets, according to the most recent financial reporting, shall be approved by the Board</w:t>
            </w:r>
          </w:p>
        </w:tc>
        <w:tc>
          <w:tcPr>
            <w:tcW w:w="668" w:type="pct"/>
          </w:tcPr>
          <w:p w:rsidRPr="00D33E4D" w:rsidR="00D121FE" w:rsidP="00D121FE" w:rsidRDefault="00D121FE" w14:paraId="70EE7B1C"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07F5DA09"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b/>
                <w:bCs/>
                <w:noProof/>
                <w:color w:val="006198"/>
                <w:sz w:val="18"/>
                <w:szCs w:val="18"/>
                <w:lang w:val="en-US"/>
              </w:rPr>
            </w:pPr>
          </w:p>
        </w:tc>
        <w:tc>
          <w:tcPr>
            <w:tcW w:w="1355" w:type="pct"/>
          </w:tcPr>
          <w:p w:rsidRPr="00C6288C" w:rsidR="00D121FE" w:rsidP="00C10676" w:rsidRDefault="00D121FE" w14:paraId="7DBA3E4B"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p>
        </w:tc>
      </w:tr>
      <w:tr w:rsidRPr="00C6288C" w:rsidR="00D121FE" w:rsidTr="00D121FE" w14:paraId="1CC80A57" w14:textId="77777777">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033D5880"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B2.</w:t>
            </w:r>
          </w:p>
        </w:tc>
        <w:tc>
          <w:tcPr>
            <w:tcW w:w="1774" w:type="pct"/>
          </w:tcPr>
          <w:p w:rsidRPr="00C6288C" w:rsidR="00D121FE" w:rsidP="00C10676" w:rsidRDefault="00D121FE" w14:paraId="6378CC30"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internal audit must be carried out by a separate organizational structure (the internal audit department) within the company or through the services of an independent third party, which will report to the Board, and within the company, will report directly to the General Manager.</w:t>
            </w:r>
          </w:p>
        </w:tc>
        <w:tc>
          <w:tcPr>
            <w:tcW w:w="668" w:type="pct"/>
          </w:tcPr>
          <w:p w:rsidRPr="00D33E4D" w:rsidR="00D121FE" w:rsidP="00D121FE" w:rsidRDefault="00D121FE" w14:paraId="2C3E354B"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698F3F48"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006198"/>
                <w:sz w:val="18"/>
                <w:szCs w:val="18"/>
                <w:lang w:val="en-US"/>
              </w:rPr>
            </w:pPr>
          </w:p>
        </w:tc>
        <w:tc>
          <w:tcPr>
            <w:tcW w:w="1355" w:type="pct"/>
          </w:tcPr>
          <w:p w:rsidRPr="00C6288C" w:rsidR="00D121FE" w:rsidP="00C10676" w:rsidRDefault="00D121FE" w14:paraId="377BA079" w14:textId="705403F0">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18"/>
                <w:szCs w:val="18"/>
                <w:lang w:val="en-US"/>
              </w:rPr>
            </w:pPr>
            <w:r w:rsidRPr="007337AD">
              <w:rPr>
                <w:rFonts w:asciiTheme="majorHAnsi" w:hAnsiTheme="majorHAnsi" w:cstheme="majorHAnsi"/>
                <w:noProof/>
                <w:sz w:val="18"/>
                <w:szCs w:val="18"/>
                <w:lang w:val="en-US"/>
              </w:rPr>
              <w:t xml:space="preserve">The internal audit of the Issuer is </w:t>
            </w:r>
            <w:r w:rsidR="00C02A57">
              <w:rPr>
                <w:rFonts w:asciiTheme="majorHAnsi" w:hAnsiTheme="majorHAnsi" w:cstheme="majorHAnsi"/>
                <w:noProof/>
                <w:sz w:val="18"/>
                <w:szCs w:val="18"/>
                <w:lang w:val="en-US"/>
              </w:rPr>
              <w:t>done by Contexpert.</w:t>
            </w:r>
          </w:p>
        </w:tc>
      </w:tr>
      <w:tr w:rsidRPr="00164560" w:rsidR="00D121FE" w:rsidTr="00D121FE" w14:paraId="06959B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3A4691"/>
          </w:tcPr>
          <w:p w:rsidRPr="00164560" w:rsidR="00D121FE" w:rsidP="00C10676" w:rsidRDefault="00D121FE" w14:paraId="414170EA" w14:textId="77777777">
            <w:pPr>
              <w:pStyle w:val="TableRowHeading"/>
              <w:ind w:left="284"/>
              <w:jc w:val="both"/>
              <w:rPr>
                <w:rFonts w:ascii="Carlito" w:hAnsi="Carlito" w:cs="Carlito"/>
                <w:b w:val="0"/>
                <w:bCs w:val="0"/>
                <w:noProof/>
                <w:color w:val="FFFFFF" w:themeColor="background1"/>
                <w:lang w:val="en-US"/>
              </w:rPr>
            </w:pPr>
            <w:r w:rsidRPr="00164560">
              <w:rPr>
                <w:rFonts w:ascii="Carlito" w:hAnsi="Carlito" w:cs="Carlito"/>
                <w:noProof/>
                <w:color w:val="FFFFFF" w:themeColor="background1"/>
                <w:lang w:val="en-US"/>
              </w:rPr>
              <w:t>Section C – Fair Rewards and Motivation</w:t>
            </w:r>
          </w:p>
        </w:tc>
      </w:tr>
      <w:tr w:rsidRPr="00C6288C" w:rsidR="00D121FE" w:rsidTr="00D121FE" w14:paraId="600BEC83" w14:textId="77777777">
        <w:trPr>
          <w:trHeight w:val="1066"/>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347C2757"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C1.</w:t>
            </w:r>
          </w:p>
        </w:tc>
        <w:tc>
          <w:tcPr>
            <w:tcW w:w="1774" w:type="pct"/>
          </w:tcPr>
          <w:p w:rsidRPr="00C6288C" w:rsidR="00D121FE" w:rsidP="00C10676" w:rsidRDefault="00D121FE" w14:paraId="19FE0F45"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aps w:val="0"/>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Company will publish in the annual report a section that will include the total income of the members of the Board and the CEO and the total value of all bonuses or any variable compensation, including key assumptions and principles for their calculation.</w:t>
            </w:r>
          </w:p>
        </w:tc>
        <w:tc>
          <w:tcPr>
            <w:tcW w:w="668" w:type="pct"/>
          </w:tcPr>
          <w:p w:rsidRPr="00D33E4D" w:rsidR="00D121FE" w:rsidP="00D121FE" w:rsidRDefault="00D121FE" w14:paraId="429C9BAA"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0D0C9B2F"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006198"/>
                <w:sz w:val="18"/>
                <w:szCs w:val="18"/>
                <w:lang w:val="en-US"/>
              </w:rPr>
            </w:pPr>
          </w:p>
        </w:tc>
        <w:tc>
          <w:tcPr>
            <w:tcW w:w="1355" w:type="pct"/>
          </w:tcPr>
          <w:p w:rsidRPr="00C6288C" w:rsidR="00D121FE" w:rsidP="00C10676" w:rsidRDefault="00D121FE" w14:paraId="37AA060F" w14:textId="5D518896">
            <w:pPr>
              <w:pStyle w:val="NormalWeb"/>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sz w:val="18"/>
                <w:szCs w:val="18"/>
                <w:lang w:val="en-US"/>
              </w:rPr>
            </w:pPr>
            <w:r w:rsidRPr="00C6288C">
              <w:rPr>
                <w:rFonts w:asciiTheme="majorHAnsi" w:hAnsiTheme="majorHAnsi" w:cstheme="majorHAnsi"/>
                <w:noProof/>
                <w:sz w:val="18"/>
                <w:szCs w:val="18"/>
                <w:lang w:val="en-US"/>
              </w:rPr>
              <w:t xml:space="preserve">The issuer </w:t>
            </w:r>
            <w:r w:rsidR="00326A56">
              <w:rPr>
                <w:rFonts w:asciiTheme="majorHAnsi" w:hAnsiTheme="majorHAnsi" w:cstheme="majorHAnsi"/>
                <w:noProof/>
                <w:sz w:val="18"/>
                <w:szCs w:val="18"/>
                <w:lang w:val="en-US"/>
              </w:rPr>
              <w:t>undertakes</w:t>
            </w:r>
            <w:r w:rsidRPr="00C6288C">
              <w:rPr>
                <w:rFonts w:asciiTheme="majorHAnsi" w:hAnsiTheme="majorHAnsi" w:cstheme="majorHAnsi"/>
                <w:noProof/>
                <w:sz w:val="18"/>
                <w:szCs w:val="18"/>
                <w:lang w:val="en-US"/>
              </w:rPr>
              <w:t xml:space="preserve"> to publish this information in the annual report.</w:t>
            </w:r>
          </w:p>
          <w:p w:rsidRPr="00C6288C" w:rsidR="00D121FE" w:rsidP="00C10676" w:rsidRDefault="00D121FE" w14:paraId="10B738D5"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p>
        </w:tc>
      </w:tr>
      <w:tr w:rsidRPr="00164560" w:rsidR="00D121FE" w:rsidTr="00D121FE" w14:paraId="16E8F8EA" w14:textId="77777777">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3A4691"/>
          </w:tcPr>
          <w:p w:rsidRPr="00164560" w:rsidR="00D121FE" w:rsidP="00C10676" w:rsidRDefault="00D121FE" w14:paraId="447D5314" w14:textId="77777777">
            <w:pPr>
              <w:pStyle w:val="TableRowHeading"/>
              <w:ind w:left="284"/>
              <w:jc w:val="both"/>
              <w:rPr>
                <w:rFonts w:ascii="Carlito" w:hAnsi="Carlito" w:cs="Carlito"/>
                <w:b w:val="0"/>
                <w:bCs w:val="0"/>
                <w:noProof/>
                <w:color w:val="FFFFFF" w:themeColor="background1"/>
                <w:lang w:val="en-US"/>
              </w:rPr>
            </w:pPr>
            <w:r w:rsidRPr="00164560">
              <w:rPr>
                <w:rFonts w:ascii="Carlito" w:hAnsi="Carlito" w:cs="Carlito"/>
                <w:noProof/>
                <w:color w:val="FFFFFF" w:themeColor="background1"/>
                <w:lang w:val="en-US"/>
              </w:rPr>
              <w:t>Section D – Building value through investor relations</w:t>
            </w:r>
          </w:p>
        </w:tc>
      </w:tr>
      <w:tr w:rsidRPr="00C6288C" w:rsidR="00D121FE" w:rsidTr="00D121FE" w14:paraId="615FA83A" w14:textId="77777777">
        <w:trPr>
          <w:trHeight w:val="1483"/>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02A1E9E6"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D1.</w:t>
            </w:r>
          </w:p>
        </w:tc>
        <w:tc>
          <w:tcPr>
            <w:tcW w:w="1774" w:type="pct"/>
          </w:tcPr>
          <w:p w:rsidRPr="00C6288C" w:rsidR="00D121FE" w:rsidP="00C10676" w:rsidRDefault="00D121FE" w14:paraId="1896DB92"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In addition to the information provided in the legal provisions, the company's website will contain a section dedicated to Investor Relations, both in Romanian and English, with all relevant information of interest to investors, including:</w:t>
            </w:r>
          </w:p>
        </w:tc>
        <w:tc>
          <w:tcPr>
            <w:tcW w:w="668" w:type="pct"/>
          </w:tcPr>
          <w:p w:rsidRPr="00D33E4D" w:rsidR="00D121FE" w:rsidP="00D121FE" w:rsidRDefault="00D121FE" w14:paraId="6E7240A9"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30279552" w14:textId="77777777">
            <w:pPr>
              <w:pStyle w:val="TableRowHeading"/>
              <w:ind w:left="284"/>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7998436D" w14:textId="1E4CD968">
            <w:pPr>
              <w:pStyle w:val="TableRowHead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 xml:space="preserve">Norofert complies with all rules regarding the IR function, as detailed below. The company has a dedicated section for relations with investors on the website </w:t>
            </w:r>
            <w:hyperlink w:history="1" r:id="rId116">
              <w:r w:rsidR="00326A56">
                <w:rPr>
                  <w:rStyle w:val="Hyperlink"/>
                  <w:rFonts w:eastAsia="Corbel" w:asciiTheme="minorHAnsi" w:hAnsiTheme="minorHAnsi" w:cstheme="minorHAnsi"/>
                  <w:b/>
                  <w:bCs/>
                  <w:caps w:val="0"/>
                  <w:noProof/>
                  <w:color w:val="3A4691"/>
                  <w:sz w:val="18"/>
                  <w:szCs w:val="18"/>
                  <w:u w:val="none"/>
                  <w:lang w:val="en-US"/>
                </w:rPr>
                <w:t>www.norofert.ro,</w:t>
              </w:r>
            </w:hyperlink>
            <w:r w:rsidRPr="007337AD">
              <w:rPr>
                <w:rFonts w:eastAsia="Corbel" w:asciiTheme="majorHAnsi" w:hAnsiTheme="majorHAnsi" w:cstheme="majorHAnsi"/>
                <w:caps w:val="0"/>
                <w:noProof/>
                <w:color w:val="3A4691"/>
                <w:sz w:val="18"/>
                <w:szCs w:val="18"/>
                <w:lang w:val="en-US"/>
              </w:rPr>
              <w:t xml:space="preserve"> </w:t>
            </w:r>
            <w:r w:rsidRPr="00C6288C">
              <w:rPr>
                <w:rFonts w:eastAsia="Corbel" w:asciiTheme="majorHAnsi" w:hAnsiTheme="majorHAnsi" w:cstheme="majorHAnsi"/>
                <w:caps w:val="0"/>
                <w:noProof/>
                <w:color w:val="000000" w:themeColor="text1"/>
                <w:sz w:val="18"/>
                <w:szCs w:val="18"/>
                <w:lang w:val="en-US"/>
              </w:rPr>
              <w:t>which is available in both English and Romanian.</w:t>
            </w:r>
          </w:p>
        </w:tc>
      </w:tr>
      <w:tr w:rsidRPr="00C6288C" w:rsidR="00D121FE" w:rsidTr="00D121FE" w14:paraId="49ED34A8" w14:textId="7777777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2DC5AE2F"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D1.1</w:t>
            </w:r>
          </w:p>
        </w:tc>
        <w:tc>
          <w:tcPr>
            <w:tcW w:w="1774" w:type="pct"/>
          </w:tcPr>
          <w:p w:rsidRPr="00C6288C" w:rsidR="00D121FE" w:rsidP="00C10676" w:rsidRDefault="00D121FE" w14:paraId="13B8173F"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main regulations of the company, in particular the articles of incorporation and the internal regulations of the statutory bodies</w:t>
            </w:r>
          </w:p>
        </w:tc>
        <w:tc>
          <w:tcPr>
            <w:tcW w:w="668" w:type="pct"/>
          </w:tcPr>
          <w:p w:rsidRPr="00D33E4D" w:rsidR="00D121FE" w:rsidP="00D121FE" w:rsidRDefault="00D121FE" w14:paraId="18607B05"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485C2BF5" w14:textId="77777777">
            <w:pPr>
              <w:pStyle w:val="TableRowHeading"/>
              <w:ind w:left="284"/>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130F383D" w14:textId="38CAC56D">
            <w:pPr>
              <w:pStyle w:val="TableRowHead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Pr>
                <w:rFonts w:asciiTheme="majorHAnsi" w:hAnsiTheme="majorHAnsi" w:cstheme="majorHAnsi"/>
                <w:caps w:val="0"/>
                <w:noProof/>
                <w:color w:val="000000" w:themeColor="text1"/>
                <w:lang w:val="en-US"/>
              </w:rPr>
              <w:t xml:space="preserve">Norofert </w:t>
            </w:r>
            <w:r w:rsidRPr="00C6288C">
              <w:rPr>
                <w:rFonts w:eastAsia="Corbel" w:asciiTheme="majorHAnsi" w:hAnsiTheme="majorHAnsi" w:cstheme="majorHAnsi"/>
                <w:caps w:val="0"/>
                <w:noProof/>
                <w:color w:val="000000" w:themeColor="text1"/>
                <w:sz w:val="18"/>
                <w:szCs w:val="18"/>
                <w:lang w:val="en-US"/>
              </w:rPr>
              <w:t>'s key regulations can be found on the issuer's website.</w:t>
            </w:r>
          </w:p>
        </w:tc>
      </w:tr>
      <w:tr w:rsidRPr="00C6288C" w:rsidR="00D121FE" w:rsidTr="00D121FE" w14:paraId="74CE6982" w14:textId="77777777">
        <w:trPr>
          <w:trHeight w:val="346"/>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2C09E939"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D1.2</w:t>
            </w:r>
          </w:p>
        </w:tc>
        <w:tc>
          <w:tcPr>
            <w:tcW w:w="1774" w:type="pct"/>
          </w:tcPr>
          <w:p w:rsidRPr="00C6288C" w:rsidR="00D121FE" w:rsidP="00C10676" w:rsidRDefault="00D121FE" w14:paraId="13450188"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CVs of the members of the statutory bodies</w:t>
            </w:r>
          </w:p>
        </w:tc>
        <w:tc>
          <w:tcPr>
            <w:tcW w:w="668" w:type="pct"/>
          </w:tcPr>
          <w:p w:rsidRPr="00D33E4D" w:rsidR="00D121FE" w:rsidP="00D121FE" w:rsidRDefault="00D121FE" w14:paraId="59587F5E"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331B257F" w14:textId="77777777">
            <w:pPr>
              <w:pStyle w:val="TableRowHeading"/>
              <w:ind w:left="284"/>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337A45A4" w14:textId="77777777">
            <w:pPr>
              <w:pStyle w:val="TableRowHead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The CVs and biographies of the company's management personnel can be found on the Norofert website as well as in the annual reports.</w:t>
            </w:r>
          </w:p>
        </w:tc>
      </w:tr>
      <w:tr w:rsidRPr="00C6288C" w:rsidR="00D121FE" w:rsidTr="00D121FE" w14:paraId="2F4EBCF9" w14:textId="77777777">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2DB2A4A0"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D1.3</w:t>
            </w:r>
          </w:p>
        </w:tc>
        <w:tc>
          <w:tcPr>
            <w:tcW w:w="1774" w:type="pct"/>
          </w:tcPr>
          <w:p w:rsidRPr="00C6288C" w:rsidR="00D121FE" w:rsidP="00C10676" w:rsidRDefault="00D121FE" w14:paraId="39626677"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Current reports and periodic reports;</w:t>
            </w:r>
          </w:p>
        </w:tc>
        <w:tc>
          <w:tcPr>
            <w:tcW w:w="668" w:type="pct"/>
          </w:tcPr>
          <w:p w:rsidRPr="00D33E4D" w:rsidR="00D121FE" w:rsidP="00D121FE" w:rsidRDefault="00D121FE" w14:paraId="0F01C2FE"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51A242FE"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58F0F75E" w14:textId="7CC5B473">
            <w:pPr>
              <w:pStyle w:val="TableRowHead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All current and periodic reports of Norofert  are available on the issuer's website.</w:t>
            </w:r>
          </w:p>
        </w:tc>
      </w:tr>
      <w:tr w:rsidRPr="00C6288C" w:rsidR="00D121FE" w:rsidTr="00D121FE" w14:paraId="7BE72A1D" w14:textId="77777777">
        <w:trPr>
          <w:trHeight w:val="502"/>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7AB45E8A"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D1.4</w:t>
            </w:r>
          </w:p>
        </w:tc>
        <w:tc>
          <w:tcPr>
            <w:tcW w:w="1774" w:type="pct"/>
          </w:tcPr>
          <w:p w:rsidRPr="00C6288C" w:rsidR="00D121FE" w:rsidP="00C10676" w:rsidRDefault="00D121FE" w14:paraId="749BDC46"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Information regarding general meetings of shareholders: agenda and related materials; the decisions of the general meetings;</w:t>
            </w:r>
          </w:p>
        </w:tc>
        <w:tc>
          <w:tcPr>
            <w:tcW w:w="668" w:type="pct"/>
          </w:tcPr>
          <w:p w:rsidRPr="00D33E4D" w:rsidR="00D121FE" w:rsidP="00D121FE" w:rsidRDefault="00D121FE" w14:paraId="1A5E6B48"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33467AC1"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31E01089" w14:textId="3EE4E618">
            <w:pPr>
              <w:pStyle w:val="TableRowHead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All information related to the Norofert S</w:t>
            </w:r>
            <w:r>
              <w:rPr>
                <w:rFonts w:eastAsia="Corbel" w:asciiTheme="majorHAnsi" w:hAnsiTheme="majorHAnsi" w:cstheme="majorHAnsi"/>
                <w:caps w:val="0"/>
                <w:noProof/>
                <w:color w:val="000000" w:themeColor="text1"/>
                <w:sz w:val="18"/>
                <w:szCs w:val="18"/>
                <w:lang w:val="en-US"/>
              </w:rPr>
              <w:t>.</w:t>
            </w:r>
            <w:r w:rsidRPr="00C6288C">
              <w:rPr>
                <w:rFonts w:eastAsia="Corbel" w:asciiTheme="majorHAnsi" w:hAnsiTheme="majorHAnsi" w:cstheme="majorHAnsi"/>
                <w:caps w:val="0"/>
                <w:noProof/>
                <w:color w:val="000000" w:themeColor="text1"/>
                <w:sz w:val="18"/>
                <w:szCs w:val="18"/>
                <w:lang w:val="en-US"/>
              </w:rPr>
              <w:t>A</w:t>
            </w:r>
            <w:r>
              <w:rPr>
                <w:rFonts w:eastAsia="Corbel" w:asciiTheme="majorHAnsi" w:hAnsiTheme="majorHAnsi" w:cstheme="majorHAnsi"/>
                <w:caps w:val="0"/>
                <w:noProof/>
                <w:color w:val="000000" w:themeColor="text1"/>
                <w:sz w:val="18"/>
                <w:szCs w:val="18"/>
                <w:lang w:val="en-US"/>
              </w:rPr>
              <w:t>.</w:t>
            </w:r>
            <w:r w:rsidRPr="00C6288C">
              <w:rPr>
                <w:rFonts w:eastAsia="Corbel" w:asciiTheme="majorHAnsi" w:hAnsiTheme="majorHAnsi" w:cstheme="majorHAnsi"/>
                <w:caps w:val="0"/>
                <w:noProof/>
                <w:color w:val="000000" w:themeColor="text1"/>
                <w:sz w:val="18"/>
                <w:szCs w:val="18"/>
                <w:lang w:val="en-US"/>
              </w:rPr>
              <w:t xml:space="preserve"> </w:t>
            </w:r>
            <w:r>
              <w:rPr>
                <w:rFonts w:eastAsia="Corbel" w:asciiTheme="majorHAnsi" w:hAnsiTheme="majorHAnsi" w:cstheme="majorHAnsi"/>
                <w:caps w:val="0"/>
                <w:noProof/>
                <w:color w:val="000000" w:themeColor="text1"/>
                <w:sz w:val="18"/>
                <w:szCs w:val="18"/>
                <w:lang w:val="en-US"/>
              </w:rPr>
              <w:t>GMS</w:t>
            </w:r>
            <w:r w:rsidRPr="00C6288C">
              <w:rPr>
                <w:rFonts w:eastAsia="Corbel" w:asciiTheme="majorHAnsi" w:hAnsiTheme="majorHAnsi" w:cstheme="majorHAnsi"/>
                <w:caps w:val="0"/>
                <w:noProof/>
                <w:color w:val="000000" w:themeColor="text1"/>
                <w:sz w:val="18"/>
                <w:szCs w:val="18"/>
                <w:lang w:val="en-US"/>
              </w:rPr>
              <w:t xml:space="preserve"> </w:t>
            </w:r>
            <w:r>
              <w:rPr>
                <w:rFonts w:eastAsia="Corbel" w:asciiTheme="majorHAnsi" w:hAnsiTheme="majorHAnsi" w:cstheme="majorHAnsi"/>
                <w:caps w:val="0"/>
                <w:noProof/>
                <w:color w:val="000000" w:themeColor="text1"/>
                <w:sz w:val="18"/>
                <w:szCs w:val="18"/>
                <w:lang w:val="en-US"/>
              </w:rPr>
              <w:t>are</w:t>
            </w:r>
            <w:r w:rsidRPr="00C6288C">
              <w:rPr>
                <w:rFonts w:eastAsia="Corbel" w:asciiTheme="majorHAnsi" w:hAnsiTheme="majorHAnsi" w:cstheme="majorHAnsi"/>
                <w:caps w:val="0"/>
                <w:noProof/>
                <w:color w:val="000000" w:themeColor="text1"/>
                <w:sz w:val="18"/>
                <w:szCs w:val="18"/>
                <w:lang w:val="en-US"/>
              </w:rPr>
              <w:t xml:space="preserve"> available on the issuer's website.</w:t>
            </w:r>
          </w:p>
        </w:tc>
      </w:tr>
      <w:tr w:rsidRPr="00C6288C" w:rsidR="00D121FE" w:rsidTr="00D121FE" w14:paraId="30348F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6E478C46"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D1.5</w:t>
            </w:r>
          </w:p>
        </w:tc>
        <w:tc>
          <w:tcPr>
            <w:tcW w:w="1774" w:type="pct"/>
          </w:tcPr>
          <w:p w:rsidRPr="00C6288C" w:rsidR="00D121FE" w:rsidP="00C10676" w:rsidRDefault="00D121FE" w14:paraId="49DD4F71"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Information regarding corporate events such as the payment of dividends or other events that result in obtaining or limiting the rights of a shareholder, including the deadlines and principles of such operations;</w:t>
            </w:r>
          </w:p>
        </w:tc>
        <w:tc>
          <w:tcPr>
            <w:tcW w:w="668" w:type="pct"/>
          </w:tcPr>
          <w:p w:rsidRPr="00D33E4D" w:rsidR="00D121FE" w:rsidP="00D121FE" w:rsidRDefault="00D121FE" w14:paraId="4A3D7F30"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b/>
                <w:bCs/>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344525D0"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noProof/>
                <w:color w:val="006198"/>
                <w:sz w:val="18"/>
                <w:szCs w:val="18"/>
                <w:lang w:val="en-US"/>
              </w:rPr>
            </w:pPr>
          </w:p>
        </w:tc>
        <w:tc>
          <w:tcPr>
            <w:tcW w:w="1355" w:type="pct"/>
          </w:tcPr>
          <w:p w:rsidRPr="00C6288C" w:rsidR="00D121FE" w:rsidP="00C10676" w:rsidRDefault="00D121FE" w14:paraId="5BC85A14" w14:textId="25CC6F6D">
            <w:pPr>
              <w:pStyle w:val="TableRowHead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noProof/>
                <w:color w:val="000000" w:themeColor="text1"/>
                <w:sz w:val="18"/>
                <w:szCs w:val="18"/>
                <w:lang w:val="en-US"/>
              </w:rPr>
              <w:t>I</w:t>
            </w:r>
            <w:r>
              <w:rPr>
                <w:rFonts w:eastAsia="Corbel" w:asciiTheme="majorHAnsi" w:hAnsiTheme="majorHAnsi" w:cstheme="majorHAnsi"/>
                <w:noProof/>
                <w:color w:val="000000" w:themeColor="text1"/>
                <w:sz w:val="18"/>
                <w:szCs w:val="18"/>
                <w:lang w:val="en-US"/>
              </w:rPr>
              <w:t>f</w:t>
            </w:r>
            <w:r w:rsidRPr="00C6288C">
              <w:rPr>
                <w:rFonts w:eastAsia="Corbel" w:asciiTheme="majorHAnsi" w:hAnsiTheme="majorHAnsi" w:cstheme="majorHAnsi"/>
                <w:noProof/>
                <w:color w:val="000000" w:themeColor="text1"/>
                <w:sz w:val="18"/>
                <w:szCs w:val="18"/>
                <w:lang w:val="en-US"/>
              </w:rPr>
              <w:t xml:space="preserve"> </w:t>
            </w:r>
            <w:r w:rsidRPr="00C6288C">
              <w:rPr>
                <w:rFonts w:eastAsia="Corbel" w:asciiTheme="majorHAnsi" w:hAnsiTheme="majorHAnsi" w:cstheme="majorHAnsi"/>
                <w:caps w:val="0"/>
                <w:noProof/>
                <w:color w:val="000000" w:themeColor="text1"/>
                <w:sz w:val="18"/>
                <w:szCs w:val="18"/>
                <w:lang w:val="en-US"/>
              </w:rPr>
              <w:t>applicable, this information will be published by the company on the Norofert website, as well as through a current report sent to BVB.</w:t>
            </w:r>
          </w:p>
        </w:tc>
      </w:tr>
      <w:tr w:rsidRPr="00C6288C" w:rsidR="00D121FE" w:rsidTr="00D121FE" w14:paraId="21DEF854" w14:textId="77777777">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6B843412"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D1.6</w:t>
            </w:r>
          </w:p>
        </w:tc>
        <w:tc>
          <w:tcPr>
            <w:tcW w:w="1774" w:type="pct"/>
          </w:tcPr>
          <w:p w:rsidRPr="00C6288C" w:rsidR="00D121FE" w:rsidP="00C10676" w:rsidRDefault="00D121FE" w14:paraId="49CE96F7"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Other information of an extraordinary nature that should be made public: cancellation/ modification/ initiation of cooperation with an Authorized Consultant; signing/ renewing/ terminating an agreement with a MM.</w:t>
            </w:r>
          </w:p>
        </w:tc>
        <w:tc>
          <w:tcPr>
            <w:tcW w:w="668" w:type="pct"/>
          </w:tcPr>
          <w:p w:rsidRPr="00D33E4D" w:rsidR="00D121FE" w:rsidP="00D121FE" w:rsidRDefault="00D121FE" w14:paraId="15826876"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46EE2B77"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noProof/>
                <w:color w:val="006198"/>
                <w:sz w:val="18"/>
                <w:szCs w:val="18"/>
                <w:lang w:val="en-US"/>
              </w:rPr>
            </w:pPr>
          </w:p>
        </w:tc>
        <w:tc>
          <w:tcPr>
            <w:tcW w:w="1355" w:type="pct"/>
          </w:tcPr>
          <w:p w:rsidRPr="00C6288C" w:rsidR="00D121FE" w:rsidP="00C10676" w:rsidRDefault="00D121FE" w14:paraId="3A0661B4" w14:textId="77777777">
            <w:pPr>
              <w:pStyle w:val="TableRowHead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noProof/>
                <w:color w:val="000000" w:themeColor="text1"/>
                <w:sz w:val="18"/>
                <w:szCs w:val="18"/>
                <w:lang w:val="en-US"/>
              </w:rPr>
              <w:t xml:space="preserve">If </w:t>
            </w:r>
            <w:r w:rsidRPr="00C6288C">
              <w:rPr>
                <w:rFonts w:eastAsia="Corbel" w:asciiTheme="majorHAnsi" w:hAnsiTheme="majorHAnsi" w:cstheme="majorHAnsi"/>
                <w:caps w:val="0"/>
                <w:noProof/>
                <w:color w:val="000000" w:themeColor="text1"/>
                <w:sz w:val="18"/>
                <w:szCs w:val="18"/>
                <w:lang w:val="en-US"/>
              </w:rPr>
              <w:t>applicable, this information will be published by the company on the Norofert website, as well as through a current report sent to BVB.</w:t>
            </w:r>
          </w:p>
        </w:tc>
      </w:tr>
      <w:tr w:rsidRPr="00C6288C" w:rsidR="00D121FE" w:rsidTr="00D121FE" w14:paraId="0A08195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01E9825D"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D1.7</w:t>
            </w:r>
          </w:p>
        </w:tc>
        <w:tc>
          <w:tcPr>
            <w:tcW w:w="1774" w:type="pct"/>
          </w:tcPr>
          <w:p w:rsidRPr="00C6288C" w:rsidR="00D121FE" w:rsidP="00C10676" w:rsidRDefault="00D121FE" w14:paraId="763AE713"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company must have an Investor Relations function and include in the section dedicated to this function, on the company's website, the name and contact details of a person who has the ability to provide, upon request, the relevant information</w:t>
            </w:r>
          </w:p>
        </w:tc>
        <w:tc>
          <w:tcPr>
            <w:tcW w:w="668" w:type="pct"/>
          </w:tcPr>
          <w:p w:rsidRPr="00D33E4D" w:rsidR="00D121FE" w:rsidP="00D121FE" w:rsidRDefault="00D121FE" w14:paraId="4CBFB412"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716C0428"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57E868C4" w14:textId="77777777">
            <w:pPr>
              <w:pStyle w:val="TableRowHead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Contact details for Norofert's IR department can be found on the company's website, in the "Investors" section.</w:t>
            </w:r>
          </w:p>
        </w:tc>
      </w:tr>
      <w:tr w:rsidRPr="00C6288C" w:rsidR="00D121FE" w:rsidTr="00D121FE" w14:paraId="3FBA9491" w14:textId="77777777">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73C02AC3"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D2.</w:t>
            </w:r>
          </w:p>
        </w:tc>
        <w:tc>
          <w:tcPr>
            <w:tcW w:w="1774" w:type="pct"/>
          </w:tcPr>
          <w:p w:rsidRPr="00C6288C" w:rsidR="00D121FE" w:rsidP="00C10676" w:rsidRDefault="00D121FE" w14:paraId="2E358216"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company must have adopted a company dividend policy, as a set of guidelines regarding the distribution of net profit, which the company declares that it will respect. The principles of the dividend policy must be published on the company's website.</w:t>
            </w:r>
          </w:p>
        </w:tc>
        <w:tc>
          <w:tcPr>
            <w:tcW w:w="668" w:type="pct"/>
          </w:tcPr>
          <w:p w:rsidRPr="00D33E4D" w:rsidR="00D121FE" w:rsidP="00D121FE" w:rsidRDefault="00D121FE" w14:paraId="55CC5A96"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1BBC091B"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17B617C5" w14:textId="77777777">
            <w:pPr>
              <w:pStyle w:val="TableRowHead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The company's dividend policy is available on the Norofert website, in the "Investors" section.</w:t>
            </w:r>
          </w:p>
        </w:tc>
      </w:tr>
      <w:tr w:rsidRPr="00C6288C" w:rsidR="00D121FE" w:rsidTr="00D121FE" w14:paraId="08A26E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73E25AC3"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D3.</w:t>
            </w:r>
          </w:p>
        </w:tc>
        <w:tc>
          <w:tcPr>
            <w:tcW w:w="1774" w:type="pct"/>
          </w:tcPr>
          <w:p w:rsidRPr="00C6288C" w:rsidR="00D121FE" w:rsidP="00C10676" w:rsidRDefault="00D121FE" w14:paraId="4DC0CDBF"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company must have a policy in place regarding forecasts and whether or not they will be provided. Forecasts are the quantified conclusions of studies aimed at determining the total impact of a list of factors relating to a future period (the so-called hypotheses). The policy must provide for the frequency, the period covered and the content of the forecasts. Forecasts, if published, will be part of annual, semi-annual or quarterly reports. The forecast policy must be published on the website.</w:t>
            </w:r>
          </w:p>
        </w:tc>
        <w:tc>
          <w:tcPr>
            <w:tcW w:w="668" w:type="pct"/>
          </w:tcPr>
          <w:p w:rsidRPr="00D33E4D" w:rsidR="00D121FE" w:rsidP="00D121FE" w:rsidRDefault="00D121FE" w14:paraId="78A1E93B"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767D7C42"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4714EBAF" w14:textId="77777777">
            <w:pPr>
              <w:pStyle w:val="TableRowHead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Norofert's policy on forecasts is available on the company's website, in the "Investors" section.</w:t>
            </w:r>
          </w:p>
        </w:tc>
      </w:tr>
      <w:tr w:rsidRPr="00C6288C" w:rsidR="00D121FE" w:rsidTr="00D121FE" w14:paraId="7D312BD1" w14:textId="77777777">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5A6B256C"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D4.</w:t>
            </w:r>
          </w:p>
        </w:tc>
        <w:tc>
          <w:tcPr>
            <w:tcW w:w="1774" w:type="pct"/>
          </w:tcPr>
          <w:p w:rsidRPr="00C6288C" w:rsidR="00D121FE" w:rsidP="00C10676" w:rsidRDefault="00D121FE" w14:paraId="5B877A39"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company must set the date and place of a general meeting in such a way as to allow the participation of as many shareholders as possible.</w:t>
            </w:r>
          </w:p>
        </w:tc>
        <w:tc>
          <w:tcPr>
            <w:tcW w:w="668" w:type="pct"/>
          </w:tcPr>
          <w:p w:rsidRPr="00D33E4D" w:rsidR="00D121FE" w:rsidP="00D121FE" w:rsidRDefault="00D121FE" w14:paraId="7768BC50"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080D4094"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7F731673" w14:textId="77777777">
            <w:pPr>
              <w:pStyle w:val="TableRowHead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Norofert organizes and will continue to organize AGMs on weekdays or weekends, in Bucharest or in other big cities in the country, as well as online through the eVote platform.</w:t>
            </w:r>
          </w:p>
        </w:tc>
      </w:tr>
      <w:tr w:rsidRPr="00C6288C" w:rsidR="00D121FE" w:rsidTr="00D121FE" w14:paraId="414021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626ADC72"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D5.</w:t>
            </w:r>
          </w:p>
        </w:tc>
        <w:tc>
          <w:tcPr>
            <w:tcW w:w="1774" w:type="pct"/>
          </w:tcPr>
          <w:p w:rsidRPr="00C6288C" w:rsidR="00D121FE" w:rsidP="00C10676" w:rsidRDefault="00D121FE" w14:paraId="3897F46E" w14:textId="77777777">
            <w:pPr>
              <w:pStyle w:val="TableRowHeading"/>
              <w:ind w:left="284"/>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The financial reports will include information in both Romanian and English, regarding the main factors influencing changes in sales, operating profit, net profit or any other relevant financial indicator.</w:t>
            </w:r>
          </w:p>
        </w:tc>
        <w:tc>
          <w:tcPr>
            <w:tcW w:w="668" w:type="pct"/>
          </w:tcPr>
          <w:p w:rsidRPr="00D33E4D" w:rsidR="00D121FE" w:rsidP="00D121FE" w:rsidRDefault="00D121FE" w14:paraId="3888F2D5"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78D8AB2B" w14:textId="77777777">
            <w:pPr>
              <w:pStyle w:val="TableRowHeading"/>
              <w:ind w:left="284"/>
              <w:jc w:val="center"/>
              <w:cnfStyle w:val="000000100000" w:firstRow="0" w:lastRow="0" w:firstColumn="0" w:lastColumn="0" w:oddVBand="0" w:evenVBand="0" w:oddHBand="1"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2B2B9000" w14:textId="77777777">
            <w:pPr>
              <w:pStyle w:val="TableRowHead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eastAsia="Corbel" w:asciiTheme="majorHAnsi" w:hAnsiTheme="majorHAnsi" w:cstheme="majorHAnsi"/>
                <w:caps w:val="0"/>
                <w:noProof/>
                <w:color w:val="000000" w:themeColor="text1"/>
                <w:sz w:val="18"/>
                <w:szCs w:val="18"/>
                <w:lang w:val="en-US"/>
              </w:rPr>
              <w:t>Norofert issues all information for investors, including financial reports, bilingually, in English and in Romania.</w:t>
            </w:r>
          </w:p>
        </w:tc>
      </w:tr>
      <w:tr w:rsidRPr="00C6288C" w:rsidR="00D121FE" w:rsidTr="00D121FE" w14:paraId="5107BD8F" w14:textId="77777777">
        <w:tc>
          <w:tcPr>
            <w:cnfStyle w:val="001000000000" w:firstRow="0" w:lastRow="0" w:firstColumn="1" w:lastColumn="0" w:oddVBand="0" w:evenVBand="0" w:oddHBand="0" w:evenHBand="0" w:firstRowFirstColumn="0" w:firstRowLastColumn="0" w:lastRowFirstColumn="0" w:lastRowLastColumn="0"/>
            <w:tcW w:w="536" w:type="pct"/>
          </w:tcPr>
          <w:p w:rsidRPr="007337AD" w:rsidR="00D121FE" w:rsidP="00D121FE" w:rsidRDefault="00D121FE" w14:paraId="545B7CBE" w14:textId="77777777">
            <w:pPr>
              <w:pStyle w:val="TableRowHeading"/>
              <w:ind w:left="284"/>
              <w:rPr>
                <w:rFonts w:asciiTheme="majorHAnsi" w:hAnsiTheme="majorHAnsi" w:cstheme="majorHAnsi"/>
                <w:noProof/>
                <w:color w:val="3A4691"/>
                <w:lang w:val="en-US"/>
              </w:rPr>
            </w:pPr>
            <w:r w:rsidRPr="007337AD">
              <w:rPr>
                <w:rFonts w:asciiTheme="majorHAnsi" w:hAnsiTheme="majorHAnsi" w:cstheme="majorHAnsi"/>
                <w:noProof/>
                <w:color w:val="3A4691"/>
                <w:lang w:val="en-US"/>
              </w:rPr>
              <w:t>D6.</w:t>
            </w:r>
          </w:p>
        </w:tc>
        <w:tc>
          <w:tcPr>
            <w:tcW w:w="1774" w:type="pct"/>
          </w:tcPr>
          <w:p w:rsidRPr="00C6288C" w:rsidR="00D121FE" w:rsidP="00C10676" w:rsidRDefault="00D121FE" w14:paraId="54CD757D" w14:textId="77777777">
            <w:pPr>
              <w:pStyle w:val="TableRowHeading"/>
              <w:ind w:left="284"/>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C6288C">
              <w:rPr>
                <w:rFonts w:asciiTheme="majorHAnsi" w:hAnsiTheme="majorHAnsi" w:cstheme="majorHAnsi"/>
                <w:caps w:val="0"/>
                <w:noProof/>
                <w:color w:val="000000" w:themeColor="text1"/>
                <w:sz w:val="18"/>
                <w:szCs w:val="18"/>
                <w:lang w:val="en-US"/>
              </w:rPr>
              <w:t xml:space="preserve">The Company will hold at least one meeting/conference call with analysts and investors every year. The information presented on these </w:t>
            </w:r>
            <w:r w:rsidRPr="00C6288C">
              <w:rPr>
                <w:rFonts w:asciiTheme="majorHAnsi" w:hAnsiTheme="majorHAnsi" w:cstheme="majorHAnsi"/>
                <w:caps w:val="0"/>
                <w:noProof/>
                <w:color w:val="000000" w:themeColor="text1"/>
                <w:sz w:val="18"/>
                <w:szCs w:val="18"/>
                <w:lang w:val="en-US"/>
              </w:rPr>
              <w:t>occasions will be published in the IR section on the company's website, at the time of the respective meeting/conference calls.</w:t>
            </w:r>
          </w:p>
        </w:tc>
        <w:tc>
          <w:tcPr>
            <w:tcW w:w="668" w:type="pct"/>
          </w:tcPr>
          <w:p w:rsidRPr="00D33E4D" w:rsidR="00D121FE" w:rsidP="00D121FE" w:rsidRDefault="00D121FE" w14:paraId="69212EE6"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b/>
                <w:bCs/>
                <w:caps w:val="0"/>
                <w:noProof/>
                <w:color w:val="3A4691"/>
                <w:sz w:val="18"/>
                <w:szCs w:val="18"/>
                <w:lang w:val="en-US"/>
              </w:rPr>
            </w:pPr>
            <w:r w:rsidRPr="00D33E4D">
              <w:rPr>
                <w:rFonts w:eastAsia="Calibri" w:asciiTheme="majorHAnsi" w:hAnsiTheme="majorHAnsi" w:cstheme="majorHAnsi"/>
                <w:b/>
                <w:bCs/>
                <w:noProof/>
                <w:color w:val="3A4691"/>
                <w:sz w:val="18"/>
                <w:szCs w:val="18"/>
                <w:lang w:val="en-US"/>
              </w:rPr>
              <w:t>Yes</w:t>
            </w:r>
          </w:p>
        </w:tc>
        <w:tc>
          <w:tcPr>
            <w:tcW w:w="668" w:type="pct"/>
          </w:tcPr>
          <w:p w:rsidRPr="00C6288C" w:rsidR="00D121FE" w:rsidP="00D121FE" w:rsidRDefault="00D121FE" w14:paraId="39111C60" w14:textId="77777777">
            <w:pPr>
              <w:pStyle w:val="TableRowHeading"/>
              <w:ind w:left="284"/>
              <w:jc w:val="center"/>
              <w:cnfStyle w:val="000000000000" w:firstRow="0" w:lastRow="0" w:firstColumn="0" w:lastColumn="0" w:oddVBand="0" w:evenVBand="0" w:oddHBand="0" w:evenHBand="0" w:firstRowFirstColumn="0" w:firstRowLastColumn="0" w:lastRowFirstColumn="0" w:lastRowLastColumn="0"/>
              <w:rPr>
                <w:rFonts w:eastAsia="Corbel" w:asciiTheme="majorHAnsi" w:hAnsiTheme="majorHAnsi" w:cstheme="majorHAnsi"/>
                <w:caps w:val="0"/>
                <w:noProof/>
                <w:color w:val="006198"/>
                <w:sz w:val="18"/>
                <w:szCs w:val="18"/>
                <w:lang w:val="en-US"/>
              </w:rPr>
            </w:pPr>
          </w:p>
        </w:tc>
        <w:tc>
          <w:tcPr>
            <w:tcW w:w="1355" w:type="pct"/>
          </w:tcPr>
          <w:p w:rsidRPr="00C6288C" w:rsidR="00D121FE" w:rsidP="00C10676" w:rsidRDefault="00D121FE" w14:paraId="607A5B26" w14:textId="6D396878">
            <w:pPr>
              <w:pStyle w:val="TableRowHead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noProof/>
                <w:color w:val="000000" w:themeColor="text1"/>
                <w:sz w:val="18"/>
                <w:szCs w:val="18"/>
                <w:lang w:val="en-US"/>
              </w:rPr>
            </w:pPr>
            <w:r w:rsidRPr="007337AD">
              <w:rPr>
                <w:rFonts w:eastAsia="Corbel" w:asciiTheme="majorHAnsi" w:hAnsiTheme="majorHAnsi" w:cstheme="majorHAnsi"/>
                <w:caps w:val="0"/>
                <w:noProof/>
                <w:color w:val="000000" w:themeColor="text1"/>
                <w:sz w:val="18"/>
                <w:szCs w:val="18"/>
                <w:lang w:val="en-US"/>
              </w:rPr>
              <w:t xml:space="preserve">Norofert organizes at least once a year the "NRF Investor Day" as well as at least one annual videoconference to present the </w:t>
            </w:r>
            <w:r w:rsidRPr="007337AD">
              <w:rPr>
                <w:rFonts w:eastAsia="Corbel" w:asciiTheme="majorHAnsi" w:hAnsiTheme="majorHAnsi" w:cstheme="majorHAnsi"/>
                <w:caps w:val="0"/>
                <w:noProof/>
                <w:color w:val="000000" w:themeColor="text1"/>
                <w:sz w:val="18"/>
                <w:szCs w:val="18"/>
                <w:lang w:val="en-US"/>
              </w:rPr>
              <w:t>financial results recorded by the company.</w:t>
            </w:r>
          </w:p>
        </w:tc>
      </w:tr>
    </w:tbl>
    <w:p w:rsidR="009A6DE6" w:rsidP="009A6DE6" w:rsidRDefault="009A6DE6" w14:paraId="3DF46392" w14:textId="77777777">
      <w:pPr>
        <w:pStyle w:val="Heading1"/>
        <w:rPr>
          <w:rFonts w:ascii="Montserrat" w:hAnsi="Montserrat"/>
          <w:b/>
          <w:bCs/>
          <w:noProof/>
          <w:color w:val="04219D"/>
          <w:sz w:val="40"/>
          <w:szCs w:val="40"/>
        </w:rPr>
        <w:sectPr w:rsidR="009A6DE6" w:rsidSect="00E5305E">
          <w:type w:val="continuous"/>
          <w:pgSz w:w="11906" w:h="16838" w:orient="portrait"/>
          <w:pgMar w:top="1440" w:right="1440" w:bottom="1440" w:left="1440" w:header="708" w:footer="708" w:gutter="0"/>
          <w:cols w:space="708"/>
          <w:docGrid w:linePitch="360"/>
        </w:sectPr>
      </w:pPr>
    </w:p>
    <w:p w:rsidRPr="001F65BA" w:rsidR="009A6DE6" w:rsidP="009A6DE6" w:rsidRDefault="009A6DE6" w14:paraId="639CA5D0" w14:textId="344688A7">
      <w:pPr>
        <w:pStyle w:val="Heading1"/>
        <w:rPr>
          <w:rFonts w:ascii="Montserrat" w:hAnsi="Montserrat"/>
          <w:b/>
          <w:bCs/>
          <w:noProof/>
          <w:color w:val="04219D"/>
          <w:sz w:val="40"/>
          <w:szCs w:val="40"/>
        </w:rPr>
      </w:pPr>
      <w:bookmarkStart w:name="_Toc194343026" w:id="99"/>
      <w:r w:rsidRPr="001F65BA">
        <w:rPr>
          <w:rFonts w:ascii="Montserrat" w:hAnsi="Montserrat"/>
          <w:b/>
          <w:bCs/>
          <w:noProof/>
          <w:color w:val="04219D"/>
          <w:sz w:val="40"/>
          <w:szCs w:val="40"/>
        </w:rPr>
        <w:t>RESPONSIBILITIES OF THE BOARD OF DIRECTORS</w:t>
      </w:r>
      <w:bookmarkEnd w:id="99"/>
      <w:r w:rsidRPr="001F65BA">
        <w:rPr>
          <w:rFonts w:ascii="Montserrat" w:hAnsi="Montserrat"/>
          <w:b/>
          <w:bCs/>
          <w:noProof/>
          <w:color w:val="04219D"/>
          <w:sz w:val="40"/>
          <w:szCs w:val="40"/>
        </w:rPr>
        <w:t xml:space="preserve"> </w:t>
      </w:r>
    </w:p>
    <w:p w:rsidRPr="001F65BA" w:rsidR="009A6DE6" w:rsidP="009A6DE6" w:rsidRDefault="009A6DE6" w14:paraId="4ED5FC52" w14:textId="77777777">
      <w:pPr>
        <w:rPr>
          <w:noProof/>
          <w:color w:val="04219D"/>
        </w:rPr>
        <w:sectPr w:rsidRPr="001F65BA" w:rsidR="009A6DE6" w:rsidSect="00E5305E">
          <w:type w:val="continuous"/>
          <w:pgSz w:w="11906" w:h="16838" w:orient="portrait"/>
          <w:pgMar w:top="1440" w:right="1440" w:bottom="1440" w:left="1440" w:header="708" w:footer="708" w:gutter="0"/>
          <w:cols w:space="708"/>
          <w:docGrid w:linePitch="360"/>
        </w:sectPr>
      </w:pPr>
    </w:p>
    <w:p w:rsidRPr="001F65BA" w:rsidR="009A6DE6" w:rsidP="009A6DE6" w:rsidRDefault="009A6DE6" w14:paraId="0B920B3C" w14:textId="77777777">
      <w:pPr>
        <w:rPr>
          <w:noProof/>
          <w:color w:val="04219D"/>
        </w:rPr>
      </w:pPr>
    </w:p>
    <w:p w:rsidRPr="009744E3" w:rsidR="009A6DE6" w:rsidP="009A6DE6" w:rsidRDefault="009A6DE6" w14:paraId="7CC5BB22" w14:textId="77777777">
      <w:pPr>
        <w:rPr>
          <w:rFonts w:asciiTheme="majorHAnsi" w:hAnsiTheme="majorHAnsi" w:cstheme="majorHAnsi"/>
          <w:noProof/>
          <w:color w:val="04219D"/>
          <w:sz w:val="20"/>
          <w:szCs w:val="20"/>
        </w:rPr>
        <w:sectPr w:rsidRPr="009744E3" w:rsidR="009A6DE6" w:rsidSect="00E5305E">
          <w:type w:val="continuous"/>
          <w:pgSz w:w="11906" w:h="16838" w:orient="portrait"/>
          <w:pgMar w:top="1440" w:right="1440" w:bottom="1440" w:left="1440" w:header="708" w:footer="708" w:gutter="0"/>
          <w:cols w:space="708" w:num="2"/>
          <w:docGrid w:linePitch="360"/>
        </w:sectPr>
      </w:pPr>
    </w:p>
    <w:p w:rsidRPr="009744E3" w:rsidR="009A6DE6" w:rsidP="009A6DE6" w:rsidRDefault="009A6DE6" w14:paraId="48A90C59" w14:textId="710F3D0E">
      <w:pPr>
        <w:jc w:val="both"/>
        <w:rPr>
          <w:rFonts w:asciiTheme="majorHAnsi" w:hAnsiTheme="majorHAnsi" w:cstheme="majorHAnsi"/>
          <w:noProof/>
          <w:sz w:val="19"/>
          <w:szCs w:val="19"/>
        </w:rPr>
      </w:pPr>
      <w:r w:rsidRPr="00CE15B0">
        <w:rPr>
          <w:rFonts w:ascii="Montserrat" w:hAnsi="Montserrat" w:cstheme="majorHAnsi"/>
          <w:b/>
          <w:bCs/>
          <w:noProof/>
          <w:color w:val="3A4691"/>
          <w:sz w:val="16"/>
          <w:szCs w:val="16"/>
        </w:rPr>
        <w:t>CLEAR SEPARATION BETWEEN CA AND EXECUTIVE MANAGEMENT</w:t>
      </w:r>
      <w:r w:rsidRPr="00CE15B0">
        <w:rPr>
          <w:rFonts w:asciiTheme="majorHAnsi" w:hAnsiTheme="majorHAnsi" w:cstheme="majorHAnsi"/>
          <w:noProof/>
          <w:color w:val="3A4691"/>
          <w:sz w:val="19"/>
          <w:szCs w:val="19"/>
        </w:rPr>
        <w:t xml:space="preserve"> </w:t>
      </w:r>
      <w:r w:rsidRPr="009744E3">
        <w:rPr>
          <w:rFonts w:asciiTheme="majorHAnsi" w:hAnsiTheme="majorHAnsi" w:cstheme="majorHAnsi"/>
          <w:noProof/>
          <w:sz w:val="19"/>
          <w:szCs w:val="19"/>
        </w:rPr>
        <w:t xml:space="preserve">- </w:t>
      </w:r>
      <w:r w:rsidRPr="00416DCC" w:rsidR="00416DCC">
        <w:rPr>
          <w:rFonts w:asciiTheme="majorHAnsi" w:hAnsiTheme="majorHAnsi" w:cstheme="majorHAnsi"/>
          <w:noProof/>
          <w:sz w:val="19"/>
          <w:szCs w:val="19"/>
        </w:rPr>
        <w:t>According to the company's Articles of Incorporation and the executive appointments made during 2024, Norofert benefits from a clear separation of responsibilities between the board and the executive management. The Chairman of the Board promotes open discussions, while the other two members are responsible for constructive debates, strategic advice, professional opinions, and interact with management to assess the company's progress and convey shareholders' expectations in accordance with the decisions of the General Shareholders’ Meeting. Although one board member is involved in major projects, they are considered independent for the company, as they do not contribute operationally but provide professional expertise to complement the company's human resources.</w:t>
      </w:r>
    </w:p>
    <w:p w:rsidRPr="009744E3" w:rsidR="009A6DE6" w:rsidP="009A6DE6" w:rsidRDefault="009A6DE6" w14:paraId="184B9C0F" w14:textId="77777777">
      <w:pPr>
        <w:spacing w:before="120" w:after="120"/>
        <w:jc w:val="both"/>
        <w:rPr>
          <w:rFonts w:asciiTheme="majorHAnsi" w:hAnsiTheme="majorHAnsi" w:cstheme="majorHAnsi"/>
          <w:noProof/>
          <w:sz w:val="19"/>
          <w:szCs w:val="19"/>
        </w:rPr>
      </w:pPr>
      <w:r w:rsidRPr="00CE15B0">
        <w:rPr>
          <w:rFonts w:ascii="Montserrat" w:hAnsi="Montserrat" w:cstheme="majorHAnsi"/>
          <w:b/>
          <w:bCs/>
          <w:noProof/>
          <w:color w:val="3A4691"/>
          <w:sz w:val="16"/>
          <w:szCs w:val="16"/>
        </w:rPr>
        <w:t>CONFLICTS OF INTEREST</w:t>
      </w:r>
      <w:r w:rsidRPr="00CE15B0">
        <w:rPr>
          <w:rFonts w:asciiTheme="majorHAnsi" w:hAnsiTheme="majorHAnsi" w:cstheme="majorHAnsi"/>
          <w:noProof/>
          <w:color w:val="3A4691"/>
          <w:sz w:val="19"/>
          <w:szCs w:val="19"/>
        </w:rPr>
        <w:t xml:space="preserve"> </w:t>
      </w:r>
      <w:r w:rsidRPr="009744E3">
        <w:rPr>
          <w:rFonts w:asciiTheme="majorHAnsi" w:hAnsiTheme="majorHAnsi" w:cstheme="majorHAnsi"/>
          <w:noProof/>
          <w:sz w:val="19"/>
          <w:szCs w:val="19"/>
        </w:rPr>
        <w:t>- There is a clear way of working to manage conflicts of interest, with leadership positions appropriate for the current size of the company. The board of directors is entrepreneurial, efficient, professional and can carry out its duties to bring long-term sustainable success to the company, generate added value and contribute to society in general. The three board members are committed to the company, have defined the goals, values and strategy in a way that is aligned with the culture of meritocracy promoted within the company. The management of Norofert ensured that the company has the necessary resources to achieve the objectives and to measure the performance, through prudent and effective control methods. The company's employees consider the internal feedback procedure to be effective and the members of the CA to be approachable, as evidenced by the fact that there is honest and safe communication with them.</w:t>
      </w:r>
    </w:p>
    <w:p w:rsidRPr="009744E3" w:rsidR="009A6DE6" w:rsidP="009A6DE6" w:rsidRDefault="00CE15B0" w14:paraId="27AEAA3E" w14:textId="17417FE6">
      <w:pPr>
        <w:spacing w:before="120" w:after="120"/>
        <w:jc w:val="both"/>
        <w:rPr>
          <w:rFonts w:asciiTheme="majorHAnsi" w:hAnsiTheme="majorHAnsi" w:cstheme="majorHAnsi"/>
          <w:noProof/>
          <w:sz w:val="19"/>
          <w:szCs w:val="19"/>
        </w:rPr>
      </w:pPr>
      <w:r>
        <w:rPr>
          <w:rFonts w:ascii="Montserrat" w:hAnsi="Montserrat" w:cstheme="majorHAnsi"/>
          <w:b/>
          <w:bCs/>
          <w:noProof/>
          <w:color w:val="3A4691"/>
          <w:sz w:val="16"/>
          <w:szCs w:val="16"/>
        </w:rPr>
        <w:t>BoD</w:t>
      </w:r>
      <w:r w:rsidRPr="00CE15B0" w:rsidR="009A6DE6">
        <w:rPr>
          <w:rFonts w:ascii="Montserrat" w:hAnsi="Montserrat" w:cstheme="majorHAnsi"/>
          <w:b/>
          <w:bCs/>
          <w:noProof/>
          <w:color w:val="3A4691"/>
          <w:sz w:val="16"/>
          <w:szCs w:val="16"/>
        </w:rPr>
        <w:t xml:space="preserve"> MEMBER COMMITMENTS </w:t>
      </w:r>
      <w:r w:rsidRPr="009744E3" w:rsidR="009A6DE6">
        <w:rPr>
          <w:rFonts w:asciiTheme="majorHAnsi" w:hAnsiTheme="majorHAnsi" w:cstheme="majorHAnsi"/>
          <w:noProof/>
          <w:color w:val="04219D"/>
          <w:sz w:val="19"/>
          <w:szCs w:val="19"/>
        </w:rPr>
        <w:t xml:space="preserve">- </w:t>
      </w:r>
      <w:r w:rsidRPr="009744E3" w:rsidR="009A6DE6">
        <w:rPr>
          <w:rFonts w:asciiTheme="majorHAnsi" w:hAnsiTheme="majorHAnsi" w:cstheme="majorHAnsi"/>
          <w:noProof/>
          <w:sz w:val="19"/>
          <w:szCs w:val="19"/>
        </w:rPr>
        <w:t xml:space="preserve">All board member commitments were transparently discussed. Marius Alexe is a member of the Board of Directors in the companies Norofert SA, Bonas Import Export SA, both listed on the BSE, and Prime Dash Development SA, an unlisted company. All three members of Norofert SA's Board of Directors are associated together with other investors in Ultragreens SRL, where they do not hold </w:t>
      </w:r>
      <w:r w:rsidRPr="009744E3" w:rsidR="009A6DE6">
        <w:rPr>
          <w:rFonts w:asciiTheme="majorHAnsi" w:hAnsiTheme="majorHAnsi" w:cstheme="majorHAnsi"/>
          <w:noProof/>
          <w:sz w:val="19"/>
          <w:szCs w:val="19"/>
        </w:rPr>
        <w:t>management positions or operational duties. According to an internal analysis, there is no possibility of a conflict of interest due to the functions and private investments in the above mentioned companies.</w:t>
      </w:r>
    </w:p>
    <w:p w:rsidRPr="009744E3" w:rsidR="009A6DE6" w:rsidP="009A6DE6" w:rsidRDefault="009A6DE6" w14:paraId="72C5C83D" w14:textId="070DD3C6">
      <w:pPr>
        <w:spacing w:before="120" w:after="120"/>
        <w:jc w:val="both"/>
        <w:rPr>
          <w:rFonts w:asciiTheme="majorHAnsi" w:hAnsiTheme="majorHAnsi" w:cstheme="majorHAnsi"/>
          <w:noProof/>
          <w:sz w:val="19"/>
          <w:szCs w:val="19"/>
        </w:rPr>
      </w:pPr>
      <w:r w:rsidRPr="00CE15B0">
        <w:rPr>
          <w:rFonts w:ascii="Montserrat" w:hAnsi="Montserrat" w:cstheme="majorHAnsi"/>
          <w:b/>
          <w:bCs/>
          <w:noProof/>
          <w:color w:val="3A4691"/>
          <w:sz w:val="16"/>
          <w:szCs w:val="16"/>
        </w:rPr>
        <w:t xml:space="preserve">HOLDINGS OVER 5% </w:t>
      </w:r>
      <w:r w:rsidRPr="009744E3">
        <w:rPr>
          <w:rFonts w:asciiTheme="majorHAnsi" w:hAnsiTheme="majorHAnsi" w:cstheme="majorHAnsi"/>
          <w:noProof/>
          <w:sz w:val="19"/>
          <w:szCs w:val="19"/>
        </w:rPr>
        <w:t>- The three shareholders who, at the time of writing this financial report, hold more than 5% of the company's capital are Vlad Popescu (36.13%), Ileana Popescu (14.80%) and Marius Alexe (12,29%). Apart from them, the company has no shareholders that exceed a 5% holding, either individually or who have declared that they act jointly, thus there are no unannounced connections with shareholders that hold more than 5% of the share capital.</w:t>
      </w:r>
    </w:p>
    <w:p w:rsidRPr="009744E3" w:rsidR="009A6DE6" w:rsidP="009A6DE6" w:rsidRDefault="009A6DE6" w14:paraId="289FC373" w14:textId="63AAF73E">
      <w:pPr>
        <w:spacing w:before="120" w:after="120"/>
        <w:jc w:val="both"/>
        <w:rPr>
          <w:rFonts w:asciiTheme="majorHAnsi" w:hAnsiTheme="majorHAnsi" w:cstheme="majorHAnsi"/>
          <w:noProof/>
          <w:sz w:val="19"/>
          <w:szCs w:val="19"/>
        </w:rPr>
      </w:pPr>
      <w:r w:rsidRPr="00CE15B0">
        <w:rPr>
          <w:rFonts w:ascii="Montserrat" w:hAnsi="Montserrat" w:cstheme="majorHAnsi"/>
          <w:b/>
          <w:bCs/>
          <w:noProof/>
          <w:color w:val="3A4691"/>
          <w:sz w:val="16"/>
          <w:szCs w:val="16"/>
        </w:rPr>
        <w:t>ANNUAL EVALUATION</w:t>
      </w:r>
      <w:r w:rsidRPr="00CE15B0">
        <w:rPr>
          <w:rFonts w:asciiTheme="majorHAnsi" w:hAnsiTheme="majorHAnsi" w:cstheme="majorHAnsi"/>
          <w:noProof/>
          <w:color w:val="3A4691"/>
          <w:sz w:val="19"/>
          <w:szCs w:val="19"/>
        </w:rPr>
        <w:t xml:space="preserve"> </w:t>
      </w:r>
      <w:r w:rsidRPr="009744E3">
        <w:rPr>
          <w:rFonts w:asciiTheme="majorHAnsi" w:hAnsiTheme="majorHAnsi" w:cstheme="majorHAnsi"/>
          <w:noProof/>
          <w:sz w:val="19"/>
          <w:szCs w:val="19"/>
        </w:rPr>
        <w:t xml:space="preserve">- </w:t>
      </w:r>
      <w:r w:rsidRPr="00D53218" w:rsidR="00D53218">
        <w:rPr>
          <w:rFonts w:asciiTheme="majorHAnsi" w:hAnsiTheme="majorHAnsi" w:cstheme="majorHAnsi"/>
          <w:noProof/>
          <w:sz w:val="19"/>
          <w:szCs w:val="19"/>
        </w:rPr>
        <w:t>The annual self-assessment of Norofert's Board for 2024 was completed by each individual member, with the result being positive for each member and for the procedures related to the board. The external assessments for corporate governance provided by Sustainalytics Morningstar and VEKTOR by ARIR resulted in a very good outcome.</w:t>
      </w:r>
    </w:p>
    <w:p w:rsidRPr="009744E3" w:rsidR="009A6DE6" w:rsidP="009A6DE6" w:rsidRDefault="009A6DE6" w14:paraId="1419CCDA" w14:textId="77777777">
      <w:pPr>
        <w:spacing w:before="120" w:after="120"/>
        <w:jc w:val="both"/>
        <w:rPr>
          <w:rFonts w:asciiTheme="majorHAnsi" w:hAnsiTheme="majorHAnsi" w:cstheme="majorHAnsi"/>
          <w:noProof/>
          <w:sz w:val="19"/>
          <w:szCs w:val="19"/>
        </w:rPr>
      </w:pPr>
      <w:r w:rsidRPr="00CE15B0">
        <w:rPr>
          <w:rFonts w:ascii="Montserrat" w:hAnsi="Montserrat" w:cstheme="majorHAnsi"/>
          <w:b/>
          <w:bCs/>
          <w:noProof/>
          <w:color w:val="3A4691"/>
          <w:sz w:val="16"/>
          <w:szCs w:val="16"/>
        </w:rPr>
        <w:t>INTERNAL CONTROL SYSTEM</w:t>
      </w:r>
      <w:r w:rsidRPr="00CE15B0">
        <w:rPr>
          <w:rFonts w:asciiTheme="majorHAnsi" w:hAnsiTheme="majorHAnsi" w:cstheme="majorHAnsi"/>
          <w:noProof/>
          <w:color w:val="3A4691"/>
          <w:sz w:val="19"/>
          <w:szCs w:val="19"/>
        </w:rPr>
        <w:t xml:space="preserve"> </w:t>
      </w:r>
      <w:r w:rsidRPr="009744E3">
        <w:rPr>
          <w:rFonts w:asciiTheme="majorHAnsi" w:hAnsiTheme="majorHAnsi" w:cstheme="majorHAnsi"/>
          <w:noProof/>
          <w:sz w:val="19"/>
          <w:szCs w:val="19"/>
        </w:rPr>
        <w:t>- Transactions with the involved parties are based on advantage and the board has powers to approve significant transactions either with subsidiaries or with other economic agents. The company benefits from internal audit.</w:t>
      </w:r>
    </w:p>
    <w:p w:rsidRPr="009744E3" w:rsidR="009A6DE6" w:rsidP="009A6DE6" w:rsidRDefault="009A6DE6" w14:paraId="3CD471E8" w14:textId="1DB7B896">
      <w:pPr>
        <w:spacing w:before="120" w:after="120"/>
        <w:jc w:val="both"/>
        <w:rPr>
          <w:rFonts w:asciiTheme="majorHAnsi" w:hAnsiTheme="majorHAnsi" w:cstheme="majorHAnsi"/>
          <w:noProof/>
          <w:sz w:val="19"/>
          <w:szCs w:val="19"/>
        </w:rPr>
      </w:pPr>
      <w:r w:rsidRPr="00CE15B0">
        <w:rPr>
          <w:rFonts w:ascii="Montserrat" w:hAnsi="Montserrat" w:cstheme="majorHAnsi"/>
          <w:b/>
          <w:bCs/>
          <w:noProof/>
          <w:color w:val="3A4691"/>
          <w:sz w:val="16"/>
          <w:szCs w:val="16"/>
        </w:rPr>
        <w:t>REMUNERATION</w:t>
      </w:r>
      <w:r w:rsidRPr="009744E3">
        <w:rPr>
          <w:rFonts w:ascii="Montserrat" w:hAnsi="Montserrat" w:cstheme="majorHAnsi"/>
          <w:b/>
          <w:bCs/>
          <w:noProof/>
          <w:color w:val="04219D"/>
          <w:sz w:val="16"/>
          <w:szCs w:val="16"/>
        </w:rPr>
        <w:t xml:space="preserve"> </w:t>
      </w:r>
      <w:r w:rsidRPr="009744E3">
        <w:rPr>
          <w:rFonts w:asciiTheme="majorHAnsi" w:hAnsiTheme="majorHAnsi" w:cstheme="majorHAnsi"/>
          <w:noProof/>
          <w:sz w:val="19"/>
          <w:szCs w:val="19"/>
        </w:rPr>
        <w:t>- Norofert SA has a remuneration policy approved by the AGM, transparent and concise, published in the fundamental notes for the AGM dated 11.11.2022. The Chairman of the Board of Directors has a fixed monthly remuneration plus an allocation of free shares through the incentive plan (Stock Option Plan - SOP). The other two members of the CA were not remunerated neither for the mandate of administrators nor for that of consultants (the advisory board was abolished in 2021), their activity being continuous from 2020. These two members are remunerated in free shares through plans of Incentive and not a fixed one so as not to put a financial pressure on the company. The executive director, Mircea Fulga, has a monthly remuneration and also benefits from free shares through the incentive plan. For the year 2024, the company will not implement SOP.</w:t>
      </w:r>
    </w:p>
    <w:p w:rsidRPr="009744E3" w:rsidR="009A6DE6" w:rsidP="009A6DE6" w:rsidRDefault="009A6DE6" w14:paraId="3D22994A" w14:textId="20C99AE9">
      <w:pPr>
        <w:spacing w:before="120" w:after="120"/>
        <w:jc w:val="both"/>
        <w:rPr>
          <w:rFonts w:asciiTheme="majorHAnsi" w:hAnsiTheme="majorHAnsi" w:cstheme="majorHAnsi"/>
          <w:noProof/>
          <w:sz w:val="19"/>
          <w:szCs w:val="19"/>
        </w:rPr>
      </w:pPr>
      <w:r w:rsidRPr="00CE15B0">
        <w:rPr>
          <w:rFonts w:ascii="Montserrat" w:hAnsi="Montserrat" w:cstheme="majorHAnsi"/>
          <w:b/>
          <w:bCs/>
          <w:noProof/>
          <w:color w:val="3A4691"/>
          <w:sz w:val="16"/>
          <w:szCs w:val="16"/>
        </w:rPr>
        <w:t>INVESTORS</w:t>
      </w:r>
      <w:r w:rsidRPr="00CE15B0" w:rsidR="007337AD">
        <w:rPr>
          <w:rFonts w:ascii="Montserrat" w:hAnsi="Montserrat" w:cstheme="majorHAnsi"/>
          <w:b/>
          <w:bCs/>
          <w:noProof/>
          <w:color w:val="3A4691"/>
          <w:sz w:val="16"/>
          <w:szCs w:val="16"/>
        </w:rPr>
        <w:t xml:space="preserve"> RELATION</w:t>
      </w:r>
      <w:r w:rsidRPr="00CE15B0">
        <w:rPr>
          <w:rFonts w:asciiTheme="majorHAnsi" w:hAnsiTheme="majorHAnsi" w:cstheme="majorHAnsi"/>
          <w:noProof/>
          <w:color w:val="3A4691"/>
          <w:sz w:val="19"/>
          <w:szCs w:val="19"/>
        </w:rPr>
        <w:t xml:space="preserve"> </w:t>
      </w:r>
      <w:r w:rsidRPr="009744E3">
        <w:rPr>
          <w:rFonts w:asciiTheme="majorHAnsi" w:hAnsiTheme="majorHAnsi" w:cstheme="majorHAnsi"/>
          <w:noProof/>
          <w:sz w:val="19"/>
          <w:szCs w:val="19"/>
        </w:rPr>
        <w:t xml:space="preserve">- Norofert has demonstrated a solid presence in the capital market and has made constant efforts to improve communication with investors. The company has established a dedicated department for Investor Relations, publishes reports in Romanian and English. It has established clear dividend policies, provides forecasts, organizes General </w:t>
      </w:r>
      <w:r w:rsidRPr="009744E3">
        <w:rPr>
          <w:rFonts w:asciiTheme="majorHAnsi" w:hAnsiTheme="majorHAnsi" w:cstheme="majorHAnsi"/>
          <w:noProof/>
          <w:sz w:val="19"/>
          <w:szCs w:val="19"/>
        </w:rPr>
        <w:t>Shareholders Meetings in several cities in Romania, as well as Investor Day and teleconferences to present the recorded financial results. The company scored 10 on the VEKTOR by ARIR indicator for its efficient and transparent communication with investors, both in 2023 and 2022. Norofert publishes financial results according to both RAS and IFRS from H1 2023.</w:t>
      </w:r>
    </w:p>
    <w:p w:rsidR="009A6DE6" w:rsidRDefault="009A6DE6" w14:paraId="3E333DC8" w14:textId="77777777">
      <w:pPr>
        <w:rPr>
          <w:rFonts w:ascii="Montserrat" w:hAnsi="Montserrat" w:cstheme="majorHAnsi"/>
          <w:b/>
          <w:bCs/>
          <w:noProof/>
          <w:color w:val="07009A"/>
          <w:sz w:val="40"/>
          <w:szCs w:val="40"/>
        </w:rPr>
        <w:sectPr w:rsidR="009A6DE6" w:rsidSect="00E5305E">
          <w:type w:val="continuous"/>
          <w:pgSz w:w="11906" w:h="16838" w:orient="portrait"/>
          <w:pgMar w:top="1440" w:right="1440" w:bottom="1440" w:left="1440" w:header="708" w:footer="708" w:gutter="0"/>
          <w:cols w:space="708" w:num="2"/>
          <w:docGrid w:linePitch="360"/>
        </w:sectPr>
      </w:pPr>
    </w:p>
    <w:p w:rsidRPr="00B862F1" w:rsidR="00C55DAA" w:rsidP="00B862F1" w:rsidRDefault="008F0544" w14:paraId="09CF81FB" w14:textId="4D5065EC">
      <w:pPr>
        <w:pStyle w:val="Heading1"/>
        <w:rPr>
          <w:rFonts w:ascii="Montserrat" w:hAnsi="Montserrat" w:cstheme="majorHAnsi"/>
          <w:b/>
          <w:color w:val="07009A"/>
          <w:sz w:val="40"/>
          <w:szCs w:val="40"/>
        </w:rPr>
      </w:pPr>
      <w:r>
        <w:rPr>
          <w:noProof/>
          <w:color w:val="07009A"/>
        </w:rPr>
        <w:br w:type="page"/>
      </w:r>
      <w:bookmarkStart w:name="_Toc194343027" w:id="100"/>
      <w:r w:rsidRPr="002437A6" w:rsidR="00C55DAA">
        <w:rPr>
          <w:rFonts w:ascii="Montserrat" w:hAnsi="Montserrat" w:cstheme="majorHAnsi"/>
          <w:b/>
          <w:color w:val="04219D"/>
          <w:sz w:val="40"/>
          <w:szCs w:val="40"/>
        </w:rPr>
        <w:t>MANAGEMENT STATEMENT</w:t>
      </w:r>
      <w:bookmarkEnd w:id="91"/>
      <w:bookmarkEnd w:id="92"/>
      <w:bookmarkEnd w:id="100"/>
    </w:p>
    <w:p w:rsidRPr="009744E3" w:rsidR="00C55DAA" w:rsidP="00C55DAA" w:rsidRDefault="00C55DAA" w14:paraId="78BA32A4" w14:textId="77777777">
      <w:pPr>
        <w:jc w:val="both"/>
        <w:rPr>
          <w:rFonts w:asciiTheme="majorHAnsi" w:hAnsiTheme="majorHAnsi" w:cstheme="majorHAnsi"/>
          <w:noProof/>
          <w:sz w:val="22"/>
          <w:szCs w:val="22"/>
        </w:rPr>
      </w:pPr>
    </w:p>
    <w:p w:rsidRPr="009744E3" w:rsidR="00C55DAA" w:rsidP="00C55DAA" w:rsidRDefault="00C55DAA" w14:paraId="1A35A578" w14:textId="77777777">
      <w:pPr>
        <w:pStyle w:val="BodyA"/>
        <w:rPr>
          <w:rStyle w:val="None"/>
          <w:rFonts w:eastAsia="Corbel" w:asciiTheme="minorHAnsi" w:hAnsiTheme="minorHAnsi" w:cstheme="minorHAnsi"/>
          <w:b/>
          <w:bCs/>
          <w:noProof/>
          <w:color w:val="FF00E5"/>
          <w:sz w:val="22"/>
          <w:szCs w:val="22"/>
          <w:lang w:val="ro-RO"/>
        </w:rPr>
      </w:pPr>
    </w:p>
    <w:p w:rsidRPr="009744E3" w:rsidR="00C55DAA" w:rsidP="00C55DAA" w:rsidRDefault="00C55DAA" w14:paraId="1719AD69" w14:textId="77777777">
      <w:pPr>
        <w:pStyle w:val="BodyA"/>
        <w:rPr>
          <w:rStyle w:val="None"/>
          <w:rFonts w:eastAsia="Corbel" w:asciiTheme="majorHAnsi" w:hAnsiTheme="majorHAnsi" w:cstheme="majorHAnsi"/>
          <w:noProof/>
          <w:lang w:val="ro-RO"/>
        </w:rPr>
      </w:pPr>
    </w:p>
    <w:p w:rsidRPr="009744E3" w:rsidR="00C55DAA" w:rsidP="00C55DAA" w:rsidRDefault="00C55DAA" w14:paraId="4F1E4D31" w14:textId="2347F951">
      <w:pPr>
        <w:pStyle w:val="BodyA"/>
        <w:spacing w:after="200"/>
        <w:jc w:val="both"/>
        <w:rPr>
          <w:rStyle w:val="None"/>
          <w:rFonts w:eastAsia="Corbel" w:asciiTheme="majorHAnsi" w:hAnsiTheme="majorHAnsi" w:cstheme="majorHAnsi"/>
          <w:noProof/>
          <w:sz w:val="21"/>
          <w:szCs w:val="21"/>
          <w:lang w:val="ro-RO"/>
        </w:rPr>
      </w:pPr>
      <w:r w:rsidRPr="009744E3">
        <w:rPr>
          <w:rStyle w:val="None"/>
          <w:rFonts w:eastAsia="Corbel" w:asciiTheme="majorHAnsi" w:hAnsiTheme="majorHAnsi" w:cstheme="majorHAnsi"/>
          <w:noProof/>
          <w:sz w:val="21"/>
          <w:szCs w:val="21"/>
          <w:lang w:val="ro-RO"/>
        </w:rPr>
        <w:t xml:space="preserve">The undersigned, </w:t>
      </w:r>
      <w:r w:rsidRPr="00D33E4D">
        <w:rPr>
          <w:rStyle w:val="None"/>
          <w:rFonts w:eastAsia="Corbel" w:asciiTheme="minorHAnsi" w:hAnsiTheme="minorHAnsi" w:cstheme="minorHAnsi"/>
          <w:b/>
          <w:bCs/>
          <w:noProof/>
          <w:color w:val="3A4691"/>
          <w:sz w:val="21"/>
          <w:szCs w:val="21"/>
          <w:lang w:val="ro-RO"/>
        </w:rPr>
        <w:t>Vlad Andrei Popescu</w:t>
      </w:r>
      <w:r w:rsidRPr="009744E3">
        <w:rPr>
          <w:rStyle w:val="None"/>
          <w:rFonts w:eastAsia="Corbel" w:asciiTheme="majorHAnsi" w:hAnsiTheme="majorHAnsi" w:cstheme="majorHAnsi"/>
          <w:noProof/>
          <w:color w:val="04219D"/>
          <w:sz w:val="21"/>
          <w:szCs w:val="21"/>
          <w:lang w:val="ro-RO"/>
        </w:rPr>
        <w:t xml:space="preserve">, </w:t>
      </w:r>
      <w:r w:rsidRPr="009744E3">
        <w:rPr>
          <w:rStyle w:val="None"/>
          <w:rFonts w:eastAsia="Corbel" w:asciiTheme="majorHAnsi" w:hAnsiTheme="majorHAnsi" w:cstheme="majorHAnsi"/>
          <w:noProof/>
          <w:sz w:val="21"/>
          <w:szCs w:val="21"/>
          <w:lang w:val="ro-RO"/>
        </w:rPr>
        <w:t xml:space="preserve">as </w:t>
      </w:r>
      <w:r w:rsidR="00D33E4D">
        <w:rPr>
          <w:rStyle w:val="None"/>
          <w:rFonts w:eastAsia="Corbel" w:asciiTheme="majorHAnsi" w:hAnsiTheme="majorHAnsi" w:cstheme="majorHAnsi"/>
          <w:noProof/>
          <w:sz w:val="21"/>
          <w:szCs w:val="21"/>
          <w:lang w:val="ro-RO"/>
        </w:rPr>
        <w:t>President</w:t>
      </w:r>
      <w:r w:rsidRPr="009744E3">
        <w:rPr>
          <w:rStyle w:val="None"/>
          <w:rFonts w:eastAsia="Corbel" w:asciiTheme="majorHAnsi" w:hAnsiTheme="majorHAnsi" w:cstheme="majorHAnsi"/>
          <w:noProof/>
          <w:sz w:val="21"/>
          <w:szCs w:val="21"/>
          <w:lang w:val="ro-RO"/>
        </w:rPr>
        <w:t xml:space="preserve"> of the Board of Directors of Norofert S</w:t>
      </w:r>
      <w:r w:rsidR="00D33E4D">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A</w:t>
      </w:r>
      <w:r w:rsidR="00D33E4D">
        <w:rPr>
          <w:rStyle w:val="None"/>
          <w:rFonts w:eastAsia="Corbel" w:asciiTheme="majorHAnsi" w:hAnsiTheme="majorHAnsi" w:cstheme="majorHAnsi"/>
          <w:noProof/>
          <w:sz w:val="21"/>
          <w:szCs w:val="21"/>
          <w:lang w:val="ro-RO"/>
        </w:rPr>
        <w:t>.</w:t>
      </w:r>
      <w:r w:rsidRPr="009744E3">
        <w:rPr>
          <w:rStyle w:val="None"/>
          <w:rFonts w:eastAsia="Corbel" w:asciiTheme="majorHAnsi" w:hAnsiTheme="majorHAnsi" w:cstheme="majorHAnsi"/>
          <w:noProof/>
          <w:sz w:val="21"/>
          <w:szCs w:val="21"/>
          <w:lang w:val="ro-RO"/>
        </w:rPr>
        <w:t xml:space="preserve">, </w:t>
      </w:r>
      <w:r w:rsidR="00E8206C">
        <w:rPr>
          <w:rStyle w:val="None"/>
          <w:rFonts w:eastAsia="Corbel" w:asciiTheme="majorHAnsi" w:hAnsiTheme="majorHAnsi" w:cstheme="majorHAnsi"/>
          <w:noProof/>
          <w:sz w:val="21"/>
          <w:szCs w:val="21"/>
          <w:lang w:val="ro-RO"/>
        </w:rPr>
        <w:t>I declare</w:t>
      </w:r>
      <w:r w:rsidRPr="009744E3">
        <w:rPr>
          <w:rStyle w:val="None"/>
          <w:rFonts w:eastAsia="Corbel" w:asciiTheme="majorHAnsi" w:hAnsiTheme="majorHAnsi" w:cstheme="majorHAnsi"/>
          <w:noProof/>
          <w:sz w:val="21"/>
          <w:szCs w:val="21"/>
          <w:lang w:val="ro-RO"/>
        </w:rPr>
        <w:t>, according to the best available information, that the audited financial statements for the financial year 202</w:t>
      </w:r>
      <w:r w:rsidR="001379AD">
        <w:rPr>
          <w:rStyle w:val="None"/>
          <w:rFonts w:eastAsia="Corbel" w:asciiTheme="majorHAnsi" w:hAnsiTheme="majorHAnsi" w:cstheme="majorHAnsi"/>
          <w:noProof/>
          <w:sz w:val="21"/>
          <w:szCs w:val="21"/>
          <w:lang w:val="ro-RO"/>
        </w:rPr>
        <w:t>4</w:t>
      </w:r>
      <w:r w:rsidRPr="009744E3">
        <w:rPr>
          <w:rStyle w:val="None"/>
          <w:rFonts w:eastAsia="Corbel" w:asciiTheme="majorHAnsi" w:hAnsiTheme="majorHAnsi" w:cstheme="majorHAnsi"/>
          <w:noProof/>
          <w:sz w:val="21"/>
          <w:szCs w:val="21"/>
          <w:lang w:val="ro-RO"/>
        </w:rPr>
        <w:t xml:space="preserve"> show a correct and true picture of the assets, liabilities, financial position and the situation of Norofert's revenues and expenses and that the Report </w:t>
      </w:r>
      <w:r w:rsidR="00E8206C">
        <w:rPr>
          <w:rStyle w:val="None"/>
          <w:rFonts w:eastAsia="Corbel" w:asciiTheme="majorHAnsi" w:hAnsiTheme="majorHAnsi" w:cstheme="majorHAnsi"/>
          <w:noProof/>
          <w:sz w:val="21"/>
          <w:szCs w:val="21"/>
          <w:lang w:val="ro-RO"/>
        </w:rPr>
        <w:t>prepared</w:t>
      </w:r>
      <w:r w:rsidRPr="009744E3">
        <w:rPr>
          <w:rStyle w:val="None"/>
          <w:rFonts w:eastAsia="Corbel" w:asciiTheme="majorHAnsi" w:hAnsiTheme="majorHAnsi" w:cstheme="majorHAnsi"/>
          <w:noProof/>
          <w:sz w:val="21"/>
          <w:szCs w:val="21"/>
          <w:lang w:val="ro-RO"/>
        </w:rPr>
        <w:t xml:space="preserve"> for the period between January 1, 202</w:t>
      </w:r>
      <w:r w:rsidR="001379AD">
        <w:rPr>
          <w:rStyle w:val="None"/>
          <w:rFonts w:eastAsia="Corbel" w:asciiTheme="majorHAnsi" w:hAnsiTheme="majorHAnsi" w:cstheme="majorHAnsi"/>
          <w:noProof/>
          <w:sz w:val="21"/>
          <w:szCs w:val="21"/>
          <w:lang w:val="ro-RO"/>
        </w:rPr>
        <w:t>4</w:t>
      </w:r>
      <w:r w:rsidRPr="009744E3">
        <w:rPr>
          <w:rStyle w:val="None"/>
          <w:rFonts w:eastAsia="Corbel" w:asciiTheme="majorHAnsi" w:hAnsiTheme="majorHAnsi" w:cstheme="majorHAnsi"/>
          <w:noProof/>
          <w:sz w:val="21"/>
          <w:szCs w:val="21"/>
          <w:lang w:val="ro-RO"/>
        </w:rPr>
        <w:t xml:space="preserve"> and December 31, 202</w:t>
      </w:r>
      <w:r w:rsidR="001379AD">
        <w:rPr>
          <w:rStyle w:val="None"/>
          <w:rFonts w:eastAsia="Corbel" w:asciiTheme="majorHAnsi" w:hAnsiTheme="majorHAnsi" w:cstheme="majorHAnsi"/>
          <w:noProof/>
          <w:sz w:val="21"/>
          <w:szCs w:val="21"/>
          <w:lang w:val="ro-RO"/>
        </w:rPr>
        <w:t>4</w:t>
      </w:r>
      <w:r w:rsidRPr="009744E3">
        <w:rPr>
          <w:rStyle w:val="None"/>
          <w:rFonts w:eastAsia="Corbel" w:asciiTheme="majorHAnsi" w:hAnsiTheme="majorHAnsi" w:cstheme="majorHAnsi"/>
          <w:noProof/>
          <w:sz w:val="21"/>
          <w:szCs w:val="21"/>
          <w:lang w:val="ro-RO"/>
        </w:rPr>
        <w:t xml:space="preserve"> provides a correct and factual picture of the important events that took place during the financial year 202</w:t>
      </w:r>
      <w:r w:rsidR="001379AD">
        <w:rPr>
          <w:rStyle w:val="None"/>
          <w:rFonts w:eastAsia="Corbel" w:asciiTheme="majorHAnsi" w:hAnsiTheme="majorHAnsi" w:cstheme="majorHAnsi"/>
          <w:noProof/>
          <w:sz w:val="21"/>
          <w:szCs w:val="21"/>
          <w:lang w:val="ro-RO"/>
        </w:rPr>
        <w:t>4</w:t>
      </w:r>
      <w:r w:rsidRPr="009744E3">
        <w:rPr>
          <w:rStyle w:val="None"/>
          <w:rFonts w:eastAsia="Corbel" w:asciiTheme="majorHAnsi" w:hAnsiTheme="majorHAnsi" w:cstheme="majorHAnsi"/>
          <w:noProof/>
          <w:sz w:val="21"/>
          <w:szCs w:val="21"/>
          <w:lang w:val="ro-RO"/>
        </w:rPr>
        <w:t xml:space="preserve"> and their impact on the financial statements of the company.</w:t>
      </w:r>
    </w:p>
    <w:p w:rsidRPr="009744E3" w:rsidR="00C55DAA" w:rsidP="00C55DAA" w:rsidRDefault="00C55DAA" w14:paraId="5884258B" w14:textId="77777777">
      <w:pPr>
        <w:pStyle w:val="BodyA"/>
        <w:spacing w:after="200"/>
        <w:jc w:val="both"/>
        <w:rPr>
          <w:rStyle w:val="None"/>
          <w:rFonts w:eastAsia="Corbel" w:asciiTheme="majorHAnsi" w:hAnsiTheme="majorHAnsi" w:cstheme="majorHAnsi"/>
          <w:noProof/>
          <w:color w:val="04219D"/>
          <w:sz w:val="22"/>
          <w:szCs w:val="22"/>
          <w:lang w:val="ro-RO"/>
        </w:rPr>
      </w:pPr>
    </w:p>
    <w:p w:rsidRPr="00735F02" w:rsidR="00C55DAA" w:rsidP="00C55DAA" w:rsidRDefault="00C55DAA" w14:paraId="60A1300B" w14:textId="77777777">
      <w:pPr>
        <w:spacing w:line="276" w:lineRule="auto"/>
        <w:jc w:val="right"/>
        <w:rPr>
          <w:rStyle w:val="None"/>
          <w:rFonts w:eastAsia="Corbel" w:asciiTheme="minorHAnsi" w:hAnsiTheme="minorHAnsi" w:cstheme="minorHAnsi"/>
          <w:b/>
          <w:bCs/>
          <w:noProof/>
          <w:color w:val="07009A"/>
          <w:sz w:val="21"/>
          <w:szCs w:val="21"/>
        </w:rPr>
      </w:pPr>
      <w:r w:rsidRPr="00735F02">
        <w:rPr>
          <w:rStyle w:val="None"/>
          <w:rFonts w:eastAsia="Corbel" w:asciiTheme="minorHAnsi" w:hAnsiTheme="minorHAnsi" w:cstheme="minorHAnsi"/>
          <w:b/>
          <w:bCs/>
          <w:noProof/>
          <w:color w:val="07009A"/>
          <w:sz w:val="21"/>
          <w:szCs w:val="21"/>
        </w:rPr>
        <w:t>Vlad Andrei Popescu</w:t>
      </w:r>
    </w:p>
    <w:p w:rsidRPr="00735F02" w:rsidR="00C55DAA" w:rsidP="00C55DAA" w:rsidRDefault="00C55DAA" w14:paraId="22BCFB14" w14:textId="77777777">
      <w:pPr>
        <w:spacing w:line="276" w:lineRule="auto"/>
        <w:jc w:val="right"/>
        <w:rPr>
          <w:rStyle w:val="None"/>
          <w:rFonts w:eastAsia="Corbel" w:asciiTheme="minorHAnsi" w:hAnsiTheme="minorHAnsi" w:cstheme="minorHAnsi"/>
          <w:b/>
          <w:bCs/>
          <w:noProof/>
          <w:color w:val="07009A"/>
          <w:sz w:val="21"/>
          <w:szCs w:val="21"/>
        </w:rPr>
      </w:pPr>
      <w:r w:rsidRPr="00735F02">
        <w:rPr>
          <w:rStyle w:val="None"/>
          <w:rFonts w:eastAsia="Corbel" w:asciiTheme="minorHAnsi" w:hAnsiTheme="minorHAnsi" w:cstheme="minorHAnsi"/>
          <w:b/>
          <w:bCs/>
          <w:noProof/>
          <w:color w:val="07009A"/>
          <w:sz w:val="21"/>
          <w:szCs w:val="21"/>
        </w:rPr>
        <w:t>President of the Board of Directors</w:t>
      </w:r>
    </w:p>
    <w:p w:rsidRPr="009744E3" w:rsidR="00C55DAA" w:rsidP="00C55DAA" w:rsidRDefault="00735F02" w14:paraId="46F8E304" w14:textId="77777777">
      <w:pPr>
        <w:spacing w:line="276" w:lineRule="auto"/>
        <w:jc w:val="right"/>
        <w:rPr>
          <w:rStyle w:val="None"/>
          <w:rFonts w:eastAsia="Corbel" w:asciiTheme="minorHAnsi" w:hAnsiTheme="minorHAnsi" w:cstheme="minorHAnsi"/>
          <w:b/>
          <w:bCs/>
          <w:noProof/>
          <w:color w:val="04219D"/>
          <w:sz w:val="21"/>
          <w:szCs w:val="21"/>
        </w:rPr>
      </w:pPr>
      <w:r w:rsidRPr="009744E3">
        <w:rPr>
          <w:rFonts w:asciiTheme="majorHAnsi" w:hAnsiTheme="majorHAnsi" w:cstheme="majorHAnsi"/>
          <w:noProof/>
          <w:sz w:val="40"/>
          <w:szCs w:val="40"/>
        </w:rPr>
        <w:drawing>
          <wp:anchor distT="0" distB="0" distL="114300" distR="114300" simplePos="0" relativeHeight="251658270" behindDoc="0" locked="0" layoutInCell="1" allowOverlap="1" wp14:anchorId="521C96DB" wp14:editId="2DD43A1C">
            <wp:simplePos x="0" y="0"/>
            <wp:positionH relativeFrom="column">
              <wp:posOffset>3526971</wp:posOffset>
            </wp:positionH>
            <wp:positionV relativeFrom="paragraph">
              <wp:posOffset>109919</wp:posOffset>
            </wp:positionV>
            <wp:extent cx="2235537" cy="785755"/>
            <wp:effectExtent l="0" t="0" r="0" b="0"/>
            <wp:wrapNone/>
            <wp:docPr id="55" name="Picture 5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shape&#10;&#10;Description automatically generated"/>
                    <pic:cNvPicPr/>
                  </pic:nvPicPr>
                  <pic:blipFill rotWithShape="1">
                    <a:blip r:embed="rId117" cstate="print">
                      <a:extLst>
                        <a:ext uri="{28A0092B-C50C-407E-A947-70E740481C1C}">
                          <a14:useLocalDpi xmlns:a14="http://schemas.microsoft.com/office/drawing/2010/main" val="0"/>
                        </a:ext>
                      </a:extLst>
                    </a:blip>
                    <a:srcRect t="32889" b="31944"/>
                    <a:stretch/>
                  </pic:blipFill>
                  <pic:spPr bwMode="auto">
                    <a:xfrm>
                      <a:off x="0" y="0"/>
                      <a:ext cx="2243933" cy="7887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9744E3" w:rsidR="00C55DAA" w:rsidP="00C55DAA" w:rsidRDefault="00C55DAA" w14:paraId="5529E57F" w14:textId="77777777">
      <w:pPr>
        <w:jc w:val="both"/>
        <w:rPr>
          <w:rStyle w:val="None"/>
          <w:rFonts w:asciiTheme="majorHAnsi" w:hAnsiTheme="majorHAnsi" w:cstheme="majorHAnsi"/>
          <w:noProof/>
          <w:sz w:val="22"/>
          <w:szCs w:val="22"/>
        </w:rPr>
      </w:pPr>
    </w:p>
    <w:p w:rsidRPr="009744E3" w:rsidR="00C55DAA" w:rsidP="00C55DAA" w:rsidRDefault="00594258" w14:paraId="43561932" w14:textId="01FE678F">
      <w:pPr>
        <w:rPr>
          <w:rFonts w:ascii="Montserrat" w:hAnsi="Montserrat"/>
          <w:b/>
          <w:bCs/>
          <w:noProof/>
          <w:color w:val="000000" w:themeColor="text1"/>
          <w:sz w:val="40"/>
          <w:szCs w:val="40"/>
        </w:rPr>
      </w:pPr>
      <w:r w:rsidRPr="009744E3">
        <w:rPr>
          <w:rFonts w:ascii="Montserrat" w:hAnsi="Montserrat"/>
          <w:b/>
          <w:bCs/>
          <w:noProof/>
          <w:color w:val="000000" w:themeColor="text1"/>
          <w:sz w:val="40"/>
          <w:szCs w:val="40"/>
        </w:rPr>
        <w:drawing>
          <wp:anchor distT="0" distB="0" distL="114300" distR="114300" simplePos="0" relativeHeight="251658325" behindDoc="1" locked="0" layoutInCell="1" allowOverlap="1" wp14:anchorId="459C94A0" wp14:editId="08C1D839">
            <wp:simplePos x="0" y="0"/>
            <wp:positionH relativeFrom="column">
              <wp:posOffset>-25101</wp:posOffset>
            </wp:positionH>
            <wp:positionV relativeFrom="paragraph">
              <wp:posOffset>623458</wp:posOffset>
            </wp:positionV>
            <wp:extent cx="5731200" cy="4683600"/>
            <wp:effectExtent l="0" t="0" r="0" b="0"/>
            <wp:wrapNone/>
            <wp:docPr id="172475590" name="Picture 1" descr="A collage of images of a farm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75590" name="Picture 1" descr="A collage of images of a farmer&#10;&#10;Description automatically generated"/>
                    <pic:cNvPicPr/>
                  </pic:nvPicPr>
                  <pic:blipFill rotWithShape="1">
                    <a:blip r:embed="rId118" cstate="print">
                      <a:extLst>
                        <a:ext uri="{28A0092B-C50C-407E-A947-70E740481C1C}">
                          <a14:useLocalDpi xmlns:a14="http://schemas.microsoft.com/office/drawing/2010/main" val="0"/>
                        </a:ext>
                      </a:extLst>
                    </a:blip>
                    <a:srcRect t="9318" b="32928"/>
                    <a:stretch/>
                  </pic:blipFill>
                  <pic:spPr bwMode="auto">
                    <a:xfrm>
                      <a:off x="0" y="0"/>
                      <a:ext cx="5731200" cy="468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94258" w:rsidP="00C55DAA" w:rsidRDefault="00594258" w14:paraId="5AAFD59B" w14:textId="78EEF372">
      <w:pPr>
        <w:pStyle w:val="Heading1"/>
        <w:rPr>
          <w:rFonts w:ascii="Montserrat" w:hAnsi="Montserrat" w:eastAsia="Montserrat" w:cs="Montserrat"/>
          <w:b/>
          <w:noProof/>
          <w:color w:val="07009A"/>
          <w:sz w:val="40"/>
          <w:szCs w:val="40"/>
        </w:rPr>
      </w:pPr>
    </w:p>
    <w:p w:rsidR="00594258" w:rsidP="00C55DAA" w:rsidRDefault="00594258" w14:paraId="312A3D09" w14:textId="77777777">
      <w:pPr>
        <w:pStyle w:val="Heading1"/>
        <w:rPr>
          <w:rFonts w:ascii="Montserrat" w:hAnsi="Montserrat" w:eastAsia="Montserrat" w:cs="Montserrat"/>
          <w:b/>
          <w:noProof/>
          <w:color w:val="07009A"/>
          <w:sz w:val="40"/>
          <w:szCs w:val="40"/>
        </w:rPr>
      </w:pPr>
    </w:p>
    <w:p w:rsidR="00594258" w:rsidP="00C55DAA" w:rsidRDefault="00594258" w14:paraId="54CB0931" w14:textId="77777777">
      <w:pPr>
        <w:pStyle w:val="Heading1"/>
        <w:rPr>
          <w:rFonts w:ascii="Montserrat" w:hAnsi="Montserrat" w:eastAsia="Montserrat" w:cs="Montserrat"/>
          <w:b/>
          <w:noProof/>
          <w:color w:val="07009A"/>
          <w:sz w:val="40"/>
          <w:szCs w:val="40"/>
        </w:rPr>
      </w:pPr>
    </w:p>
    <w:p w:rsidR="00594258" w:rsidP="00C55DAA" w:rsidRDefault="00594258" w14:paraId="210F8068" w14:textId="77777777">
      <w:pPr>
        <w:pStyle w:val="Heading1"/>
        <w:rPr>
          <w:rFonts w:ascii="Montserrat" w:hAnsi="Montserrat" w:eastAsia="Montserrat" w:cs="Montserrat"/>
          <w:b/>
          <w:noProof/>
          <w:color w:val="07009A"/>
          <w:sz w:val="40"/>
          <w:szCs w:val="40"/>
        </w:rPr>
      </w:pPr>
    </w:p>
    <w:p w:rsidR="00594258" w:rsidP="00C55DAA" w:rsidRDefault="00594258" w14:paraId="11769144" w14:textId="77777777">
      <w:pPr>
        <w:pStyle w:val="Heading1"/>
        <w:rPr>
          <w:rFonts w:ascii="Montserrat" w:hAnsi="Montserrat" w:eastAsia="Montserrat" w:cs="Montserrat"/>
          <w:b/>
          <w:noProof/>
          <w:color w:val="07009A"/>
          <w:sz w:val="40"/>
          <w:szCs w:val="40"/>
        </w:rPr>
      </w:pPr>
    </w:p>
    <w:p w:rsidR="001063E0" w:rsidP="00C55DAA" w:rsidRDefault="001063E0" w14:paraId="0A9BCA4F" w14:textId="77777777">
      <w:pPr>
        <w:pStyle w:val="Heading1"/>
        <w:rPr>
          <w:rFonts w:ascii="Montserrat" w:hAnsi="Montserrat" w:eastAsia="Montserrat" w:cs="Montserrat"/>
          <w:b/>
          <w:noProof/>
          <w:color w:val="07009A"/>
          <w:sz w:val="40"/>
          <w:szCs w:val="40"/>
        </w:rPr>
      </w:pPr>
    </w:p>
    <w:p w:rsidR="001063E0" w:rsidP="001063E0" w:rsidRDefault="001063E0" w14:paraId="747C7D45" w14:textId="77777777">
      <w:pPr>
        <w:rPr>
          <w:rFonts w:eastAsia="Montserrat"/>
        </w:rPr>
      </w:pPr>
    </w:p>
    <w:p w:rsidR="001063E0" w:rsidP="001063E0" w:rsidRDefault="001063E0" w14:paraId="0832C375" w14:textId="77777777">
      <w:pPr>
        <w:rPr>
          <w:rFonts w:eastAsia="Montserrat"/>
        </w:rPr>
      </w:pPr>
    </w:p>
    <w:p w:rsidR="001063E0" w:rsidP="001063E0" w:rsidRDefault="001063E0" w14:paraId="5A79C511" w14:textId="77777777">
      <w:pPr>
        <w:rPr>
          <w:rFonts w:eastAsia="Montserrat"/>
        </w:rPr>
      </w:pPr>
    </w:p>
    <w:p w:rsidR="001063E0" w:rsidP="00C55DAA" w:rsidRDefault="001063E0" w14:paraId="278579A8" w14:textId="77777777">
      <w:pPr>
        <w:pStyle w:val="Heading1"/>
        <w:rPr>
          <w:rFonts w:ascii="Montserrat" w:hAnsi="Montserrat" w:eastAsia="Montserrat" w:cs="Montserrat"/>
          <w:b/>
          <w:noProof/>
          <w:color w:val="07009A"/>
          <w:sz w:val="40"/>
          <w:szCs w:val="40"/>
        </w:rPr>
      </w:pPr>
    </w:p>
    <w:p w:rsidRPr="001063E0" w:rsidR="001063E0" w:rsidP="001063E0" w:rsidRDefault="001063E0" w14:paraId="4B82D810" w14:textId="77777777">
      <w:pPr>
        <w:rPr>
          <w:rFonts w:eastAsia="Montserrat"/>
        </w:rPr>
      </w:pPr>
    </w:p>
    <w:p w:rsidRPr="001F65BA" w:rsidR="00C55DAA" w:rsidP="00C55DAA" w:rsidRDefault="00C55DAA" w14:paraId="0BC65A17" w14:textId="4B474B53">
      <w:pPr>
        <w:pStyle w:val="Heading1"/>
        <w:rPr>
          <w:rFonts w:ascii="Montserrat" w:hAnsi="Montserrat" w:eastAsia="Montserrat" w:cs="Montserrat"/>
          <w:b/>
          <w:noProof/>
          <w:color w:val="04219D"/>
          <w:sz w:val="40"/>
          <w:szCs w:val="40"/>
        </w:rPr>
      </w:pPr>
      <w:bookmarkStart w:name="_Toc194343028" w:id="101"/>
      <w:r w:rsidRPr="001F65BA">
        <w:rPr>
          <w:rFonts w:ascii="Montserrat" w:hAnsi="Montserrat" w:eastAsia="Montserrat" w:cs="Montserrat"/>
          <w:b/>
          <w:noProof/>
          <w:color w:val="04219D"/>
          <w:sz w:val="40"/>
          <w:szCs w:val="40"/>
        </w:rPr>
        <w:t>BALANCE SHEET 202</w:t>
      </w:r>
      <w:r w:rsidRPr="001F65BA" w:rsidR="00325D6C">
        <w:rPr>
          <w:rFonts w:ascii="Montserrat" w:hAnsi="Montserrat" w:eastAsia="Montserrat" w:cs="Montserrat"/>
          <w:b/>
          <w:noProof/>
          <w:color w:val="04219D"/>
          <w:sz w:val="40"/>
          <w:szCs w:val="40"/>
        </w:rPr>
        <w:t>4</w:t>
      </w:r>
      <w:bookmarkEnd w:id="101"/>
    </w:p>
    <w:p w:rsidRPr="001F65BA" w:rsidR="00C55DAA" w:rsidP="00C55DAA" w:rsidRDefault="00C55DAA" w14:paraId="537AEB50" w14:textId="65B11408">
      <w:pPr>
        <w:pStyle w:val="Heading1"/>
        <w:rPr>
          <w:rFonts w:ascii="Montserrat" w:hAnsi="Montserrat" w:eastAsia="Montserrat" w:cs="Montserrat"/>
          <w:b/>
          <w:noProof/>
          <w:color w:val="04219D"/>
          <w:sz w:val="40"/>
          <w:szCs w:val="40"/>
        </w:rPr>
      </w:pPr>
      <w:bookmarkStart w:name="_Toc194343029" w:id="102"/>
      <w:r w:rsidRPr="001F65BA">
        <w:rPr>
          <w:rFonts w:ascii="Montserrat" w:hAnsi="Montserrat" w:eastAsia="Montserrat" w:cs="Montserrat"/>
          <w:b/>
          <w:noProof/>
          <w:color w:val="04219D"/>
          <w:sz w:val="40"/>
          <w:szCs w:val="40"/>
        </w:rPr>
        <w:t>BALANCE SHEET NOTES 202</w:t>
      </w:r>
      <w:bookmarkStart w:name="_heading=h.2r0uhxc" w:colFirst="0" w:colLast="0" w:id="103"/>
      <w:bookmarkEnd w:id="103"/>
      <w:r w:rsidRPr="001F65BA" w:rsidR="00325D6C">
        <w:rPr>
          <w:rFonts w:ascii="Montserrat" w:hAnsi="Montserrat" w:eastAsia="Montserrat" w:cs="Montserrat"/>
          <w:b/>
          <w:noProof/>
          <w:color w:val="04219D"/>
          <w:sz w:val="40"/>
          <w:szCs w:val="40"/>
        </w:rPr>
        <w:t>4</w:t>
      </w:r>
      <w:bookmarkEnd w:id="102"/>
    </w:p>
    <w:p w:rsidRPr="001F65BA" w:rsidR="00C55DAA" w:rsidP="00C55DAA" w:rsidRDefault="00C55DAA" w14:paraId="2DA2366D" w14:textId="77777777">
      <w:pPr>
        <w:pStyle w:val="Heading1"/>
        <w:rPr>
          <w:rFonts w:ascii="Montserrat" w:hAnsi="Montserrat" w:eastAsia="Montserrat" w:cs="Montserrat"/>
          <w:b/>
          <w:noProof/>
          <w:color w:val="04219D"/>
          <w:sz w:val="40"/>
          <w:szCs w:val="40"/>
        </w:rPr>
      </w:pPr>
      <w:bookmarkStart w:name="_Toc194343030" w:id="104"/>
      <w:r w:rsidRPr="001F65BA">
        <w:rPr>
          <w:rFonts w:ascii="Montserrat" w:hAnsi="Montserrat" w:eastAsia="Montserrat" w:cs="Montserrat"/>
          <w:b/>
          <w:noProof/>
          <w:color w:val="04219D"/>
          <w:sz w:val="40"/>
          <w:szCs w:val="40"/>
        </w:rPr>
        <w:t>AUDITOR'S REPORT</w:t>
      </w:r>
      <w:bookmarkEnd w:id="104"/>
    </w:p>
    <w:p w:rsidRPr="009744E3" w:rsidR="00C55DAA" w:rsidP="00C55DAA" w:rsidRDefault="00C55DAA" w14:paraId="430ECFAF" w14:textId="77777777">
      <w:pPr>
        <w:rPr>
          <w:rFonts w:ascii="Montserrat" w:hAnsi="Montserrat"/>
          <w:b/>
          <w:bCs/>
          <w:noProof/>
          <w:color w:val="000000" w:themeColor="text1"/>
          <w:sz w:val="40"/>
          <w:szCs w:val="40"/>
        </w:rPr>
      </w:pPr>
    </w:p>
    <w:p w:rsidRPr="009744E3" w:rsidR="00C55DAA" w:rsidP="007337AD" w:rsidRDefault="00C55DAA" w14:paraId="2A424F7B" w14:textId="77777777">
      <w:pPr>
        <w:pStyle w:val="BodyText"/>
        <w:rPr>
          <w:noProof/>
        </w:rPr>
      </w:pPr>
    </w:p>
    <w:p w:rsidRPr="009744E3" w:rsidR="00357F8F" w:rsidP="00C55DAA" w:rsidRDefault="00357F8F" w14:paraId="6B7AD675" w14:textId="77777777">
      <w:pPr>
        <w:rPr>
          <w:rFonts w:ascii="Montserrat" w:hAnsi="Montserrat"/>
          <w:b/>
          <w:bCs/>
          <w:noProof/>
          <w:color w:val="000000" w:themeColor="text1"/>
          <w:sz w:val="40"/>
          <w:szCs w:val="40"/>
        </w:rPr>
      </w:pPr>
    </w:p>
    <w:p w:rsidRPr="009744E3" w:rsidR="00C55DAA" w:rsidP="00C55DAA" w:rsidRDefault="00C55DAA" w14:paraId="2C3824DF" w14:textId="77777777">
      <w:pPr>
        <w:rPr>
          <w:rFonts w:ascii="Montserrat" w:hAnsi="Montserrat"/>
          <w:b/>
          <w:bCs/>
          <w:noProof/>
          <w:color w:val="000000" w:themeColor="text1"/>
          <w:sz w:val="40"/>
          <w:szCs w:val="40"/>
        </w:rPr>
      </w:pPr>
    </w:p>
    <w:p w:rsidRPr="009744E3" w:rsidR="00C55DAA" w:rsidP="00C55DAA" w:rsidRDefault="00C55DAA" w14:paraId="00EB5436" w14:textId="77777777">
      <w:pPr>
        <w:rPr>
          <w:rFonts w:ascii="Montserrat" w:hAnsi="Montserrat"/>
          <w:b/>
          <w:bCs/>
          <w:noProof/>
          <w:color w:val="000000" w:themeColor="text1"/>
          <w:sz w:val="40"/>
          <w:szCs w:val="40"/>
        </w:rPr>
      </w:pPr>
    </w:p>
    <w:p w:rsidRPr="009744E3" w:rsidR="00C55DAA" w:rsidP="00C55DAA" w:rsidRDefault="00C55DAA" w14:paraId="5F0A3CE2" w14:textId="77777777">
      <w:pPr>
        <w:rPr>
          <w:rFonts w:ascii="Montserrat" w:hAnsi="Montserrat"/>
          <w:b/>
          <w:bCs/>
          <w:noProof/>
          <w:color w:val="000000" w:themeColor="text1"/>
          <w:sz w:val="40"/>
          <w:szCs w:val="40"/>
        </w:rPr>
      </w:pPr>
    </w:p>
    <w:p w:rsidRPr="009744E3" w:rsidR="00C55DAA" w:rsidP="00C55DAA" w:rsidRDefault="00C55DAA" w14:paraId="26CE9CD2" w14:textId="77777777">
      <w:pPr>
        <w:rPr>
          <w:rFonts w:ascii="Montserrat" w:hAnsi="Montserrat"/>
          <w:b/>
          <w:bCs/>
          <w:noProof/>
          <w:color w:val="000000" w:themeColor="text1"/>
          <w:sz w:val="40"/>
          <w:szCs w:val="40"/>
        </w:rPr>
      </w:pPr>
    </w:p>
    <w:p w:rsidRPr="009744E3" w:rsidR="00C55DAA" w:rsidP="00C55DAA" w:rsidRDefault="00C55DAA" w14:paraId="5F62E6C0" w14:textId="77777777">
      <w:pPr>
        <w:rPr>
          <w:rFonts w:ascii="Montserrat" w:hAnsi="Montserrat"/>
          <w:b/>
          <w:bCs/>
          <w:noProof/>
          <w:color w:val="000000" w:themeColor="text1"/>
          <w:sz w:val="40"/>
          <w:szCs w:val="40"/>
        </w:rPr>
      </w:pPr>
    </w:p>
    <w:p w:rsidRPr="009744E3" w:rsidR="00C55DAA" w:rsidP="00C55DAA" w:rsidRDefault="00C55DAA" w14:paraId="703B3202" w14:textId="77777777">
      <w:pPr>
        <w:rPr>
          <w:rFonts w:ascii="Montserrat" w:hAnsi="Montserrat"/>
          <w:b/>
          <w:bCs/>
          <w:noProof/>
          <w:color w:val="000000" w:themeColor="text1"/>
          <w:sz w:val="40"/>
          <w:szCs w:val="40"/>
        </w:rPr>
      </w:pPr>
    </w:p>
    <w:p w:rsidRPr="009744E3" w:rsidR="00C55DAA" w:rsidP="00C55DAA" w:rsidRDefault="00C55DAA" w14:paraId="29FA63E6" w14:textId="77777777">
      <w:pPr>
        <w:rPr>
          <w:rFonts w:ascii="Montserrat" w:hAnsi="Montserrat"/>
          <w:b/>
          <w:bCs/>
          <w:noProof/>
          <w:color w:val="000000" w:themeColor="text1"/>
          <w:sz w:val="40"/>
          <w:szCs w:val="40"/>
        </w:rPr>
      </w:pPr>
    </w:p>
    <w:p w:rsidRPr="009744E3" w:rsidR="00C55DAA" w:rsidP="00C55DAA" w:rsidRDefault="00C55DAA" w14:paraId="05D73B0F" w14:textId="77777777">
      <w:pPr>
        <w:rPr>
          <w:rFonts w:ascii="Montserrat" w:hAnsi="Montserrat"/>
          <w:b/>
          <w:bCs/>
          <w:noProof/>
          <w:color w:val="000000" w:themeColor="text1"/>
          <w:sz w:val="40"/>
          <w:szCs w:val="40"/>
        </w:rPr>
      </w:pPr>
    </w:p>
    <w:p w:rsidRPr="009744E3" w:rsidR="002E738B" w:rsidP="00C55DAA" w:rsidRDefault="002E738B" w14:paraId="728A0C60" w14:textId="77777777">
      <w:pPr>
        <w:rPr>
          <w:noProof/>
        </w:rPr>
      </w:pPr>
    </w:p>
    <w:sectPr w:rsidRPr="009744E3" w:rsidR="002E738B" w:rsidSect="00E5305E">
      <w:type w:val="continuous"/>
      <w:pgSz w:w="11906" w:h="16838" w:orient="portrait"/>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nitials="MS" w:author="Madalina Stanciu (VERTIK)" w:date="2025-03-31T15:44:00Z" w:id="1">
    <w:p w:rsidR="00D51149" w:rsidP="00D51149" w:rsidRDefault="00D51149" w14:paraId="33A5D0C3" w14:textId="77777777">
      <w:pPr>
        <w:pStyle w:val="CommentText"/>
      </w:pPr>
      <w:r>
        <w:rPr>
          <w:rStyle w:val="CommentReference"/>
        </w:rPr>
        <w:annotationRef/>
      </w:r>
      <w:r>
        <w:t>De tradus poza si in engleza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3A5D0C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A7979D9" w16cex:dateUtc="2025-03-31T12:4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3A5D0C3" w16cid:durableId="6A7979D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2E2B79" w:rsidP="000B0E2B" w:rsidRDefault="002E2B79" w14:paraId="7AFA163B" w14:textId="77777777">
      <w:r>
        <w:separator/>
      </w:r>
    </w:p>
  </w:endnote>
  <w:endnote w:type="continuationSeparator" w:id="0">
    <w:p w:rsidR="002E2B79" w:rsidP="000B0E2B" w:rsidRDefault="002E2B79" w14:paraId="4A8660BD" w14:textId="77777777">
      <w:r>
        <w:continuationSeparator/>
      </w:r>
    </w:p>
  </w:endnote>
  <w:endnote w:type="continuationNotice" w:id="1">
    <w:p w:rsidR="002E2B79" w:rsidRDefault="002E2B79" w14:paraId="6CED4875"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ill Sans Light">
    <w:altName w:val="Arial"/>
    <w:charset w:val="B1"/>
    <w:family w:val="swiss"/>
    <w:pitch w:val="variable"/>
    <w:sig w:usb0="80000A67" w:usb1="00000000" w:usb2="00000000" w:usb3="00000000" w:csb0="000001F7"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Helvetica Neue">
    <w:altName w:val="Sylfaen"/>
    <w:charset w:val="00"/>
    <w:family w:val="auto"/>
    <w:pitch w:val="variable"/>
    <w:sig w:usb0="E50002FF" w:usb1="500079DB" w:usb2="00000010" w:usb3="00000000" w:csb0="00000001" w:csb1="00000000"/>
  </w:font>
  <w:font w:name="Montserrat">
    <w:altName w:val="Calibri"/>
    <w:charset w:val="00"/>
    <w:family w:val="auto"/>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font>
  <w:font w:name="Montserrat Light">
    <w:charset w:val="00"/>
    <w:family w:val="auto"/>
    <w:pitch w:val="variable"/>
    <w:sig w:usb0="2000020F" w:usb1="00000003" w:usb2="00000000" w:usb3="00000000" w:csb0="00000197" w:csb1="00000000"/>
  </w:font>
  <w:font w:name="Montserrat Black">
    <w:charset w:val="00"/>
    <w:family w:val="auto"/>
    <w:pitch w:val="variable"/>
    <w:sig w:usb0="2000020F" w:usb1="00000003" w:usb2="00000000" w:usb3="00000000" w:csb0="00000197" w:csb1="00000000"/>
  </w:font>
  <w:font w:name="Barlow">
    <w:charset w:val="00"/>
    <w:family w:val="auto"/>
    <w:pitch w:val="variable"/>
    <w:sig w:usb0="20000007" w:usb1="00000000" w:usb2="00000000" w:usb3="00000000" w:csb0="00000193" w:csb1="00000000"/>
  </w:font>
  <w:font w:name="Carlito">
    <w:altName w:val="Calibri"/>
    <w:charset w:val="00"/>
    <w:family w:val="swiss"/>
    <w:pitch w:val="variable"/>
    <w:sig w:usb0="E10002FF" w:usb1="5000E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839010273"/>
      <w:docPartObj>
        <w:docPartGallery w:val="Page Numbers (Bottom of Page)"/>
        <w:docPartUnique/>
      </w:docPartObj>
    </w:sdtPr>
    <w:sdtContent>
      <w:p w:rsidR="00C72FD0" w:rsidP="00DF1B0A" w:rsidRDefault="00C72FD0" w14:paraId="169589DA" w14:textId="77777777">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EndPr>
      <w:rPr>
        <w:rStyle w:val="PageNumber"/>
      </w:rPr>
    </w:sdtEndPr>
  </w:sdt>
  <w:p w:rsidR="00551D8C" w:rsidP="00DF1B0A" w:rsidRDefault="00551D8C" w14:paraId="01D63895" w14:textId="77777777">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sz w:val="32"/>
        <w:szCs w:val="32"/>
      </w:rPr>
      <w:id w:val="-1946307324"/>
      <w:docPartObj>
        <w:docPartGallery w:val="Page Numbers (Bottom of Page)"/>
        <w:docPartUnique/>
      </w:docPartObj>
    </w:sdtPr>
    <w:sdtEndPr>
      <w:rPr>
        <w:rStyle w:val="PageNumber"/>
        <w:rFonts w:ascii="Montserrat Light" w:hAnsi="Montserrat Light"/>
        <w:color w:val="3B53A4"/>
        <w:sz w:val="24"/>
        <w:szCs w:val="24"/>
      </w:rPr>
    </w:sdtEndPr>
    <w:sdtContent>
      <w:p w:rsidRPr="00673294" w:rsidR="00C72FD0" w:rsidP="00DF1B0A" w:rsidRDefault="00C72FD0" w14:paraId="075DF26C" w14:textId="77777777">
        <w:pPr>
          <w:pStyle w:val="Footer"/>
          <w:framePr w:wrap="none" w:hAnchor="margin" w:vAnchor="text" w:xAlign="right" w:y="1"/>
          <w:rPr>
            <w:rStyle w:val="PageNumber"/>
            <w:sz w:val="32"/>
            <w:szCs w:val="32"/>
          </w:rPr>
        </w:pPr>
        <w:r w:rsidRPr="00DF1B0A">
          <w:rPr>
            <w:rStyle w:val="PageNumber"/>
            <w:rFonts w:ascii="Montserrat Black" w:hAnsi="Montserrat Black"/>
            <w:b/>
            <w:bCs/>
            <w:color w:val="3B53A4"/>
            <w:sz w:val="32"/>
            <w:szCs w:val="32"/>
          </w:rPr>
          <w:fldChar w:fldCharType="begin"/>
        </w:r>
        <w:r w:rsidRPr="00DF1B0A">
          <w:rPr>
            <w:rStyle w:val="PageNumber"/>
            <w:rFonts w:ascii="Montserrat Black" w:hAnsi="Montserrat Black"/>
            <w:b/>
            <w:bCs/>
            <w:color w:val="3B53A4"/>
            <w:sz w:val="32"/>
            <w:szCs w:val="32"/>
          </w:rPr>
          <w:instrText xml:space="preserve"> PAGE </w:instrText>
        </w:r>
        <w:r w:rsidRPr="00DF1B0A">
          <w:rPr>
            <w:rStyle w:val="PageNumber"/>
            <w:rFonts w:ascii="Montserrat Black" w:hAnsi="Montserrat Black"/>
            <w:b/>
            <w:bCs/>
            <w:color w:val="3B53A4"/>
            <w:sz w:val="32"/>
            <w:szCs w:val="32"/>
          </w:rPr>
          <w:fldChar w:fldCharType="separate"/>
        </w:r>
        <w:r w:rsidRPr="00DF1B0A">
          <w:rPr>
            <w:rStyle w:val="PageNumber"/>
            <w:rFonts w:ascii="Montserrat Black" w:hAnsi="Montserrat Black"/>
            <w:b/>
            <w:bCs/>
            <w:noProof/>
            <w:color w:val="3B53A4"/>
            <w:sz w:val="32"/>
            <w:szCs w:val="32"/>
          </w:rPr>
          <w:t>12</w:t>
        </w:r>
        <w:r w:rsidRPr="00DF1B0A">
          <w:rPr>
            <w:rStyle w:val="PageNumber"/>
            <w:rFonts w:ascii="Montserrat Black" w:hAnsi="Montserrat Black"/>
            <w:b/>
            <w:bCs/>
            <w:color w:val="3B53A4"/>
            <w:sz w:val="32"/>
            <w:szCs w:val="32"/>
          </w:rPr>
          <w:fldChar w:fldCharType="end"/>
        </w:r>
      </w:p>
    </w:sdtContent>
  </w:sdt>
  <w:p w:rsidRPr="00C605EB" w:rsidR="00551D8C" w:rsidP="00C605EB" w:rsidRDefault="00551D8C" w14:paraId="3A29CD89" w14:textId="77777777">
    <w:pPr>
      <w:pStyle w:val="Footer"/>
      <w:ind w:right="360"/>
      <w:rPr>
        <w:rFonts w:ascii="Montserrat" w:hAnsi="Montserrat"/>
        <w:b/>
        <w:bCs/>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6963235"/>
      <w:docPartObj>
        <w:docPartGallery w:val="Page Numbers (Bottom of Page)"/>
        <w:docPartUnique/>
      </w:docPartObj>
    </w:sdtPr>
    <w:sdtContent>
      <w:p w:rsidR="00C55DAA" w:rsidP="003C2918" w:rsidRDefault="00C55DAA" w14:paraId="7CAE27B7" w14:textId="77777777">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EndPr>
      <w:rPr>
        <w:rStyle w:val="PageNumber"/>
      </w:rPr>
    </w:sdtEndPr>
  </w:sdt>
  <w:p w:rsidR="00C55DAA" w:rsidP="003C2918" w:rsidRDefault="00C55DAA" w14:paraId="4036907D" w14:textId="77777777">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sdt>
    <w:sdtPr>
      <w:rPr>
        <w:rStyle w:val="PageNumber"/>
        <w:color w:val="3B53A4"/>
        <w:sz w:val="32"/>
        <w:szCs w:val="32"/>
      </w:rPr>
      <w:id w:val="-2126533415"/>
      <w:docPartObj>
        <w:docPartGallery w:val="Page Numbers (Bottom of Page)"/>
        <w:docPartUnique/>
      </w:docPartObj>
    </w:sdtPr>
    <w:sdtEndPr>
      <w:rPr>
        <w:rStyle w:val="PageNumber"/>
        <w:rFonts w:ascii="Montserrat Black" w:hAnsi="Montserrat Black"/>
        <w:b w:val="1"/>
        <w:bCs w:val="1"/>
        <w:color w:val="3B53A4"/>
        <w:sz w:val="32"/>
        <w:szCs w:val="32"/>
      </w:rPr>
    </w:sdtEndPr>
    <w:sdtContent>
      <w:p w:rsidRPr="00063E95" w:rsidR="00C55DAA" w:rsidP="003C2918" w:rsidRDefault="00C55DAA" w14:paraId="4ADA02A5" w14:textId="77777777">
        <w:pPr>
          <w:pStyle w:val="Footer"/>
          <w:framePr w:wrap="none" w:hAnchor="margin" w:vAnchor="text" w:xAlign="right" w:y="1"/>
          <w:rPr>
            <w:rStyle w:val="PageNumber"/>
            <w:color w:val="3B53A4"/>
            <w:sz w:val="32"/>
            <w:szCs w:val="32"/>
          </w:rPr>
        </w:pPr>
        <w:r w:rsidRPr="00063E95">
          <w:rPr>
            <w:rStyle w:val="PageNumber"/>
            <w:rFonts w:ascii="Montserrat Black" w:hAnsi="Montserrat Black"/>
            <w:b/>
            <w:bCs/>
            <w:color w:val="3B53A4"/>
            <w:sz w:val="32"/>
            <w:szCs w:val="32"/>
          </w:rPr>
          <w:fldChar w:fldCharType="begin"/>
        </w:r>
        <w:r w:rsidRPr="00063E95">
          <w:rPr>
            <w:rStyle w:val="PageNumber"/>
            <w:rFonts w:ascii="Montserrat Black" w:hAnsi="Montserrat Black"/>
            <w:b/>
            <w:bCs/>
            <w:color w:val="3B53A4"/>
            <w:sz w:val="32"/>
            <w:szCs w:val="32"/>
          </w:rPr>
          <w:instrText xml:space="preserve"> PAGE </w:instrText>
        </w:r>
        <w:r w:rsidRPr="00063E95">
          <w:rPr>
            <w:rStyle w:val="PageNumber"/>
            <w:rFonts w:ascii="Montserrat Black" w:hAnsi="Montserrat Black"/>
            <w:b/>
            <w:bCs/>
            <w:color w:val="3B53A4"/>
            <w:sz w:val="32"/>
            <w:szCs w:val="32"/>
          </w:rPr>
          <w:fldChar w:fldCharType="separate"/>
        </w:r>
        <w:r w:rsidRPr="00063E95">
          <w:rPr>
            <w:rStyle w:val="PageNumber"/>
            <w:rFonts w:ascii="Montserrat Black" w:hAnsi="Montserrat Black"/>
            <w:b/>
            <w:bCs/>
            <w:noProof/>
            <w:color w:val="3B53A4"/>
            <w:sz w:val="32"/>
            <w:szCs w:val="32"/>
          </w:rPr>
          <w:t>12</w:t>
        </w:r>
        <w:r w:rsidRPr="00063E95">
          <w:rPr>
            <w:rStyle w:val="PageNumber"/>
            <w:rFonts w:ascii="Montserrat Black" w:hAnsi="Montserrat Black"/>
            <w:b/>
            <w:bCs/>
            <w:color w:val="3B53A4"/>
            <w:sz w:val="32"/>
            <w:szCs w:val="32"/>
          </w:rPr>
          <w:fldChar w:fldCharType="end"/>
        </w:r>
      </w:p>
    </w:sdtContent>
  </w:sdt>
  <w:p w:rsidR="00C55DAA" w:rsidP="003C2918" w:rsidRDefault="000171BC" w14:paraId="28A44072" w14:textId="77777777">
    <w:pPr>
      <w:pStyle w:val="Footer"/>
      <w:ind w:right="360" w:firstLine="360"/>
    </w:pPr>
    <w:r>
      <w:rPr>
        <w:noProof/>
      </w:rPr>
      <mc:AlternateContent>
        <mc:Choice Requires="wps">
          <w:drawing>
            <wp:anchor distT="0" distB="0" distL="114300" distR="114300" simplePos="0" relativeHeight="251658248" behindDoc="1" locked="0" layoutInCell="1" allowOverlap="1" wp14:anchorId="05C81607" wp14:editId="6801B806">
              <wp:simplePos x="0" y="0"/>
              <wp:positionH relativeFrom="column">
                <wp:posOffset>-28575</wp:posOffset>
              </wp:positionH>
              <wp:positionV relativeFrom="paragraph">
                <wp:posOffset>0</wp:posOffset>
              </wp:positionV>
              <wp:extent cx="2872740" cy="273685"/>
              <wp:effectExtent l="0" t="0" r="0" b="0"/>
              <wp:wrapNone/>
              <wp:docPr id="74175933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2740" cy="273685"/>
                      </a:xfrm>
                      <a:prstGeom prst="rect">
                        <a:avLst/>
                      </a:prstGeom>
                      <a:noFill/>
                      <a:ln w="6350">
                        <a:noFill/>
                      </a:ln>
                    </wps:spPr>
                    <wps:txbx>
                      <w:txbxContent>
                        <w:p w:rsidRPr="00C605EB" w:rsidR="003A2DF6" w:rsidP="003A2DF6" w:rsidRDefault="005E3086" w14:paraId="0C61CDD0" w14:textId="30AE4661">
                          <w:pPr>
                            <w:rPr>
                              <w:rFonts w:ascii="Montserrat Light" w:hAnsi="Montserrat Light"/>
                              <w:color w:val="3B53A4"/>
                              <w:sz w:val="18"/>
                              <w:szCs w:val="18"/>
                            </w:rPr>
                          </w:pPr>
                          <w:proofErr w:type="spellStart"/>
                          <w:r>
                            <w:rPr>
                              <w:rFonts w:ascii="Montserrat Light" w:hAnsi="Montserrat Light"/>
                              <w:color w:val="3B53A4"/>
                              <w:sz w:val="18"/>
                              <w:szCs w:val="18"/>
                            </w:rPr>
                            <w:t>Norofert</w:t>
                          </w:r>
                          <w:proofErr w:type="spellEnd"/>
                          <w:r>
                            <w:rPr>
                              <w:rFonts w:ascii="Montserrat Light" w:hAnsi="Montserrat Light"/>
                              <w:color w:val="3B53A4"/>
                              <w:sz w:val="18"/>
                              <w:szCs w:val="18"/>
                            </w:rPr>
                            <w:t xml:space="preserve"> </w:t>
                          </w:r>
                          <w:r w:rsidRPr="00C605EB" w:rsidR="003A2DF6">
                            <w:rPr>
                              <w:rFonts w:ascii="Montserrat Light" w:hAnsi="Montserrat Light"/>
                              <w:color w:val="3B53A4"/>
                              <w:sz w:val="18"/>
                              <w:szCs w:val="18"/>
                            </w:rPr>
                            <w:t>202</w:t>
                          </w:r>
                          <w:r w:rsidR="00DC455C">
                            <w:rPr>
                              <w:rFonts w:ascii="Montserrat Light" w:hAnsi="Montserrat Light"/>
                              <w:color w:val="3B53A4"/>
                              <w:sz w:val="18"/>
                              <w:szCs w:val="18"/>
                            </w:rPr>
                            <w:t>4</w:t>
                          </w:r>
                          <w:r w:rsidR="00594258">
                            <w:rPr>
                              <w:rFonts w:ascii="Montserrat Light" w:hAnsi="Montserrat Light"/>
                              <w:color w:val="3B53A4"/>
                              <w:sz w:val="18"/>
                              <w:szCs w:val="18"/>
                            </w:rPr>
                            <w:t xml:space="preserve"> Annual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C8455F3">
            <v:shapetype id="_x0000_t202" coordsize="21600,21600" o:spt="202" path="m,l,21600r21600,l21600,xe" w14:anchorId="05C81607">
              <v:stroke joinstyle="miter"/>
              <v:path gradientshapeok="t" o:connecttype="rect"/>
            </v:shapetype>
            <v:shape id="Text Box 70" style="position:absolute;left:0;text-align:left;margin-left:-2.25pt;margin-top:0;width:226.2pt;height:21.55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">
              <v:textbox>
                <w:txbxContent>
                  <w:p w:rsidRPr="00C605EB" w:rsidR="003A2DF6" w:rsidP="003A2DF6" w:rsidRDefault="005E3086" w14:paraId="6E2F73FD" w14:textId="30AE4661">
                    <w:pPr>
                      <w:rPr>
                        <w:rFonts w:ascii="Montserrat Light" w:hAnsi="Montserrat Light"/>
                        <w:color w:val="3B53A4"/>
                        <w:sz w:val="18"/>
                        <w:szCs w:val="18"/>
                      </w:rPr>
                    </w:pPr>
                    <w:proofErr w:type="spellStart"/>
                    <w:r>
                      <w:rPr>
                        <w:rFonts w:ascii="Montserrat Light" w:hAnsi="Montserrat Light"/>
                        <w:color w:val="3B53A4"/>
                        <w:sz w:val="18"/>
                        <w:szCs w:val="18"/>
                      </w:rPr>
                      <w:t>Norofert</w:t>
                    </w:r>
                    <w:proofErr w:type="spellEnd"/>
                    <w:r>
                      <w:rPr>
                        <w:rFonts w:ascii="Montserrat Light" w:hAnsi="Montserrat Light"/>
                        <w:color w:val="3B53A4"/>
                        <w:sz w:val="18"/>
                        <w:szCs w:val="18"/>
                      </w:rPr>
                      <w:t xml:space="preserve"> </w:t>
                    </w:r>
                    <w:r w:rsidRPr="00C605EB" w:rsidR="003A2DF6">
                      <w:rPr>
                        <w:rFonts w:ascii="Montserrat Light" w:hAnsi="Montserrat Light"/>
                        <w:color w:val="3B53A4"/>
                        <w:sz w:val="18"/>
                        <w:szCs w:val="18"/>
                      </w:rPr>
                      <w:t>202</w:t>
                    </w:r>
                    <w:r w:rsidR="00DC455C">
                      <w:rPr>
                        <w:rFonts w:ascii="Montserrat Light" w:hAnsi="Montserrat Light"/>
                        <w:color w:val="3B53A4"/>
                        <w:sz w:val="18"/>
                        <w:szCs w:val="18"/>
                      </w:rPr>
                      <w:t>4</w:t>
                    </w:r>
                    <w:r w:rsidR="00594258">
                      <w:rPr>
                        <w:rFonts w:ascii="Montserrat Light" w:hAnsi="Montserrat Light"/>
                        <w:color w:val="3B53A4"/>
                        <w:sz w:val="18"/>
                        <w:szCs w:val="18"/>
                      </w:rPr>
                      <w:t xml:space="preserve"> Annual Report</w:t>
                    </w:r>
                  </w:p>
                </w:txbxContent>
              </v:textbox>
            </v:shape>
          </w:pict>
        </mc:Fallback>
      </mc:AlternateContent>
    </w:r>
    <w:r>
      <w:rPr>
        <w:noProof/>
      </w:rPr>
      <mc:AlternateContent>
        <mc:Choice Requires="wps">
          <w:drawing>
            <wp:anchor distT="0" distB="0" distL="114300" distR="114300" simplePos="0" relativeHeight="251658247" behindDoc="0" locked="0" layoutInCell="1" allowOverlap="1" wp14:anchorId="24FDA1D6" wp14:editId="3136588C">
              <wp:simplePos x="0" y="0"/>
              <wp:positionH relativeFrom="column">
                <wp:posOffset>2521585</wp:posOffset>
              </wp:positionH>
              <wp:positionV relativeFrom="paragraph">
                <wp:posOffset>3325495</wp:posOffset>
              </wp:positionV>
              <wp:extent cx="3149600" cy="266700"/>
              <wp:effectExtent l="0" t="0" r="0" b="0"/>
              <wp:wrapNone/>
              <wp:docPr id="124594610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9600" cy="266700"/>
                      </a:xfrm>
                      <a:prstGeom prst="rect">
                        <a:avLst/>
                      </a:prstGeom>
                      <a:noFill/>
                      <a:ln w="6350">
                        <a:noFill/>
                      </a:ln>
                    </wps:spPr>
                    <wps:txbx>
                      <w:txbxContent>
                        <w:p w:rsidRPr="002C65C0" w:rsidR="00C55DAA" w:rsidP="003C2918" w:rsidRDefault="00C55DAA" w14:paraId="602C676B" w14:textId="77777777">
                          <w:pPr>
                            <w:rPr>
                              <w:rFonts w:ascii="Montserrat" w:hAnsi="Montserrat"/>
                              <w:b/>
                              <w:bCs/>
                              <w:color w:val="2C3077"/>
                              <w:sz w:val="18"/>
                              <w:szCs w:val="18"/>
                            </w:rPr>
                          </w:pPr>
                          <w:r w:rsidRPr="002C65C0">
                            <w:rPr>
                              <w:rFonts w:ascii="Montserrat" w:hAnsi="Montserrat"/>
                              <w:b/>
                              <w:bCs/>
                              <w:color w:val="2C3077"/>
                              <w:sz w:val="18"/>
                              <w:szCs w:val="18"/>
                            </w:rPr>
                            <w:t xml:space="preserve">NOROFERT GROUP RAPORT FINANCIAR </w:t>
                          </w:r>
                          <w:r>
                            <w:rPr>
                              <w:rFonts w:ascii="Montserrat" w:hAnsi="Montserrat"/>
                              <w:b/>
                              <w:bCs/>
                              <w:color w:val="2C3077"/>
                              <w:sz w:val="18"/>
                              <w:szCs w:val="18"/>
                            </w:rPr>
                            <w:t>9L</w:t>
                          </w:r>
                          <w:r w:rsidRPr="002C65C0">
                            <w:rPr>
                              <w:rFonts w:ascii="Montserrat" w:hAnsi="Montserrat"/>
                              <w:b/>
                              <w:bCs/>
                              <w:color w:val="2C3077"/>
                              <w:sz w:val="18"/>
                              <w:szCs w:val="18"/>
                            </w:rPr>
                            <w:t xml:space="preserv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4060CB2">
            <v:shape id="Text Box 69" style="position:absolute;left:0;text-align:left;margin-left:198.55pt;margin-top:261.85pt;width:248pt;height: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" w14:anchorId="24FDA1D6">
              <v:textbox>
                <w:txbxContent>
                  <w:p w:rsidRPr="002C65C0" w:rsidR="00C55DAA" w:rsidP="003C2918" w:rsidRDefault="00C55DAA" w14:paraId="23BC8165" w14:textId="77777777">
                    <w:pPr>
                      <w:rPr>
                        <w:rFonts w:ascii="Montserrat" w:hAnsi="Montserrat"/>
                        <w:b/>
                        <w:bCs/>
                        <w:color w:val="2C3077"/>
                        <w:sz w:val="18"/>
                        <w:szCs w:val="18"/>
                      </w:rPr>
                    </w:pPr>
                    <w:r w:rsidRPr="002C65C0">
                      <w:rPr>
                        <w:rFonts w:ascii="Montserrat" w:hAnsi="Montserrat"/>
                        <w:b/>
                        <w:bCs/>
                        <w:color w:val="2C3077"/>
                        <w:sz w:val="18"/>
                        <w:szCs w:val="18"/>
                      </w:rPr>
                      <w:t xml:space="preserve">NOROFERT GROUP RAPORT FINANCIAR </w:t>
                    </w:r>
                    <w:r>
                      <w:rPr>
                        <w:rFonts w:ascii="Montserrat" w:hAnsi="Montserrat"/>
                        <w:b/>
                        <w:bCs/>
                        <w:color w:val="2C3077"/>
                        <w:sz w:val="18"/>
                        <w:szCs w:val="18"/>
                      </w:rPr>
                      <w:t>9L</w:t>
                    </w:r>
                    <w:r w:rsidRPr="002C65C0">
                      <w:rPr>
                        <w:rFonts w:ascii="Montserrat" w:hAnsi="Montserrat"/>
                        <w:b/>
                        <w:bCs/>
                        <w:color w:val="2C3077"/>
                        <w:sz w:val="18"/>
                        <w:szCs w:val="18"/>
                      </w:rPr>
                      <w:t xml:space="preserve"> 2023</w:t>
                    </w: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0CEFC97B" wp14:editId="66112642">
              <wp:simplePos x="0" y="0"/>
              <wp:positionH relativeFrom="column">
                <wp:posOffset>508000</wp:posOffset>
              </wp:positionH>
              <wp:positionV relativeFrom="paragraph">
                <wp:posOffset>3041650</wp:posOffset>
              </wp:positionV>
              <wp:extent cx="4562475" cy="600075"/>
              <wp:effectExtent l="0" t="0" r="0" b="0"/>
              <wp:wrapNone/>
              <wp:docPr id="960515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2475" cy="600075"/>
                      </a:xfrm>
                      <a:prstGeom prst="rect">
                        <a:avLst/>
                      </a:prstGeom>
                      <a:solidFill>
                        <a:schemeClr val="lt1"/>
                      </a:solidFill>
                      <a:ln w="6350">
                        <a:solidFill>
                          <a:prstClr val="black"/>
                        </a:solidFill>
                      </a:ln>
                    </wps:spPr>
                    <wps:txbx>
                      <w:txbxContent>
                        <w:p w:rsidR="00C55DAA" w:rsidRDefault="00C55DAA" w14:paraId="66F3D8EB"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w14:anchorId="5E46F61B">
            <v:shape id="Text Box 68" style="position:absolute;left:0;text-align:left;margin-left:40pt;margin-top:239.5pt;width:359.25pt;height:47.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96"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" w14:anchorId="0CEFC97B">
              <v:path arrowok="t"/>
              <v:textbox>
                <w:txbxContent>
                  <w:p w:rsidR="00C55DAA" w:rsidRDefault="00C55DAA" w14:paraId="1D0656FE" w14:textId="77777777"/>
                </w:txbxContent>
              </v:textbox>
            </v:shape>
          </w:pict>
        </mc:Fallback>
      </mc:AlternateContent>
    </w:r>
    <w:r>
      <w:rPr>
        <w:noProof/>
      </w:rPr>
      <mc:AlternateContent>
        <mc:Choice Requires="wps">
          <w:drawing>
            <wp:anchor distT="0" distB="0" distL="114300" distR="114300" simplePos="0" relativeHeight="251658245" behindDoc="0" locked="0" layoutInCell="1" allowOverlap="1" wp14:anchorId="3AF5A31E" wp14:editId="7C7F9A60">
              <wp:simplePos x="0" y="0"/>
              <wp:positionH relativeFrom="column">
                <wp:posOffset>1533525</wp:posOffset>
              </wp:positionH>
              <wp:positionV relativeFrom="paragraph">
                <wp:posOffset>3013710</wp:posOffset>
              </wp:positionV>
              <wp:extent cx="3868420" cy="581660"/>
              <wp:effectExtent l="0" t="0" r="5080" b="2540"/>
              <wp:wrapNone/>
              <wp:docPr id="121083447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8420" cy="581660"/>
                      </a:xfrm>
                      <a:prstGeom prst="rect">
                        <a:avLst/>
                      </a:prstGeom>
                      <a:solidFill>
                        <a:schemeClr val="lt1"/>
                      </a:solidFill>
                      <a:ln w="6350">
                        <a:solidFill>
                          <a:prstClr val="black"/>
                        </a:solidFill>
                      </a:ln>
                    </wps:spPr>
                    <wps:txbx>
                      <w:txbxContent>
                        <w:p w:rsidR="00C55DAA" w:rsidRDefault="00C55DAA" w14:paraId="255647C0"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w14:anchorId="431FB1F5">
            <v:shape id="Text Box 67" style="position:absolute;left:0;text-align:left;margin-left:120.75pt;margin-top:237.3pt;width:304.6pt;height:45.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9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" w14:anchorId="3AF5A31E">
              <v:path arrowok="t"/>
              <v:textbox>
                <w:txbxContent>
                  <w:p w:rsidR="00C55DAA" w:rsidRDefault="00C55DAA" w14:paraId="7B37605A" w14:textId="77777777"/>
                </w:txbxContent>
              </v:textbox>
            </v:shape>
          </w:pict>
        </mc:Fallback>
      </mc:AlternateContent>
    </w:r>
    <w:r>
      <w:rPr>
        <w:noProof/>
      </w:rPr>
      <mc:AlternateContent>
        <mc:Choice Requires="wps">
          <w:drawing>
            <wp:anchor distT="0" distB="0" distL="114300" distR="114300" simplePos="0" relativeHeight="251658244" behindDoc="0" locked="0" layoutInCell="1" allowOverlap="1" wp14:anchorId="465244F8" wp14:editId="5D2CADBE">
              <wp:simplePos x="0" y="0"/>
              <wp:positionH relativeFrom="column">
                <wp:posOffset>2041525</wp:posOffset>
              </wp:positionH>
              <wp:positionV relativeFrom="paragraph">
                <wp:posOffset>3078480</wp:posOffset>
              </wp:positionV>
              <wp:extent cx="3360420" cy="378460"/>
              <wp:effectExtent l="0" t="0" r="5080" b="2540"/>
              <wp:wrapNone/>
              <wp:docPr id="5636426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0420" cy="378460"/>
                      </a:xfrm>
                      <a:prstGeom prst="rect">
                        <a:avLst/>
                      </a:prstGeom>
                      <a:solidFill>
                        <a:schemeClr val="lt1"/>
                      </a:solidFill>
                      <a:ln w="6350">
                        <a:solidFill>
                          <a:prstClr val="black"/>
                        </a:solidFill>
                      </a:ln>
                    </wps:spPr>
                    <wps:txbx>
                      <w:txbxContent>
                        <w:p w:rsidR="00C55DAA" w:rsidRDefault="00C55DAA" w14:paraId="22E27615"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w14:anchorId="068B4AA1">
            <v:shape id="Text Box 66" style="position:absolute;left:0;text-align:left;margin-left:160.75pt;margin-top:242.4pt;width:264.6pt;height:29.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98"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" w14:anchorId="465244F8">
              <v:path arrowok="t"/>
              <v:textbox>
                <w:txbxContent>
                  <w:p w:rsidR="00C55DAA" w:rsidRDefault="00C55DAA" w14:paraId="394798F2" w14:textId="77777777"/>
                </w:txbxContent>
              </v:textbox>
            </v:shape>
          </w:pict>
        </mc:Fallback>
      </mc:AlternateContent>
    </w:r>
    <w:r>
      <w:rPr>
        <w:noProof/>
      </w:rPr>
      <mc:AlternateContent>
        <mc:Choice Requires="wps">
          <w:drawing>
            <wp:anchor distT="0" distB="0" distL="114300" distR="114300" simplePos="0" relativeHeight="251658243" behindDoc="0" locked="0" layoutInCell="1" allowOverlap="1" wp14:anchorId="16122F16" wp14:editId="52A52965">
              <wp:simplePos x="0" y="0"/>
              <wp:positionH relativeFrom="column">
                <wp:posOffset>3599815</wp:posOffset>
              </wp:positionH>
              <wp:positionV relativeFrom="paragraph">
                <wp:posOffset>2917825</wp:posOffset>
              </wp:positionV>
              <wp:extent cx="3149600" cy="267970"/>
              <wp:effectExtent l="0" t="0" r="0" b="0"/>
              <wp:wrapNone/>
              <wp:docPr id="1364601178"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9600" cy="267970"/>
                      </a:xfrm>
                      <a:prstGeom prst="rect">
                        <a:avLst/>
                      </a:prstGeom>
                      <a:noFill/>
                      <a:ln w="6350">
                        <a:noFill/>
                      </a:ln>
                    </wps:spPr>
                    <wps:txbx>
                      <w:txbxContent>
                        <w:p w:rsidRPr="002C65C0" w:rsidR="00C55DAA" w:rsidP="003C2918" w:rsidRDefault="00C55DAA" w14:paraId="6A9345DB" w14:textId="77777777">
                          <w:pPr>
                            <w:rPr>
                              <w:rFonts w:ascii="Montserrat" w:hAnsi="Montserrat"/>
                              <w:b/>
                              <w:bCs/>
                              <w:color w:val="2C3077"/>
                              <w:sz w:val="18"/>
                              <w:szCs w:val="18"/>
                            </w:rPr>
                          </w:pPr>
                          <w:r w:rsidRPr="002C65C0">
                            <w:rPr>
                              <w:rFonts w:ascii="Montserrat" w:hAnsi="Montserrat"/>
                              <w:b/>
                              <w:bCs/>
                              <w:color w:val="2C3077"/>
                              <w:sz w:val="18"/>
                              <w:szCs w:val="18"/>
                            </w:rPr>
                            <w:t xml:space="preserve">NOROFERT GROUP RAPORT FINANCIAR </w:t>
                          </w:r>
                          <w:r>
                            <w:rPr>
                              <w:rFonts w:ascii="Montserrat" w:hAnsi="Montserrat"/>
                              <w:b/>
                              <w:bCs/>
                              <w:color w:val="2C3077"/>
                              <w:sz w:val="18"/>
                              <w:szCs w:val="18"/>
                            </w:rPr>
                            <w:t>9L</w:t>
                          </w:r>
                          <w:r w:rsidRPr="002C65C0">
                            <w:rPr>
                              <w:rFonts w:ascii="Montserrat" w:hAnsi="Montserrat"/>
                              <w:b/>
                              <w:bCs/>
                              <w:color w:val="2C3077"/>
                              <w:sz w:val="18"/>
                              <w:szCs w:val="18"/>
                            </w:rPr>
                            <w:t xml:space="preserv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C7E868C">
            <v:shape id="Text Box 65" style="position:absolute;left:0;text-align:left;margin-left:283.45pt;margin-top:229.75pt;width:248pt;height:21.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" w14:anchorId="16122F16">
              <v:textbox>
                <w:txbxContent>
                  <w:p w:rsidRPr="002C65C0" w:rsidR="00C55DAA" w:rsidP="003C2918" w:rsidRDefault="00C55DAA" w14:paraId="51268AD7" w14:textId="77777777">
                    <w:pPr>
                      <w:rPr>
                        <w:rFonts w:ascii="Montserrat" w:hAnsi="Montserrat"/>
                        <w:b/>
                        <w:bCs/>
                        <w:color w:val="2C3077"/>
                        <w:sz w:val="18"/>
                        <w:szCs w:val="18"/>
                      </w:rPr>
                    </w:pPr>
                    <w:r w:rsidRPr="002C65C0">
                      <w:rPr>
                        <w:rFonts w:ascii="Montserrat" w:hAnsi="Montserrat"/>
                        <w:b/>
                        <w:bCs/>
                        <w:color w:val="2C3077"/>
                        <w:sz w:val="18"/>
                        <w:szCs w:val="18"/>
                      </w:rPr>
                      <w:t xml:space="preserve">NOROFERT GROUP RAPORT FINANCIAR </w:t>
                    </w:r>
                    <w:r>
                      <w:rPr>
                        <w:rFonts w:ascii="Montserrat" w:hAnsi="Montserrat"/>
                        <w:b/>
                        <w:bCs/>
                        <w:color w:val="2C3077"/>
                        <w:sz w:val="18"/>
                        <w:szCs w:val="18"/>
                      </w:rPr>
                      <w:t>9L</w:t>
                    </w:r>
                    <w:r w:rsidRPr="002C65C0">
                      <w:rPr>
                        <w:rFonts w:ascii="Montserrat" w:hAnsi="Montserrat"/>
                        <w:b/>
                        <w:bCs/>
                        <w:color w:val="2C3077"/>
                        <w:sz w:val="18"/>
                        <w:szCs w:val="18"/>
                      </w:rPr>
                      <w:t xml:space="preserve"> 2023</w:t>
                    </w:r>
                  </w:p>
                </w:txbxContent>
              </v:textbox>
            </v:shape>
          </w:pict>
        </mc:Fallback>
      </mc:AlternateContent>
    </w:r>
    <w:r w:rsidR="00C55DAA">
      <w:rPr>
        <w:noProof/>
      </w:rPr>
      <w:t xml:space="preserve">  </w:t>
    </w:r>
    <w:r>
      <w:rPr>
        <w:noProof/>
      </w:rPr>
      <mc:AlternateContent>
        <mc:Choice Requires="wps">
          <w:drawing>
            <wp:anchor distT="0" distB="0" distL="114300" distR="114300" simplePos="0" relativeHeight="251658242" behindDoc="0" locked="0" layoutInCell="1" allowOverlap="1" wp14:anchorId="2531EFB2" wp14:editId="07C537A4">
              <wp:simplePos x="0" y="0"/>
              <wp:positionH relativeFrom="column">
                <wp:posOffset>0</wp:posOffset>
              </wp:positionH>
              <wp:positionV relativeFrom="paragraph">
                <wp:posOffset>3131820</wp:posOffset>
              </wp:positionV>
              <wp:extent cx="3149600" cy="267970"/>
              <wp:effectExtent l="0" t="0" r="0" b="0"/>
              <wp:wrapNone/>
              <wp:docPr id="100892751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9600" cy="267970"/>
                      </a:xfrm>
                      <a:prstGeom prst="rect">
                        <a:avLst/>
                      </a:prstGeom>
                      <a:noFill/>
                      <a:ln w="6350">
                        <a:noFill/>
                      </a:ln>
                    </wps:spPr>
                    <wps:txbx>
                      <w:txbxContent>
                        <w:p w:rsidRPr="002C65C0" w:rsidR="00C55DAA" w:rsidP="003C2918" w:rsidRDefault="00C55DAA" w14:paraId="27A40454" w14:textId="77777777">
                          <w:pPr>
                            <w:rPr>
                              <w:rFonts w:ascii="Montserrat" w:hAnsi="Montserrat"/>
                              <w:b/>
                              <w:bCs/>
                              <w:color w:val="2C3077"/>
                              <w:sz w:val="18"/>
                              <w:szCs w:val="18"/>
                            </w:rPr>
                          </w:pPr>
                          <w:r w:rsidRPr="002C65C0">
                            <w:rPr>
                              <w:rFonts w:ascii="Montserrat" w:hAnsi="Montserrat"/>
                              <w:b/>
                              <w:bCs/>
                              <w:color w:val="2C3077"/>
                              <w:sz w:val="18"/>
                              <w:szCs w:val="18"/>
                            </w:rPr>
                            <w:t xml:space="preserve">NOROFERT GROUP RAPORT FINANCIAR </w:t>
                          </w:r>
                          <w:r>
                            <w:rPr>
                              <w:rFonts w:ascii="Montserrat" w:hAnsi="Montserrat"/>
                              <w:b/>
                              <w:bCs/>
                              <w:color w:val="2C3077"/>
                              <w:sz w:val="18"/>
                              <w:szCs w:val="18"/>
                            </w:rPr>
                            <w:t>9L</w:t>
                          </w:r>
                          <w:r w:rsidRPr="002C65C0">
                            <w:rPr>
                              <w:rFonts w:ascii="Montserrat" w:hAnsi="Montserrat"/>
                              <w:b/>
                              <w:bCs/>
                              <w:color w:val="2C3077"/>
                              <w:sz w:val="18"/>
                              <w:szCs w:val="18"/>
                            </w:rPr>
                            <w:t xml:space="preserv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0D1D83A2">
            <v:shape id="Text Box 64" style="position:absolute;left:0;text-align:left;margin-left:0;margin-top:246.6pt;width:248pt;height:21.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0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" w14:anchorId="2531EFB2">
              <v:textbox>
                <w:txbxContent>
                  <w:p w:rsidRPr="002C65C0" w:rsidR="00C55DAA" w:rsidP="003C2918" w:rsidRDefault="00C55DAA" w14:paraId="1685A138" w14:textId="77777777">
                    <w:pPr>
                      <w:rPr>
                        <w:rFonts w:ascii="Montserrat" w:hAnsi="Montserrat"/>
                        <w:b/>
                        <w:bCs/>
                        <w:color w:val="2C3077"/>
                        <w:sz w:val="18"/>
                        <w:szCs w:val="18"/>
                      </w:rPr>
                    </w:pPr>
                    <w:r w:rsidRPr="002C65C0">
                      <w:rPr>
                        <w:rFonts w:ascii="Montserrat" w:hAnsi="Montserrat"/>
                        <w:b/>
                        <w:bCs/>
                        <w:color w:val="2C3077"/>
                        <w:sz w:val="18"/>
                        <w:szCs w:val="18"/>
                      </w:rPr>
                      <w:t xml:space="preserve">NOROFERT GROUP RAPORT FINANCIAR </w:t>
                    </w:r>
                    <w:r>
                      <w:rPr>
                        <w:rFonts w:ascii="Montserrat" w:hAnsi="Montserrat"/>
                        <w:b/>
                        <w:bCs/>
                        <w:color w:val="2C3077"/>
                        <w:sz w:val="18"/>
                        <w:szCs w:val="18"/>
                      </w:rPr>
                      <w:t>9L</w:t>
                    </w:r>
                    <w:r w:rsidRPr="002C65C0">
                      <w:rPr>
                        <w:rFonts w:ascii="Montserrat" w:hAnsi="Montserrat"/>
                        <w:b/>
                        <w:bCs/>
                        <w:color w:val="2C3077"/>
                        <w:sz w:val="18"/>
                        <w:szCs w:val="18"/>
                      </w:rPr>
                      <w:t xml:space="preserve"> 2023</w:t>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55DAA" w:rsidRDefault="00C55DAA" w14:paraId="2AED874D"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2E2B79" w:rsidP="000B0E2B" w:rsidRDefault="002E2B79" w14:paraId="788745DF" w14:textId="77777777">
      <w:r>
        <w:separator/>
      </w:r>
    </w:p>
  </w:footnote>
  <w:footnote w:type="continuationSeparator" w:id="0">
    <w:p w:rsidR="002E2B79" w:rsidP="000B0E2B" w:rsidRDefault="002E2B79" w14:paraId="5B810A23" w14:textId="77777777">
      <w:r>
        <w:continuationSeparator/>
      </w:r>
    </w:p>
  </w:footnote>
  <w:footnote w:type="continuationNotice" w:id="1">
    <w:p w:rsidR="002E2B79" w:rsidRDefault="002E2B79" w14:paraId="36338603"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C605EB" w:rsidRDefault="000171BC" w14:paraId="7A52FF34" w14:textId="77777777">
    <w:pPr>
      <w:pStyle w:val="Header"/>
    </w:pPr>
    <w:r>
      <w:rPr>
        <w:noProof/>
      </w:rPr>
      <mc:AlternateContent>
        <mc:Choice Requires="wps">
          <w:drawing>
            <wp:anchor distT="0" distB="0" distL="114300" distR="114300" simplePos="0" relativeHeight="251658240" behindDoc="0" locked="0" layoutInCell="1" allowOverlap="1" wp14:anchorId="1E850A94" wp14:editId="70F3870F">
              <wp:simplePos x="0" y="0"/>
              <wp:positionH relativeFrom="column">
                <wp:posOffset>2950845</wp:posOffset>
              </wp:positionH>
              <wp:positionV relativeFrom="paragraph">
                <wp:posOffset>97155</wp:posOffset>
              </wp:positionV>
              <wp:extent cx="2874010" cy="320675"/>
              <wp:effectExtent l="0" t="0" r="0" b="0"/>
              <wp:wrapNone/>
              <wp:docPr id="87572678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4010" cy="320675"/>
                      </a:xfrm>
                      <a:prstGeom prst="rect">
                        <a:avLst/>
                      </a:prstGeom>
                      <a:noFill/>
                      <a:ln w="6350">
                        <a:noFill/>
                      </a:ln>
                    </wps:spPr>
                    <wps:txbx>
                      <w:txbxContent>
                        <w:p w:rsidR="00C605EB" w:rsidP="00C605EB" w:rsidRDefault="0012622E" w14:paraId="71D92326" w14:textId="4C5EF2E6">
                          <w:pPr>
                            <w:jc w:val="right"/>
                            <w:rPr>
                              <w:rFonts w:ascii="Montserrat Light" w:hAnsi="Montserrat Light"/>
                              <w:color w:val="3B53A4"/>
                              <w:sz w:val="18"/>
                              <w:szCs w:val="18"/>
                            </w:rPr>
                          </w:pPr>
                          <w:proofErr w:type="spellStart"/>
                          <w:r>
                            <w:rPr>
                              <w:rFonts w:ascii="Montserrat Light" w:hAnsi="Montserrat Light"/>
                              <w:color w:val="3B53A4"/>
                              <w:sz w:val="18"/>
                              <w:szCs w:val="18"/>
                            </w:rPr>
                            <w:t>Norofert</w:t>
                          </w:r>
                          <w:proofErr w:type="spellEnd"/>
                          <w:r>
                            <w:rPr>
                              <w:rFonts w:ascii="Montserrat Light" w:hAnsi="Montserrat Light"/>
                              <w:color w:val="3B53A4"/>
                              <w:sz w:val="18"/>
                              <w:szCs w:val="18"/>
                            </w:rPr>
                            <w:t xml:space="preserve"> 202</w:t>
                          </w:r>
                          <w:r w:rsidR="00FB4DC3">
                            <w:rPr>
                              <w:rFonts w:ascii="Montserrat Light" w:hAnsi="Montserrat Light"/>
                              <w:color w:val="3B53A4"/>
                              <w:sz w:val="18"/>
                              <w:szCs w:val="18"/>
                            </w:rPr>
                            <w:t>4</w:t>
                          </w:r>
                          <w:r>
                            <w:rPr>
                              <w:rFonts w:ascii="Montserrat Light" w:hAnsi="Montserrat Light"/>
                              <w:color w:val="3B53A4"/>
                              <w:sz w:val="18"/>
                              <w:szCs w:val="18"/>
                            </w:rPr>
                            <w:t xml:space="preserve"> Annual Report</w:t>
                          </w:r>
                        </w:p>
                        <w:p w:rsidRPr="00C605EB" w:rsidR="0012622E" w:rsidP="0012622E" w:rsidRDefault="0012622E" w14:paraId="0CF4141D" w14:textId="77777777">
                          <w:pPr>
                            <w:jc w:val="center"/>
                            <w:rPr>
                              <w:rFonts w:ascii="Montserrat Light" w:hAnsi="Montserrat Light"/>
                              <w:color w:val="3B53A4"/>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7DD3990">
            <v:shapetype id="_x0000_t202" coordsize="21600,21600" o:spt="202" path="m,l,21600r21600,l21600,xe" w14:anchorId="1E850A94">
              <v:stroke joinstyle="miter"/>
              <v:path gradientshapeok="t" o:connecttype="rect"/>
            </v:shapetype>
            <v:shape id="Text Box 72" style="position:absolute;margin-left:232.35pt;margin-top:7.65pt;width:226.3pt;height:25.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">
              <v:textbox>
                <w:txbxContent>
                  <w:p w:rsidR="00C605EB" w:rsidP="00C605EB" w:rsidRDefault="0012622E" w14:paraId="3CF0642A" w14:textId="4C5EF2E6">
                    <w:pPr>
                      <w:jc w:val="right"/>
                      <w:rPr>
                        <w:rFonts w:ascii="Montserrat Light" w:hAnsi="Montserrat Light"/>
                        <w:color w:val="3B53A4"/>
                        <w:sz w:val="18"/>
                        <w:szCs w:val="18"/>
                      </w:rPr>
                    </w:pPr>
                    <w:proofErr w:type="spellStart"/>
                    <w:r>
                      <w:rPr>
                        <w:rFonts w:ascii="Montserrat Light" w:hAnsi="Montserrat Light"/>
                        <w:color w:val="3B53A4"/>
                        <w:sz w:val="18"/>
                        <w:szCs w:val="18"/>
                      </w:rPr>
                      <w:t>Norofert</w:t>
                    </w:r>
                    <w:proofErr w:type="spellEnd"/>
                    <w:r>
                      <w:rPr>
                        <w:rFonts w:ascii="Montserrat Light" w:hAnsi="Montserrat Light"/>
                        <w:color w:val="3B53A4"/>
                        <w:sz w:val="18"/>
                        <w:szCs w:val="18"/>
                      </w:rPr>
                      <w:t xml:space="preserve"> 202</w:t>
                    </w:r>
                    <w:r w:rsidR="00FB4DC3">
                      <w:rPr>
                        <w:rFonts w:ascii="Montserrat Light" w:hAnsi="Montserrat Light"/>
                        <w:color w:val="3B53A4"/>
                        <w:sz w:val="18"/>
                        <w:szCs w:val="18"/>
                      </w:rPr>
                      <w:t>4</w:t>
                    </w:r>
                    <w:r>
                      <w:rPr>
                        <w:rFonts w:ascii="Montserrat Light" w:hAnsi="Montserrat Light"/>
                        <w:color w:val="3B53A4"/>
                        <w:sz w:val="18"/>
                        <w:szCs w:val="18"/>
                      </w:rPr>
                      <w:t xml:space="preserve"> Annual Report</w:t>
                    </w:r>
                  </w:p>
                  <w:p w:rsidRPr="00C605EB" w:rsidR="0012622E" w:rsidP="0012622E" w:rsidRDefault="0012622E" w14:paraId="3889A505" w14:textId="77777777">
                    <w:pPr>
                      <w:jc w:val="center"/>
                      <w:rPr>
                        <w:rFonts w:ascii="Montserrat Light" w:hAnsi="Montserrat Light"/>
                        <w:color w:val="3B53A4"/>
                        <w:sz w:val="18"/>
                        <w:szCs w:val="18"/>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55DAA" w:rsidRDefault="00C55DAA" w14:paraId="63993291"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C55DAA" w:rsidRDefault="000171BC" w14:paraId="387AEA58" w14:textId="77777777">
    <w:pPr>
      <w:pStyle w:val="Header"/>
    </w:pPr>
    <w:r>
      <w:rPr>
        <w:noProof/>
      </w:rPr>
      <mc:AlternateContent>
        <mc:Choice Requires="wps">
          <w:drawing>
            <wp:anchor distT="0" distB="0" distL="114300" distR="114300" simplePos="0" relativeHeight="251658241" behindDoc="0" locked="0" layoutInCell="1" allowOverlap="1" wp14:anchorId="49914C99" wp14:editId="6634770D">
              <wp:simplePos x="0" y="0"/>
              <wp:positionH relativeFrom="column">
                <wp:posOffset>3352800</wp:posOffset>
              </wp:positionH>
              <wp:positionV relativeFrom="paragraph">
                <wp:posOffset>-1075055</wp:posOffset>
              </wp:positionV>
              <wp:extent cx="1884045" cy="286385"/>
              <wp:effectExtent l="0" t="0" r="0" b="0"/>
              <wp:wrapNone/>
              <wp:docPr id="195742259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4045" cy="286385"/>
                      </a:xfrm>
                      <a:prstGeom prst="rect">
                        <a:avLst/>
                      </a:prstGeom>
                      <a:noFill/>
                      <a:ln w="6350">
                        <a:noFill/>
                      </a:ln>
                    </wps:spPr>
                    <wps:txbx>
                      <w:txbxContent>
                        <w:p w:rsidRPr="00C01C80" w:rsidR="00C55DAA" w:rsidP="003C2918" w:rsidRDefault="00C55DAA" w14:paraId="03ABE51A" w14:textId="77777777">
                          <w:pPr>
                            <w:jc w:val="right"/>
                            <w:rPr>
                              <w:rFonts w:ascii="Montserrat" w:hAnsi="Montserrat"/>
                              <w:b/>
                              <w:bCs/>
                              <w:color w:val="FF00E5"/>
                            </w:rPr>
                          </w:pPr>
                          <w:r w:rsidRPr="00C01C80">
                            <w:rPr>
                              <w:rFonts w:ascii="Montserrat" w:hAnsi="Montserrat"/>
                              <w:b/>
                              <w:bCs/>
                              <w:color w:val="FF00E5"/>
                            </w:rPr>
                            <w:t>RAPORT T1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w14:anchorId="14BC60DB">
            <v:shapetype id="_x0000_t202" coordsize="21600,21600" o:spt="202" path="m,l,21600r21600,l21600,xe" w14:anchorId="49914C99">
              <v:stroke joinstyle="miter"/>
              <v:path gradientshapeok="t" o:connecttype="rect"/>
            </v:shapetype>
            <v:shape id="Text Box 71" style="position:absolute;margin-left:264pt;margin-top:-84.65pt;width:148.35pt;height:22.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9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">
              <v:textbox>
                <w:txbxContent>
                  <w:p w:rsidRPr="00C01C80" w:rsidR="00C55DAA" w:rsidP="003C2918" w:rsidRDefault="00C55DAA" w14:paraId="53F4F519" w14:textId="77777777">
                    <w:pPr>
                      <w:jc w:val="right"/>
                      <w:rPr>
                        <w:rFonts w:ascii="Montserrat" w:hAnsi="Montserrat"/>
                        <w:b/>
                        <w:bCs/>
                        <w:color w:val="FF00E5"/>
                      </w:rPr>
                    </w:pPr>
                    <w:r w:rsidRPr="00C01C80">
                      <w:rPr>
                        <w:rFonts w:ascii="Montserrat" w:hAnsi="Montserrat"/>
                        <w:b/>
                        <w:bCs/>
                        <w:color w:val="FF00E5"/>
                      </w:rPr>
                      <w:t>RAPORT T1 2023</w:t>
                    </w: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55DAA" w:rsidRDefault="00C55DAA" w14:paraId="4F84A65E"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E5DA9448"/>
    <w:name w:val="WWNum8"/>
    <w:lvl w:ilvl="0">
      <w:start w:val="1"/>
      <w:numFmt w:val="bullet"/>
      <w:lvlText w:val=""/>
      <w:lvlJc w:val="left"/>
      <w:pPr>
        <w:tabs>
          <w:tab w:val="num" w:pos="122"/>
        </w:tabs>
        <w:ind w:left="696" w:hanging="360"/>
      </w:pPr>
      <w:rPr>
        <w:rFonts w:ascii="Symbol" w:hAnsi="Symbol"/>
        <w:color w:val="04219D"/>
      </w:rPr>
    </w:lvl>
    <w:lvl w:ilvl="1">
      <w:start w:val="1"/>
      <w:numFmt w:val="bullet"/>
      <w:lvlText w:val="o"/>
      <w:lvlJc w:val="left"/>
      <w:pPr>
        <w:tabs>
          <w:tab w:val="num" w:pos="122"/>
        </w:tabs>
        <w:ind w:left="1489" w:hanging="360"/>
      </w:pPr>
      <w:rPr>
        <w:rFonts w:ascii="Courier New" w:hAnsi="Courier New" w:cs="Courier New"/>
      </w:rPr>
    </w:lvl>
    <w:lvl w:ilvl="2">
      <w:start w:val="1"/>
      <w:numFmt w:val="bullet"/>
      <w:lvlText w:val=""/>
      <w:lvlJc w:val="left"/>
      <w:pPr>
        <w:tabs>
          <w:tab w:val="num" w:pos="122"/>
        </w:tabs>
        <w:ind w:left="2209" w:hanging="360"/>
      </w:pPr>
      <w:rPr>
        <w:rFonts w:ascii="Wingdings" w:hAnsi="Wingdings"/>
      </w:rPr>
    </w:lvl>
    <w:lvl w:ilvl="3">
      <w:start w:val="1"/>
      <w:numFmt w:val="bullet"/>
      <w:lvlText w:val=""/>
      <w:lvlJc w:val="left"/>
      <w:pPr>
        <w:tabs>
          <w:tab w:val="num" w:pos="122"/>
        </w:tabs>
        <w:ind w:left="2929" w:hanging="360"/>
      </w:pPr>
      <w:rPr>
        <w:rFonts w:ascii="Symbol" w:hAnsi="Symbol"/>
      </w:rPr>
    </w:lvl>
    <w:lvl w:ilvl="4">
      <w:start w:val="1"/>
      <w:numFmt w:val="bullet"/>
      <w:lvlText w:val="o"/>
      <w:lvlJc w:val="left"/>
      <w:pPr>
        <w:tabs>
          <w:tab w:val="num" w:pos="122"/>
        </w:tabs>
        <w:ind w:left="3649" w:hanging="360"/>
      </w:pPr>
      <w:rPr>
        <w:rFonts w:ascii="Courier New" w:hAnsi="Courier New" w:cs="Courier New"/>
      </w:rPr>
    </w:lvl>
    <w:lvl w:ilvl="5">
      <w:start w:val="1"/>
      <w:numFmt w:val="bullet"/>
      <w:lvlText w:val=""/>
      <w:lvlJc w:val="left"/>
      <w:pPr>
        <w:tabs>
          <w:tab w:val="num" w:pos="122"/>
        </w:tabs>
        <w:ind w:left="4369" w:hanging="360"/>
      </w:pPr>
      <w:rPr>
        <w:rFonts w:ascii="Wingdings" w:hAnsi="Wingdings"/>
      </w:rPr>
    </w:lvl>
    <w:lvl w:ilvl="6">
      <w:start w:val="1"/>
      <w:numFmt w:val="bullet"/>
      <w:lvlText w:val=""/>
      <w:lvlJc w:val="left"/>
      <w:pPr>
        <w:tabs>
          <w:tab w:val="num" w:pos="122"/>
        </w:tabs>
        <w:ind w:left="5089" w:hanging="360"/>
      </w:pPr>
      <w:rPr>
        <w:rFonts w:ascii="Symbol" w:hAnsi="Symbol"/>
      </w:rPr>
    </w:lvl>
    <w:lvl w:ilvl="7">
      <w:start w:val="1"/>
      <w:numFmt w:val="bullet"/>
      <w:lvlText w:val="o"/>
      <w:lvlJc w:val="left"/>
      <w:pPr>
        <w:tabs>
          <w:tab w:val="num" w:pos="122"/>
        </w:tabs>
        <w:ind w:left="5809" w:hanging="360"/>
      </w:pPr>
      <w:rPr>
        <w:rFonts w:ascii="Courier New" w:hAnsi="Courier New" w:cs="Courier New"/>
      </w:rPr>
    </w:lvl>
    <w:lvl w:ilvl="8">
      <w:start w:val="1"/>
      <w:numFmt w:val="bullet"/>
      <w:lvlText w:val=""/>
      <w:lvlJc w:val="left"/>
      <w:pPr>
        <w:tabs>
          <w:tab w:val="num" w:pos="122"/>
        </w:tabs>
        <w:ind w:left="6529" w:hanging="360"/>
      </w:pPr>
      <w:rPr>
        <w:rFonts w:ascii="Wingdings" w:hAnsi="Wingdings"/>
      </w:rPr>
    </w:lvl>
  </w:abstractNum>
  <w:abstractNum w:abstractNumId="1" w15:restartNumberingAfterBreak="0">
    <w:nsid w:val="0000000B"/>
    <w:multiLevelType w:val="multilevel"/>
    <w:tmpl w:val="0000000B"/>
    <w:name w:val="WWNum55"/>
    <w:lvl w:ilvl="0">
      <w:start w:val="1"/>
      <w:numFmt w:val="bullet"/>
      <w:lvlText w:val=""/>
      <w:lvlJc w:val="left"/>
      <w:pPr>
        <w:tabs>
          <w:tab w:val="num" w:pos="0"/>
        </w:tabs>
        <w:ind w:left="360" w:hanging="360"/>
      </w:pPr>
      <w:rPr>
        <w:rFonts w:ascii="Symbol" w:hAnsi="Symbol"/>
        <w:color w:val="04219D"/>
      </w:rPr>
    </w:lvl>
    <w:lvl w:ilvl="1">
      <w:start w:val="1"/>
      <w:numFmt w:val="bullet"/>
      <w:lvlText w:val="o"/>
      <w:lvlJc w:val="left"/>
      <w:pPr>
        <w:tabs>
          <w:tab w:val="num" w:pos="0"/>
        </w:tabs>
        <w:ind w:left="1080" w:hanging="360"/>
      </w:pPr>
      <w:rPr>
        <w:rFonts w:ascii="Courier New" w:hAnsi="Courier New" w:cs="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cs="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cs="Courier New"/>
      </w:rPr>
    </w:lvl>
    <w:lvl w:ilvl="8">
      <w:start w:val="1"/>
      <w:numFmt w:val="bullet"/>
      <w:lvlText w:val=""/>
      <w:lvlJc w:val="left"/>
      <w:pPr>
        <w:tabs>
          <w:tab w:val="num" w:pos="0"/>
        </w:tabs>
        <w:ind w:left="6120" w:hanging="360"/>
      </w:pPr>
      <w:rPr>
        <w:rFonts w:ascii="Wingdings" w:hAnsi="Wingdings"/>
      </w:rPr>
    </w:lvl>
  </w:abstractNum>
  <w:abstractNum w:abstractNumId="2" w15:restartNumberingAfterBreak="0">
    <w:nsid w:val="0000000C"/>
    <w:multiLevelType w:val="multilevel"/>
    <w:tmpl w:val="A2E49630"/>
    <w:name w:val="WWNum56"/>
    <w:lvl w:ilvl="0">
      <w:start w:val="1"/>
      <w:numFmt w:val="bullet"/>
      <w:lvlText w:val=""/>
      <w:lvlJc w:val="left"/>
      <w:pPr>
        <w:tabs>
          <w:tab w:val="num" w:pos="0"/>
        </w:tabs>
        <w:ind w:left="720" w:hanging="360"/>
      </w:pPr>
      <w:rPr>
        <w:rFonts w:ascii="Symbol" w:hAnsi="Symbol"/>
        <w:color w:val="3A4691"/>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15:restartNumberingAfterBreak="0">
    <w:nsid w:val="0000000D"/>
    <w:multiLevelType w:val="multilevel"/>
    <w:tmpl w:val="0000000D"/>
    <w:name w:val="WWNum57"/>
    <w:lvl w:ilvl="0">
      <w:start w:val="1"/>
      <w:numFmt w:val="bullet"/>
      <w:lvlText w:val=""/>
      <w:lvlJc w:val="left"/>
      <w:pPr>
        <w:tabs>
          <w:tab w:val="num" w:pos="-360"/>
        </w:tabs>
        <w:ind w:left="360" w:hanging="360"/>
      </w:pPr>
      <w:rPr>
        <w:rFonts w:ascii="Symbol" w:hAnsi="Symbol"/>
        <w:color w:val="06008E"/>
      </w:rPr>
    </w:lvl>
    <w:lvl w:ilvl="1">
      <w:start w:val="1"/>
      <w:numFmt w:val="bullet"/>
      <w:lvlText w:val="o"/>
      <w:lvlJc w:val="left"/>
      <w:pPr>
        <w:tabs>
          <w:tab w:val="num" w:pos="-360"/>
        </w:tabs>
        <w:ind w:left="1080" w:hanging="360"/>
      </w:pPr>
      <w:rPr>
        <w:rFonts w:ascii="Courier New" w:hAnsi="Courier New" w:cs="Courier New"/>
      </w:rPr>
    </w:lvl>
    <w:lvl w:ilvl="2">
      <w:start w:val="1"/>
      <w:numFmt w:val="bullet"/>
      <w:lvlText w:val=""/>
      <w:lvlJc w:val="left"/>
      <w:pPr>
        <w:tabs>
          <w:tab w:val="num" w:pos="-360"/>
        </w:tabs>
        <w:ind w:left="1800" w:hanging="360"/>
      </w:pPr>
      <w:rPr>
        <w:rFonts w:ascii="Wingdings" w:hAnsi="Wingdings"/>
      </w:rPr>
    </w:lvl>
    <w:lvl w:ilvl="3">
      <w:start w:val="1"/>
      <w:numFmt w:val="bullet"/>
      <w:lvlText w:val=""/>
      <w:lvlJc w:val="left"/>
      <w:pPr>
        <w:tabs>
          <w:tab w:val="num" w:pos="-360"/>
        </w:tabs>
        <w:ind w:left="2520" w:hanging="360"/>
      </w:pPr>
      <w:rPr>
        <w:rFonts w:ascii="Symbol" w:hAnsi="Symbol"/>
      </w:rPr>
    </w:lvl>
    <w:lvl w:ilvl="4">
      <w:start w:val="1"/>
      <w:numFmt w:val="bullet"/>
      <w:lvlText w:val="o"/>
      <w:lvlJc w:val="left"/>
      <w:pPr>
        <w:tabs>
          <w:tab w:val="num" w:pos="-360"/>
        </w:tabs>
        <w:ind w:left="3240" w:hanging="360"/>
      </w:pPr>
      <w:rPr>
        <w:rFonts w:ascii="Courier New" w:hAnsi="Courier New" w:cs="Courier New"/>
      </w:rPr>
    </w:lvl>
    <w:lvl w:ilvl="5">
      <w:start w:val="1"/>
      <w:numFmt w:val="bullet"/>
      <w:lvlText w:val=""/>
      <w:lvlJc w:val="left"/>
      <w:pPr>
        <w:tabs>
          <w:tab w:val="num" w:pos="-360"/>
        </w:tabs>
        <w:ind w:left="3960" w:hanging="360"/>
      </w:pPr>
      <w:rPr>
        <w:rFonts w:ascii="Wingdings" w:hAnsi="Wingdings"/>
      </w:rPr>
    </w:lvl>
    <w:lvl w:ilvl="6">
      <w:start w:val="1"/>
      <w:numFmt w:val="bullet"/>
      <w:lvlText w:val=""/>
      <w:lvlJc w:val="left"/>
      <w:pPr>
        <w:tabs>
          <w:tab w:val="num" w:pos="-360"/>
        </w:tabs>
        <w:ind w:left="4680" w:hanging="360"/>
      </w:pPr>
      <w:rPr>
        <w:rFonts w:ascii="Symbol" w:hAnsi="Symbol"/>
      </w:rPr>
    </w:lvl>
    <w:lvl w:ilvl="7">
      <w:start w:val="1"/>
      <w:numFmt w:val="bullet"/>
      <w:lvlText w:val="o"/>
      <w:lvlJc w:val="left"/>
      <w:pPr>
        <w:tabs>
          <w:tab w:val="num" w:pos="-360"/>
        </w:tabs>
        <w:ind w:left="5400" w:hanging="360"/>
      </w:pPr>
      <w:rPr>
        <w:rFonts w:ascii="Courier New" w:hAnsi="Courier New" w:cs="Courier New"/>
      </w:rPr>
    </w:lvl>
    <w:lvl w:ilvl="8">
      <w:start w:val="1"/>
      <w:numFmt w:val="bullet"/>
      <w:lvlText w:val=""/>
      <w:lvlJc w:val="left"/>
      <w:pPr>
        <w:tabs>
          <w:tab w:val="num" w:pos="-360"/>
        </w:tabs>
        <w:ind w:left="6120" w:hanging="360"/>
      </w:pPr>
      <w:rPr>
        <w:rFonts w:ascii="Wingdings" w:hAnsi="Wingdings"/>
      </w:rPr>
    </w:lvl>
  </w:abstractNum>
  <w:abstractNum w:abstractNumId="4" w15:restartNumberingAfterBreak="0">
    <w:nsid w:val="02AB05FF"/>
    <w:multiLevelType w:val="hybridMultilevel"/>
    <w:tmpl w:val="58367200"/>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5" w15:restartNumberingAfterBreak="0">
    <w:nsid w:val="038B25E2"/>
    <w:multiLevelType w:val="multilevel"/>
    <w:tmpl w:val="EEA60FA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 w15:restartNumberingAfterBreak="0">
    <w:nsid w:val="054D12DC"/>
    <w:multiLevelType w:val="multilevel"/>
    <w:tmpl w:val="0EBEFB86"/>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7144526"/>
    <w:multiLevelType w:val="hybridMultilevel"/>
    <w:tmpl w:val="23889C7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075E6250"/>
    <w:multiLevelType w:val="hybridMultilevel"/>
    <w:tmpl w:val="AC9AFB9E"/>
    <w:lvl w:ilvl="0" w:tplc="9202BA70">
      <w:numFmt w:val="bullet"/>
      <w:lvlText w:val="•"/>
      <w:lvlJc w:val="left"/>
      <w:pPr>
        <w:ind w:left="100" w:hanging="123"/>
      </w:pPr>
      <w:rPr>
        <w:rFonts w:hint="default" w:ascii="Tahoma" w:hAnsi="Tahoma" w:eastAsia="Tahoma" w:cs="Tahoma"/>
        <w:b w:val="0"/>
        <w:bCs w:val="0"/>
        <w:i w:val="0"/>
        <w:iCs w:val="0"/>
        <w:color w:val="4471C4"/>
        <w:spacing w:val="0"/>
        <w:w w:val="67"/>
        <w:sz w:val="24"/>
        <w:szCs w:val="24"/>
        <w:lang w:val="ro-RO" w:eastAsia="en-US" w:bidi="ar-SA"/>
      </w:rPr>
    </w:lvl>
    <w:lvl w:ilvl="1" w:tplc="F020AD0A">
      <w:numFmt w:val="bullet"/>
      <w:lvlText w:val=""/>
      <w:lvlJc w:val="left"/>
      <w:pPr>
        <w:ind w:left="820" w:hanging="361"/>
      </w:pPr>
      <w:rPr>
        <w:rFonts w:hint="default" w:ascii="Symbol" w:hAnsi="Symbol" w:eastAsia="Symbol" w:cs="Symbol"/>
        <w:spacing w:val="0"/>
        <w:w w:val="100"/>
        <w:lang w:val="ro-RO" w:eastAsia="en-US" w:bidi="ar-SA"/>
      </w:rPr>
    </w:lvl>
    <w:lvl w:ilvl="2" w:tplc="0CC6846E">
      <w:numFmt w:val="bullet"/>
      <w:lvlText w:val="•"/>
      <w:lvlJc w:val="left"/>
      <w:pPr>
        <w:ind w:left="1756" w:hanging="361"/>
      </w:pPr>
      <w:rPr>
        <w:rFonts w:hint="default"/>
        <w:lang w:val="ro-RO" w:eastAsia="en-US" w:bidi="ar-SA"/>
      </w:rPr>
    </w:lvl>
    <w:lvl w:ilvl="3" w:tplc="098A6716">
      <w:numFmt w:val="bullet"/>
      <w:lvlText w:val="•"/>
      <w:lvlJc w:val="left"/>
      <w:pPr>
        <w:ind w:left="2692" w:hanging="361"/>
      </w:pPr>
      <w:rPr>
        <w:rFonts w:hint="default"/>
        <w:lang w:val="ro-RO" w:eastAsia="en-US" w:bidi="ar-SA"/>
      </w:rPr>
    </w:lvl>
    <w:lvl w:ilvl="4" w:tplc="1CE4D664">
      <w:numFmt w:val="bullet"/>
      <w:lvlText w:val="•"/>
      <w:lvlJc w:val="left"/>
      <w:pPr>
        <w:ind w:left="3628" w:hanging="361"/>
      </w:pPr>
      <w:rPr>
        <w:rFonts w:hint="default"/>
        <w:lang w:val="ro-RO" w:eastAsia="en-US" w:bidi="ar-SA"/>
      </w:rPr>
    </w:lvl>
    <w:lvl w:ilvl="5" w:tplc="68F054A4">
      <w:numFmt w:val="bullet"/>
      <w:lvlText w:val="•"/>
      <w:lvlJc w:val="left"/>
      <w:pPr>
        <w:ind w:left="4565" w:hanging="361"/>
      </w:pPr>
      <w:rPr>
        <w:rFonts w:hint="default"/>
        <w:lang w:val="ro-RO" w:eastAsia="en-US" w:bidi="ar-SA"/>
      </w:rPr>
    </w:lvl>
    <w:lvl w:ilvl="6" w:tplc="99A82888">
      <w:numFmt w:val="bullet"/>
      <w:lvlText w:val="•"/>
      <w:lvlJc w:val="left"/>
      <w:pPr>
        <w:ind w:left="5501" w:hanging="361"/>
      </w:pPr>
      <w:rPr>
        <w:rFonts w:hint="default"/>
        <w:lang w:val="ro-RO" w:eastAsia="en-US" w:bidi="ar-SA"/>
      </w:rPr>
    </w:lvl>
    <w:lvl w:ilvl="7" w:tplc="39F266CC">
      <w:numFmt w:val="bullet"/>
      <w:lvlText w:val="•"/>
      <w:lvlJc w:val="left"/>
      <w:pPr>
        <w:ind w:left="6437" w:hanging="361"/>
      </w:pPr>
      <w:rPr>
        <w:rFonts w:hint="default"/>
        <w:lang w:val="ro-RO" w:eastAsia="en-US" w:bidi="ar-SA"/>
      </w:rPr>
    </w:lvl>
    <w:lvl w:ilvl="8" w:tplc="F9DE4C20">
      <w:numFmt w:val="bullet"/>
      <w:lvlText w:val="•"/>
      <w:lvlJc w:val="left"/>
      <w:pPr>
        <w:ind w:left="7373" w:hanging="361"/>
      </w:pPr>
      <w:rPr>
        <w:rFonts w:hint="default"/>
        <w:lang w:val="ro-RO" w:eastAsia="en-US" w:bidi="ar-SA"/>
      </w:rPr>
    </w:lvl>
  </w:abstractNum>
  <w:abstractNum w:abstractNumId="9" w15:restartNumberingAfterBreak="0">
    <w:nsid w:val="129A415E"/>
    <w:multiLevelType w:val="hybridMultilevel"/>
    <w:tmpl w:val="96AA9F2E"/>
    <w:lvl w:ilvl="0" w:tplc="1A3CC94C">
      <w:start w:val="1"/>
      <w:numFmt w:val="bullet"/>
      <w:lvlText w:val=""/>
      <w:lvlJc w:val="left"/>
      <w:pPr>
        <w:ind w:left="1211" w:hanging="360"/>
      </w:pPr>
      <w:rPr>
        <w:rFonts w:hint="default" w:ascii="Symbol" w:hAnsi="Symbol"/>
        <w:color w:val="04219D"/>
      </w:rPr>
    </w:lvl>
    <w:lvl w:ilvl="1" w:tplc="FFFFFFFF" w:tentative="1">
      <w:start w:val="1"/>
      <w:numFmt w:val="bullet"/>
      <w:lvlText w:val="o"/>
      <w:lvlJc w:val="left"/>
      <w:pPr>
        <w:ind w:left="1931" w:hanging="360"/>
      </w:pPr>
      <w:rPr>
        <w:rFonts w:hint="default" w:ascii="Courier New" w:hAnsi="Courier New" w:cs="Courier New"/>
      </w:rPr>
    </w:lvl>
    <w:lvl w:ilvl="2" w:tplc="FFFFFFFF" w:tentative="1">
      <w:start w:val="1"/>
      <w:numFmt w:val="bullet"/>
      <w:lvlText w:val=""/>
      <w:lvlJc w:val="left"/>
      <w:pPr>
        <w:ind w:left="2651" w:hanging="360"/>
      </w:pPr>
      <w:rPr>
        <w:rFonts w:hint="default" w:ascii="Wingdings" w:hAnsi="Wingdings"/>
      </w:rPr>
    </w:lvl>
    <w:lvl w:ilvl="3" w:tplc="FFFFFFFF" w:tentative="1">
      <w:start w:val="1"/>
      <w:numFmt w:val="bullet"/>
      <w:lvlText w:val=""/>
      <w:lvlJc w:val="left"/>
      <w:pPr>
        <w:ind w:left="3371" w:hanging="360"/>
      </w:pPr>
      <w:rPr>
        <w:rFonts w:hint="default" w:ascii="Symbol" w:hAnsi="Symbol"/>
      </w:rPr>
    </w:lvl>
    <w:lvl w:ilvl="4" w:tplc="FFFFFFFF" w:tentative="1">
      <w:start w:val="1"/>
      <w:numFmt w:val="bullet"/>
      <w:lvlText w:val="o"/>
      <w:lvlJc w:val="left"/>
      <w:pPr>
        <w:ind w:left="4091" w:hanging="360"/>
      </w:pPr>
      <w:rPr>
        <w:rFonts w:hint="default" w:ascii="Courier New" w:hAnsi="Courier New" w:cs="Courier New"/>
      </w:rPr>
    </w:lvl>
    <w:lvl w:ilvl="5" w:tplc="FFFFFFFF" w:tentative="1">
      <w:start w:val="1"/>
      <w:numFmt w:val="bullet"/>
      <w:lvlText w:val=""/>
      <w:lvlJc w:val="left"/>
      <w:pPr>
        <w:ind w:left="4811" w:hanging="360"/>
      </w:pPr>
      <w:rPr>
        <w:rFonts w:hint="default" w:ascii="Wingdings" w:hAnsi="Wingdings"/>
      </w:rPr>
    </w:lvl>
    <w:lvl w:ilvl="6" w:tplc="FFFFFFFF" w:tentative="1">
      <w:start w:val="1"/>
      <w:numFmt w:val="bullet"/>
      <w:lvlText w:val=""/>
      <w:lvlJc w:val="left"/>
      <w:pPr>
        <w:ind w:left="5531" w:hanging="360"/>
      </w:pPr>
      <w:rPr>
        <w:rFonts w:hint="default" w:ascii="Symbol" w:hAnsi="Symbol"/>
      </w:rPr>
    </w:lvl>
    <w:lvl w:ilvl="7" w:tplc="FFFFFFFF" w:tentative="1">
      <w:start w:val="1"/>
      <w:numFmt w:val="bullet"/>
      <w:lvlText w:val="o"/>
      <w:lvlJc w:val="left"/>
      <w:pPr>
        <w:ind w:left="6251" w:hanging="360"/>
      </w:pPr>
      <w:rPr>
        <w:rFonts w:hint="default" w:ascii="Courier New" w:hAnsi="Courier New" w:cs="Courier New"/>
      </w:rPr>
    </w:lvl>
    <w:lvl w:ilvl="8" w:tplc="FFFFFFFF" w:tentative="1">
      <w:start w:val="1"/>
      <w:numFmt w:val="bullet"/>
      <w:lvlText w:val=""/>
      <w:lvlJc w:val="left"/>
      <w:pPr>
        <w:ind w:left="6971" w:hanging="360"/>
      </w:pPr>
      <w:rPr>
        <w:rFonts w:hint="default" w:ascii="Wingdings" w:hAnsi="Wingdings"/>
      </w:rPr>
    </w:lvl>
  </w:abstractNum>
  <w:abstractNum w:abstractNumId="10" w15:restartNumberingAfterBreak="0">
    <w:nsid w:val="15AD5493"/>
    <w:multiLevelType w:val="multilevel"/>
    <w:tmpl w:val="B9BAAF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1" w15:restartNumberingAfterBreak="0">
    <w:nsid w:val="16586C12"/>
    <w:multiLevelType w:val="hybridMultilevel"/>
    <w:tmpl w:val="8550D364"/>
    <w:lvl w:ilvl="0" w:tplc="32BA68C2">
      <w:start w:val="1"/>
      <w:numFmt w:val="decimal"/>
      <w:lvlText w:val="%1."/>
      <w:lvlJc w:val="left"/>
      <w:pPr>
        <w:ind w:left="720" w:hanging="360"/>
      </w:pPr>
      <w:rPr>
        <w:rFonts w:hint="default"/>
        <w:color w:val="04219D"/>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 w15:restartNumberingAfterBreak="0">
    <w:nsid w:val="17722759"/>
    <w:multiLevelType w:val="multilevel"/>
    <w:tmpl w:val="BDDE64DA"/>
    <w:styleLink w:val="CurrentList1"/>
    <w:lvl w:ilvl="0">
      <w:start w:val="1"/>
      <w:numFmt w:val="bullet"/>
      <w:lvlText w:val=""/>
      <w:lvlJc w:val="left"/>
      <w:pPr>
        <w:ind w:left="574" w:hanging="360"/>
      </w:pPr>
      <w:rPr>
        <w:rFonts w:hint="default" w:ascii="Symbol" w:hAnsi="Symbol"/>
      </w:rPr>
    </w:lvl>
    <w:lvl w:ilvl="1">
      <w:start w:val="1"/>
      <w:numFmt w:val="bullet"/>
      <w:lvlText w:val="o"/>
      <w:lvlJc w:val="left"/>
      <w:pPr>
        <w:ind w:left="1367" w:hanging="360"/>
      </w:pPr>
      <w:rPr>
        <w:rFonts w:hint="default" w:ascii="Courier New" w:hAnsi="Courier New" w:cs="Courier New"/>
      </w:rPr>
    </w:lvl>
    <w:lvl w:ilvl="2">
      <w:start w:val="1"/>
      <w:numFmt w:val="bullet"/>
      <w:lvlText w:val=""/>
      <w:lvlJc w:val="left"/>
      <w:pPr>
        <w:ind w:left="2087" w:hanging="360"/>
      </w:pPr>
      <w:rPr>
        <w:rFonts w:hint="default" w:ascii="Wingdings" w:hAnsi="Wingdings"/>
      </w:rPr>
    </w:lvl>
    <w:lvl w:ilvl="3">
      <w:start w:val="1"/>
      <w:numFmt w:val="bullet"/>
      <w:lvlText w:val=""/>
      <w:lvlJc w:val="left"/>
      <w:pPr>
        <w:ind w:left="2807" w:hanging="360"/>
      </w:pPr>
      <w:rPr>
        <w:rFonts w:hint="default" w:ascii="Symbol" w:hAnsi="Symbol"/>
      </w:rPr>
    </w:lvl>
    <w:lvl w:ilvl="4">
      <w:start w:val="1"/>
      <w:numFmt w:val="bullet"/>
      <w:lvlText w:val="o"/>
      <w:lvlJc w:val="left"/>
      <w:pPr>
        <w:ind w:left="3527" w:hanging="360"/>
      </w:pPr>
      <w:rPr>
        <w:rFonts w:hint="default" w:ascii="Courier New" w:hAnsi="Courier New" w:cs="Courier New"/>
      </w:rPr>
    </w:lvl>
    <w:lvl w:ilvl="5">
      <w:start w:val="1"/>
      <w:numFmt w:val="bullet"/>
      <w:lvlText w:val=""/>
      <w:lvlJc w:val="left"/>
      <w:pPr>
        <w:ind w:left="4247" w:hanging="360"/>
      </w:pPr>
      <w:rPr>
        <w:rFonts w:hint="default" w:ascii="Wingdings" w:hAnsi="Wingdings"/>
      </w:rPr>
    </w:lvl>
    <w:lvl w:ilvl="6">
      <w:start w:val="1"/>
      <w:numFmt w:val="bullet"/>
      <w:lvlText w:val=""/>
      <w:lvlJc w:val="left"/>
      <w:pPr>
        <w:ind w:left="4967" w:hanging="360"/>
      </w:pPr>
      <w:rPr>
        <w:rFonts w:hint="default" w:ascii="Symbol" w:hAnsi="Symbol"/>
      </w:rPr>
    </w:lvl>
    <w:lvl w:ilvl="7">
      <w:start w:val="1"/>
      <w:numFmt w:val="bullet"/>
      <w:lvlText w:val="o"/>
      <w:lvlJc w:val="left"/>
      <w:pPr>
        <w:ind w:left="5687" w:hanging="360"/>
      </w:pPr>
      <w:rPr>
        <w:rFonts w:hint="default" w:ascii="Courier New" w:hAnsi="Courier New" w:cs="Courier New"/>
      </w:rPr>
    </w:lvl>
    <w:lvl w:ilvl="8">
      <w:start w:val="1"/>
      <w:numFmt w:val="bullet"/>
      <w:lvlText w:val=""/>
      <w:lvlJc w:val="left"/>
      <w:pPr>
        <w:ind w:left="6407" w:hanging="360"/>
      </w:pPr>
      <w:rPr>
        <w:rFonts w:hint="default" w:ascii="Wingdings" w:hAnsi="Wingdings"/>
      </w:rPr>
    </w:lvl>
  </w:abstractNum>
  <w:abstractNum w:abstractNumId="13" w15:restartNumberingAfterBreak="0">
    <w:nsid w:val="1E071F57"/>
    <w:multiLevelType w:val="hybridMultilevel"/>
    <w:tmpl w:val="080AD86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276E5E68"/>
    <w:multiLevelType w:val="hybridMultilevel"/>
    <w:tmpl w:val="EB78141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37B029B2"/>
    <w:multiLevelType w:val="hybridMultilevel"/>
    <w:tmpl w:val="AB627940"/>
    <w:lvl w:ilvl="0" w:tplc="466CED34">
      <w:numFmt w:val="bullet"/>
      <w:lvlText w:val="-"/>
      <w:lvlJc w:val="left"/>
      <w:pPr>
        <w:ind w:left="720" w:hanging="360"/>
      </w:pPr>
      <w:rPr>
        <w:rFonts w:hint="default" w:ascii="Calibri Light" w:hAnsi="Calibri Light" w:eastAsia="Calibri Light" w:cs="Calibri Ligh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39A40DA7"/>
    <w:multiLevelType w:val="multilevel"/>
    <w:tmpl w:val="F2B217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7" w15:restartNumberingAfterBreak="0">
    <w:nsid w:val="41EB077B"/>
    <w:multiLevelType w:val="hybridMultilevel"/>
    <w:tmpl w:val="A47CA732"/>
    <w:lvl w:ilvl="0" w:tplc="CC103762">
      <w:start w:val="1"/>
      <w:numFmt w:val="bullet"/>
      <w:lvlText w:val=""/>
      <w:lvlJc w:val="left"/>
      <w:pPr>
        <w:ind w:left="720" w:hanging="360"/>
      </w:pPr>
      <w:rPr>
        <w:rFonts w:hint="default" w:ascii="Symbol" w:hAnsi="Symbol"/>
        <w:color w:val="04219D"/>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46BC60AF"/>
    <w:multiLevelType w:val="hybridMultilevel"/>
    <w:tmpl w:val="AE2673E4"/>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9" w15:restartNumberingAfterBreak="0">
    <w:nsid w:val="47833C48"/>
    <w:multiLevelType w:val="hybridMultilevel"/>
    <w:tmpl w:val="A75E6D28"/>
    <w:lvl w:ilvl="0" w:tplc="466CED34">
      <w:numFmt w:val="bullet"/>
      <w:lvlText w:val="-"/>
      <w:lvlJc w:val="left"/>
      <w:pPr>
        <w:ind w:left="720" w:hanging="360"/>
      </w:pPr>
      <w:rPr>
        <w:rFonts w:hint="default" w:ascii="Calibri Light" w:hAnsi="Calibri Light" w:eastAsia="Calibri Light" w:cs="Calibri Light"/>
      </w:rPr>
    </w:lvl>
    <w:lvl w:ilvl="1" w:tplc="04180003" w:tentative="1">
      <w:start w:val="1"/>
      <w:numFmt w:val="bullet"/>
      <w:lvlText w:val="o"/>
      <w:lvlJc w:val="left"/>
      <w:pPr>
        <w:ind w:left="1440" w:hanging="360"/>
      </w:pPr>
      <w:rPr>
        <w:rFonts w:hint="default" w:ascii="Courier New" w:hAnsi="Courier New" w:cs="Courier New"/>
      </w:rPr>
    </w:lvl>
    <w:lvl w:ilvl="2" w:tplc="04180005" w:tentative="1">
      <w:start w:val="1"/>
      <w:numFmt w:val="bullet"/>
      <w:lvlText w:val=""/>
      <w:lvlJc w:val="left"/>
      <w:pPr>
        <w:ind w:left="2160" w:hanging="360"/>
      </w:pPr>
      <w:rPr>
        <w:rFonts w:hint="default" w:ascii="Wingdings" w:hAnsi="Wingdings"/>
      </w:rPr>
    </w:lvl>
    <w:lvl w:ilvl="3" w:tplc="04180001" w:tentative="1">
      <w:start w:val="1"/>
      <w:numFmt w:val="bullet"/>
      <w:lvlText w:val=""/>
      <w:lvlJc w:val="left"/>
      <w:pPr>
        <w:ind w:left="2880" w:hanging="360"/>
      </w:pPr>
      <w:rPr>
        <w:rFonts w:hint="default" w:ascii="Symbol" w:hAnsi="Symbol"/>
      </w:rPr>
    </w:lvl>
    <w:lvl w:ilvl="4" w:tplc="04180003" w:tentative="1">
      <w:start w:val="1"/>
      <w:numFmt w:val="bullet"/>
      <w:lvlText w:val="o"/>
      <w:lvlJc w:val="left"/>
      <w:pPr>
        <w:ind w:left="3600" w:hanging="360"/>
      </w:pPr>
      <w:rPr>
        <w:rFonts w:hint="default" w:ascii="Courier New" w:hAnsi="Courier New" w:cs="Courier New"/>
      </w:rPr>
    </w:lvl>
    <w:lvl w:ilvl="5" w:tplc="04180005" w:tentative="1">
      <w:start w:val="1"/>
      <w:numFmt w:val="bullet"/>
      <w:lvlText w:val=""/>
      <w:lvlJc w:val="left"/>
      <w:pPr>
        <w:ind w:left="4320" w:hanging="360"/>
      </w:pPr>
      <w:rPr>
        <w:rFonts w:hint="default" w:ascii="Wingdings" w:hAnsi="Wingdings"/>
      </w:rPr>
    </w:lvl>
    <w:lvl w:ilvl="6" w:tplc="04180001" w:tentative="1">
      <w:start w:val="1"/>
      <w:numFmt w:val="bullet"/>
      <w:lvlText w:val=""/>
      <w:lvlJc w:val="left"/>
      <w:pPr>
        <w:ind w:left="5040" w:hanging="360"/>
      </w:pPr>
      <w:rPr>
        <w:rFonts w:hint="default" w:ascii="Symbol" w:hAnsi="Symbol"/>
      </w:rPr>
    </w:lvl>
    <w:lvl w:ilvl="7" w:tplc="04180003" w:tentative="1">
      <w:start w:val="1"/>
      <w:numFmt w:val="bullet"/>
      <w:lvlText w:val="o"/>
      <w:lvlJc w:val="left"/>
      <w:pPr>
        <w:ind w:left="5760" w:hanging="360"/>
      </w:pPr>
      <w:rPr>
        <w:rFonts w:hint="default" w:ascii="Courier New" w:hAnsi="Courier New" w:cs="Courier New"/>
      </w:rPr>
    </w:lvl>
    <w:lvl w:ilvl="8" w:tplc="04180005" w:tentative="1">
      <w:start w:val="1"/>
      <w:numFmt w:val="bullet"/>
      <w:lvlText w:val=""/>
      <w:lvlJc w:val="left"/>
      <w:pPr>
        <w:ind w:left="6480" w:hanging="360"/>
      </w:pPr>
      <w:rPr>
        <w:rFonts w:hint="default" w:ascii="Wingdings" w:hAnsi="Wingdings"/>
      </w:rPr>
    </w:lvl>
  </w:abstractNum>
  <w:abstractNum w:abstractNumId="20" w15:restartNumberingAfterBreak="0">
    <w:nsid w:val="4B05339F"/>
    <w:multiLevelType w:val="hybridMultilevel"/>
    <w:tmpl w:val="3994655C"/>
    <w:lvl w:ilvl="0" w:tplc="466CED34">
      <w:numFmt w:val="bullet"/>
      <w:lvlText w:val="-"/>
      <w:lvlJc w:val="left"/>
      <w:pPr>
        <w:ind w:left="720" w:hanging="360"/>
      </w:pPr>
      <w:rPr>
        <w:rFonts w:hint="default" w:ascii="Calibri Light" w:hAnsi="Calibri Light" w:eastAsia="Calibri Light" w:cs="Calibri Ligh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5004692F"/>
    <w:multiLevelType w:val="hybridMultilevel"/>
    <w:tmpl w:val="FB2C531E"/>
    <w:lvl w:ilvl="0" w:tplc="466CED34">
      <w:numFmt w:val="bullet"/>
      <w:lvlText w:val="-"/>
      <w:lvlJc w:val="left"/>
      <w:pPr>
        <w:ind w:left="1080" w:hanging="360"/>
      </w:pPr>
      <w:rPr>
        <w:rFonts w:hint="default" w:ascii="Calibri Light" w:hAnsi="Calibri Light" w:eastAsia="Calibri Light" w:cs="Calibri Light"/>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2" w15:restartNumberingAfterBreak="0">
    <w:nsid w:val="531E7D07"/>
    <w:multiLevelType w:val="hybridMultilevel"/>
    <w:tmpl w:val="8752EF66"/>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45A5569"/>
    <w:multiLevelType w:val="hybridMultilevel"/>
    <w:tmpl w:val="5D46CD20"/>
    <w:lvl w:ilvl="0" w:tplc="08090013">
      <w:start w:val="1"/>
      <w:numFmt w:val="upperRoman"/>
      <w:lvlText w:val="%1."/>
      <w:lvlJc w:val="right"/>
      <w:pPr>
        <w:ind w:left="502" w:hanging="360"/>
      </w:pPr>
      <w:rPr>
        <w:b/>
        <w:bCs/>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4" w15:restartNumberingAfterBreak="0">
    <w:nsid w:val="67D47C50"/>
    <w:multiLevelType w:val="hybridMultilevel"/>
    <w:tmpl w:val="98B4D526"/>
    <w:lvl w:ilvl="0" w:tplc="BF4C402A">
      <w:numFmt w:val="bullet"/>
      <w:lvlText w:val=""/>
      <w:lvlJc w:val="left"/>
      <w:pPr>
        <w:ind w:left="667" w:hanging="360"/>
      </w:pPr>
      <w:rPr>
        <w:rFonts w:hint="default" w:ascii="Symbol" w:hAnsi="Symbol" w:eastAsia="Symbol" w:cs="Symbol"/>
        <w:b w:val="0"/>
        <w:bCs w:val="0"/>
        <w:i w:val="0"/>
        <w:iCs w:val="0"/>
        <w:color w:val="04219D"/>
        <w:spacing w:val="0"/>
        <w:w w:val="100"/>
        <w:sz w:val="21"/>
        <w:szCs w:val="21"/>
        <w:lang w:val="en-US" w:eastAsia="en-US" w:bidi="ar-SA"/>
      </w:rPr>
    </w:lvl>
    <w:lvl w:ilvl="1" w:tplc="0D1C4120">
      <w:numFmt w:val="bullet"/>
      <w:lvlText w:val="•"/>
      <w:lvlJc w:val="left"/>
      <w:pPr>
        <w:ind w:left="1067" w:hanging="360"/>
      </w:pPr>
      <w:rPr>
        <w:rFonts w:hint="default"/>
        <w:lang w:val="en-US" w:eastAsia="en-US" w:bidi="ar-SA"/>
      </w:rPr>
    </w:lvl>
    <w:lvl w:ilvl="2" w:tplc="ED06A5F0">
      <w:numFmt w:val="bullet"/>
      <w:lvlText w:val="•"/>
      <w:lvlJc w:val="left"/>
      <w:pPr>
        <w:ind w:left="1474" w:hanging="360"/>
      </w:pPr>
      <w:rPr>
        <w:rFonts w:hint="default"/>
        <w:lang w:val="en-US" w:eastAsia="en-US" w:bidi="ar-SA"/>
      </w:rPr>
    </w:lvl>
    <w:lvl w:ilvl="3" w:tplc="805E09F4">
      <w:numFmt w:val="bullet"/>
      <w:lvlText w:val="•"/>
      <w:lvlJc w:val="left"/>
      <w:pPr>
        <w:ind w:left="1881" w:hanging="360"/>
      </w:pPr>
      <w:rPr>
        <w:rFonts w:hint="default"/>
        <w:lang w:val="en-US" w:eastAsia="en-US" w:bidi="ar-SA"/>
      </w:rPr>
    </w:lvl>
    <w:lvl w:ilvl="4" w:tplc="4B625632">
      <w:numFmt w:val="bullet"/>
      <w:lvlText w:val="•"/>
      <w:lvlJc w:val="left"/>
      <w:pPr>
        <w:ind w:left="2288" w:hanging="360"/>
      </w:pPr>
      <w:rPr>
        <w:rFonts w:hint="default"/>
        <w:lang w:val="en-US" w:eastAsia="en-US" w:bidi="ar-SA"/>
      </w:rPr>
    </w:lvl>
    <w:lvl w:ilvl="5" w:tplc="422C0264">
      <w:numFmt w:val="bullet"/>
      <w:lvlText w:val="•"/>
      <w:lvlJc w:val="left"/>
      <w:pPr>
        <w:ind w:left="2695" w:hanging="360"/>
      </w:pPr>
      <w:rPr>
        <w:rFonts w:hint="default"/>
        <w:lang w:val="en-US" w:eastAsia="en-US" w:bidi="ar-SA"/>
      </w:rPr>
    </w:lvl>
    <w:lvl w:ilvl="6" w:tplc="F1E20206">
      <w:numFmt w:val="bullet"/>
      <w:lvlText w:val="•"/>
      <w:lvlJc w:val="left"/>
      <w:pPr>
        <w:ind w:left="3102" w:hanging="360"/>
      </w:pPr>
      <w:rPr>
        <w:rFonts w:hint="default"/>
        <w:lang w:val="en-US" w:eastAsia="en-US" w:bidi="ar-SA"/>
      </w:rPr>
    </w:lvl>
    <w:lvl w:ilvl="7" w:tplc="0B38D946">
      <w:numFmt w:val="bullet"/>
      <w:lvlText w:val="•"/>
      <w:lvlJc w:val="left"/>
      <w:pPr>
        <w:ind w:left="3510" w:hanging="360"/>
      </w:pPr>
      <w:rPr>
        <w:rFonts w:hint="default"/>
        <w:lang w:val="en-US" w:eastAsia="en-US" w:bidi="ar-SA"/>
      </w:rPr>
    </w:lvl>
    <w:lvl w:ilvl="8" w:tplc="EEC45FC8">
      <w:numFmt w:val="bullet"/>
      <w:lvlText w:val="•"/>
      <w:lvlJc w:val="left"/>
      <w:pPr>
        <w:ind w:left="3917" w:hanging="360"/>
      </w:pPr>
      <w:rPr>
        <w:rFonts w:hint="default"/>
        <w:lang w:val="en-US" w:eastAsia="en-US" w:bidi="ar-SA"/>
      </w:rPr>
    </w:lvl>
  </w:abstractNum>
  <w:abstractNum w:abstractNumId="25" w15:restartNumberingAfterBreak="0">
    <w:nsid w:val="6A9C1F61"/>
    <w:multiLevelType w:val="hybridMultilevel"/>
    <w:tmpl w:val="07DE2534"/>
    <w:lvl w:ilvl="0" w:tplc="86E8F7CA">
      <w:start w:val="1"/>
      <w:numFmt w:val="bullet"/>
      <w:lvlText w:val=""/>
      <w:lvlJc w:val="left"/>
      <w:pPr>
        <w:ind w:left="360" w:hanging="360"/>
      </w:pPr>
      <w:rPr>
        <w:rFonts w:hint="default" w:ascii="Symbol" w:hAnsi="Symbol"/>
        <w:color w:val="04219D"/>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6" w15:restartNumberingAfterBreak="0">
    <w:nsid w:val="76DB7D28"/>
    <w:multiLevelType w:val="hybridMultilevel"/>
    <w:tmpl w:val="0CD8319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15:restartNumberingAfterBreak="0">
    <w:nsid w:val="79D81C7A"/>
    <w:multiLevelType w:val="hybridMultilevel"/>
    <w:tmpl w:val="06043360"/>
    <w:lvl w:ilvl="0" w:tplc="5046F4FA">
      <w:start w:val="1"/>
      <w:numFmt w:val="decimal"/>
      <w:lvlText w:val="%1."/>
      <w:lvlJc w:val="left"/>
      <w:pPr>
        <w:ind w:left="720" w:hanging="360"/>
      </w:pPr>
      <w:rPr>
        <w:rFonts w:hint="default"/>
        <w:color w:val="04219D"/>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A752260"/>
    <w:multiLevelType w:val="hybridMultilevel"/>
    <w:tmpl w:val="CD60987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9" w15:restartNumberingAfterBreak="0">
    <w:nsid w:val="7EBD68D2"/>
    <w:multiLevelType w:val="hybridMultilevel"/>
    <w:tmpl w:val="BC1CF936"/>
    <w:lvl w:ilvl="0" w:tplc="1A3CC94C">
      <w:start w:val="1"/>
      <w:numFmt w:val="bullet"/>
      <w:lvlText w:val=""/>
      <w:lvlJc w:val="left"/>
      <w:pPr>
        <w:ind w:left="360" w:hanging="360"/>
      </w:pPr>
      <w:rPr>
        <w:rFonts w:hint="default" w:ascii="Symbol" w:hAnsi="Symbol"/>
        <w:color w:val="04219D"/>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30" w15:restartNumberingAfterBreak="0">
    <w:nsid w:val="7F856928"/>
    <w:multiLevelType w:val="hybridMultilevel"/>
    <w:tmpl w:val="DD00F38E"/>
    <w:styleLink w:val="ImportedStyle12"/>
    <w:lvl w:ilvl="0" w:tplc="47C26840">
      <w:start w:val="1"/>
      <w:numFmt w:val="decimal"/>
      <w:lvlText w:val="%1)"/>
      <w:lvlJc w:val="left"/>
      <w:rPr>
        <w:rFonts w:hAnsi="Arial Unicode MS"/>
        <w:caps w:val="0"/>
        <w:smallCaps w:val="0"/>
        <w:strike w:val="0"/>
        <w:dstrike w:val="0"/>
        <w:color w:val="000000"/>
        <w:spacing w:val="0"/>
        <w:w w:val="100"/>
        <w:kern w:val="0"/>
        <w:position w:val="0"/>
        <w:highlight w:val="none"/>
        <w:vertAlign w:val="baseline"/>
      </w:rPr>
    </w:lvl>
    <w:lvl w:ilvl="1" w:tplc="C9E4E02E">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rPr>
    </w:lvl>
    <w:lvl w:ilvl="2" w:tplc="FADC7B5A">
      <w:start w:val="1"/>
      <w:numFmt w:val="lowerRoman"/>
      <w:lvlText w:val="%3."/>
      <w:lvlJc w:val="left"/>
      <w:rPr>
        <w:rFonts w:hAnsi="Arial Unicode MS"/>
        <w:caps w:val="0"/>
        <w:smallCaps w:val="0"/>
        <w:strike w:val="0"/>
        <w:dstrike w:val="0"/>
        <w:color w:val="000000"/>
        <w:spacing w:val="0"/>
        <w:w w:val="100"/>
        <w:kern w:val="0"/>
        <w:position w:val="0"/>
        <w:highlight w:val="none"/>
        <w:vertAlign w:val="baseline"/>
      </w:rPr>
    </w:lvl>
    <w:lvl w:ilvl="3" w:tplc="93AEF792">
      <w:start w:val="1"/>
      <w:numFmt w:val="decimal"/>
      <w:lvlText w:val="%4."/>
      <w:lvlJc w:val="left"/>
      <w:rPr>
        <w:rFonts w:hAnsi="Arial Unicode MS"/>
        <w:caps w:val="0"/>
        <w:smallCaps w:val="0"/>
        <w:strike w:val="0"/>
        <w:dstrike w:val="0"/>
        <w:color w:val="000000"/>
        <w:spacing w:val="0"/>
        <w:w w:val="100"/>
        <w:kern w:val="0"/>
        <w:position w:val="0"/>
        <w:highlight w:val="none"/>
        <w:vertAlign w:val="baseline"/>
      </w:rPr>
    </w:lvl>
    <w:lvl w:ilvl="4" w:tplc="2124A440">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rPr>
    </w:lvl>
    <w:lvl w:ilvl="5" w:tplc="C724525E">
      <w:start w:val="1"/>
      <w:numFmt w:val="lowerRoman"/>
      <w:lvlText w:val="%6."/>
      <w:lvlJc w:val="left"/>
      <w:rPr>
        <w:rFonts w:hAnsi="Arial Unicode MS"/>
        <w:caps w:val="0"/>
        <w:smallCaps w:val="0"/>
        <w:strike w:val="0"/>
        <w:dstrike w:val="0"/>
        <w:color w:val="000000"/>
        <w:spacing w:val="0"/>
        <w:w w:val="100"/>
        <w:kern w:val="0"/>
        <w:position w:val="0"/>
        <w:highlight w:val="none"/>
        <w:vertAlign w:val="baseline"/>
      </w:rPr>
    </w:lvl>
    <w:lvl w:ilvl="6" w:tplc="414C61C6">
      <w:start w:val="1"/>
      <w:numFmt w:val="decimal"/>
      <w:lvlText w:val="%7."/>
      <w:lvlJc w:val="left"/>
      <w:rPr>
        <w:rFonts w:hAnsi="Arial Unicode MS"/>
        <w:caps w:val="0"/>
        <w:smallCaps w:val="0"/>
        <w:strike w:val="0"/>
        <w:dstrike w:val="0"/>
        <w:color w:val="000000"/>
        <w:spacing w:val="0"/>
        <w:w w:val="100"/>
        <w:kern w:val="0"/>
        <w:position w:val="0"/>
        <w:highlight w:val="none"/>
        <w:vertAlign w:val="baseline"/>
      </w:rPr>
    </w:lvl>
    <w:lvl w:ilvl="7" w:tplc="4810241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rPr>
    </w:lvl>
    <w:lvl w:ilvl="8" w:tplc="B48CDBF2">
      <w:start w:val="1"/>
      <w:numFmt w:val="lowerRoman"/>
      <w:lvlText w:val="%9."/>
      <w:lvlJc w:val="left"/>
      <w:rPr>
        <w:rFonts w:hAnsi="Arial Unicode MS"/>
        <w:caps w:val="0"/>
        <w:smallCaps w:val="0"/>
        <w:strike w:val="0"/>
        <w:dstrike w:val="0"/>
        <w:color w:val="000000"/>
        <w:spacing w:val="0"/>
        <w:w w:val="100"/>
        <w:kern w:val="0"/>
        <w:position w:val="0"/>
        <w:highlight w:val="none"/>
        <w:vertAlign w:val="baseline"/>
      </w:rPr>
    </w:lvl>
  </w:abstractNum>
  <w:num w:numId="1" w16cid:durableId="1139153147">
    <w:abstractNumId w:val="30"/>
  </w:num>
  <w:num w:numId="2" w16cid:durableId="178205308">
    <w:abstractNumId w:val="29"/>
  </w:num>
  <w:num w:numId="3" w16cid:durableId="1070032100">
    <w:abstractNumId w:val="12"/>
  </w:num>
  <w:num w:numId="4" w16cid:durableId="649748647">
    <w:abstractNumId w:val="6"/>
  </w:num>
  <w:num w:numId="5" w16cid:durableId="1453398198">
    <w:abstractNumId w:val="11"/>
  </w:num>
  <w:num w:numId="6" w16cid:durableId="576793502">
    <w:abstractNumId w:val="4"/>
  </w:num>
  <w:num w:numId="7" w16cid:durableId="319576271">
    <w:abstractNumId w:val="22"/>
  </w:num>
  <w:num w:numId="8" w16cid:durableId="642737917">
    <w:abstractNumId w:val="17"/>
  </w:num>
  <w:num w:numId="9" w16cid:durableId="290864089">
    <w:abstractNumId w:val="14"/>
  </w:num>
  <w:num w:numId="10" w16cid:durableId="134032910">
    <w:abstractNumId w:val="0"/>
  </w:num>
  <w:num w:numId="11" w16cid:durableId="645743687">
    <w:abstractNumId w:val="1"/>
  </w:num>
  <w:num w:numId="12" w16cid:durableId="533885550">
    <w:abstractNumId w:val="2"/>
  </w:num>
  <w:num w:numId="13" w16cid:durableId="1136026249">
    <w:abstractNumId w:val="3"/>
  </w:num>
  <w:num w:numId="14" w16cid:durableId="264771657">
    <w:abstractNumId w:val="25"/>
  </w:num>
  <w:num w:numId="15" w16cid:durableId="1047607076">
    <w:abstractNumId w:val="19"/>
  </w:num>
  <w:num w:numId="16" w16cid:durableId="346449833">
    <w:abstractNumId w:val="7"/>
  </w:num>
  <w:num w:numId="17" w16cid:durableId="2035568442">
    <w:abstractNumId w:val="13"/>
  </w:num>
  <w:num w:numId="18" w16cid:durableId="892277803">
    <w:abstractNumId w:val="26"/>
  </w:num>
  <w:num w:numId="19" w16cid:durableId="680930566">
    <w:abstractNumId w:val="28"/>
  </w:num>
  <w:num w:numId="20" w16cid:durableId="105925568">
    <w:abstractNumId w:val="27"/>
  </w:num>
  <w:num w:numId="21" w16cid:durableId="1595940270">
    <w:abstractNumId w:val="23"/>
  </w:num>
  <w:num w:numId="22" w16cid:durableId="1586301020">
    <w:abstractNumId w:val="8"/>
  </w:num>
  <w:num w:numId="23" w16cid:durableId="1694724141">
    <w:abstractNumId w:val="9"/>
  </w:num>
  <w:num w:numId="24" w16cid:durableId="1602252833">
    <w:abstractNumId w:val="24"/>
  </w:num>
  <w:num w:numId="25" w16cid:durableId="425350397">
    <w:abstractNumId w:val="18"/>
  </w:num>
  <w:num w:numId="26" w16cid:durableId="3484398">
    <w:abstractNumId w:val="10"/>
  </w:num>
  <w:num w:numId="27" w16cid:durableId="256789150">
    <w:abstractNumId w:val="21"/>
  </w:num>
  <w:num w:numId="28" w16cid:durableId="1380593898">
    <w:abstractNumId w:val="5"/>
  </w:num>
  <w:num w:numId="29" w16cid:durableId="1602958018">
    <w:abstractNumId w:val="16"/>
  </w:num>
  <w:num w:numId="30" w16cid:durableId="1453131560">
    <w:abstractNumId w:val="15"/>
  </w:num>
  <w:num w:numId="31" w16cid:durableId="1956327365">
    <w:abstractNumId w:val="20"/>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adalina Stanciu (VERTIK)">
    <w15:presenceInfo w15:providerId="AD" w15:userId="S::mstanciu@vertikgroup.eu::157a72c8-8b27-47d4-b9cb-f3f78052c39d"/>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60"/>
  <w:displayBackgroundShape/>
  <w:hideSpellingErrors/>
  <w:hideGrammaticalErrors/>
  <w:trackRevisions w:val="false"/>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027"/>
    <w:rsid w:val="00000061"/>
    <w:rsid w:val="00002F9F"/>
    <w:rsid w:val="000032A5"/>
    <w:rsid w:val="00003BE6"/>
    <w:rsid w:val="00004E80"/>
    <w:rsid w:val="00005A40"/>
    <w:rsid w:val="00010A25"/>
    <w:rsid w:val="00012B80"/>
    <w:rsid w:val="00013098"/>
    <w:rsid w:val="0001440C"/>
    <w:rsid w:val="00017027"/>
    <w:rsid w:val="000171BC"/>
    <w:rsid w:val="00021985"/>
    <w:rsid w:val="00021CBF"/>
    <w:rsid w:val="000221A7"/>
    <w:rsid w:val="000222C3"/>
    <w:rsid w:val="000230DD"/>
    <w:rsid w:val="0002348D"/>
    <w:rsid w:val="000238D6"/>
    <w:rsid w:val="00023BA0"/>
    <w:rsid w:val="00025B00"/>
    <w:rsid w:val="00025BE7"/>
    <w:rsid w:val="00025E9C"/>
    <w:rsid w:val="00026955"/>
    <w:rsid w:val="000276F1"/>
    <w:rsid w:val="00032256"/>
    <w:rsid w:val="00032E8D"/>
    <w:rsid w:val="000361FD"/>
    <w:rsid w:val="0003703E"/>
    <w:rsid w:val="000374C5"/>
    <w:rsid w:val="00037CC5"/>
    <w:rsid w:val="0004190E"/>
    <w:rsid w:val="0004280C"/>
    <w:rsid w:val="0004392D"/>
    <w:rsid w:val="00044802"/>
    <w:rsid w:val="00044B04"/>
    <w:rsid w:val="00045963"/>
    <w:rsid w:val="0004604F"/>
    <w:rsid w:val="000473B3"/>
    <w:rsid w:val="00050C91"/>
    <w:rsid w:val="00052396"/>
    <w:rsid w:val="00055B26"/>
    <w:rsid w:val="00056103"/>
    <w:rsid w:val="000563A4"/>
    <w:rsid w:val="00056723"/>
    <w:rsid w:val="000572E3"/>
    <w:rsid w:val="0005739C"/>
    <w:rsid w:val="00057661"/>
    <w:rsid w:val="00057C48"/>
    <w:rsid w:val="0006041D"/>
    <w:rsid w:val="0006070A"/>
    <w:rsid w:val="00060C87"/>
    <w:rsid w:val="00060E26"/>
    <w:rsid w:val="000611CB"/>
    <w:rsid w:val="000618E8"/>
    <w:rsid w:val="00061F84"/>
    <w:rsid w:val="0006468B"/>
    <w:rsid w:val="00064B65"/>
    <w:rsid w:val="00066390"/>
    <w:rsid w:val="00066423"/>
    <w:rsid w:val="00067F3E"/>
    <w:rsid w:val="000708A0"/>
    <w:rsid w:val="00071CB0"/>
    <w:rsid w:val="000721BA"/>
    <w:rsid w:val="00072285"/>
    <w:rsid w:val="00072A13"/>
    <w:rsid w:val="0007329D"/>
    <w:rsid w:val="00073C3F"/>
    <w:rsid w:val="0007402F"/>
    <w:rsid w:val="000744A1"/>
    <w:rsid w:val="00074F1A"/>
    <w:rsid w:val="00076740"/>
    <w:rsid w:val="0007683B"/>
    <w:rsid w:val="00076C0F"/>
    <w:rsid w:val="0007782C"/>
    <w:rsid w:val="00077F61"/>
    <w:rsid w:val="000806B9"/>
    <w:rsid w:val="00081007"/>
    <w:rsid w:val="000818C2"/>
    <w:rsid w:val="00081ADE"/>
    <w:rsid w:val="00082424"/>
    <w:rsid w:val="00083481"/>
    <w:rsid w:val="000835D6"/>
    <w:rsid w:val="00083A6F"/>
    <w:rsid w:val="00083F44"/>
    <w:rsid w:val="000851E3"/>
    <w:rsid w:val="000853A2"/>
    <w:rsid w:val="00086D6C"/>
    <w:rsid w:val="00087893"/>
    <w:rsid w:val="0009081A"/>
    <w:rsid w:val="00090BA0"/>
    <w:rsid w:val="0009171F"/>
    <w:rsid w:val="00092A52"/>
    <w:rsid w:val="00096E0D"/>
    <w:rsid w:val="000A21C3"/>
    <w:rsid w:val="000A2BAF"/>
    <w:rsid w:val="000A3494"/>
    <w:rsid w:val="000A36C0"/>
    <w:rsid w:val="000A3A01"/>
    <w:rsid w:val="000A44EF"/>
    <w:rsid w:val="000A49D5"/>
    <w:rsid w:val="000A6CEE"/>
    <w:rsid w:val="000A6D66"/>
    <w:rsid w:val="000A7273"/>
    <w:rsid w:val="000A7727"/>
    <w:rsid w:val="000A7B08"/>
    <w:rsid w:val="000B0E2B"/>
    <w:rsid w:val="000B0F1F"/>
    <w:rsid w:val="000B1AC8"/>
    <w:rsid w:val="000B6328"/>
    <w:rsid w:val="000B6B7A"/>
    <w:rsid w:val="000B7FBB"/>
    <w:rsid w:val="000C06D6"/>
    <w:rsid w:val="000D1310"/>
    <w:rsid w:val="000D1A8D"/>
    <w:rsid w:val="000D2286"/>
    <w:rsid w:val="000D2827"/>
    <w:rsid w:val="000D2D8B"/>
    <w:rsid w:val="000D2FB0"/>
    <w:rsid w:val="000D3B4C"/>
    <w:rsid w:val="000D5B17"/>
    <w:rsid w:val="000D70CD"/>
    <w:rsid w:val="000D7EF7"/>
    <w:rsid w:val="000E151F"/>
    <w:rsid w:val="000E26C1"/>
    <w:rsid w:val="000E2C48"/>
    <w:rsid w:val="000E42A9"/>
    <w:rsid w:val="000E72FF"/>
    <w:rsid w:val="000E7A96"/>
    <w:rsid w:val="000F21E8"/>
    <w:rsid w:val="000F254B"/>
    <w:rsid w:val="000F367B"/>
    <w:rsid w:val="000F4377"/>
    <w:rsid w:val="000F5208"/>
    <w:rsid w:val="000F70BB"/>
    <w:rsid w:val="000F7680"/>
    <w:rsid w:val="00101121"/>
    <w:rsid w:val="00101227"/>
    <w:rsid w:val="001012F2"/>
    <w:rsid w:val="001030C2"/>
    <w:rsid w:val="00103380"/>
    <w:rsid w:val="00103467"/>
    <w:rsid w:val="00103A55"/>
    <w:rsid w:val="00103A71"/>
    <w:rsid w:val="00103EC7"/>
    <w:rsid w:val="0010558A"/>
    <w:rsid w:val="00105612"/>
    <w:rsid w:val="00106149"/>
    <w:rsid w:val="001063E0"/>
    <w:rsid w:val="0010795A"/>
    <w:rsid w:val="00107B2C"/>
    <w:rsid w:val="00110E4D"/>
    <w:rsid w:val="0011213F"/>
    <w:rsid w:val="00112DF2"/>
    <w:rsid w:val="00113252"/>
    <w:rsid w:val="00114E27"/>
    <w:rsid w:val="001176BA"/>
    <w:rsid w:val="00117D50"/>
    <w:rsid w:val="0012036A"/>
    <w:rsid w:val="00121651"/>
    <w:rsid w:val="00121B0A"/>
    <w:rsid w:val="00121E4A"/>
    <w:rsid w:val="001220C5"/>
    <w:rsid w:val="00122915"/>
    <w:rsid w:val="001232FC"/>
    <w:rsid w:val="001237DD"/>
    <w:rsid w:val="00123992"/>
    <w:rsid w:val="00124776"/>
    <w:rsid w:val="001259FF"/>
    <w:rsid w:val="00125DBD"/>
    <w:rsid w:val="0012622E"/>
    <w:rsid w:val="00126DC3"/>
    <w:rsid w:val="00126EA7"/>
    <w:rsid w:val="001327CB"/>
    <w:rsid w:val="00133124"/>
    <w:rsid w:val="00134A33"/>
    <w:rsid w:val="00134DD9"/>
    <w:rsid w:val="001379AD"/>
    <w:rsid w:val="001412EC"/>
    <w:rsid w:val="00141910"/>
    <w:rsid w:val="00143233"/>
    <w:rsid w:val="0014357B"/>
    <w:rsid w:val="00144824"/>
    <w:rsid w:val="001461B1"/>
    <w:rsid w:val="00146824"/>
    <w:rsid w:val="00147354"/>
    <w:rsid w:val="001473B6"/>
    <w:rsid w:val="00147897"/>
    <w:rsid w:val="00147CBF"/>
    <w:rsid w:val="00151AF6"/>
    <w:rsid w:val="00153A18"/>
    <w:rsid w:val="00153F64"/>
    <w:rsid w:val="001576F6"/>
    <w:rsid w:val="00160266"/>
    <w:rsid w:val="00161EF9"/>
    <w:rsid w:val="00162005"/>
    <w:rsid w:val="00163BEB"/>
    <w:rsid w:val="00164560"/>
    <w:rsid w:val="00165AB1"/>
    <w:rsid w:val="00166717"/>
    <w:rsid w:val="001674A7"/>
    <w:rsid w:val="001675D4"/>
    <w:rsid w:val="001718B4"/>
    <w:rsid w:val="00172764"/>
    <w:rsid w:val="00172AA8"/>
    <w:rsid w:val="001755B9"/>
    <w:rsid w:val="00176079"/>
    <w:rsid w:val="00176C78"/>
    <w:rsid w:val="00180A06"/>
    <w:rsid w:val="00180A18"/>
    <w:rsid w:val="00182235"/>
    <w:rsid w:val="00182503"/>
    <w:rsid w:val="001827A8"/>
    <w:rsid w:val="00183555"/>
    <w:rsid w:val="001836A0"/>
    <w:rsid w:val="00184019"/>
    <w:rsid w:val="00185D0B"/>
    <w:rsid w:val="001865E0"/>
    <w:rsid w:val="00186FD8"/>
    <w:rsid w:val="001900EC"/>
    <w:rsid w:val="0019047D"/>
    <w:rsid w:val="00190FF1"/>
    <w:rsid w:val="00196D2F"/>
    <w:rsid w:val="00197D5E"/>
    <w:rsid w:val="001A04A8"/>
    <w:rsid w:val="001A1C28"/>
    <w:rsid w:val="001A29F7"/>
    <w:rsid w:val="001A34D6"/>
    <w:rsid w:val="001A5B9E"/>
    <w:rsid w:val="001A6F6A"/>
    <w:rsid w:val="001A704A"/>
    <w:rsid w:val="001B0F1D"/>
    <w:rsid w:val="001B28C3"/>
    <w:rsid w:val="001B5731"/>
    <w:rsid w:val="001B5FBD"/>
    <w:rsid w:val="001B6673"/>
    <w:rsid w:val="001B7ED4"/>
    <w:rsid w:val="001C0505"/>
    <w:rsid w:val="001C06A5"/>
    <w:rsid w:val="001C0F63"/>
    <w:rsid w:val="001C102E"/>
    <w:rsid w:val="001C1547"/>
    <w:rsid w:val="001C2EB5"/>
    <w:rsid w:val="001C3428"/>
    <w:rsid w:val="001C3981"/>
    <w:rsid w:val="001C4CD7"/>
    <w:rsid w:val="001C59F8"/>
    <w:rsid w:val="001C5AD1"/>
    <w:rsid w:val="001C6AEC"/>
    <w:rsid w:val="001C6DC8"/>
    <w:rsid w:val="001C7612"/>
    <w:rsid w:val="001D0081"/>
    <w:rsid w:val="001D0CEB"/>
    <w:rsid w:val="001D0D77"/>
    <w:rsid w:val="001D14E0"/>
    <w:rsid w:val="001D2624"/>
    <w:rsid w:val="001D2A1B"/>
    <w:rsid w:val="001D3A41"/>
    <w:rsid w:val="001D3B12"/>
    <w:rsid w:val="001D3B29"/>
    <w:rsid w:val="001D424E"/>
    <w:rsid w:val="001D4C17"/>
    <w:rsid w:val="001D51E3"/>
    <w:rsid w:val="001D5AD9"/>
    <w:rsid w:val="001D68BA"/>
    <w:rsid w:val="001D6A99"/>
    <w:rsid w:val="001D7A36"/>
    <w:rsid w:val="001D7BC1"/>
    <w:rsid w:val="001E2AF5"/>
    <w:rsid w:val="001E3044"/>
    <w:rsid w:val="001E397C"/>
    <w:rsid w:val="001E7521"/>
    <w:rsid w:val="001F051A"/>
    <w:rsid w:val="001F0A82"/>
    <w:rsid w:val="001F252D"/>
    <w:rsid w:val="001F3F15"/>
    <w:rsid w:val="001F4568"/>
    <w:rsid w:val="001F65BA"/>
    <w:rsid w:val="001F6E51"/>
    <w:rsid w:val="00200D7C"/>
    <w:rsid w:val="00201610"/>
    <w:rsid w:val="0020355A"/>
    <w:rsid w:val="00203CB3"/>
    <w:rsid w:val="002059D9"/>
    <w:rsid w:val="00206169"/>
    <w:rsid w:val="00206171"/>
    <w:rsid w:val="0020779A"/>
    <w:rsid w:val="00207A2D"/>
    <w:rsid w:val="00210C3A"/>
    <w:rsid w:val="00212718"/>
    <w:rsid w:val="00212A88"/>
    <w:rsid w:val="00212E7D"/>
    <w:rsid w:val="00213B1D"/>
    <w:rsid w:val="00214BC5"/>
    <w:rsid w:val="00217C56"/>
    <w:rsid w:val="00222B09"/>
    <w:rsid w:val="00223219"/>
    <w:rsid w:val="00223A6C"/>
    <w:rsid w:val="00223D12"/>
    <w:rsid w:val="00224652"/>
    <w:rsid w:val="002252EE"/>
    <w:rsid w:val="002253CE"/>
    <w:rsid w:val="00225650"/>
    <w:rsid w:val="002262CA"/>
    <w:rsid w:val="00226591"/>
    <w:rsid w:val="00226AAE"/>
    <w:rsid w:val="00227313"/>
    <w:rsid w:val="00227B5A"/>
    <w:rsid w:val="00227F35"/>
    <w:rsid w:val="00230197"/>
    <w:rsid w:val="002312AF"/>
    <w:rsid w:val="002313D0"/>
    <w:rsid w:val="00232737"/>
    <w:rsid w:val="002330E6"/>
    <w:rsid w:val="00233AFF"/>
    <w:rsid w:val="00233C33"/>
    <w:rsid w:val="00234529"/>
    <w:rsid w:val="00236436"/>
    <w:rsid w:val="00236DC8"/>
    <w:rsid w:val="002405F9"/>
    <w:rsid w:val="00243517"/>
    <w:rsid w:val="002437A6"/>
    <w:rsid w:val="00243D10"/>
    <w:rsid w:val="0024401D"/>
    <w:rsid w:val="002444BC"/>
    <w:rsid w:val="002444DA"/>
    <w:rsid w:val="00244F75"/>
    <w:rsid w:val="00245B16"/>
    <w:rsid w:val="00245C3D"/>
    <w:rsid w:val="00245EC4"/>
    <w:rsid w:val="00246F8E"/>
    <w:rsid w:val="002503C1"/>
    <w:rsid w:val="002504AF"/>
    <w:rsid w:val="0025078D"/>
    <w:rsid w:val="00250927"/>
    <w:rsid w:val="00250AFA"/>
    <w:rsid w:val="0025168B"/>
    <w:rsid w:val="00252097"/>
    <w:rsid w:val="00252963"/>
    <w:rsid w:val="002533E0"/>
    <w:rsid w:val="00253DC8"/>
    <w:rsid w:val="00256B97"/>
    <w:rsid w:val="00257D58"/>
    <w:rsid w:val="002621F2"/>
    <w:rsid w:val="00263433"/>
    <w:rsid w:val="002636EB"/>
    <w:rsid w:val="0026390A"/>
    <w:rsid w:val="002646C9"/>
    <w:rsid w:val="00264A51"/>
    <w:rsid w:val="00264F21"/>
    <w:rsid w:val="00265ACB"/>
    <w:rsid w:val="002703D7"/>
    <w:rsid w:val="0027460F"/>
    <w:rsid w:val="00274C29"/>
    <w:rsid w:val="00277FA0"/>
    <w:rsid w:val="0028085F"/>
    <w:rsid w:val="00281944"/>
    <w:rsid w:val="00282678"/>
    <w:rsid w:val="00283438"/>
    <w:rsid w:val="002838DF"/>
    <w:rsid w:val="00283BE1"/>
    <w:rsid w:val="00283E9F"/>
    <w:rsid w:val="00285192"/>
    <w:rsid w:val="002862AC"/>
    <w:rsid w:val="00286865"/>
    <w:rsid w:val="002906E2"/>
    <w:rsid w:val="002906E7"/>
    <w:rsid w:val="002929DA"/>
    <w:rsid w:val="002936C2"/>
    <w:rsid w:val="00294509"/>
    <w:rsid w:val="00294BE7"/>
    <w:rsid w:val="00295104"/>
    <w:rsid w:val="002956CA"/>
    <w:rsid w:val="002963D3"/>
    <w:rsid w:val="00296812"/>
    <w:rsid w:val="00297DCA"/>
    <w:rsid w:val="002A0180"/>
    <w:rsid w:val="002A074B"/>
    <w:rsid w:val="002A1729"/>
    <w:rsid w:val="002A1913"/>
    <w:rsid w:val="002A41C7"/>
    <w:rsid w:val="002A662E"/>
    <w:rsid w:val="002A7B33"/>
    <w:rsid w:val="002B100E"/>
    <w:rsid w:val="002B1538"/>
    <w:rsid w:val="002B1BAB"/>
    <w:rsid w:val="002B2635"/>
    <w:rsid w:val="002B2D35"/>
    <w:rsid w:val="002B3D10"/>
    <w:rsid w:val="002B3D2F"/>
    <w:rsid w:val="002B6BF3"/>
    <w:rsid w:val="002B6C21"/>
    <w:rsid w:val="002C1224"/>
    <w:rsid w:val="002C25C1"/>
    <w:rsid w:val="002C3F33"/>
    <w:rsid w:val="002C5572"/>
    <w:rsid w:val="002C66DE"/>
    <w:rsid w:val="002C70C7"/>
    <w:rsid w:val="002C78BA"/>
    <w:rsid w:val="002D10CE"/>
    <w:rsid w:val="002D1660"/>
    <w:rsid w:val="002D24EC"/>
    <w:rsid w:val="002D296C"/>
    <w:rsid w:val="002D2F9F"/>
    <w:rsid w:val="002D33B9"/>
    <w:rsid w:val="002D43A0"/>
    <w:rsid w:val="002D68C0"/>
    <w:rsid w:val="002E009E"/>
    <w:rsid w:val="002E1410"/>
    <w:rsid w:val="002E29B4"/>
    <w:rsid w:val="002E2B79"/>
    <w:rsid w:val="002E40DF"/>
    <w:rsid w:val="002E47CB"/>
    <w:rsid w:val="002E4969"/>
    <w:rsid w:val="002E4EE7"/>
    <w:rsid w:val="002E68B1"/>
    <w:rsid w:val="002E738B"/>
    <w:rsid w:val="002F12EC"/>
    <w:rsid w:val="002F14B3"/>
    <w:rsid w:val="002F2C66"/>
    <w:rsid w:val="002F4436"/>
    <w:rsid w:val="002F52A9"/>
    <w:rsid w:val="002F5350"/>
    <w:rsid w:val="002F658E"/>
    <w:rsid w:val="002F7CC1"/>
    <w:rsid w:val="003000F5"/>
    <w:rsid w:val="003009C3"/>
    <w:rsid w:val="00300AEA"/>
    <w:rsid w:val="00300DD5"/>
    <w:rsid w:val="00301E35"/>
    <w:rsid w:val="0030468B"/>
    <w:rsid w:val="00304E38"/>
    <w:rsid w:val="00306A95"/>
    <w:rsid w:val="00306C6E"/>
    <w:rsid w:val="00306FCC"/>
    <w:rsid w:val="003110A5"/>
    <w:rsid w:val="003110AC"/>
    <w:rsid w:val="00311319"/>
    <w:rsid w:val="00311D0A"/>
    <w:rsid w:val="00312C72"/>
    <w:rsid w:val="0031356C"/>
    <w:rsid w:val="00313855"/>
    <w:rsid w:val="00313DDD"/>
    <w:rsid w:val="0031456E"/>
    <w:rsid w:val="0032240B"/>
    <w:rsid w:val="003226D1"/>
    <w:rsid w:val="003236E4"/>
    <w:rsid w:val="00323DAC"/>
    <w:rsid w:val="00324473"/>
    <w:rsid w:val="00325262"/>
    <w:rsid w:val="003259D5"/>
    <w:rsid w:val="00325D6C"/>
    <w:rsid w:val="00326A56"/>
    <w:rsid w:val="00326E32"/>
    <w:rsid w:val="00326FA8"/>
    <w:rsid w:val="00330BF9"/>
    <w:rsid w:val="00330DD6"/>
    <w:rsid w:val="003331C2"/>
    <w:rsid w:val="003340BD"/>
    <w:rsid w:val="003343E8"/>
    <w:rsid w:val="00335966"/>
    <w:rsid w:val="0033599C"/>
    <w:rsid w:val="00335B1F"/>
    <w:rsid w:val="003366FF"/>
    <w:rsid w:val="00336E7F"/>
    <w:rsid w:val="00337058"/>
    <w:rsid w:val="00337290"/>
    <w:rsid w:val="00337D7C"/>
    <w:rsid w:val="003400D9"/>
    <w:rsid w:val="00340A5E"/>
    <w:rsid w:val="00340E82"/>
    <w:rsid w:val="00341D9F"/>
    <w:rsid w:val="00342162"/>
    <w:rsid w:val="00342382"/>
    <w:rsid w:val="003425B4"/>
    <w:rsid w:val="003426B9"/>
    <w:rsid w:val="00342CEE"/>
    <w:rsid w:val="00343905"/>
    <w:rsid w:val="003442DB"/>
    <w:rsid w:val="00344676"/>
    <w:rsid w:val="00344C46"/>
    <w:rsid w:val="00347F79"/>
    <w:rsid w:val="00351298"/>
    <w:rsid w:val="003515DF"/>
    <w:rsid w:val="00351CC8"/>
    <w:rsid w:val="0035259A"/>
    <w:rsid w:val="00352E80"/>
    <w:rsid w:val="003547E9"/>
    <w:rsid w:val="003567A0"/>
    <w:rsid w:val="00356B06"/>
    <w:rsid w:val="00356D75"/>
    <w:rsid w:val="003577FE"/>
    <w:rsid w:val="00357BA1"/>
    <w:rsid w:val="00357F8F"/>
    <w:rsid w:val="00360407"/>
    <w:rsid w:val="00360A15"/>
    <w:rsid w:val="00364B6A"/>
    <w:rsid w:val="00364D03"/>
    <w:rsid w:val="00367071"/>
    <w:rsid w:val="00370873"/>
    <w:rsid w:val="00370F58"/>
    <w:rsid w:val="0037119A"/>
    <w:rsid w:val="0037214D"/>
    <w:rsid w:val="00373B38"/>
    <w:rsid w:val="00374CF3"/>
    <w:rsid w:val="00374D45"/>
    <w:rsid w:val="00376F59"/>
    <w:rsid w:val="00377A96"/>
    <w:rsid w:val="003805BE"/>
    <w:rsid w:val="0038183C"/>
    <w:rsid w:val="00382443"/>
    <w:rsid w:val="00382890"/>
    <w:rsid w:val="00382CC0"/>
    <w:rsid w:val="0038437F"/>
    <w:rsid w:val="003846D3"/>
    <w:rsid w:val="00384A13"/>
    <w:rsid w:val="003856E7"/>
    <w:rsid w:val="00385780"/>
    <w:rsid w:val="00385B74"/>
    <w:rsid w:val="003863C1"/>
    <w:rsid w:val="003866BD"/>
    <w:rsid w:val="00387782"/>
    <w:rsid w:val="0039013A"/>
    <w:rsid w:val="00391302"/>
    <w:rsid w:val="00392CE8"/>
    <w:rsid w:val="00394061"/>
    <w:rsid w:val="00394E69"/>
    <w:rsid w:val="00397347"/>
    <w:rsid w:val="003979BE"/>
    <w:rsid w:val="003A2DF6"/>
    <w:rsid w:val="003A2F5F"/>
    <w:rsid w:val="003A3249"/>
    <w:rsid w:val="003A339F"/>
    <w:rsid w:val="003A3B6E"/>
    <w:rsid w:val="003A4FA1"/>
    <w:rsid w:val="003A53EF"/>
    <w:rsid w:val="003A6800"/>
    <w:rsid w:val="003A6CFD"/>
    <w:rsid w:val="003A73F0"/>
    <w:rsid w:val="003A7794"/>
    <w:rsid w:val="003B00AE"/>
    <w:rsid w:val="003B05A0"/>
    <w:rsid w:val="003B174C"/>
    <w:rsid w:val="003B3738"/>
    <w:rsid w:val="003B4E31"/>
    <w:rsid w:val="003B4E48"/>
    <w:rsid w:val="003C0242"/>
    <w:rsid w:val="003C05D6"/>
    <w:rsid w:val="003C0F66"/>
    <w:rsid w:val="003C17E7"/>
    <w:rsid w:val="003C1BBE"/>
    <w:rsid w:val="003C254B"/>
    <w:rsid w:val="003C2918"/>
    <w:rsid w:val="003C4F32"/>
    <w:rsid w:val="003C5404"/>
    <w:rsid w:val="003C6BB0"/>
    <w:rsid w:val="003C6CCA"/>
    <w:rsid w:val="003C7781"/>
    <w:rsid w:val="003D00D5"/>
    <w:rsid w:val="003D155B"/>
    <w:rsid w:val="003D22DF"/>
    <w:rsid w:val="003D2480"/>
    <w:rsid w:val="003D2634"/>
    <w:rsid w:val="003D2845"/>
    <w:rsid w:val="003D35FC"/>
    <w:rsid w:val="003D382A"/>
    <w:rsid w:val="003D45D6"/>
    <w:rsid w:val="003D4688"/>
    <w:rsid w:val="003D52CE"/>
    <w:rsid w:val="003D5659"/>
    <w:rsid w:val="003D588F"/>
    <w:rsid w:val="003E0090"/>
    <w:rsid w:val="003E1C1F"/>
    <w:rsid w:val="003E2C77"/>
    <w:rsid w:val="003E58E2"/>
    <w:rsid w:val="003E6039"/>
    <w:rsid w:val="003E67A1"/>
    <w:rsid w:val="003E783B"/>
    <w:rsid w:val="003F04AD"/>
    <w:rsid w:val="003F06CD"/>
    <w:rsid w:val="003F0733"/>
    <w:rsid w:val="003F0F98"/>
    <w:rsid w:val="003F1324"/>
    <w:rsid w:val="003F19AD"/>
    <w:rsid w:val="003F2E9C"/>
    <w:rsid w:val="003F301B"/>
    <w:rsid w:val="003F3080"/>
    <w:rsid w:val="003F3F11"/>
    <w:rsid w:val="003F5A38"/>
    <w:rsid w:val="003F6635"/>
    <w:rsid w:val="003F66FF"/>
    <w:rsid w:val="003F7AB2"/>
    <w:rsid w:val="003F7E67"/>
    <w:rsid w:val="00400D35"/>
    <w:rsid w:val="0040109E"/>
    <w:rsid w:val="0040269A"/>
    <w:rsid w:val="00402978"/>
    <w:rsid w:val="00402C30"/>
    <w:rsid w:val="00402DF7"/>
    <w:rsid w:val="00404D13"/>
    <w:rsid w:val="00405956"/>
    <w:rsid w:val="004065AB"/>
    <w:rsid w:val="00407D54"/>
    <w:rsid w:val="004104C9"/>
    <w:rsid w:val="004116BD"/>
    <w:rsid w:val="00416D17"/>
    <w:rsid w:val="00416DCC"/>
    <w:rsid w:val="00417C30"/>
    <w:rsid w:val="0042010F"/>
    <w:rsid w:val="00420FC0"/>
    <w:rsid w:val="0042477D"/>
    <w:rsid w:val="00425564"/>
    <w:rsid w:val="00425A8C"/>
    <w:rsid w:val="004269AF"/>
    <w:rsid w:val="0042713C"/>
    <w:rsid w:val="004274A5"/>
    <w:rsid w:val="00430DA8"/>
    <w:rsid w:val="004318B9"/>
    <w:rsid w:val="00431D4E"/>
    <w:rsid w:val="00434D7C"/>
    <w:rsid w:val="00435CA4"/>
    <w:rsid w:val="00435F4E"/>
    <w:rsid w:val="00440835"/>
    <w:rsid w:val="00440F77"/>
    <w:rsid w:val="004421DC"/>
    <w:rsid w:val="00442324"/>
    <w:rsid w:val="0044253B"/>
    <w:rsid w:val="004464AC"/>
    <w:rsid w:val="00446851"/>
    <w:rsid w:val="00447570"/>
    <w:rsid w:val="00447A53"/>
    <w:rsid w:val="00447A73"/>
    <w:rsid w:val="004503D9"/>
    <w:rsid w:val="00451C2D"/>
    <w:rsid w:val="00452AE0"/>
    <w:rsid w:val="0045578C"/>
    <w:rsid w:val="00455C30"/>
    <w:rsid w:val="004571AE"/>
    <w:rsid w:val="00457691"/>
    <w:rsid w:val="004608AA"/>
    <w:rsid w:val="00461C0E"/>
    <w:rsid w:val="00462262"/>
    <w:rsid w:val="004671AD"/>
    <w:rsid w:val="00470CE4"/>
    <w:rsid w:val="004748F4"/>
    <w:rsid w:val="00475EA2"/>
    <w:rsid w:val="0048024C"/>
    <w:rsid w:val="004804B0"/>
    <w:rsid w:val="00481134"/>
    <w:rsid w:val="00481630"/>
    <w:rsid w:val="004828D9"/>
    <w:rsid w:val="00483507"/>
    <w:rsid w:val="00483B02"/>
    <w:rsid w:val="00484432"/>
    <w:rsid w:val="00484810"/>
    <w:rsid w:val="00485B8E"/>
    <w:rsid w:val="0048608B"/>
    <w:rsid w:val="00487238"/>
    <w:rsid w:val="00487729"/>
    <w:rsid w:val="00487CCF"/>
    <w:rsid w:val="00487E1C"/>
    <w:rsid w:val="00490036"/>
    <w:rsid w:val="004901C3"/>
    <w:rsid w:val="00491B13"/>
    <w:rsid w:val="00491D53"/>
    <w:rsid w:val="004932E0"/>
    <w:rsid w:val="0049551E"/>
    <w:rsid w:val="00496020"/>
    <w:rsid w:val="00496A65"/>
    <w:rsid w:val="004A3618"/>
    <w:rsid w:val="004A6379"/>
    <w:rsid w:val="004A6EC0"/>
    <w:rsid w:val="004A7471"/>
    <w:rsid w:val="004A7FFC"/>
    <w:rsid w:val="004B1E6C"/>
    <w:rsid w:val="004B2A9B"/>
    <w:rsid w:val="004B2E42"/>
    <w:rsid w:val="004B352C"/>
    <w:rsid w:val="004B3F12"/>
    <w:rsid w:val="004B4659"/>
    <w:rsid w:val="004B4CE8"/>
    <w:rsid w:val="004B5873"/>
    <w:rsid w:val="004B6364"/>
    <w:rsid w:val="004B6C0B"/>
    <w:rsid w:val="004B741C"/>
    <w:rsid w:val="004B743B"/>
    <w:rsid w:val="004B7BE3"/>
    <w:rsid w:val="004C0C0B"/>
    <w:rsid w:val="004C10DB"/>
    <w:rsid w:val="004C1282"/>
    <w:rsid w:val="004C1842"/>
    <w:rsid w:val="004C1CE6"/>
    <w:rsid w:val="004C2E2A"/>
    <w:rsid w:val="004D0637"/>
    <w:rsid w:val="004D0908"/>
    <w:rsid w:val="004D128C"/>
    <w:rsid w:val="004D131C"/>
    <w:rsid w:val="004D1877"/>
    <w:rsid w:val="004D2421"/>
    <w:rsid w:val="004D2F80"/>
    <w:rsid w:val="004D409E"/>
    <w:rsid w:val="004D4FCA"/>
    <w:rsid w:val="004D778C"/>
    <w:rsid w:val="004E16C7"/>
    <w:rsid w:val="004E1A2F"/>
    <w:rsid w:val="004E1DA6"/>
    <w:rsid w:val="004E3286"/>
    <w:rsid w:val="004E3BF1"/>
    <w:rsid w:val="004E3C47"/>
    <w:rsid w:val="004E4A81"/>
    <w:rsid w:val="004E554F"/>
    <w:rsid w:val="004E594C"/>
    <w:rsid w:val="004E5B24"/>
    <w:rsid w:val="004E6ADE"/>
    <w:rsid w:val="004E6D3C"/>
    <w:rsid w:val="004F01B6"/>
    <w:rsid w:val="004F0A2D"/>
    <w:rsid w:val="004F0B37"/>
    <w:rsid w:val="004F100E"/>
    <w:rsid w:val="004F1104"/>
    <w:rsid w:val="004F173B"/>
    <w:rsid w:val="004F3ECD"/>
    <w:rsid w:val="004F4394"/>
    <w:rsid w:val="004F69C6"/>
    <w:rsid w:val="004F763C"/>
    <w:rsid w:val="00500848"/>
    <w:rsid w:val="00500F91"/>
    <w:rsid w:val="005019D8"/>
    <w:rsid w:val="00503BEF"/>
    <w:rsid w:val="00503ED9"/>
    <w:rsid w:val="005042D7"/>
    <w:rsid w:val="00504E56"/>
    <w:rsid w:val="005051D4"/>
    <w:rsid w:val="005079F4"/>
    <w:rsid w:val="00510A22"/>
    <w:rsid w:val="00510C58"/>
    <w:rsid w:val="00511993"/>
    <w:rsid w:val="00511CEB"/>
    <w:rsid w:val="00512809"/>
    <w:rsid w:val="005136B0"/>
    <w:rsid w:val="005136C3"/>
    <w:rsid w:val="0051374E"/>
    <w:rsid w:val="005139A2"/>
    <w:rsid w:val="005146B1"/>
    <w:rsid w:val="005155FF"/>
    <w:rsid w:val="00516259"/>
    <w:rsid w:val="00517612"/>
    <w:rsid w:val="005178D8"/>
    <w:rsid w:val="0052093C"/>
    <w:rsid w:val="0052099A"/>
    <w:rsid w:val="00521A1F"/>
    <w:rsid w:val="00522895"/>
    <w:rsid w:val="00523A1B"/>
    <w:rsid w:val="00523F68"/>
    <w:rsid w:val="00524554"/>
    <w:rsid w:val="00524E4B"/>
    <w:rsid w:val="0052515F"/>
    <w:rsid w:val="005251E9"/>
    <w:rsid w:val="00525C85"/>
    <w:rsid w:val="00525F56"/>
    <w:rsid w:val="00525F5E"/>
    <w:rsid w:val="00526832"/>
    <w:rsid w:val="00526D47"/>
    <w:rsid w:val="00526FC4"/>
    <w:rsid w:val="00530010"/>
    <w:rsid w:val="0053018C"/>
    <w:rsid w:val="005302D5"/>
    <w:rsid w:val="00530436"/>
    <w:rsid w:val="00530FAD"/>
    <w:rsid w:val="005312EB"/>
    <w:rsid w:val="00531FB9"/>
    <w:rsid w:val="00532B1E"/>
    <w:rsid w:val="00535AEC"/>
    <w:rsid w:val="00535DBC"/>
    <w:rsid w:val="005361F7"/>
    <w:rsid w:val="00536A13"/>
    <w:rsid w:val="00536A7D"/>
    <w:rsid w:val="0054069E"/>
    <w:rsid w:val="00541D82"/>
    <w:rsid w:val="00542424"/>
    <w:rsid w:val="00542674"/>
    <w:rsid w:val="005427F5"/>
    <w:rsid w:val="0054360D"/>
    <w:rsid w:val="00543D57"/>
    <w:rsid w:val="00544456"/>
    <w:rsid w:val="0054481C"/>
    <w:rsid w:val="0054695C"/>
    <w:rsid w:val="00546997"/>
    <w:rsid w:val="005473BA"/>
    <w:rsid w:val="0054785E"/>
    <w:rsid w:val="00551D8C"/>
    <w:rsid w:val="005525AD"/>
    <w:rsid w:val="00553F67"/>
    <w:rsid w:val="005540FF"/>
    <w:rsid w:val="00554345"/>
    <w:rsid w:val="00554598"/>
    <w:rsid w:val="00554891"/>
    <w:rsid w:val="005548B1"/>
    <w:rsid w:val="00555C7B"/>
    <w:rsid w:val="00556926"/>
    <w:rsid w:val="00556D71"/>
    <w:rsid w:val="005574A4"/>
    <w:rsid w:val="00561295"/>
    <w:rsid w:val="005615C0"/>
    <w:rsid w:val="00562031"/>
    <w:rsid w:val="00562932"/>
    <w:rsid w:val="00562F9C"/>
    <w:rsid w:val="00563398"/>
    <w:rsid w:val="005638BD"/>
    <w:rsid w:val="005641B9"/>
    <w:rsid w:val="005641FC"/>
    <w:rsid w:val="00564C6F"/>
    <w:rsid w:val="0056502D"/>
    <w:rsid w:val="005660E1"/>
    <w:rsid w:val="00566D6C"/>
    <w:rsid w:val="005673D1"/>
    <w:rsid w:val="005711B0"/>
    <w:rsid w:val="00571F89"/>
    <w:rsid w:val="00572C29"/>
    <w:rsid w:val="0057396E"/>
    <w:rsid w:val="0057471F"/>
    <w:rsid w:val="00574E3A"/>
    <w:rsid w:val="005753E1"/>
    <w:rsid w:val="0057782F"/>
    <w:rsid w:val="0057791C"/>
    <w:rsid w:val="00577D52"/>
    <w:rsid w:val="00577E0D"/>
    <w:rsid w:val="00577E34"/>
    <w:rsid w:val="00580EE9"/>
    <w:rsid w:val="005840BE"/>
    <w:rsid w:val="00584FA2"/>
    <w:rsid w:val="005850C9"/>
    <w:rsid w:val="0058668A"/>
    <w:rsid w:val="0058679B"/>
    <w:rsid w:val="005871D8"/>
    <w:rsid w:val="005906E2"/>
    <w:rsid w:val="00594258"/>
    <w:rsid w:val="005966F1"/>
    <w:rsid w:val="005975ED"/>
    <w:rsid w:val="005A1A07"/>
    <w:rsid w:val="005A1B9F"/>
    <w:rsid w:val="005A33D2"/>
    <w:rsid w:val="005A3B70"/>
    <w:rsid w:val="005A4097"/>
    <w:rsid w:val="005B00EB"/>
    <w:rsid w:val="005B0DC4"/>
    <w:rsid w:val="005B169F"/>
    <w:rsid w:val="005B2296"/>
    <w:rsid w:val="005B3F2A"/>
    <w:rsid w:val="005B5F3A"/>
    <w:rsid w:val="005B6C54"/>
    <w:rsid w:val="005B7E08"/>
    <w:rsid w:val="005C0FB9"/>
    <w:rsid w:val="005C3BDB"/>
    <w:rsid w:val="005C4AC2"/>
    <w:rsid w:val="005C701D"/>
    <w:rsid w:val="005C73EB"/>
    <w:rsid w:val="005D02CB"/>
    <w:rsid w:val="005D0E4D"/>
    <w:rsid w:val="005D0F52"/>
    <w:rsid w:val="005D1ABA"/>
    <w:rsid w:val="005D3BA7"/>
    <w:rsid w:val="005D4DA2"/>
    <w:rsid w:val="005D5FBB"/>
    <w:rsid w:val="005E07B7"/>
    <w:rsid w:val="005E0D21"/>
    <w:rsid w:val="005E189D"/>
    <w:rsid w:val="005E293F"/>
    <w:rsid w:val="005E3086"/>
    <w:rsid w:val="005E59F5"/>
    <w:rsid w:val="005E61A1"/>
    <w:rsid w:val="005E66DC"/>
    <w:rsid w:val="005E76AC"/>
    <w:rsid w:val="005F02C2"/>
    <w:rsid w:val="005F0E31"/>
    <w:rsid w:val="005F103B"/>
    <w:rsid w:val="005F1459"/>
    <w:rsid w:val="005F2125"/>
    <w:rsid w:val="005F2B2E"/>
    <w:rsid w:val="005F2B7C"/>
    <w:rsid w:val="005F35B5"/>
    <w:rsid w:val="005F3CF5"/>
    <w:rsid w:val="005F4161"/>
    <w:rsid w:val="005F4251"/>
    <w:rsid w:val="005F45E9"/>
    <w:rsid w:val="005F486C"/>
    <w:rsid w:val="005F488C"/>
    <w:rsid w:val="005F4ED9"/>
    <w:rsid w:val="005F4FBC"/>
    <w:rsid w:val="005F50E0"/>
    <w:rsid w:val="005F5239"/>
    <w:rsid w:val="005F5940"/>
    <w:rsid w:val="005F59A1"/>
    <w:rsid w:val="005F69E2"/>
    <w:rsid w:val="005F6B72"/>
    <w:rsid w:val="00600B05"/>
    <w:rsid w:val="00601006"/>
    <w:rsid w:val="00602F3D"/>
    <w:rsid w:val="00603C0B"/>
    <w:rsid w:val="006043C4"/>
    <w:rsid w:val="00604AD6"/>
    <w:rsid w:val="006053DF"/>
    <w:rsid w:val="00605673"/>
    <w:rsid w:val="006062C7"/>
    <w:rsid w:val="00607644"/>
    <w:rsid w:val="00607BFB"/>
    <w:rsid w:val="00610058"/>
    <w:rsid w:val="006103F0"/>
    <w:rsid w:val="00610C36"/>
    <w:rsid w:val="00611DCE"/>
    <w:rsid w:val="006124AD"/>
    <w:rsid w:val="00612AA6"/>
    <w:rsid w:val="0061317E"/>
    <w:rsid w:val="00613744"/>
    <w:rsid w:val="00615B49"/>
    <w:rsid w:val="00615D90"/>
    <w:rsid w:val="00616CB7"/>
    <w:rsid w:val="00616DEB"/>
    <w:rsid w:val="00622C8F"/>
    <w:rsid w:val="006241A7"/>
    <w:rsid w:val="00624A4E"/>
    <w:rsid w:val="00625FDC"/>
    <w:rsid w:val="0062705A"/>
    <w:rsid w:val="0062749F"/>
    <w:rsid w:val="0063000D"/>
    <w:rsid w:val="00631723"/>
    <w:rsid w:val="00632394"/>
    <w:rsid w:val="00632464"/>
    <w:rsid w:val="0063471E"/>
    <w:rsid w:val="0063561C"/>
    <w:rsid w:val="00635B13"/>
    <w:rsid w:val="00637C0E"/>
    <w:rsid w:val="00641CC2"/>
    <w:rsid w:val="00642F41"/>
    <w:rsid w:val="0064370A"/>
    <w:rsid w:val="00643CEA"/>
    <w:rsid w:val="006447EF"/>
    <w:rsid w:val="0064527E"/>
    <w:rsid w:val="006452CB"/>
    <w:rsid w:val="006457F2"/>
    <w:rsid w:val="00646619"/>
    <w:rsid w:val="006468EB"/>
    <w:rsid w:val="006512B6"/>
    <w:rsid w:val="00651A1A"/>
    <w:rsid w:val="0065231C"/>
    <w:rsid w:val="00652C5A"/>
    <w:rsid w:val="00653DB6"/>
    <w:rsid w:val="00654141"/>
    <w:rsid w:val="00656ABA"/>
    <w:rsid w:val="00657F82"/>
    <w:rsid w:val="00660C30"/>
    <w:rsid w:val="006620C7"/>
    <w:rsid w:val="00662ECC"/>
    <w:rsid w:val="00663080"/>
    <w:rsid w:val="0066310A"/>
    <w:rsid w:val="00663899"/>
    <w:rsid w:val="00663978"/>
    <w:rsid w:val="006649B4"/>
    <w:rsid w:val="006661CC"/>
    <w:rsid w:val="0066704E"/>
    <w:rsid w:val="00670C4E"/>
    <w:rsid w:val="006711B1"/>
    <w:rsid w:val="00671BC8"/>
    <w:rsid w:val="00672621"/>
    <w:rsid w:val="00673294"/>
    <w:rsid w:val="006734A0"/>
    <w:rsid w:val="00673EB6"/>
    <w:rsid w:val="00674171"/>
    <w:rsid w:val="00674C47"/>
    <w:rsid w:val="006752A7"/>
    <w:rsid w:val="00675450"/>
    <w:rsid w:val="006767FB"/>
    <w:rsid w:val="00676841"/>
    <w:rsid w:val="00676CAC"/>
    <w:rsid w:val="00677572"/>
    <w:rsid w:val="00677CA8"/>
    <w:rsid w:val="00680008"/>
    <w:rsid w:val="00681604"/>
    <w:rsid w:val="00682411"/>
    <w:rsid w:val="006824AA"/>
    <w:rsid w:val="00682C9D"/>
    <w:rsid w:val="00683DF3"/>
    <w:rsid w:val="0068456A"/>
    <w:rsid w:val="00685499"/>
    <w:rsid w:val="006861B2"/>
    <w:rsid w:val="00687B3C"/>
    <w:rsid w:val="00687EDB"/>
    <w:rsid w:val="00687FBF"/>
    <w:rsid w:val="0069022D"/>
    <w:rsid w:val="00690AC7"/>
    <w:rsid w:val="00690F36"/>
    <w:rsid w:val="006931CB"/>
    <w:rsid w:val="00693C01"/>
    <w:rsid w:val="006953C6"/>
    <w:rsid w:val="006A094C"/>
    <w:rsid w:val="006A1E4B"/>
    <w:rsid w:val="006A2543"/>
    <w:rsid w:val="006A2737"/>
    <w:rsid w:val="006A2742"/>
    <w:rsid w:val="006A371C"/>
    <w:rsid w:val="006A4DEE"/>
    <w:rsid w:val="006A5EF9"/>
    <w:rsid w:val="006A5F88"/>
    <w:rsid w:val="006A65B1"/>
    <w:rsid w:val="006A6E52"/>
    <w:rsid w:val="006A74E1"/>
    <w:rsid w:val="006A7791"/>
    <w:rsid w:val="006A7E6A"/>
    <w:rsid w:val="006B0018"/>
    <w:rsid w:val="006B3C85"/>
    <w:rsid w:val="006B5C9F"/>
    <w:rsid w:val="006B5D18"/>
    <w:rsid w:val="006B6079"/>
    <w:rsid w:val="006B6F1C"/>
    <w:rsid w:val="006B7A21"/>
    <w:rsid w:val="006C0D81"/>
    <w:rsid w:val="006C1023"/>
    <w:rsid w:val="006C133C"/>
    <w:rsid w:val="006C1455"/>
    <w:rsid w:val="006C3D7E"/>
    <w:rsid w:val="006C4792"/>
    <w:rsid w:val="006C4F6D"/>
    <w:rsid w:val="006C5417"/>
    <w:rsid w:val="006C651A"/>
    <w:rsid w:val="006C74CE"/>
    <w:rsid w:val="006D022F"/>
    <w:rsid w:val="006D12D1"/>
    <w:rsid w:val="006D1366"/>
    <w:rsid w:val="006D1594"/>
    <w:rsid w:val="006D2BE8"/>
    <w:rsid w:val="006D2E9A"/>
    <w:rsid w:val="006D5532"/>
    <w:rsid w:val="006D55D8"/>
    <w:rsid w:val="006D6A07"/>
    <w:rsid w:val="006D6A42"/>
    <w:rsid w:val="006D70D8"/>
    <w:rsid w:val="006D70F1"/>
    <w:rsid w:val="006E051A"/>
    <w:rsid w:val="006E1522"/>
    <w:rsid w:val="006E170A"/>
    <w:rsid w:val="006E2D27"/>
    <w:rsid w:val="006E6CE5"/>
    <w:rsid w:val="006E6E11"/>
    <w:rsid w:val="006E7DAF"/>
    <w:rsid w:val="006E7EF0"/>
    <w:rsid w:val="006F0DBE"/>
    <w:rsid w:val="006F1DD6"/>
    <w:rsid w:val="006F2032"/>
    <w:rsid w:val="006F2496"/>
    <w:rsid w:val="006F2C68"/>
    <w:rsid w:val="006F38F8"/>
    <w:rsid w:val="006F3BC9"/>
    <w:rsid w:val="006F535B"/>
    <w:rsid w:val="006F57A4"/>
    <w:rsid w:val="006F5FB3"/>
    <w:rsid w:val="006F6B3C"/>
    <w:rsid w:val="007020E5"/>
    <w:rsid w:val="007024D0"/>
    <w:rsid w:val="0070326D"/>
    <w:rsid w:val="00703F4A"/>
    <w:rsid w:val="00704065"/>
    <w:rsid w:val="00704A31"/>
    <w:rsid w:val="0070520D"/>
    <w:rsid w:val="0070525E"/>
    <w:rsid w:val="00706169"/>
    <w:rsid w:val="00706C20"/>
    <w:rsid w:val="00707776"/>
    <w:rsid w:val="00710CB7"/>
    <w:rsid w:val="00713AA3"/>
    <w:rsid w:val="00713BA9"/>
    <w:rsid w:val="00715FAB"/>
    <w:rsid w:val="0071653B"/>
    <w:rsid w:val="00716A16"/>
    <w:rsid w:val="00717069"/>
    <w:rsid w:val="007176F4"/>
    <w:rsid w:val="007209CC"/>
    <w:rsid w:val="00725874"/>
    <w:rsid w:val="00727416"/>
    <w:rsid w:val="00727922"/>
    <w:rsid w:val="007305BE"/>
    <w:rsid w:val="00730A59"/>
    <w:rsid w:val="007311C7"/>
    <w:rsid w:val="007327CA"/>
    <w:rsid w:val="007337AD"/>
    <w:rsid w:val="007340CC"/>
    <w:rsid w:val="0073517F"/>
    <w:rsid w:val="00735F02"/>
    <w:rsid w:val="00737125"/>
    <w:rsid w:val="00740378"/>
    <w:rsid w:val="00740AEC"/>
    <w:rsid w:val="00740B93"/>
    <w:rsid w:val="00740C35"/>
    <w:rsid w:val="00741C0F"/>
    <w:rsid w:val="00742CF8"/>
    <w:rsid w:val="00742F3A"/>
    <w:rsid w:val="00743A27"/>
    <w:rsid w:val="00743C6A"/>
    <w:rsid w:val="00744172"/>
    <w:rsid w:val="007443B2"/>
    <w:rsid w:val="00744BB3"/>
    <w:rsid w:val="00744C97"/>
    <w:rsid w:val="00746A26"/>
    <w:rsid w:val="007509DC"/>
    <w:rsid w:val="00751370"/>
    <w:rsid w:val="00751B00"/>
    <w:rsid w:val="00752F04"/>
    <w:rsid w:val="0075389D"/>
    <w:rsid w:val="00756505"/>
    <w:rsid w:val="00756861"/>
    <w:rsid w:val="0075743C"/>
    <w:rsid w:val="007614BD"/>
    <w:rsid w:val="00761AC3"/>
    <w:rsid w:val="00762746"/>
    <w:rsid w:val="007653A4"/>
    <w:rsid w:val="007672B5"/>
    <w:rsid w:val="00767FDE"/>
    <w:rsid w:val="007700E3"/>
    <w:rsid w:val="0077034D"/>
    <w:rsid w:val="00771B29"/>
    <w:rsid w:val="00772A64"/>
    <w:rsid w:val="007742E4"/>
    <w:rsid w:val="00775337"/>
    <w:rsid w:val="007757DE"/>
    <w:rsid w:val="00775B5F"/>
    <w:rsid w:val="00776C43"/>
    <w:rsid w:val="0077735E"/>
    <w:rsid w:val="00780E8C"/>
    <w:rsid w:val="00783545"/>
    <w:rsid w:val="00784274"/>
    <w:rsid w:val="007849D9"/>
    <w:rsid w:val="00785DA8"/>
    <w:rsid w:val="00786042"/>
    <w:rsid w:val="007862AE"/>
    <w:rsid w:val="00787F68"/>
    <w:rsid w:val="00790657"/>
    <w:rsid w:val="007912FF"/>
    <w:rsid w:val="007916C3"/>
    <w:rsid w:val="00791B51"/>
    <w:rsid w:val="00791FF0"/>
    <w:rsid w:val="00796505"/>
    <w:rsid w:val="00796CFD"/>
    <w:rsid w:val="00796EE7"/>
    <w:rsid w:val="0079727F"/>
    <w:rsid w:val="007A0B0E"/>
    <w:rsid w:val="007A15A1"/>
    <w:rsid w:val="007A20B2"/>
    <w:rsid w:val="007A2836"/>
    <w:rsid w:val="007A2AEE"/>
    <w:rsid w:val="007A2CB2"/>
    <w:rsid w:val="007A3C50"/>
    <w:rsid w:val="007A3D5D"/>
    <w:rsid w:val="007A4C51"/>
    <w:rsid w:val="007A514D"/>
    <w:rsid w:val="007A6E7D"/>
    <w:rsid w:val="007A7560"/>
    <w:rsid w:val="007B1EE1"/>
    <w:rsid w:val="007B1F92"/>
    <w:rsid w:val="007B37BD"/>
    <w:rsid w:val="007B3F8D"/>
    <w:rsid w:val="007B4074"/>
    <w:rsid w:val="007B40DF"/>
    <w:rsid w:val="007B4163"/>
    <w:rsid w:val="007B6F1A"/>
    <w:rsid w:val="007B745C"/>
    <w:rsid w:val="007C0B65"/>
    <w:rsid w:val="007C1149"/>
    <w:rsid w:val="007C1452"/>
    <w:rsid w:val="007C3A27"/>
    <w:rsid w:val="007C3EBD"/>
    <w:rsid w:val="007C4088"/>
    <w:rsid w:val="007C4FED"/>
    <w:rsid w:val="007C50A9"/>
    <w:rsid w:val="007C775C"/>
    <w:rsid w:val="007C7CAF"/>
    <w:rsid w:val="007D07F1"/>
    <w:rsid w:val="007D2606"/>
    <w:rsid w:val="007D2D1D"/>
    <w:rsid w:val="007D35D5"/>
    <w:rsid w:val="007D3DF0"/>
    <w:rsid w:val="007D6D2B"/>
    <w:rsid w:val="007E0665"/>
    <w:rsid w:val="007E0782"/>
    <w:rsid w:val="007E1156"/>
    <w:rsid w:val="007E2334"/>
    <w:rsid w:val="007E2D0F"/>
    <w:rsid w:val="007E2E12"/>
    <w:rsid w:val="007E331C"/>
    <w:rsid w:val="007E339C"/>
    <w:rsid w:val="007E350F"/>
    <w:rsid w:val="007E4E96"/>
    <w:rsid w:val="007E565C"/>
    <w:rsid w:val="007E5D70"/>
    <w:rsid w:val="007E619A"/>
    <w:rsid w:val="007E6788"/>
    <w:rsid w:val="007E6836"/>
    <w:rsid w:val="007E70FE"/>
    <w:rsid w:val="007E7DEA"/>
    <w:rsid w:val="007F0086"/>
    <w:rsid w:val="007F00A7"/>
    <w:rsid w:val="007F02F4"/>
    <w:rsid w:val="007F05A0"/>
    <w:rsid w:val="007F1C65"/>
    <w:rsid w:val="007F1CB2"/>
    <w:rsid w:val="007F2054"/>
    <w:rsid w:val="007F35DD"/>
    <w:rsid w:val="007F39F3"/>
    <w:rsid w:val="007F5F46"/>
    <w:rsid w:val="007F6A86"/>
    <w:rsid w:val="007F7C9B"/>
    <w:rsid w:val="00802264"/>
    <w:rsid w:val="00803737"/>
    <w:rsid w:val="008037B7"/>
    <w:rsid w:val="00804317"/>
    <w:rsid w:val="008046B3"/>
    <w:rsid w:val="00805B62"/>
    <w:rsid w:val="008074BC"/>
    <w:rsid w:val="008078A6"/>
    <w:rsid w:val="00807A48"/>
    <w:rsid w:val="0081149F"/>
    <w:rsid w:val="00811E87"/>
    <w:rsid w:val="008144DD"/>
    <w:rsid w:val="008145F1"/>
    <w:rsid w:val="00814C26"/>
    <w:rsid w:val="00815F6C"/>
    <w:rsid w:val="00816AD0"/>
    <w:rsid w:val="0082184A"/>
    <w:rsid w:val="00821A29"/>
    <w:rsid w:val="008227BE"/>
    <w:rsid w:val="008239B7"/>
    <w:rsid w:val="00825005"/>
    <w:rsid w:val="0082586B"/>
    <w:rsid w:val="00826254"/>
    <w:rsid w:val="008264D0"/>
    <w:rsid w:val="0082656F"/>
    <w:rsid w:val="00826DD2"/>
    <w:rsid w:val="00827D84"/>
    <w:rsid w:val="008309EA"/>
    <w:rsid w:val="008315A1"/>
    <w:rsid w:val="008318D6"/>
    <w:rsid w:val="00833A99"/>
    <w:rsid w:val="00833C4A"/>
    <w:rsid w:val="0083423E"/>
    <w:rsid w:val="00834BF0"/>
    <w:rsid w:val="00835970"/>
    <w:rsid w:val="00835C8D"/>
    <w:rsid w:val="00835D27"/>
    <w:rsid w:val="0083628E"/>
    <w:rsid w:val="00837A78"/>
    <w:rsid w:val="00841A43"/>
    <w:rsid w:val="008428FE"/>
    <w:rsid w:val="00842FF7"/>
    <w:rsid w:val="00843ABD"/>
    <w:rsid w:val="00843E44"/>
    <w:rsid w:val="00843ED1"/>
    <w:rsid w:val="008446FB"/>
    <w:rsid w:val="0084473E"/>
    <w:rsid w:val="00844CFD"/>
    <w:rsid w:val="008456E0"/>
    <w:rsid w:val="00845E06"/>
    <w:rsid w:val="008462BD"/>
    <w:rsid w:val="00846C08"/>
    <w:rsid w:val="00847C63"/>
    <w:rsid w:val="00850CF9"/>
    <w:rsid w:val="0085221B"/>
    <w:rsid w:val="0085281E"/>
    <w:rsid w:val="00852CF8"/>
    <w:rsid w:val="00853D81"/>
    <w:rsid w:val="008554CA"/>
    <w:rsid w:val="008567AB"/>
    <w:rsid w:val="008570F4"/>
    <w:rsid w:val="00857B24"/>
    <w:rsid w:val="00861133"/>
    <w:rsid w:val="00861B4D"/>
    <w:rsid w:val="00862A3F"/>
    <w:rsid w:val="00864155"/>
    <w:rsid w:val="00864EBC"/>
    <w:rsid w:val="00864F1C"/>
    <w:rsid w:val="008655AF"/>
    <w:rsid w:val="00865B20"/>
    <w:rsid w:val="008702DA"/>
    <w:rsid w:val="00870B43"/>
    <w:rsid w:val="00871F09"/>
    <w:rsid w:val="00872C57"/>
    <w:rsid w:val="0087316D"/>
    <w:rsid w:val="008756B7"/>
    <w:rsid w:val="00875AB4"/>
    <w:rsid w:val="00875BF0"/>
    <w:rsid w:val="00877BC5"/>
    <w:rsid w:val="00877C31"/>
    <w:rsid w:val="008807F9"/>
    <w:rsid w:val="008821FF"/>
    <w:rsid w:val="00882261"/>
    <w:rsid w:val="00883F8E"/>
    <w:rsid w:val="008859A2"/>
    <w:rsid w:val="008875F9"/>
    <w:rsid w:val="00887625"/>
    <w:rsid w:val="00887DB9"/>
    <w:rsid w:val="008907E8"/>
    <w:rsid w:val="00890C3A"/>
    <w:rsid w:val="00891186"/>
    <w:rsid w:val="008979D1"/>
    <w:rsid w:val="008A09E0"/>
    <w:rsid w:val="008A1342"/>
    <w:rsid w:val="008A3673"/>
    <w:rsid w:val="008A4563"/>
    <w:rsid w:val="008A4A74"/>
    <w:rsid w:val="008A4BDE"/>
    <w:rsid w:val="008A60D4"/>
    <w:rsid w:val="008A7134"/>
    <w:rsid w:val="008A745D"/>
    <w:rsid w:val="008A78C5"/>
    <w:rsid w:val="008A7C89"/>
    <w:rsid w:val="008B15EC"/>
    <w:rsid w:val="008B162E"/>
    <w:rsid w:val="008B197C"/>
    <w:rsid w:val="008B41E7"/>
    <w:rsid w:val="008B534D"/>
    <w:rsid w:val="008B56A3"/>
    <w:rsid w:val="008B68C1"/>
    <w:rsid w:val="008B6BC9"/>
    <w:rsid w:val="008B71D0"/>
    <w:rsid w:val="008B7817"/>
    <w:rsid w:val="008B7D88"/>
    <w:rsid w:val="008C01D1"/>
    <w:rsid w:val="008C1028"/>
    <w:rsid w:val="008C24FD"/>
    <w:rsid w:val="008C4152"/>
    <w:rsid w:val="008C44AF"/>
    <w:rsid w:val="008C77B3"/>
    <w:rsid w:val="008D108C"/>
    <w:rsid w:val="008D12FC"/>
    <w:rsid w:val="008D3439"/>
    <w:rsid w:val="008D55E2"/>
    <w:rsid w:val="008D5909"/>
    <w:rsid w:val="008D5944"/>
    <w:rsid w:val="008D7093"/>
    <w:rsid w:val="008D7E7B"/>
    <w:rsid w:val="008E2CF4"/>
    <w:rsid w:val="008E2E4A"/>
    <w:rsid w:val="008E3A2F"/>
    <w:rsid w:val="008E4D68"/>
    <w:rsid w:val="008E5B75"/>
    <w:rsid w:val="008E5F87"/>
    <w:rsid w:val="008E60D1"/>
    <w:rsid w:val="008E6298"/>
    <w:rsid w:val="008E62CC"/>
    <w:rsid w:val="008E62D1"/>
    <w:rsid w:val="008E6A9F"/>
    <w:rsid w:val="008E7C5C"/>
    <w:rsid w:val="008F0196"/>
    <w:rsid w:val="008F0544"/>
    <w:rsid w:val="008F09D9"/>
    <w:rsid w:val="008F0F15"/>
    <w:rsid w:val="008F1133"/>
    <w:rsid w:val="008F2304"/>
    <w:rsid w:val="008F306C"/>
    <w:rsid w:val="008F3181"/>
    <w:rsid w:val="008F40F2"/>
    <w:rsid w:val="008F5ABF"/>
    <w:rsid w:val="008F6390"/>
    <w:rsid w:val="008F74D4"/>
    <w:rsid w:val="0090011F"/>
    <w:rsid w:val="00900910"/>
    <w:rsid w:val="009020CD"/>
    <w:rsid w:val="009023BD"/>
    <w:rsid w:val="00902553"/>
    <w:rsid w:val="009027FE"/>
    <w:rsid w:val="0090300B"/>
    <w:rsid w:val="00904BDF"/>
    <w:rsid w:val="00904C6F"/>
    <w:rsid w:val="00905D05"/>
    <w:rsid w:val="00906E07"/>
    <w:rsid w:val="00907A6D"/>
    <w:rsid w:val="009108F0"/>
    <w:rsid w:val="00910E69"/>
    <w:rsid w:val="009110FB"/>
    <w:rsid w:val="009126DE"/>
    <w:rsid w:val="00914365"/>
    <w:rsid w:val="009148B0"/>
    <w:rsid w:val="00914A39"/>
    <w:rsid w:val="0091662E"/>
    <w:rsid w:val="009178F2"/>
    <w:rsid w:val="00917BD6"/>
    <w:rsid w:val="00920D9B"/>
    <w:rsid w:val="00920DF9"/>
    <w:rsid w:val="009219F5"/>
    <w:rsid w:val="00921ED6"/>
    <w:rsid w:val="0092265C"/>
    <w:rsid w:val="009236B9"/>
    <w:rsid w:val="00923CB3"/>
    <w:rsid w:val="009257E2"/>
    <w:rsid w:val="0092597C"/>
    <w:rsid w:val="0092614E"/>
    <w:rsid w:val="00927879"/>
    <w:rsid w:val="00930F04"/>
    <w:rsid w:val="0093214B"/>
    <w:rsid w:val="00933196"/>
    <w:rsid w:val="00934825"/>
    <w:rsid w:val="009352E2"/>
    <w:rsid w:val="0093642D"/>
    <w:rsid w:val="00940C4B"/>
    <w:rsid w:val="0094282C"/>
    <w:rsid w:val="00943C4F"/>
    <w:rsid w:val="00945597"/>
    <w:rsid w:val="00947A73"/>
    <w:rsid w:val="00947B61"/>
    <w:rsid w:val="00947EFB"/>
    <w:rsid w:val="00950563"/>
    <w:rsid w:val="009536CF"/>
    <w:rsid w:val="00953950"/>
    <w:rsid w:val="00954502"/>
    <w:rsid w:val="00954E7E"/>
    <w:rsid w:val="009569A3"/>
    <w:rsid w:val="00957015"/>
    <w:rsid w:val="00957547"/>
    <w:rsid w:val="009602B8"/>
    <w:rsid w:val="00960B2E"/>
    <w:rsid w:val="0096244C"/>
    <w:rsid w:val="00963D79"/>
    <w:rsid w:val="009641E2"/>
    <w:rsid w:val="009641F0"/>
    <w:rsid w:val="0096568B"/>
    <w:rsid w:val="00965DD4"/>
    <w:rsid w:val="0096658F"/>
    <w:rsid w:val="009675FC"/>
    <w:rsid w:val="0097044A"/>
    <w:rsid w:val="009717D0"/>
    <w:rsid w:val="00973518"/>
    <w:rsid w:val="00973CE0"/>
    <w:rsid w:val="009742E9"/>
    <w:rsid w:val="009744E3"/>
    <w:rsid w:val="00975056"/>
    <w:rsid w:val="00975292"/>
    <w:rsid w:val="00975826"/>
    <w:rsid w:val="0097639F"/>
    <w:rsid w:val="009775DE"/>
    <w:rsid w:val="00977A11"/>
    <w:rsid w:val="00984286"/>
    <w:rsid w:val="009858FD"/>
    <w:rsid w:val="00985EE4"/>
    <w:rsid w:val="00986233"/>
    <w:rsid w:val="00986299"/>
    <w:rsid w:val="00986441"/>
    <w:rsid w:val="009865B7"/>
    <w:rsid w:val="00986A37"/>
    <w:rsid w:val="00991369"/>
    <w:rsid w:val="00991529"/>
    <w:rsid w:val="00991EC3"/>
    <w:rsid w:val="009936FF"/>
    <w:rsid w:val="00993C4E"/>
    <w:rsid w:val="00993DA6"/>
    <w:rsid w:val="00994622"/>
    <w:rsid w:val="00994BC5"/>
    <w:rsid w:val="009952E2"/>
    <w:rsid w:val="00995A63"/>
    <w:rsid w:val="00995EA5"/>
    <w:rsid w:val="00997A0F"/>
    <w:rsid w:val="00997EAF"/>
    <w:rsid w:val="009A0222"/>
    <w:rsid w:val="009A0869"/>
    <w:rsid w:val="009A1123"/>
    <w:rsid w:val="009A24C4"/>
    <w:rsid w:val="009A3B20"/>
    <w:rsid w:val="009A5BF5"/>
    <w:rsid w:val="009A6DE6"/>
    <w:rsid w:val="009A726D"/>
    <w:rsid w:val="009B0C31"/>
    <w:rsid w:val="009B1280"/>
    <w:rsid w:val="009B38E7"/>
    <w:rsid w:val="009B421B"/>
    <w:rsid w:val="009C17CE"/>
    <w:rsid w:val="009C1BBE"/>
    <w:rsid w:val="009C1C20"/>
    <w:rsid w:val="009C2648"/>
    <w:rsid w:val="009C2D4D"/>
    <w:rsid w:val="009C4569"/>
    <w:rsid w:val="009C570A"/>
    <w:rsid w:val="009C60A4"/>
    <w:rsid w:val="009C7614"/>
    <w:rsid w:val="009C7F8E"/>
    <w:rsid w:val="009D19CB"/>
    <w:rsid w:val="009D1B43"/>
    <w:rsid w:val="009D2389"/>
    <w:rsid w:val="009D3429"/>
    <w:rsid w:val="009D43DF"/>
    <w:rsid w:val="009D560D"/>
    <w:rsid w:val="009D69A8"/>
    <w:rsid w:val="009E02B6"/>
    <w:rsid w:val="009E02EF"/>
    <w:rsid w:val="009E05E4"/>
    <w:rsid w:val="009E08DF"/>
    <w:rsid w:val="009E2AA5"/>
    <w:rsid w:val="009E2F41"/>
    <w:rsid w:val="009E327B"/>
    <w:rsid w:val="009E32BD"/>
    <w:rsid w:val="009E34A6"/>
    <w:rsid w:val="009E395D"/>
    <w:rsid w:val="009E405C"/>
    <w:rsid w:val="009E487A"/>
    <w:rsid w:val="009E4DF4"/>
    <w:rsid w:val="009E51D9"/>
    <w:rsid w:val="009E53D6"/>
    <w:rsid w:val="009E5D4D"/>
    <w:rsid w:val="009E6AA8"/>
    <w:rsid w:val="009F0257"/>
    <w:rsid w:val="009F1813"/>
    <w:rsid w:val="009F2586"/>
    <w:rsid w:val="009F4CAB"/>
    <w:rsid w:val="009F617D"/>
    <w:rsid w:val="00A0024E"/>
    <w:rsid w:val="00A02C00"/>
    <w:rsid w:val="00A03336"/>
    <w:rsid w:val="00A0384B"/>
    <w:rsid w:val="00A07CD6"/>
    <w:rsid w:val="00A13F19"/>
    <w:rsid w:val="00A14069"/>
    <w:rsid w:val="00A1504B"/>
    <w:rsid w:val="00A15119"/>
    <w:rsid w:val="00A17361"/>
    <w:rsid w:val="00A2061B"/>
    <w:rsid w:val="00A21237"/>
    <w:rsid w:val="00A2253E"/>
    <w:rsid w:val="00A226C0"/>
    <w:rsid w:val="00A23AE2"/>
    <w:rsid w:val="00A24AC5"/>
    <w:rsid w:val="00A25DB7"/>
    <w:rsid w:val="00A26BC1"/>
    <w:rsid w:val="00A271EA"/>
    <w:rsid w:val="00A27953"/>
    <w:rsid w:val="00A279E4"/>
    <w:rsid w:val="00A301B0"/>
    <w:rsid w:val="00A304A4"/>
    <w:rsid w:val="00A30D56"/>
    <w:rsid w:val="00A31860"/>
    <w:rsid w:val="00A3242E"/>
    <w:rsid w:val="00A325CC"/>
    <w:rsid w:val="00A348CB"/>
    <w:rsid w:val="00A34CF3"/>
    <w:rsid w:val="00A35EEA"/>
    <w:rsid w:val="00A4159A"/>
    <w:rsid w:val="00A415F5"/>
    <w:rsid w:val="00A417AD"/>
    <w:rsid w:val="00A420A0"/>
    <w:rsid w:val="00A424FF"/>
    <w:rsid w:val="00A4575F"/>
    <w:rsid w:val="00A47965"/>
    <w:rsid w:val="00A47D17"/>
    <w:rsid w:val="00A503B2"/>
    <w:rsid w:val="00A50EE7"/>
    <w:rsid w:val="00A515E0"/>
    <w:rsid w:val="00A51AFE"/>
    <w:rsid w:val="00A52034"/>
    <w:rsid w:val="00A52519"/>
    <w:rsid w:val="00A52851"/>
    <w:rsid w:val="00A5286C"/>
    <w:rsid w:val="00A52B2A"/>
    <w:rsid w:val="00A53389"/>
    <w:rsid w:val="00A538C4"/>
    <w:rsid w:val="00A53C09"/>
    <w:rsid w:val="00A53F95"/>
    <w:rsid w:val="00A54D25"/>
    <w:rsid w:val="00A56966"/>
    <w:rsid w:val="00A60D7C"/>
    <w:rsid w:val="00A60FEC"/>
    <w:rsid w:val="00A64809"/>
    <w:rsid w:val="00A64A84"/>
    <w:rsid w:val="00A64D33"/>
    <w:rsid w:val="00A65DD3"/>
    <w:rsid w:val="00A65F11"/>
    <w:rsid w:val="00A66B73"/>
    <w:rsid w:val="00A672D3"/>
    <w:rsid w:val="00A70778"/>
    <w:rsid w:val="00A70E0D"/>
    <w:rsid w:val="00A71FAF"/>
    <w:rsid w:val="00A71FFE"/>
    <w:rsid w:val="00A724C6"/>
    <w:rsid w:val="00A72D4F"/>
    <w:rsid w:val="00A745C3"/>
    <w:rsid w:val="00A75552"/>
    <w:rsid w:val="00A76013"/>
    <w:rsid w:val="00A76C1F"/>
    <w:rsid w:val="00A76CF2"/>
    <w:rsid w:val="00A76D45"/>
    <w:rsid w:val="00A76EF8"/>
    <w:rsid w:val="00A81065"/>
    <w:rsid w:val="00A81C0C"/>
    <w:rsid w:val="00A81D12"/>
    <w:rsid w:val="00A81E0F"/>
    <w:rsid w:val="00A832A6"/>
    <w:rsid w:val="00A83CCC"/>
    <w:rsid w:val="00A84650"/>
    <w:rsid w:val="00A85EB7"/>
    <w:rsid w:val="00A8646A"/>
    <w:rsid w:val="00A90582"/>
    <w:rsid w:val="00A90762"/>
    <w:rsid w:val="00A90AF3"/>
    <w:rsid w:val="00A92CAF"/>
    <w:rsid w:val="00A93344"/>
    <w:rsid w:val="00A93458"/>
    <w:rsid w:val="00A9755F"/>
    <w:rsid w:val="00A97F01"/>
    <w:rsid w:val="00AA1A9E"/>
    <w:rsid w:val="00AA1F77"/>
    <w:rsid w:val="00AA255B"/>
    <w:rsid w:val="00AA546E"/>
    <w:rsid w:val="00AA58C4"/>
    <w:rsid w:val="00AA6710"/>
    <w:rsid w:val="00AA74B7"/>
    <w:rsid w:val="00AB088D"/>
    <w:rsid w:val="00AB0B9F"/>
    <w:rsid w:val="00AB13FF"/>
    <w:rsid w:val="00AB4111"/>
    <w:rsid w:val="00AB6EA4"/>
    <w:rsid w:val="00AB7091"/>
    <w:rsid w:val="00AC3157"/>
    <w:rsid w:val="00AC5F6A"/>
    <w:rsid w:val="00AD0DED"/>
    <w:rsid w:val="00AD12C5"/>
    <w:rsid w:val="00AD2E72"/>
    <w:rsid w:val="00AD6768"/>
    <w:rsid w:val="00AD7B55"/>
    <w:rsid w:val="00AE2780"/>
    <w:rsid w:val="00AE35C1"/>
    <w:rsid w:val="00AE4E50"/>
    <w:rsid w:val="00AE502E"/>
    <w:rsid w:val="00AE5093"/>
    <w:rsid w:val="00AE529F"/>
    <w:rsid w:val="00AE7231"/>
    <w:rsid w:val="00AF121B"/>
    <w:rsid w:val="00AF2536"/>
    <w:rsid w:val="00AF2E69"/>
    <w:rsid w:val="00AF6339"/>
    <w:rsid w:val="00AF63F0"/>
    <w:rsid w:val="00AF64C1"/>
    <w:rsid w:val="00AF68A9"/>
    <w:rsid w:val="00AF7156"/>
    <w:rsid w:val="00AF7665"/>
    <w:rsid w:val="00AF7CE6"/>
    <w:rsid w:val="00B00D44"/>
    <w:rsid w:val="00B0150C"/>
    <w:rsid w:val="00B020BF"/>
    <w:rsid w:val="00B02511"/>
    <w:rsid w:val="00B043B8"/>
    <w:rsid w:val="00B0476A"/>
    <w:rsid w:val="00B052AE"/>
    <w:rsid w:val="00B103C4"/>
    <w:rsid w:val="00B104C2"/>
    <w:rsid w:val="00B10F81"/>
    <w:rsid w:val="00B122BC"/>
    <w:rsid w:val="00B125AE"/>
    <w:rsid w:val="00B1458E"/>
    <w:rsid w:val="00B1497B"/>
    <w:rsid w:val="00B20312"/>
    <w:rsid w:val="00B21A95"/>
    <w:rsid w:val="00B22E58"/>
    <w:rsid w:val="00B22F3C"/>
    <w:rsid w:val="00B2363C"/>
    <w:rsid w:val="00B238DD"/>
    <w:rsid w:val="00B25073"/>
    <w:rsid w:val="00B2514B"/>
    <w:rsid w:val="00B25AC4"/>
    <w:rsid w:val="00B25C7D"/>
    <w:rsid w:val="00B275B9"/>
    <w:rsid w:val="00B301C2"/>
    <w:rsid w:val="00B314F8"/>
    <w:rsid w:val="00B31668"/>
    <w:rsid w:val="00B32021"/>
    <w:rsid w:val="00B33FF6"/>
    <w:rsid w:val="00B340F7"/>
    <w:rsid w:val="00B34887"/>
    <w:rsid w:val="00B34C84"/>
    <w:rsid w:val="00B35924"/>
    <w:rsid w:val="00B36B2A"/>
    <w:rsid w:val="00B4012B"/>
    <w:rsid w:val="00B40221"/>
    <w:rsid w:val="00B404FC"/>
    <w:rsid w:val="00B432C1"/>
    <w:rsid w:val="00B43A52"/>
    <w:rsid w:val="00B441B9"/>
    <w:rsid w:val="00B4482B"/>
    <w:rsid w:val="00B44DF5"/>
    <w:rsid w:val="00B47FA2"/>
    <w:rsid w:val="00B500D2"/>
    <w:rsid w:val="00B5069A"/>
    <w:rsid w:val="00B50E4B"/>
    <w:rsid w:val="00B51205"/>
    <w:rsid w:val="00B513FD"/>
    <w:rsid w:val="00B51EC1"/>
    <w:rsid w:val="00B5365B"/>
    <w:rsid w:val="00B55A9E"/>
    <w:rsid w:val="00B55EAC"/>
    <w:rsid w:val="00B56519"/>
    <w:rsid w:val="00B575EB"/>
    <w:rsid w:val="00B63AAD"/>
    <w:rsid w:val="00B64344"/>
    <w:rsid w:val="00B6539B"/>
    <w:rsid w:val="00B657F8"/>
    <w:rsid w:val="00B66845"/>
    <w:rsid w:val="00B6732A"/>
    <w:rsid w:val="00B6747D"/>
    <w:rsid w:val="00B6777E"/>
    <w:rsid w:val="00B67CA0"/>
    <w:rsid w:val="00B70005"/>
    <w:rsid w:val="00B700C2"/>
    <w:rsid w:val="00B71AFD"/>
    <w:rsid w:val="00B74349"/>
    <w:rsid w:val="00B76367"/>
    <w:rsid w:val="00B763F3"/>
    <w:rsid w:val="00B76F75"/>
    <w:rsid w:val="00B80972"/>
    <w:rsid w:val="00B81477"/>
    <w:rsid w:val="00B81853"/>
    <w:rsid w:val="00B81AE2"/>
    <w:rsid w:val="00B81CC4"/>
    <w:rsid w:val="00B821EF"/>
    <w:rsid w:val="00B8345C"/>
    <w:rsid w:val="00B85F8E"/>
    <w:rsid w:val="00B862F1"/>
    <w:rsid w:val="00B902BA"/>
    <w:rsid w:val="00B91C31"/>
    <w:rsid w:val="00B91FFA"/>
    <w:rsid w:val="00B93419"/>
    <w:rsid w:val="00B9371D"/>
    <w:rsid w:val="00B93DCC"/>
    <w:rsid w:val="00B95D70"/>
    <w:rsid w:val="00B97334"/>
    <w:rsid w:val="00B974E2"/>
    <w:rsid w:val="00BA1456"/>
    <w:rsid w:val="00BA150B"/>
    <w:rsid w:val="00BA27E1"/>
    <w:rsid w:val="00BA47C4"/>
    <w:rsid w:val="00BA5AEC"/>
    <w:rsid w:val="00BA7359"/>
    <w:rsid w:val="00BB0293"/>
    <w:rsid w:val="00BB1088"/>
    <w:rsid w:val="00BB11DB"/>
    <w:rsid w:val="00BB1735"/>
    <w:rsid w:val="00BB1A8B"/>
    <w:rsid w:val="00BB20A8"/>
    <w:rsid w:val="00BB3C7E"/>
    <w:rsid w:val="00BB45F1"/>
    <w:rsid w:val="00BB5019"/>
    <w:rsid w:val="00BB5CD6"/>
    <w:rsid w:val="00BB6669"/>
    <w:rsid w:val="00BB7FE3"/>
    <w:rsid w:val="00BC00A0"/>
    <w:rsid w:val="00BC0149"/>
    <w:rsid w:val="00BC0EE1"/>
    <w:rsid w:val="00BC28D4"/>
    <w:rsid w:val="00BC3D93"/>
    <w:rsid w:val="00BC5F3B"/>
    <w:rsid w:val="00BC76D7"/>
    <w:rsid w:val="00BD1C15"/>
    <w:rsid w:val="00BD1E5C"/>
    <w:rsid w:val="00BD2352"/>
    <w:rsid w:val="00BD2705"/>
    <w:rsid w:val="00BD3832"/>
    <w:rsid w:val="00BD4286"/>
    <w:rsid w:val="00BD4921"/>
    <w:rsid w:val="00BD4B11"/>
    <w:rsid w:val="00BD4F61"/>
    <w:rsid w:val="00BD7618"/>
    <w:rsid w:val="00BD7B24"/>
    <w:rsid w:val="00BE03B1"/>
    <w:rsid w:val="00BE131C"/>
    <w:rsid w:val="00BE4027"/>
    <w:rsid w:val="00BE4696"/>
    <w:rsid w:val="00BE50D3"/>
    <w:rsid w:val="00BE5614"/>
    <w:rsid w:val="00BE564E"/>
    <w:rsid w:val="00BE63D8"/>
    <w:rsid w:val="00BE67A4"/>
    <w:rsid w:val="00BF072A"/>
    <w:rsid w:val="00BF1369"/>
    <w:rsid w:val="00BF221F"/>
    <w:rsid w:val="00BF30FA"/>
    <w:rsid w:val="00BF4D2D"/>
    <w:rsid w:val="00BF523F"/>
    <w:rsid w:val="00BF5CEE"/>
    <w:rsid w:val="00BF6627"/>
    <w:rsid w:val="00BF69ED"/>
    <w:rsid w:val="00BF716E"/>
    <w:rsid w:val="00BF7543"/>
    <w:rsid w:val="00BF756E"/>
    <w:rsid w:val="00C01600"/>
    <w:rsid w:val="00C02A57"/>
    <w:rsid w:val="00C03062"/>
    <w:rsid w:val="00C031D1"/>
    <w:rsid w:val="00C03FB1"/>
    <w:rsid w:val="00C056F5"/>
    <w:rsid w:val="00C0665B"/>
    <w:rsid w:val="00C07AF8"/>
    <w:rsid w:val="00C07BF8"/>
    <w:rsid w:val="00C10676"/>
    <w:rsid w:val="00C11938"/>
    <w:rsid w:val="00C11CF2"/>
    <w:rsid w:val="00C12329"/>
    <w:rsid w:val="00C12F56"/>
    <w:rsid w:val="00C14516"/>
    <w:rsid w:val="00C14926"/>
    <w:rsid w:val="00C14A6B"/>
    <w:rsid w:val="00C1544C"/>
    <w:rsid w:val="00C178CF"/>
    <w:rsid w:val="00C17B9F"/>
    <w:rsid w:val="00C17C89"/>
    <w:rsid w:val="00C21819"/>
    <w:rsid w:val="00C21DC4"/>
    <w:rsid w:val="00C23CF0"/>
    <w:rsid w:val="00C261C8"/>
    <w:rsid w:val="00C261E3"/>
    <w:rsid w:val="00C26A21"/>
    <w:rsid w:val="00C26CDF"/>
    <w:rsid w:val="00C3011D"/>
    <w:rsid w:val="00C302FD"/>
    <w:rsid w:val="00C3034B"/>
    <w:rsid w:val="00C31DDF"/>
    <w:rsid w:val="00C31FF6"/>
    <w:rsid w:val="00C32711"/>
    <w:rsid w:val="00C330C4"/>
    <w:rsid w:val="00C34479"/>
    <w:rsid w:val="00C347FF"/>
    <w:rsid w:val="00C34DC6"/>
    <w:rsid w:val="00C361DE"/>
    <w:rsid w:val="00C36294"/>
    <w:rsid w:val="00C365F9"/>
    <w:rsid w:val="00C3665B"/>
    <w:rsid w:val="00C37170"/>
    <w:rsid w:val="00C37E5C"/>
    <w:rsid w:val="00C404FF"/>
    <w:rsid w:val="00C405A3"/>
    <w:rsid w:val="00C42D70"/>
    <w:rsid w:val="00C42FF4"/>
    <w:rsid w:val="00C43A4A"/>
    <w:rsid w:val="00C43FDF"/>
    <w:rsid w:val="00C44252"/>
    <w:rsid w:val="00C47B93"/>
    <w:rsid w:val="00C517E6"/>
    <w:rsid w:val="00C5271C"/>
    <w:rsid w:val="00C5288B"/>
    <w:rsid w:val="00C54CEA"/>
    <w:rsid w:val="00C54E0C"/>
    <w:rsid w:val="00C550FF"/>
    <w:rsid w:val="00C55DAA"/>
    <w:rsid w:val="00C56510"/>
    <w:rsid w:val="00C5716A"/>
    <w:rsid w:val="00C575D6"/>
    <w:rsid w:val="00C605EB"/>
    <w:rsid w:val="00C61075"/>
    <w:rsid w:val="00C62D8A"/>
    <w:rsid w:val="00C638EF"/>
    <w:rsid w:val="00C63B22"/>
    <w:rsid w:val="00C6436B"/>
    <w:rsid w:val="00C652C2"/>
    <w:rsid w:val="00C660DE"/>
    <w:rsid w:val="00C669E3"/>
    <w:rsid w:val="00C66D8A"/>
    <w:rsid w:val="00C66FD9"/>
    <w:rsid w:val="00C67469"/>
    <w:rsid w:val="00C70A58"/>
    <w:rsid w:val="00C72F73"/>
    <w:rsid w:val="00C72FD0"/>
    <w:rsid w:val="00C74598"/>
    <w:rsid w:val="00C74B5D"/>
    <w:rsid w:val="00C74B6E"/>
    <w:rsid w:val="00C75453"/>
    <w:rsid w:val="00C7719D"/>
    <w:rsid w:val="00C806A0"/>
    <w:rsid w:val="00C815DD"/>
    <w:rsid w:val="00C81FAD"/>
    <w:rsid w:val="00C82628"/>
    <w:rsid w:val="00C8331E"/>
    <w:rsid w:val="00C840B3"/>
    <w:rsid w:val="00C84ADF"/>
    <w:rsid w:val="00C84EEA"/>
    <w:rsid w:val="00C8609F"/>
    <w:rsid w:val="00C872E2"/>
    <w:rsid w:val="00C875C6"/>
    <w:rsid w:val="00C90E2F"/>
    <w:rsid w:val="00C92F2D"/>
    <w:rsid w:val="00C93DC6"/>
    <w:rsid w:val="00C94789"/>
    <w:rsid w:val="00C94A58"/>
    <w:rsid w:val="00C9515E"/>
    <w:rsid w:val="00C95749"/>
    <w:rsid w:val="00C95AD6"/>
    <w:rsid w:val="00C95D52"/>
    <w:rsid w:val="00C966F4"/>
    <w:rsid w:val="00C9757D"/>
    <w:rsid w:val="00CA0EAD"/>
    <w:rsid w:val="00CA21CE"/>
    <w:rsid w:val="00CA2A82"/>
    <w:rsid w:val="00CA323A"/>
    <w:rsid w:val="00CA43EE"/>
    <w:rsid w:val="00CA44B6"/>
    <w:rsid w:val="00CA50E8"/>
    <w:rsid w:val="00CA6AFD"/>
    <w:rsid w:val="00CA7581"/>
    <w:rsid w:val="00CB0369"/>
    <w:rsid w:val="00CB0FF9"/>
    <w:rsid w:val="00CB0FFC"/>
    <w:rsid w:val="00CB2859"/>
    <w:rsid w:val="00CB2EA0"/>
    <w:rsid w:val="00CB3C9F"/>
    <w:rsid w:val="00CB47F8"/>
    <w:rsid w:val="00CB53FB"/>
    <w:rsid w:val="00CB6BC7"/>
    <w:rsid w:val="00CB797B"/>
    <w:rsid w:val="00CB7F22"/>
    <w:rsid w:val="00CC06C4"/>
    <w:rsid w:val="00CC078B"/>
    <w:rsid w:val="00CC12A2"/>
    <w:rsid w:val="00CC1654"/>
    <w:rsid w:val="00CC196B"/>
    <w:rsid w:val="00CC21DD"/>
    <w:rsid w:val="00CC285F"/>
    <w:rsid w:val="00CC3651"/>
    <w:rsid w:val="00CC54A7"/>
    <w:rsid w:val="00CC6BC2"/>
    <w:rsid w:val="00CC794B"/>
    <w:rsid w:val="00CC7B8C"/>
    <w:rsid w:val="00CC7D71"/>
    <w:rsid w:val="00CD0036"/>
    <w:rsid w:val="00CD0313"/>
    <w:rsid w:val="00CD0B26"/>
    <w:rsid w:val="00CD19E2"/>
    <w:rsid w:val="00CD2755"/>
    <w:rsid w:val="00CD276F"/>
    <w:rsid w:val="00CD340A"/>
    <w:rsid w:val="00CD38FE"/>
    <w:rsid w:val="00CD5244"/>
    <w:rsid w:val="00CD7F52"/>
    <w:rsid w:val="00CE048D"/>
    <w:rsid w:val="00CE15B0"/>
    <w:rsid w:val="00CE581C"/>
    <w:rsid w:val="00CE6629"/>
    <w:rsid w:val="00CE6E4E"/>
    <w:rsid w:val="00CE6F60"/>
    <w:rsid w:val="00CE71B8"/>
    <w:rsid w:val="00CE79A3"/>
    <w:rsid w:val="00CE7A34"/>
    <w:rsid w:val="00CE7D32"/>
    <w:rsid w:val="00CF0DA8"/>
    <w:rsid w:val="00CF0F7A"/>
    <w:rsid w:val="00CF2F28"/>
    <w:rsid w:val="00CF326C"/>
    <w:rsid w:val="00CF51F6"/>
    <w:rsid w:val="00CF5B10"/>
    <w:rsid w:val="00CF7C9F"/>
    <w:rsid w:val="00CF7D07"/>
    <w:rsid w:val="00D01CC4"/>
    <w:rsid w:val="00D0333B"/>
    <w:rsid w:val="00D043DB"/>
    <w:rsid w:val="00D04A63"/>
    <w:rsid w:val="00D04C47"/>
    <w:rsid w:val="00D04E56"/>
    <w:rsid w:val="00D04EC6"/>
    <w:rsid w:val="00D07111"/>
    <w:rsid w:val="00D11029"/>
    <w:rsid w:val="00D11160"/>
    <w:rsid w:val="00D121FE"/>
    <w:rsid w:val="00D12397"/>
    <w:rsid w:val="00D12743"/>
    <w:rsid w:val="00D12D03"/>
    <w:rsid w:val="00D12F0A"/>
    <w:rsid w:val="00D13D07"/>
    <w:rsid w:val="00D140DC"/>
    <w:rsid w:val="00D1437F"/>
    <w:rsid w:val="00D15348"/>
    <w:rsid w:val="00D156FF"/>
    <w:rsid w:val="00D16516"/>
    <w:rsid w:val="00D211D2"/>
    <w:rsid w:val="00D212BC"/>
    <w:rsid w:val="00D2136A"/>
    <w:rsid w:val="00D233C0"/>
    <w:rsid w:val="00D24CA3"/>
    <w:rsid w:val="00D261D2"/>
    <w:rsid w:val="00D26786"/>
    <w:rsid w:val="00D267D7"/>
    <w:rsid w:val="00D2760E"/>
    <w:rsid w:val="00D27913"/>
    <w:rsid w:val="00D27E25"/>
    <w:rsid w:val="00D27F2F"/>
    <w:rsid w:val="00D27F33"/>
    <w:rsid w:val="00D31CC7"/>
    <w:rsid w:val="00D31FBE"/>
    <w:rsid w:val="00D3298F"/>
    <w:rsid w:val="00D32B6B"/>
    <w:rsid w:val="00D33068"/>
    <w:rsid w:val="00D33E4D"/>
    <w:rsid w:val="00D33FE7"/>
    <w:rsid w:val="00D34596"/>
    <w:rsid w:val="00D34E7C"/>
    <w:rsid w:val="00D35595"/>
    <w:rsid w:val="00D35A0A"/>
    <w:rsid w:val="00D35C52"/>
    <w:rsid w:val="00D35D60"/>
    <w:rsid w:val="00D35DC6"/>
    <w:rsid w:val="00D37C46"/>
    <w:rsid w:val="00D37FF6"/>
    <w:rsid w:val="00D402D6"/>
    <w:rsid w:val="00D43181"/>
    <w:rsid w:val="00D435B7"/>
    <w:rsid w:val="00D4391F"/>
    <w:rsid w:val="00D4395E"/>
    <w:rsid w:val="00D43AD1"/>
    <w:rsid w:val="00D463FA"/>
    <w:rsid w:val="00D46622"/>
    <w:rsid w:val="00D468E7"/>
    <w:rsid w:val="00D50E97"/>
    <w:rsid w:val="00D51149"/>
    <w:rsid w:val="00D513B0"/>
    <w:rsid w:val="00D514D5"/>
    <w:rsid w:val="00D515AC"/>
    <w:rsid w:val="00D51B4D"/>
    <w:rsid w:val="00D53218"/>
    <w:rsid w:val="00D532F7"/>
    <w:rsid w:val="00D53643"/>
    <w:rsid w:val="00D53DCF"/>
    <w:rsid w:val="00D551C4"/>
    <w:rsid w:val="00D55237"/>
    <w:rsid w:val="00D557C7"/>
    <w:rsid w:val="00D5580F"/>
    <w:rsid w:val="00D55939"/>
    <w:rsid w:val="00D55F5D"/>
    <w:rsid w:val="00D56196"/>
    <w:rsid w:val="00D5682F"/>
    <w:rsid w:val="00D603D9"/>
    <w:rsid w:val="00D617B8"/>
    <w:rsid w:val="00D62667"/>
    <w:rsid w:val="00D66184"/>
    <w:rsid w:val="00D662FD"/>
    <w:rsid w:val="00D6671B"/>
    <w:rsid w:val="00D67145"/>
    <w:rsid w:val="00D7334C"/>
    <w:rsid w:val="00D742DC"/>
    <w:rsid w:val="00D74976"/>
    <w:rsid w:val="00D75128"/>
    <w:rsid w:val="00D7697C"/>
    <w:rsid w:val="00D77AD3"/>
    <w:rsid w:val="00D80897"/>
    <w:rsid w:val="00D80E1F"/>
    <w:rsid w:val="00D83783"/>
    <w:rsid w:val="00D83EE9"/>
    <w:rsid w:val="00D84837"/>
    <w:rsid w:val="00D85471"/>
    <w:rsid w:val="00D856F0"/>
    <w:rsid w:val="00D8587F"/>
    <w:rsid w:val="00D85BFE"/>
    <w:rsid w:val="00D866CC"/>
    <w:rsid w:val="00D91B12"/>
    <w:rsid w:val="00D9291B"/>
    <w:rsid w:val="00D92E60"/>
    <w:rsid w:val="00D93F2E"/>
    <w:rsid w:val="00D93FEB"/>
    <w:rsid w:val="00D94952"/>
    <w:rsid w:val="00D955E1"/>
    <w:rsid w:val="00D9693B"/>
    <w:rsid w:val="00D96B75"/>
    <w:rsid w:val="00D96BF6"/>
    <w:rsid w:val="00D97478"/>
    <w:rsid w:val="00DA0A78"/>
    <w:rsid w:val="00DA1FFF"/>
    <w:rsid w:val="00DA24AC"/>
    <w:rsid w:val="00DA2733"/>
    <w:rsid w:val="00DA2AA2"/>
    <w:rsid w:val="00DA3EE1"/>
    <w:rsid w:val="00DA5970"/>
    <w:rsid w:val="00DA5B0D"/>
    <w:rsid w:val="00DA6274"/>
    <w:rsid w:val="00DA6308"/>
    <w:rsid w:val="00DA6DD2"/>
    <w:rsid w:val="00DA7CBD"/>
    <w:rsid w:val="00DB00EA"/>
    <w:rsid w:val="00DB17FF"/>
    <w:rsid w:val="00DB2687"/>
    <w:rsid w:val="00DB5F6B"/>
    <w:rsid w:val="00DB6191"/>
    <w:rsid w:val="00DB66A1"/>
    <w:rsid w:val="00DB6761"/>
    <w:rsid w:val="00DB6923"/>
    <w:rsid w:val="00DB708F"/>
    <w:rsid w:val="00DB7625"/>
    <w:rsid w:val="00DC1572"/>
    <w:rsid w:val="00DC18A1"/>
    <w:rsid w:val="00DC196F"/>
    <w:rsid w:val="00DC1CDD"/>
    <w:rsid w:val="00DC2123"/>
    <w:rsid w:val="00DC23F0"/>
    <w:rsid w:val="00DC299B"/>
    <w:rsid w:val="00DC2FE8"/>
    <w:rsid w:val="00DC357A"/>
    <w:rsid w:val="00DC3DEB"/>
    <w:rsid w:val="00DC455C"/>
    <w:rsid w:val="00DC5FE4"/>
    <w:rsid w:val="00DC6F6D"/>
    <w:rsid w:val="00DC77BA"/>
    <w:rsid w:val="00DC7FE6"/>
    <w:rsid w:val="00DD01E0"/>
    <w:rsid w:val="00DD2418"/>
    <w:rsid w:val="00DD38B3"/>
    <w:rsid w:val="00DD3D18"/>
    <w:rsid w:val="00DD4461"/>
    <w:rsid w:val="00DD55F3"/>
    <w:rsid w:val="00DD5B43"/>
    <w:rsid w:val="00DD6586"/>
    <w:rsid w:val="00DD7806"/>
    <w:rsid w:val="00DD7CCC"/>
    <w:rsid w:val="00DE1637"/>
    <w:rsid w:val="00DE1B18"/>
    <w:rsid w:val="00DE2CCF"/>
    <w:rsid w:val="00DE3554"/>
    <w:rsid w:val="00DE43DE"/>
    <w:rsid w:val="00DE480E"/>
    <w:rsid w:val="00DE6147"/>
    <w:rsid w:val="00DE69AB"/>
    <w:rsid w:val="00DE6C62"/>
    <w:rsid w:val="00DE6DE4"/>
    <w:rsid w:val="00DE7075"/>
    <w:rsid w:val="00DE729D"/>
    <w:rsid w:val="00DE751D"/>
    <w:rsid w:val="00DF0163"/>
    <w:rsid w:val="00DF1B0A"/>
    <w:rsid w:val="00DF28A0"/>
    <w:rsid w:val="00DF379F"/>
    <w:rsid w:val="00DF4559"/>
    <w:rsid w:val="00DF502E"/>
    <w:rsid w:val="00DF55FB"/>
    <w:rsid w:val="00DF627A"/>
    <w:rsid w:val="00DF62DC"/>
    <w:rsid w:val="00E01AED"/>
    <w:rsid w:val="00E01B77"/>
    <w:rsid w:val="00E02879"/>
    <w:rsid w:val="00E034ED"/>
    <w:rsid w:val="00E05F95"/>
    <w:rsid w:val="00E06723"/>
    <w:rsid w:val="00E07367"/>
    <w:rsid w:val="00E07537"/>
    <w:rsid w:val="00E105B1"/>
    <w:rsid w:val="00E10845"/>
    <w:rsid w:val="00E10FF3"/>
    <w:rsid w:val="00E113AB"/>
    <w:rsid w:val="00E113BC"/>
    <w:rsid w:val="00E11544"/>
    <w:rsid w:val="00E135EA"/>
    <w:rsid w:val="00E15AD6"/>
    <w:rsid w:val="00E161A1"/>
    <w:rsid w:val="00E218E5"/>
    <w:rsid w:val="00E22289"/>
    <w:rsid w:val="00E22931"/>
    <w:rsid w:val="00E232CF"/>
    <w:rsid w:val="00E236F3"/>
    <w:rsid w:val="00E25691"/>
    <w:rsid w:val="00E26780"/>
    <w:rsid w:val="00E267DF"/>
    <w:rsid w:val="00E27444"/>
    <w:rsid w:val="00E306F3"/>
    <w:rsid w:val="00E3119E"/>
    <w:rsid w:val="00E31E7A"/>
    <w:rsid w:val="00E327C4"/>
    <w:rsid w:val="00E32C81"/>
    <w:rsid w:val="00E335C0"/>
    <w:rsid w:val="00E33840"/>
    <w:rsid w:val="00E338EC"/>
    <w:rsid w:val="00E33AF3"/>
    <w:rsid w:val="00E33E0B"/>
    <w:rsid w:val="00E34EEC"/>
    <w:rsid w:val="00E34F12"/>
    <w:rsid w:val="00E351F7"/>
    <w:rsid w:val="00E35961"/>
    <w:rsid w:val="00E37805"/>
    <w:rsid w:val="00E37C24"/>
    <w:rsid w:val="00E41564"/>
    <w:rsid w:val="00E43ED0"/>
    <w:rsid w:val="00E441C4"/>
    <w:rsid w:val="00E45B1F"/>
    <w:rsid w:val="00E45EAC"/>
    <w:rsid w:val="00E46323"/>
    <w:rsid w:val="00E466D3"/>
    <w:rsid w:val="00E47BC1"/>
    <w:rsid w:val="00E51443"/>
    <w:rsid w:val="00E52546"/>
    <w:rsid w:val="00E5305E"/>
    <w:rsid w:val="00E5369B"/>
    <w:rsid w:val="00E54645"/>
    <w:rsid w:val="00E55A70"/>
    <w:rsid w:val="00E56E3F"/>
    <w:rsid w:val="00E57FDF"/>
    <w:rsid w:val="00E62C30"/>
    <w:rsid w:val="00E63BD5"/>
    <w:rsid w:val="00E641C7"/>
    <w:rsid w:val="00E650A3"/>
    <w:rsid w:val="00E65FF6"/>
    <w:rsid w:val="00E66AF0"/>
    <w:rsid w:val="00E70974"/>
    <w:rsid w:val="00E70E0A"/>
    <w:rsid w:val="00E70E15"/>
    <w:rsid w:val="00E71EFE"/>
    <w:rsid w:val="00E723CE"/>
    <w:rsid w:val="00E75B77"/>
    <w:rsid w:val="00E76BA8"/>
    <w:rsid w:val="00E77CFF"/>
    <w:rsid w:val="00E8071C"/>
    <w:rsid w:val="00E813C8"/>
    <w:rsid w:val="00E81DBC"/>
    <w:rsid w:val="00E8206C"/>
    <w:rsid w:val="00E83140"/>
    <w:rsid w:val="00E83667"/>
    <w:rsid w:val="00E83A72"/>
    <w:rsid w:val="00E859AB"/>
    <w:rsid w:val="00E863D5"/>
    <w:rsid w:val="00E870EF"/>
    <w:rsid w:val="00E8770B"/>
    <w:rsid w:val="00E9054F"/>
    <w:rsid w:val="00E90648"/>
    <w:rsid w:val="00E91122"/>
    <w:rsid w:val="00E92877"/>
    <w:rsid w:val="00E92CE4"/>
    <w:rsid w:val="00E92CF4"/>
    <w:rsid w:val="00E9476D"/>
    <w:rsid w:val="00E951A0"/>
    <w:rsid w:val="00E97ED4"/>
    <w:rsid w:val="00EA068C"/>
    <w:rsid w:val="00EA36EC"/>
    <w:rsid w:val="00EA38A3"/>
    <w:rsid w:val="00EA3F81"/>
    <w:rsid w:val="00EA4121"/>
    <w:rsid w:val="00EA4FCA"/>
    <w:rsid w:val="00EA6572"/>
    <w:rsid w:val="00EA6865"/>
    <w:rsid w:val="00EA6B22"/>
    <w:rsid w:val="00EA6CD2"/>
    <w:rsid w:val="00EA71A6"/>
    <w:rsid w:val="00EB0853"/>
    <w:rsid w:val="00EB0A5C"/>
    <w:rsid w:val="00EB2163"/>
    <w:rsid w:val="00EB74EC"/>
    <w:rsid w:val="00EB7D06"/>
    <w:rsid w:val="00EC08EC"/>
    <w:rsid w:val="00EC0CB4"/>
    <w:rsid w:val="00EC0CDC"/>
    <w:rsid w:val="00EC1C6F"/>
    <w:rsid w:val="00EC25BC"/>
    <w:rsid w:val="00EC2A7C"/>
    <w:rsid w:val="00EC4288"/>
    <w:rsid w:val="00EC46C5"/>
    <w:rsid w:val="00EC4F28"/>
    <w:rsid w:val="00EC5AC6"/>
    <w:rsid w:val="00EC6E23"/>
    <w:rsid w:val="00ED0B0C"/>
    <w:rsid w:val="00ED1555"/>
    <w:rsid w:val="00ED1A78"/>
    <w:rsid w:val="00ED40E9"/>
    <w:rsid w:val="00ED40FD"/>
    <w:rsid w:val="00ED57D1"/>
    <w:rsid w:val="00ED6FCE"/>
    <w:rsid w:val="00EE1484"/>
    <w:rsid w:val="00EE3A00"/>
    <w:rsid w:val="00EE41A3"/>
    <w:rsid w:val="00EE5D6B"/>
    <w:rsid w:val="00EE6706"/>
    <w:rsid w:val="00EE6EB3"/>
    <w:rsid w:val="00EE71F4"/>
    <w:rsid w:val="00EE74D6"/>
    <w:rsid w:val="00EF0192"/>
    <w:rsid w:val="00EF0C8C"/>
    <w:rsid w:val="00EF189E"/>
    <w:rsid w:val="00EF3F59"/>
    <w:rsid w:val="00EF5F14"/>
    <w:rsid w:val="00EF6BBC"/>
    <w:rsid w:val="00EF7CA2"/>
    <w:rsid w:val="00F006CF"/>
    <w:rsid w:val="00F00F36"/>
    <w:rsid w:val="00F01311"/>
    <w:rsid w:val="00F0157D"/>
    <w:rsid w:val="00F01ECA"/>
    <w:rsid w:val="00F02112"/>
    <w:rsid w:val="00F02D9A"/>
    <w:rsid w:val="00F02E09"/>
    <w:rsid w:val="00F03718"/>
    <w:rsid w:val="00F03C65"/>
    <w:rsid w:val="00F03F58"/>
    <w:rsid w:val="00F04070"/>
    <w:rsid w:val="00F06045"/>
    <w:rsid w:val="00F06400"/>
    <w:rsid w:val="00F068FE"/>
    <w:rsid w:val="00F06EFE"/>
    <w:rsid w:val="00F07A02"/>
    <w:rsid w:val="00F07D92"/>
    <w:rsid w:val="00F07D9A"/>
    <w:rsid w:val="00F116BB"/>
    <w:rsid w:val="00F11E11"/>
    <w:rsid w:val="00F13E1C"/>
    <w:rsid w:val="00F13F39"/>
    <w:rsid w:val="00F15EF1"/>
    <w:rsid w:val="00F16325"/>
    <w:rsid w:val="00F1658F"/>
    <w:rsid w:val="00F200FA"/>
    <w:rsid w:val="00F205C1"/>
    <w:rsid w:val="00F2143D"/>
    <w:rsid w:val="00F21E2B"/>
    <w:rsid w:val="00F229C9"/>
    <w:rsid w:val="00F232F9"/>
    <w:rsid w:val="00F2456A"/>
    <w:rsid w:val="00F25384"/>
    <w:rsid w:val="00F253A8"/>
    <w:rsid w:val="00F25427"/>
    <w:rsid w:val="00F2555C"/>
    <w:rsid w:val="00F26589"/>
    <w:rsid w:val="00F32220"/>
    <w:rsid w:val="00F32BEE"/>
    <w:rsid w:val="00F33574"/>
    <w:rsid w:val="00F338CE"/>
    <w:rsid w:val="00F344FE"/>
    <w:rsid w:val="00F354A6"/>
    <w:rsid w:val="00F359D2"/>
    <w:rsid w:val="00F35CD8"/>
    <w:rsid w:val="00F36724"/>
    <w:rsid w:val="00F36F60"/>
    <w:rsid w:val="00F3735C"/>
    <w:rsid w:val="00F37C5D"/>
    <w:rsid w:val="00F40FF1"/>
    <w:rsid w:val="00F4119F"/>
    <w:rsid w:val="00F41941"/>
    <w:rsid w:val="00F41E41"/>
    <w:rsid w:val="00F424CA"/>
    <w:rsid w:val="00F42954"/>
    <w:rsid w:val="00F42B03"/>
    <w:rsid w:val="00F42B82"/>
    <w:rsid w:val="00F43714"/>
    <w:rsid w:val="00F43D3D"/>
    <w:rsid w:val="00F443BD"/>
    <w:rsid w:val="00F448C4"/>
    <w:rsid w:val="00F44CB0"/>
    <w:rsid w:val="00F44D44"/>
    <w:rsid w:val="00F46AC0"/>
    <w:rsid w:val="00F46D0C"/>
    <w:rsid w:val="00F4734F"/>
    <w:rsid w:val="00F5423A"/>
    <w:rsid w:val="00F544DF"/>
    <w:rsid w:val="00F573B8"/>
    <w:rsid w:val="00F60BD1"/>
    <w:rsid w:val="00F60E6D"/>
    <w:rsid w:val="00F632A2"/>
    <w:rsid w:val="00F6441E"/>
    <w:rsid w:val="00F647D1"/>
    <w:rsid w:val="00F65931"/>
    <w:rsid w:val="00F659D2"/>
    <w:rsid w:val="00F67B55"/>
    <w:rsid w:val="00F67CFD"/>
    <w:rsid w:val="00F705EF"/>
    <w:rsid w:val="00F707C5"/>
    <w:rsid w:val="00F717A9"/>
    <w:rsid w:val="00F719FE"/>
    <w:rsid w:val="00F72367"/>
    <w:rsid w:val="00F724EB"/>
    <w:rsid w:val="00F72A7B"/>
    <w:rsid w:val="00F72FE7"/>
    <w:rsid w:val="00F735CC"/>
    <w:rsid w:val="00F740B3"/>
    <w:rsid w:val="00F74B75"/>
    <w:rsid w:val="00F757B0"/>
    <w:rsid w:val="00F76024"/>
    <w:rsid w:val="00F7672C"/>
    <w:rsid w:val="00F772F4"/>
    <w:rsid w:val="00F81C81"/>
    <w:rsid w:val="00F822F9"/>
    <w:rsid w:val="00F82A60"/>
    <w:rsid w:val="00F839FF"/>
    <w:rsid w:val="00F84888"/>
    <w:rsid w:val="00F86B4C"/>
    <w:rsid w:val="00F86BB9"/>
    <w:rsid w:val="00F91C99"/>
    <w:rsid w:val="00F91EEC"/>
    <w:rsid w:val="00F93BB0"/>
    <w:rsid w:val="00F940F9"/>
    <w:rsid w:val="00F94C56"/>
    <w:rsid w:val="00F94CCE"/>
    <w:rsid w:val="00F95BF5"/>
    <w:rsid w:val="00F95FA3"/>
    <w:rsid w:val="00F96F45"/>
    <w:rsid w:val="00F97D02"/>
    <w:rsid w:val="00FA18A0"/>
    <w:rsid w:val="00FA22D4"/>
    <w:rsid w:val="00FA2540"/>
    <w:rsid w:val="00FA2644"/>
    <w:rsid w:val="00FA34DB"/>
    <w:rsid w:val="00FA3AD1"/>
    <w:rsid w:val="00FA4FB2"/>
    <w:rsid w:val="00FA6D4B"/>
    <w:rsid w:val="00FA7E94"/>
    <w:rsid w:val="00FB08CE"/>
    <w:rsid w:val="00FB2165"/>
    <w:rsid w:val="00FB2F7B"/>
    <w:rsid w:val="00FB3371"/>
    <w:rsid w:val="00FB40EF"/>
    <w:rsid w:val="00FB477F"/>
    <w:rsid w:val="00FB4DC3"/>
    <w:rsid w:val="00FB50F4"/>
    <w:rsid w:val="00FB5571"/>
    <w:rsid w:val="00FB6327"/>
    <w:rsid w:val="00FB7D6F"/>
    <w:rsid w:val="00FB7DB1"/>
    <w:rsid w:val="00FB7E51"/>
    <w:rsid w:val="00FC0EC8"/>
    <w:rsid w:val="00FC1563"/>
    <w:rsid w:val="00FC15AA"/>
    <w:rsid w:val="00FC3610"/>
    <w:rsid w:val="00FC41A1"/>
    <w:rsid w:val="00FC5011"/>
    <w:rsid w:val="00FC507F"/>
    <w:rsid w:val="00FC52FF"/>
    <w:rsid w:val="00FC61D9"/>
    <w:rsid w:val="00FC6C6C"/>
    <w:rsid w:val="00FC6DBF"/>
    <w:rsid w:val="00FC6E05"/>
    <w:rsid w:val="00FC7820"/>
    <w:rsid w:val="00FC7F1F"/>
    <w:rsid w:val="00FC7F53"/>
    <w:rsid w:val="00FD08EC"/>
    <w:rsid w:val="00FD10EC"/>
    <w:rsid w:val="00FD1978"/>
    <w:rsid w:val="00FD33C5"/>
    <w:rsid w:val="00FD3778"/>
    <w:rsid w:val="00FD3B83"/>
    <w:rsid w:val="00FD3D97"/>
    <w:rsid w:val="00FD61D0"/>
    <w:rsid w:val="00FD7A4A"/>
    <w:rsid w:val="00FE0002"/>
    <w:rsid w:val="00FE0294"/>
    <w:rsid w:val="00FE03C4"/>
    <w:rsid w:val="00FE07A4"/>
    <w:rsid w:val="00FE0BF9"/>
    <w:rsid w:val="00FE257A"/>
    <w:rsid w:val="00FE3368"/>
    <w:rsid w:val="00FE644A"/>
    <w:rsid w:val="00FE67EB"/>
    <w:rsid w:val="00FE7606"/>
    <w:rsid w:val="00FF00A1"/>
    <w:rsid w:val="00FF0FD0"/>
    <w:rsid w:val="00FF25F7"/>
    <w:rsid w:val="00FF3246"/>
    <w:rsid w:val="00FF34EB"/>
    <w:rsid w:val="00FF3F6F"/>
    <w:rsid w:val="00FF4378"/>
    <w:rsid w:val="00FF452A"/>
    <w:rsid w:val="00FF58BF"/>
    <w:rsid w:val="00FF5F05"/>
    <w:rsid w:val="00FF6ABF"/>
    <w:rsid w:val="00FF7A2B"/>
    <w:rsid w:val="38199648"/>
  </w:rsids>
  <m:mathPr>
    <m:mathFont m:val="Cambria Math"/>
    <m:brkBin m:val="before"/>
    <m:brkBinSub m:val="--"/>
    <m:smallFrac m:val="0"/>
    <m:dispDef/>
    <m:lMargin m:val="0"/>
    <m:rMargin m:val="0"/>
    <m:defJc m:val="centerGroup"/>
    <m:wrapIndent m:val="1440"/>
    <m:intLim m:val="subSup"/>
    <m:naryLim m:val="undOvr"/>
  </m:mathPr>
  <w:themeFontLang w:val="ro-RO"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55A681"/>
  <w15:docId w15:val="{63E2462C-C464-49ED-91E4-832FD8A9706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5079F4"/>
    <w:rPr>
      <w:rFonts w:ascii="Times New Roman" w:hAnsi="Times New Roman" w:eastAsia="Times New Roman" w:cs="Times New Roman"/>
      <w:lang w:eastAsia="en-GB"/>
    </w:rPr>
  </w:style>
  <w:style w:type="paragraph" w:styleId="Heading1">
    <w:name w:val="heading 1"/>
    <w:basedOn w:val="Normal"/>
    <w:next w:val="Normal"/>
    <w:link w:val="Heading1Char"/>
    <w:uiPriority w:val="9"/>
    <w:qFormat/>
    <w:rsid w:val="00717069"/>
    <w:pPr>
      <w:keepNext/>
      <w:keepLines/>
      <w:spacing w:before="240"/>
      <w:outlineLvl w:val="0"/>
    </w:pPr>
    <w:rPr>
      <w:rFonts w:asciiTheme="majorHAnsi" w:hAnsiTheme="majorHAnsi" w:eastAsiaTheme="majorEastAsia" w:cstheme="majorBidi"/>
      <w:color w:val="015998" w:themeColor="accent1" w:themeShade="BF"/>
      <w:sz w:val="32"/>
      <w:szCs w:val="32"/>
    </w:rPr>
  </w:style>
  <w:style w:type="paragraph" w:styleId="Heading2">
    <w:name w:val="heading 2"/>
    <w:basedOn w:val="Normal"/>
    <w:next w:val="Normal"/>
    <w:link w:val="Heading2Char"/>
    <w:uiPriority w:val="9"/>
    <w:unhideWhenUsed/>
    <w:qFormat/>
    <w:rsid w:val="00717069"/>
    <w:pPr>
      <w:keepNext/>
      <w:keepLines/>
      <w:spacing w:before="40"/>
      <w:outlineLvl w:val="1"/>
    </w:pPr>
    <w:rPr>
      <w:rFonts w:asciiTheme="majorHAnsi" w:hAnsiTheme="majorHAnsi" w:eastAsiaTheme="majorEastAsia" w:cstheme="majorBidi"/>
      <w:color w:val="015998" w:themeColor="accent1" w:themeShade="BF"/>
      <w:sz w:val="26"/>
      <w:szCs w:val="26"/>
    </w:rPr>
  </w:style>
  <w:style w:type="paragraph" w:styleId="Heading4">
    <w:name w:val="heading 4"/>
    <w:basedOn w:val="Normal"/>
    <w:next w:val="Normal"/>
    <w:link w:val="Heading4Char"/>
    <w:uiPriority w:val="9"/>
    <w:unhideWhenUsed/>
    <w:qFormat/>
    <w:rsid w:val="00B97334"/>
    <w:pPr>
      <w:keepNext/>
      <w:keepLines/>
      <w:spacing w:before="40"/>
      <w:outlineLvl w:val="3"/>
    </w:pPr>
    <w:rPr>
      <w:rFonts w:asciiTheme="majorHAnsi" w:hAnsiTheme="majorHAnsi" w:eastAsiaTheme="majorEastAsia" w:cstheme="majorBidi"/>
      <w:i/>
      <w:iCs/>
      <w:color w:val="015998" w:themeColor="accent1" w:themeShade="BF"/>
    </w:rPr>
  </w:style>
  <w:style w:type="paragraph" w:styleId="Heading5">
    <w:name w:val="heading 5"/>
    <w:basedOn w:val="Normal"/>
    <w:next w:val="Normal"/>
    <w:link w:val="Heading5Char"/>
    <w:uiPriority w:val="9"/>
    <w:unhideWhenUsed/>
    <w:qFormat/>
    <w:rsid w:val="00A02C00"/>
    <w:pPr>
      <w:keepNext/>
      <w:keepLines/>
      <w:pBdr>
        <w:top w:val="nil"/>
        <w:left w:val="nil"/>
        <w:bottom w:val="nil"/>
        <w:right w:val="nil"/>
        <w:between w:val="nil"/>
        <w:bar w:val="nil"/>
      </w:pBdr>
      <w:spacing w:before="40"/>
      <w:outlineLvl w:val="4"/>
    </w:pPr>
    <w:rPr>
      <w:rFonts w:asciiTheme="majorHAnsi" w:hAnsiTheme="majorHAnsi" w:eastAsiaTheme="majorEastAsia" w:cstheme="majorBidi"/>
      <w:color w:val="015998" w:themeColor="accent1" w:themeShade="BF"/>
      <w:bdr w:val="nil"/>
      <w:lang w:eastAsia="en-US"/>
    </w:rPr>
  </w:style>
  <w:style w:type="paragraph" w:styleId="Heading6">
    <w:name w:val="heading 6"/>
    <w:basedOn w:val="Normal"/>
    <w:next w:val="Normal"/>
    <w:link w:val="Heading6Char"/>
    <w:uiPriority w:val="9"/>
    <w:semiHidden/>
    <w:unhideWhenUsed/>
    <w:qFormat/>
    <w:rsid w:val="006D12D1"/>
    <w:pPr>
      <w:keepNext/>
      <w:keepLines/>
      <w:spacing w:before="40"/>
      <w:outlineLvl w:val="5"/>
    </w:pPr>
    <w:rPr>
      <w:rFonts w:asciiTheme="majorHAnsi" w:hAnsiTheme="majorHAnsi" w:eastAsiaTheme="majorEastAsia" w:cstheme="majorBidi"/>
      <w:color w:val="013B65"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0B0E2B"/>
    <w:pPr>
      <w:tabs>
        <w:tab w:val="center" w:pos="4513"/>
        <w:tab w:val="right" w:pos="9026"/>
      </w:tabs>
    </w:pPr>
    <w:rPr>
      <w:rFonts w:asciiTheme="minorHAnsi" w:hAnsiTheme="minorHAnsi" w:eastAsiaTheme="minorEastAsia" w:cstheme="minorBidi"/>
    </w:rPr>
  </w:style>
  <w:style w:type="character" w:styleId="HeaderChar" w:customStyle="1">
    <w:name w:val="Header Char"/>
    <w:basedOn w:val="DefaultParagraphFont"/>
    <w:link w:val="Header"/>
    <w:uiPriority w:val="99"/>
    <w:rsid w:val="000B0E2B"/>
  </w:style>
  <w:style w:type="paragraph" w:styleId="Footer">
    <w:name w:val="footer"/>
    <w:basedOn w:val="Normal"/>
    <w:link w:val="FooterChar"/>
    <w:uiPriority w:val="99"/>
    <w:unhideWhenUsed/>
    <w:rsid w:val="000B0E2B"/>
    <w:pPr>
      <w:tabs>
        <w:tab w:val="center" w:pos="4513"/>
        <w:tab w:val="right" w:pos="9026"/>
      </w:tabs>
    </w:pPr>
    <w:rPr>
      <w:rFonts w:asciiTheme="minorHAnsi" w:hAnsiTheme="minorHAnsi" w:eastAsiaTheme="minorEastAsia" w:cstheme="minorBidi"/>
    </w:rPr>
  </w:style>
  <w:style w:type="character" w:styleId="FooterChar" w:customStyle="1">
    <w:name w:val="Footer Char"/>
    <w:basedOn w:val="DefaultParagraphFont"/>
    <w:link w:val="Footer"/>
    <w:uiPriority w:val="99"/>
    <w:rsid w:val="000B0E2B"/>
  </w:style>
  <w:style w:type="table" w:styleId="TableGrid">
    <w:name w:val="Table Grid"/>
    <w:basedOn w:val="TableNormal"/>
    <w:uiPriority w:val="39"/>
    <w:rsid w:val="000D7EF7"/>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GridTable6Colorful-Accent4">
    <w:name w:val="Grid Table 6 Colorful Accent 4"/>
    <w:basedOn w:val="TableNormal"/>
    <w:uiPriority w:val="51"/>
    <w:rsid w:val="000D7EF7"/>
    <w:rPr>
      <w:color w:val="18A567" w:themeColor="accent4" w:themeShade="BF"/>
    </w:rPr>
    <w:tblPr>
      <w:tblStyleRowBandSize w:val="1"/>
      <w:tblStyleColBandSize w:val="1"/>
      <w:tblBorders>
        <w:top w:val="single" w:color="78EBB8" w:themeColor="accent4" w:themeTint="99" w:sz="4" w:space="0"/>
        <w:left w:val="single" w:color="78EBB8" w:themeColor="accent4" w:themeTint="99" w:sz="4" w:space="0"/>
        <w:bottom w:val="single" w:color="78EBB8" w:themeColor="accent4" w:themeTint="99" w:sz="4" w:space="0"/>
        <w:right w:val="single" w:color="78EBB8" w:themeColor="accent4" w:themeTint="99" w:sz="4" w:space="0"/>
        <w:insideH w:val="single" w:color="78EBB8" w:themeColor="accent4" w:themeTint="99" w:sz="4" w:space="0"/>
        <w:insideV w:val="single" w:color="78EBB8" w:themeColor="accent4" w:themeTint="99" w:sz="4" w:space="0"/>
      </w:tblBorders>
    </w:tblPr>
    <w:tblStylePr w:type="firstRow">
      <w:rPr>
        <w:b/>
        <w:bCs/>
      </w:rPr>
      <w:tblPr/>
      <w:tcPr>
        <w:tcBorders>
          <w:bottom w:val="single" w:color="78EBB8" w:themeColor="accent4" w:themeTint="99" w:sz="12" w:space="0"/>
        </w:tcBorders>
      </w:tcPr>
    </w:tblStylePr>
    <w:tblStylePr w:type="lastRow">
      <w:rPr>
        <w:b/>
        <w:bCs/>
      </w:rPr>
      <w:tblPr/>
      <w:tcPr>
        <w:tcBorders>
          <w:top w:val="double" w:color="78EBB8" w:themeColor="accent4" w:themeTint="99" w:sz="4" w:space="0"/>
        </w:tcBorders>
      </w:tcPr>
    </w:tblStylePr>
    <w:tblStylePr w:type="firstCol">
      <w:rPr>
        <w:b/>
        <w:bCs/>
      </w:rPr>
    </w:tblStylePr>
    <w:tblStylePr w:type="lastCol">
      <w:rPr>
        <w:b/>
        <w:bCs/>
      </w:rPr>
    </w:tblStylePr>
    <w:tblStylePr w:type="band1Vert">
      <w:tblPr/>
      <w:tcPr>
        <w:shd w:val="clear" w:color="auto" w:fill="D1F8E7" w:themeFill="accent4" w:themeFillTint="33"/>
      </w:tcPr>
    </w:tblStylePr>
    <w:tblStylePr w:type="band1Horz">
      <w:tblPr/>
      <w:tcPr>
        <w:shd w:val="clear" w:color="auto" w:fill="D1F8E7" w:themeFill="accent4" w:themeFillTint="33"/>
      </w:tcPr>
    </w:tblStylePr>
  </w:style>
  <w:style w:type="table" w:styleId="GridTable7Colorful">
    <w:name w:val="Grid Table 7 Colorful"/>
    <w:basedOn w:val="TableNormal"/>
    <w:uiPriority w:val="52"/>
    <w:rsid w:val="000D7EF7"/>
    <w:rPr>
      <w:color w:val="000000" w:themeColor="text1"/>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color="666666" w:themeColor="text1" w:themeTint="99" w:sz="4" w:space="0"/>
        </w:tcBorders>
      </w:tcPr>
    </w:tblStylePr>
    <w:tblStylePr w:type="nwCell">
      <w:tblPr/>
      <w:tcPr>
        <w:tcBorders>
          <w:bottom w:val="single" w:color="666666" w:themeColor="text1" w:themeTint="99" w:sz="4" w:space="0"/>
        </w:tcBorders>
      </w:tcPr>
    </w:tblStylePr>
    <w:tblStylePr w:type="seCell">
      <w:tblPr/>
      <w:tcPr>
        <w:tcBorders>
          <w:top w:val="single" w:color="666666" w:themeColor="text1" w:themeTint="99" w:sz="4" w:space="0"/>
        </w:tcBorders>
      </w:tcPr>
    </w:tblStylePr>
    <w:tblStylePr w:type="swCell">
      <w:tblPr/>
      <w:tcPr>
        <w:tcBorders>
          <w:top w:val="single" w:color="666666" w:themeColor="text1" w:themeTint="99" w:sz="4" w:space="0"/>
        </w:tcBorders>
      </w:tcPr>
    </w:tblStylePr>
  </w:style>
  <w:style w:type="table" w:styleId="PlainTable3">
    <w:name w:val="Plain Table 3"/>
    <w:basedOn w:val="TableNormal"/>
    <w:uiPriority w:val="43"/>
    <w:rsid w:val="000D7EF7"/>
    <w:tblPr>
      <w:tblStyleRowBandSize w:val="1"/>
      <w:tblStyleColBandSize w:val="1"/>
    </w:tblPr>
    <w:tblStylePr w:type="firstRow">
      <w:rPr>
        <w:b/>
        <w:bCs/>
        <w:caps/>
      </w:rPr>
      <w:tblPr/>
      <w:tcPr>
        <w:tcBorders>
          <w:bottom w:val="single" w:color="7F7F7F"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0D7EF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None" w:customStyle="1">
    <w:name w:val="None"/>
    <w:rsid w:val="00EC25BC"/>
  </w:style>
  <w:style w:type="character" w:styleId="Hyperlink">
    <w:name w:val="Hyperlink"/>
    <w:basedOn w:val="DefaultParagraphFont"/>
    <w:uiPriority w:val="99"/>
    <w:unhideWhenUsed/>
    <w:rsid w:val="00740C35"/>
    <w:rPr>
      <w:color w:val="662EEB" w:themeColor="hyperlink"/>
      <w:u w:val="single"/>
    </w:rPr>
  </w:style>
  <w:style w:type="character" w:styleId="UnresolvedMention">
    <w:name w:val="Unresolved Mention"/>
    <w:basedOn w:val="DefaultParagraphFont"/>
    <w:uiPriority w:val="99"/>
    <w:semiHidden/>
    <w:unhideWhenUsed/>
    <w:rsid w:val="00740C35"/>
    <w:rPr>
      <w:color w:val="605E5C"/>
      <w:shd w:val="clear" w:color="auto" w:fill="E1DFDD"/>
    </w:rPr>
  </w:style>
  <w:style w:type="character" w:styleId="Heading5Char" w:customStyle="1">
    <w:name w:val="Heading 5 Char"/>
    <w:basedOn w:val="DefaultParagraphFont"/>
    <w:link w:val="Heading5"/>
    <w:uiPriority w:val="9"/>
    <w:rsid w:val="00A02C00"/>
    <w:rPr>
      <w:rFonts w:asciiTheme="majorHAnsi" w:hAnsiTheme="majorHAnsi" w:eastAsiaTheme="majorEastAsia" w:cstheme="majorBidi"/>
      <w:color w:val="015998" w:themeColor="accent1" w:themeShade="BF"/>
      <w:bdr w:val="nil"/>
      <w:lang w:val="en"/>
    </w:rPr>
  </w:style>
  <w:style w:type="paragraph" w:styleId="BodyA" w:customStyle="1">
    <w:name w:val="Body A"/>
    <w:rsid w:val="00A02C00"/>
    <w:pPr>
      <w:pBdr>
        <w:top w:val="nil"/>
        <w:left w:val="nil"/>
        <w:bottom w:val="nil"/>
        <w:right w:val="nil"/>
        <w:between w:val="nil"/>
        <w:bar w:val="nil"/>
      </w:pBdr>
    </w:pPr>
    <w:rPr>
      <w:rFonts w:ascii="Times New Roman" w:hAnsi="Times New Roman" w:eastAsia="Times New Roman" w:cs="Times New Roman"/>
      <w:color w:val="000000"/>
      <w:u w:color="000000"/>
      <w:bdr w:val="nil"/>
      <w:lang w:eastAsia="en-GB"/>
    </w:rPr>
  </w:style>
  <w:style w:type="character" w:styleId="Hyperlink2" w:customStyle="1">
    <w:name w:val="Hyperlink.2"/>
    <w:basedOn w:val="None"/>
    <w:rsid w:val="00A02C00"/>
    <w:rPr>
      <w:rFonts w:ascii="Gill Sans Light" w:hAnsi="Gill Sans Light" w:eastAsia="Gill Sans Light" w:cs="Gill Sans Light"/>
      <w:color w:val="0000FF"/>
      <w:sz w:val="22"/>
      <w:szCs w:val="22"/>
      <w:u w:val="single" w:color="0000FF"/>
    </w:rPr>
  </w:style>
  <w:style w:type="paragraph" w:styleId="BodyAA" w:customStyle="1">
    <w:name w:val="Body A A"/>
    <w:rsid w:val="005E0D21"/>
    <w:pPr>
      <w:pBdr>
        <w:top w:val="nil"/>
        <w:left w:val="nil"/>
        <w:bottom w:val="nil"/>
        <w:right w:val="nil"/>
        <w:between w:val="nil"/>
        <w:bar w:val="nil"/>
      </w:pBdr>
    </w:pPr>
    <w:rPr>
      <w:rFonts w:ascii="Times New Roman" w:hAnsi="Times New Roman" w:eastAsia="Arial Unicode MS" w:cs="Arial Unicode MS"/>
      <w:color w:val="000000"/>
      <w:u w:color="000000"/>
      <w:bdr w:val="nil"/>
      <w:lang w:eastAsia="en-GB"/>
    </w:rPr>
  </w:style>
  <w:style w:type="character" w:styleId="Hyperlink3" w:customStyle="1">
    <w:name w:val="Hyperlink.3"/>
    <w:basedOn w:val="DefaultParagraphFont"/>
    <w:rsid w:val="005E0D21"/>
    <w:rPr>
      <w:rFonts w:ascii="Corbel" w:hAnsi="Corbel" w:eastAsia="Corbel" w:cs="Corbel"/>
      <w:color w:val="0000FF"/>
      <w:sz w:val="22"/>
      <w:szCs w:val="22"/>
      <w:u w:val="single" w:color="0000FF"/>
    </w:rPr>
  </w:style>
  <w:style w:type="paragraph" w:styleId="TOC2">
    <w:name w:val="toc 2"/>
    <w:uiPriority w:val="39"/>
    <w:rsid w:val="009B0C31"/>
    <w:pPr>
      <w:spacing w:before="120"/>
      <w:ind w:left="240"/>
    </w:pPr>
    <w:rPr>
      <w:rFonts w:eastAsiaTheme="minorEastAsia" w:cstheme="minorHAnsi"/>
      <w:b/>
      <w:bCs/>
      <w:sz w:val="22"/>
      <w:szCs w:val="22"/>
      <w:lang w:eastAsia="en-GB"/>
    </w:rPr>
  </w:style>
  <w:style w:type="paragraph" w:styleId="NormalWeb">
    <w:name w:val="Normal (Web)"/>
    <w:basedOn w:val="Normal"/>
    <w:uiPriority w:val="99"/>
    <w:unhideWhenUsed/>
    <w:rsid w:val="00947B61"/>
    <w:pPr>
      <w:spacing w:before="100" w:beforeAutospacing="1" w:after="100" w:afterAutospacing="1"/>
    </w:pPr>
  </w:style>
  <w:style w:type="character" w:styleId="Heading1Char" w:customStyle="1">
    <w:name w:val="Heading 1 Char"/>
    <w:basedOn w:val="DefaultParagraphFont"/>
    <w:link w:val="Heading1"/>
    <w:uiPriority w:val="9"/>
    <w:rsid w:val="00717069"/>
    <w:rPr>
      <w:rFonts w:asciiTheme="majorHAnsi" w:hAnsiTheme="majorHAnsi" w:eastAsiaTheme="majorEastAsia" w:cstheme="majorBidi"/>
      <w:color w:val="015998" w:themeColor="accent1" w:themeShade="BF"/>
      <w:sz w:val="32"/>
      <w:szCs w:val="32"/>
      <w:lang w:val="en" w:eastAsia="en-GB"/>
    </w:rPr>
  </w:style>
  <w:style w:type="character" w:styleId="Heading2Char" w:customStyle="1">
    <w:name w:val="Heading 2 Char"/>
    <w:basedOn w:val="DefaultParagraphFont"/>
    <w:link w:val="Heading2"/>
    <w:uiPriority w:val="9"/>
    <w:rsid w:val="00717069"/>
    <w:rPr>
      <w:rFonts w:asciiTheme="majorHAnsi" w:hAnsiTheme="majorHAnsi" w:eastAsiaTheme="majorEastAsia" w:cstheme="majorBidi"/>
      <w:color w:val="015998" w:themeColor="accent1" w:themeShade="BF"/>
      <w:sz w:val="26"/>
      <w:szCs w:val="26"/>
      <w:lang w:val="en" w:eastAsia="en-GB"/>
    </w:rPr>
  </w:style>
  <w:style w:type="paragraph" w:styleId="BodyBA" w:customStyle="1">
    <w:name w:val="Body B A"/>
    <w:rsid w:val="00717069"/>
    <w:pPr>
      <w:pBdr>
        <w:top w:val="nil"/>
        <w:left w:val="nil"/>
        <w:bottom w:val="nil"/>
        <w:right w:val="nil"/>
        <w:between w:val="nil"/>
        <w:bar w:val="nil"/>
      </w:pBdr>
    </w:pPr>
    <w:rPr>
      <w:rFonts w:ascii="Times New Roman" w:hAnsi="Times New Roman" w:eastAsia="Times New Roman" w:cs="Times New Roman"/>
      <w:color w:val="000000"/>
      <w:u w:color="000000"/>
      <w:bdr w:val="nil"/>
      <w:lang w:eastAsia="en-GB"/>
    </w:rPr>
  </w:style>
  <w:style w:type="numbering" w:styleId="ImportedStyle12" w:customStyle="1">
    <w:name w:val="Imported Style 12"/>
    <w:rsid w:val="00717069"/>
    <w:pPr>
      <w:numPr>
        <w:numId w:val="1"/>
      </w:numPr>
    </w:pPr>
  </w:style>
  <w:style w:type="paragraph" w:styleId="Heading" w:customStyle="1">
    <w:name w:val="Heading"/>
    <w:next w:val="BodyA"/>
    <w:rsid w:val="00717069"/>
    <w:pPr>
      <w:pBdr>
        <w:top w:val="nil"/>
        <w:left w:val="nil"/>
        <w:bottom w:val="nil"/>
        <w:right w:val="nil"/>
        <w:between w:val="nil"/>
        <w:bar w:val="nil"/>
      </w:pBdr>
      <w:outlineLvl w:val="0"/>
    </w:pPr>
    <w:rPr>
      <w:rFonts w:ascii="Trebuchet MS" w:hAnsi="Trebuchet MS" w:eastAsia="Trebuchet MS" w:cs="Trebuchet MS"/>
      <w:color w:val="0F6FC6"/>
      <w:sz w:val="48"/>
      <w:szCs w:val="48"/>
      <w:u w:color="0F6FC6"/>
      <w:bdr w:val="nil"/>
      <w:lang w:eastAsia="en-GB"/>
    </w:rPr>
  </w:style>
  <w:style w:type="paragraph" w:styleId="TableRowHeading" w:customStyle="1">
    <w:name w:val="Table Row Heading"/>
    <w:qFormat/>
    <w:rsid w:val="00717069"/>
    <w:pPr>
      <w:pBdr>
        <w:top w:val="nil"/>
        <w:left w:val="nil"/>
        <w:bottom w:val="nil"/>
        <w:right w:val="nil"/>
        <w:between w:val="nil"/>
        <w:bar w:val="nil"/>
      </w:pBdr>
      <w:spacing w:before="40" w:after="40"/>
    </w:pPr>
    <w:rPr>
      <w:rFonts w:ascii="Helvetica Neue" w:hAnsi="Helvetica Neue" w:eastAsia="Arial Unicode MS" w:cs="Arial Unicode MS"/>
      <w:caps/>
      <w:color w:val="7F7F7F"/>
      <w:sz w:val="16"/>
      <w:szCs w:val="16"/>
      <w:u w:color="7F7F7F"/>
      <w:bdr w:val="nil"/>
      <w:lang w:eastAsia="en-GB"/>
    </w:rPr>
  </w:style>
  <w:style w:type="character" w:styleId="FollowedHyperlink">
    <w:name w:val="FollowedHyperlink"/>
    <w:basedOn w:val="DefaultParagraphFont"/>
    <w:uiPriority w:val="99"/>
    <w:semiHidden/>
    <w:unhideWhenUsed/>
    <w:rsid w:val="003442DB"/>
    <w:rPr>
      <w:color w:val="21B2EC" w:themeColor="followedHyperlink"/>
      <w:u w:val="single"/>
    </w:rPr>
  </w:style>
  <w:style w:type="paragraph" w:styleId="ListParagraph">
    <w:name w:val="List Paragraph"/>
    <w:basedOn w:val="Normal"/>
    <w:link w:val="ListParagraphChar"/>
    <w:uiPriority w:val="34"/>
    <w:qFormat/>
    <w:rsid w:val="00BF5CEE"/>
    <w:pPr>
      <w:ind w:left="720"/>
      <w:contextualSpacing/>
    </w:pPr>
    <w:rPr>
      <w:rFonts w:asciiTheme="minorHAnsi" w:hAnsiTheme="minorHAnsi" w:eastAsiaTheme="minorEastAsia" w:cstheme="minorBidi"/>
    </w:rPr>
  </w:style>
  <w:style w:type="table" w:styleId="TableGridLight">
    <w:name w:val="Grid Table Light"/>
    <w:basedOn w:val="TableNormal"/>
    <w:uiPriority w:val="40"/>
    <w:rsid w:val="00787F68"/>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character" w:styleId="apple-converted-space" w:customStyle="1">
    <w:name w:val="apple-converted-space"/>
    <w:basedOn w:val="DefaultParagraphFont"/>
    <w:rsid w:val="000A6D66"/>
  </w:style>
  <w:style w:type="character" w:styleId="PageNumber">
    <w:name w:val="page number"/>
    <w:basedOn w:val="DefaultParagraphFont"/>
    <w:uiPriority w:val="99"/>
    <w:semiHidden/>
    <w:unhideWhenUsed/>
    <w:rsid w:val="00C72FD0"/>
  </w:style>
  <w:style w:type="paragraph" w:styleId="TOC1">
    <w:name w:val="toc 1"/>
    <w:basedOn w:val="Normal"/>
    <w:next w:val="Normal"/>
    <w:autoRedefine/>
    <w:uiPriority w:val="39"/>
    <w:unhideWhenUsed/>
    <w:rsid w:val="00600B05"/>
    <w:pPr>
      <w:spacing w:before="120"/>
    </w:pPr>
    <w:rPr>
      <w:rFonts w:asciiTheme="minorHAnsi" w:hAnsiTheme="minorHAnsi" w:eastAsiaTheme="minorEastAsia" w:cstheme="minorHAnsi"/>
      <w:b/>
      <w:bCs/>
      <w:i/>
      <w:iCs/>
    </w:rPr>
  </w:style>
  <w:style w:type="paragraph" w:styleId="TOC3">
    <w:name w:val="toc 3"/>
    <w:basedOn w:val="Normal"/>
    <w:next w:val="Normal"/>
    <w:autoRedefine/>
    <w:uiPriority w:val="39"/>
    <w:unhideWhenUsed/>
    <w:rsid w:val="00600B05"/>
    <w:pPr>
      <w:ind w:left="480"/>
    </w:pPr>
    <w:rPr>
      <w:rFonts w:asciiTheme="minorHAnsi" w:hAnsiTheme="minorHAnsi" w:eastAsiaTheme="minorEastAsia" w:cstheme="minorHAnsi"/>
      <w:sz w:val="20"/>
      <w:szCs w:val="20"/>
    </w:rPr>
  </w:style>
  <w:style w:type="paragraph" w:styleId="TOC4">
    <w:name w:val="toc 4"/>
    <w:basedOn w:val="Normal"/>
    <w:next w:val="Normal"/>
    <w:autoRedefine/>
    <w:uiPriority w:val="39"/>
    <w:unhideWhenUsed/>
    <w:rsid w:val="00600B05"/>
    <w:pPr>
      <w:ind w:left="720"/>
    </w:pPr>
    <w:rPr>
      <w:rFonts w:asciiTheme="minorHAnsi" w:hAnsiTheme="minorHAnsi" w:eastAsiaTheme="minorEastAsia" w:cstheme="minorHAnsi"/>
      <w:sz w:val="20"/>
      <w:szCs w:val="20"/>
    </w:rPr>
  </w:style>
  <w:style w:type="paragraph" w:styleId="TOC5">
    <w:name w:val="toc 5"/>
    <w:basedOn w:val="Normal"/>
    <w:next w:val="Normal"/>
    <w:autoRedefine/>
    <w:uiPriority w:val="39"/>
    <w:unhideWhenUsed/>
    <w:rsid w:val="00600B05"/>
    <w:pPr>
      <w:ind w:left="960"/>
    </w:pPr>
    <w:rPr>
      <w:rFonts w:asciiTheme="minorHAnsi" w:hAnsiTheme="minorHAnsi" w:eastAsiaTheme="minorEastAsia" w:cstheme="minorHAnsi"/>
      <w:sz w:val="20"/>
      <w:szCs w:val="20"/>
    </w:rPr>
  </w:style>
  <w:style w:type="paragraph" w:styleId="TOC6">
    <w:name w:val="toc 6"/>
    <w:basedOn w:val="Normal"/>
    <w:next w:val="Normal"/>
    <w:autoRedefine/>
    <w:uiPriority w:val="39"/>
    <w:unhideWhenUsed/>
    <w:rsid w:val="00600B05"/>
    <w:pPr>
      <w:ind w:left="1200"/>
    </w:pPr>
    <w:rPr>
      <w:rFonts w:asciiTheme="minorHAnsi" w:hAnsiTheme="minorHAnsi" w:eastAsiaTheme="minorEastAsia" w:cstheme="minorHAnsi"/>
      <w:sz w:val="20"/>
      <w:szCs w:val="20"/>
    </w:rPr>
  </w:style>
  <w:style w:type="paragraph" w:styleId="TOC7">
    <w:name w:val="toc 7"/>
    <w:basedOn w:val="Normal"/>
    <w:next w:val="Normal"/>
    <w:autoRedefine/>
    <w:uiPriority w:val="39"/>
    <w:unhideWhenUsed/>
    <w:rsid w:val="00600B05"/>
    <w:pPr>
      <w:ind w:left="1440"/>
    </w:pPr>
    <w:rPr>
      <w:rFonts w:asciiTheme="minorHAnsi" w:hAnsiTheme="minorHAnsi" w:eastAsiaTheme="minorEastAsia" w:cstheme="minorHAnsi"/>
      <w:sz w:val="20"/>
      <w:szCs w:val="20"/>
    </w:rPr>
  </w:style>
  <w:style w:type="paragraph" w:styleId="TOC8">
    <w:name w:val="toc 8"/>
    <w:basedOn w:val="Normal"/>
    <w:next w:val="Normal"/>
    <w:autoRedefine/>
    <w:uiPriority w:val="39"/>
    <w:unhideWhenUsed/>
    <w:rsid w:val="00600B05"/>
    <w:pPr>
      <w:ind w:left="1680"/>
    </w:pPr>
    <w:rPr>
      <w:rFonts w:asciiTheme="minorHAnsi" w:hAnsiTheme="minorHAnsi" w:eastAsiaTheme="minorEastAsia" w:cstheme="minorHAnsi"/>
      <w:sz w:val="20"/>
      <w:szCs w:val="20"/>
    </w:rPr>
  </w:style>
  <w:style w:type="paragraph" w:styleId="TOC9">
    <w:name w:val="toc 9"/>
    <w:basedOn w:val="Normal"/>
    <w:next w:val="Normal"/>
    <w:autoRedefine/>
    <w:uiPriority w:val="39"/>
    <w:unhideWhenUsed/>
    <w:rsid w:val="00600B05"/>
    <w:pPr>
      <w:ind w:left="1920"/>
    </w:pPr>
    <w:rPr>
      <w:rFonts w:asciiTheme="minorHAnsi" w:hAnsiTheme="minorHAnsi" w:eastAsiaTheme="minorEastAsia" w:cstheme="minorHAnsi"/>
      <w:sz w:val="20"/>
      <w:szCs w:val="20"/>
    </w:rPr>
  </w:style>
  <w:style w:type="paragraph" w:styleId="TOCHeading">
    <w:name w:val="TOC Heading"/>
    <w:basedOn w:val="Heading1"/>
    <w:next w:val="Normal"/>
    <w:uiPriority w:val="39"/>
    <w:unhideWhenUsed/>
    <w:qFormat/>
    <w:rsid w:val="00600B05"/>
    <w:pPr>
      <w:spacing w:before="480" w:line="276" w:lineRule="auto"/>
      <w:outlineLvl w:val="9"/>
    </w:pPr>
    <w:rPr>
      <w:b/>
      <w:bCs/>
      <w:sz w:val="28"/>
      <w:szCs w:val="28"/>
      <w:lang w:eastAsia="en-US"/>
    </w:rPr>
  </w:style>
  <w:style w:type="numbering" w:styleId="CurrentList1" w:customStyle="1">
    <w:name w:val="Current List1"/>
    <w:uiPriority w:val="99"/>
    <w:rsid w:val="000E2C48"/>
    <w:pPr>
      <w:numPr>
        <w:numId w:val="3"/>
      </w:numPr>
    </w:pPr>
  </w:style>
  <w:style w:type="table" w:styleId="PlainTable1">
    <w:name w:val="Plain Table 1"/>
    <w:basedOn w:val="TableNormal"/>
    <w:uiPriority w:val="41"/>
    <w:rsid w:val="00526832"/>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526832"/>
    <w:tblPr>
      <w:tblStyleRowBandSize w:val="1"/>
      <w:tblStyleColBandSize w:val="1"/>
    </w:tblPr>
    <w:tblStylePr w:type="firstRow">
      <w:rPr>
        <w:rFonts w:asciiTheme="majorHAnsi" w:hAnsiTheme="majorHAnsi" w:eastAsiaTheme="majorEastAsia" w:cstheme="majorBidi"/>
        <w:i/>
        <w:iCs/>
        <w:sz w:val="26"/>
      </w:rPr>
      <w:tblPr/>
      <w:tcPr>
        <w:tcBorders>
          <w:bottom w:val="single" w:color="7F7F7F"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F7F7F"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F7F7F"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F7F7F"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styleId="CurrentList2" w:customStyle="1">
    <w:name w:val="Current List2"/>
    <w:uiPriority w:val="99"/>
    <w:rsid w:val="00DE1637"/>
    <w:pPr>
      <w:numPr>
        <w:numId w:val="4"/>
      </w:numPr>
    </w:pPr>
  </w:style>
  <w:style w:type="table" w:styleId="GridTable1Light">
    <w:name w:val="Grid Table 1 Light"/>
    <w:basedOn w:val="TableNormal"/>
    <w:uiPriority w:val="46"/>
    <w:rsid w:val="00DE1637"/>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E1637"/>
    <w:tblPr>
      <w:tblStyleRowBandSize w:val="1"/>
      <w:tblStyleColBandSize w:val="1"/>
      <w:tblBorders>
        <w:top w:val="single" w:color="86CBFD" w:themeColor="accent1" w:themeTint="66" w:sz="4" w:space="0"/>
        <w:left w:val="single" w:color="86CBFD" w:themeColor="accent1" w:themeTint="66" w:sz="4" w:space="0"/>
        <w:bottom w:val="single" w:color="86CBFD" w:themeColor="accent1" w:themeTint="66" w:sz="4" w:space="0"/>
        <w:right w:val="single" w:color="86CBFD" w:themeColor="accent1" w:themeTint="66" w:sz="4" w:space="0"/>
        <w:insideH w:val="single" w:color="86CBFD" w:themeColor="accent1" w:themeTint="66" w:sz="4" w:space="0"/>
        <w:insideV w:val="single" w:color="86CBFD" w:themeColor="accent1" w:themeTint="66" w:sz="4" w:space="0"/>
      </w:tblBorders>
    </w:tblPr>
    <w:tblStylePr w:type="firstRow">
      <w:rPr>
        <w:b/>
        <w:bCs/>
      </w:rPr>
      <w:tblPr/>
      <w:tcPr>
        <w:tcBorders>
          <w:bottom w:val="single" w:color="4AB2FD" w:themeColor="accent1" w:themeTint="99" w:sz="12" w:space="0"/>
        </w:tcBorders>
      </w:tcPr>
    </w:tblStylePr>
    <w:tblStylePr w:type="lastRow">
      <w:rPr>
        <w:b/>
        <w:bCs/>
      </w:rPr>
      <w:tblPr/>
      <w:tcPr>
        <w:tcBorders>
          <w:top w:val="double" w:color="4AB2FD" w:themeColor="accent1" w:themeTint="99" w:sz="2" w:space="0"/>
        </w:tcBorders>
      </w:tcPr>
    </w:tblStylePr>
    <w:tblStylePr w:type="firstCol">
      <w:rPr>
        <w:b/>
        <w:bCs/>
      </w:rPr>
    </w:tblStylePr>
    <w:tblStylePr w:type="lastCol">
      <w:rPr>
        <w:b/>
        <w:bCs/>
      </w:rPr>
    </w:tblStylePr>
  </w:style>
  <w:style w:type="table" w:styleId="PlainTable2">
    <w:name w:val="Plain Table 2"/>
    <w:basedOn w:val="TableNormal"/>
    <w:uiPriority w:val="42"/>
    <w:rsid w:val="00DE1637"/>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themeTint="80" w:sz="4" w:space="0"/>
        </w:tcBorders>
      </w:tcPr>
    </w:tblStylePr>
    <w:tblStylePr w:type="lastRow">
      <w:rPr>
        <w:b/>
        <w:bCs/>
      </w:rPr>
      <w:tblPr/>
      <w:tcPr>
        <w:tcBorders>
          <w:top w:val="single" w:color="7F7F7F" w:themeColor="text1" w:themeTint="80" w:sz="4" w:space="0"/>
        </w:tcBorders>
      </w:tcPr>
    </w:tblStylePr>
    <w:tblStylePr w:type="firstCol">
      <w:rPr>
        <w:b/>
        <w:bCs/>
      </w:rPr>
    </w:tblStylePr>
    <w:tblStylePr w:type="lastCol">
      <w:rPr>
        <w:b/>
        <w:bCs/>
      </w:rPr>
    </w:tblStylePr>
    <w:tblStylePr w:type="band1Vert">
      <w:tblPr/>
      <w:tcPr>
        <w:tcBorders>
          <w:left w:val="single" w:color="7F7F7F" w:themeColor="text1" w:themeTint="80" w:sz="4" w:space="0"/>
          <w:right w:val="single" w:color="7F7F7F" w:themeColor="text1" w:themeTint="80" w:sz="4" w:space="0"/>
        </w:tcBorders>
      </w:tcPr>
    </w:tblStylePr>
    <w:tblStylePr w:type="band2Vert">
      <w:tblPr/>
      <w:tcPr>
        <w:tcBorders>
          <w:left w:val="single" w:color="7F7F7F" w:themeColor="text1" w:themeTint="80" w:sz="4" w:space="0"/>
          <w:right w:val="single" w:color="7F7F7F" w:themeColor="text1" w:themeTint="80" w:sz="4" w:space="0"/>
        </w:tcBorders>
      </w:tcPr>
    </w:tblStylePr>
    <w:tblStylePr w:type="band1Horz">
      <w:tblPr/>
      <w:tcPr>
        <w:tcBorders>
          <w:top w:val="single" w:color="7F7F7F" w:themeColor="text1" w:themeTint="80" w:sz="4" w:space="0"/>
          <w:bottom w:val="single" w:color="7F7F7F" w:themeColor="text1" w:themeTint="80" w:sz="4" w:space="0"/>
        </w:tcBorders>
      </w:tcPr>
    </w:tblStylePr>
  </w:style>
  <w:style w:type="character" w:styleId="CommentReference">
    <w:name w:val="annotation reference"/>
    <w:basedOn w:val="DefaultParagraphFont"/>
    <w:uiPriority w:val="99"/>
    <w:semiHidden/>
    <w:unhideWhenUsed/>
    <w:rsid w:val="008D7E7B"/>
    <w:rPr>
      <w:sz w:val="16"/>
      <w:szCs w:val="16"/>
    </w:rPr>
  </w:style>
  <w:style w:type="paragraph" w:styleId="CommentText">
    <w:name w:val="annotation text"/>
    <w:basedOn w:val="Normal"/>
    <w:link w:val="CommentTextChar"/>
    <w:uiPriority w:val="99"/>
    <w:unhideWhenUsed/>
    <w:rsid w:val="008D7E7B"/>
    <w:rPr>
      <w:rFonts w:asciiTheme="minorHAnsi" w:hAnsiTheme="minorHAnsi" w:eastAsiaTheme="minorEastAsia" w:cstheme="minorBidi"/>
      <w:sz w:val="20"/>
      <w:szCs w:val="20"/>
    </w:rPr>
  </w:style>
  <w:style w:type="character" w:styleId="CommentTextChar" w:customStyle="1">
    <w:name w:val="Comment Text Char"/>
    <w:basedOn w:val="DefaultParagraphFont"/>
    <w:link w:val="CommentText"/>
    <w:uiPriority w:val="99"/>
    <w:semiHidden/>
    <w:rsid w:val="008D7E7B"/>
    <w:rPr>
      <w:rFonts w:eastAsiaTheme="minorEastAsia"/>
      <w:sz w:val="20"/>
      <w:szCs w:val="20"/>
      <w:lang w:val="en" w:eastAsia="en-GB"/>
    </w:rPr>
  </w:style>
  <w:style w:type="paragraph" w:styleId="CommentSubject">
    <w:name w:val="annotation subject"/>
    <w:basedOn w:val="CommentText"/>
    <w:next w:val="CommentText"/>
    <w:link w:val="CommentSubjectChar"/>
    <w:uiPriority w:val="99"/>
    <w:semiHidden/>
    <w:unhideWhenUsed/>
    <w:rsid w:val="008D7E7B"/>
    <w:rPr>
      <w:b/>
      <w:bCs/>
    </w:rPr>
  </w:style>
  <w:style w:type="character" w:styleId="CommentSubjectChar" w:customStyle="1">
    <w:name w:val="Comment Subject Char"/>
    <w:basedOn w:val="CommentTextChar"/>
    <w:link w:val="CommentSubject"/>
    <w:uiPriority w:val="99"/>
    <w:semiHidden/>
    <w:rsid w:val="008D7E7B"/>
    <w:rPr>
      <w:rFonts w:eastAsiaTheme="minorEastAsia"/>
      <w:b/>
      <w:bCs/>
      <w:sz w:val="20"/>
      <w:szCs w:val="20"/>
      <w:lang w:val="en" w:eastAsia="en-GB"/>
    </w:rPr>
  </w:style>
  <w:style w:type="paragraph" w:styleId="TableParagraph" w:customStyle="1">
    <w:name w:val="Table Paragraph"/>
    <w:basedOn w:val="Normal"/>
    <w:uiPriority w:val="1"/>
    <w:qFormat/>
    <w:rsid w:val="00D140DC"/>
    <w:pPr>
      <w:widowControl w:val="0"/>
      <w:autoSpaceDE w:val="0"/>
      <w:autoSpaceDN w:val="0"/>
      <w:spacing w:line="249" w:lineRule="exact"/>
      <w:ind w:left="-1"/>
    </w:pPr>
    <w:rPr>
      <w:rFonts w:ascii="Calibri Light" w:hAnsi="Calibri Light" w:eastAsia="Calibri Light" w:cs="Calibri Light"/>
      <w:sz w:val="22"/>
      <w:szCs w:val="22"/>
      <w:lang w:eastAsia="en-US"/>
    </w:rPr>
  </w:style>
  <w:style w:type="paragraph" w:styleId="BodyText">
    <w:name w:val="Body Text"/>
    <w:basedOn w:val="Normal"/>
    <w:link w:val="BodyTextChar"/>
    <w:uiPriority w:val="1"/>
    <w:qFormat/>
    <w:rsid w:val="00C55DAA"/>
    <w:pPr>
      <w:widowControl w:val="0"/>
      <w:autoSpaceDE w:val="0"/>
      <w:autoSpaceDN w:val="0"/>
      <w:jc w:val="both"/>
    </w:pPr>
    <w:rPr>
      <w:rFonts w:ascii="Calibri Light" w:hAnsi="Calibri Light" w:eastAsia="Calibri Light" w:cs="Calibri Light"/>
      <w:sz w:val="22"/>
      <w:szCs w:val="22"/>
    </w:rPr>
  </w:style>
  <w:style w:type="character" w:styleId="BodyTextChar" w:customStyle="1">
    <w:name w:val="Body Text Char"/>
    <w:basedOn w:val="DefaultParagraphFont"/>
    <w:link w:val="BodyText"/>
    <w:uiPriority w:val="1"/>
    <w:rsid w:val="00C55DAA"/>
    <w:rPr>
      <w:rFonts w:ascii="Calibri Light" w:hAnsi="Calibri Light" w:eastAsia="Calibri Light" w:cs="Calibri Light"/>
      <w:sz w:val="22"/>
      <w:szCs w:val="22"/>
      <w:lang w:val="en" w:eastAsia="en-GB"/>
    </w:rPr>
  </w:style>
  <w:style w:type="character" w:styleId="selectable-text" w:customStyle="1">
    <w:name w:val="selectable-text"/>
    <w:basedOn w:val="DefaultParagraphFont"/>
    <w:rsid w:val="00C55DAA"/>
  </w:style>
  <w:style w:type="paragraph" w:styleId="Revision">
    <w:name w:val="Revision"/>
    <w:hidden/>
    <w:uiPriority w:val="99"/>
    <w:semiHidden/>
    <w:rsid w:val="00C55DAA"/>
  </w:style>
  <w:style w:type="paragraph" w:styleId="NoSpacing">
    <w:name w:val="No Spacing"/>
    <w:uiPriority w:val="1"/>
    <w:qFormat/>
    <w:rsid w:val="00C55DAA"/>
    <w:rPr>
      <w:rFonts w:ascii="Times New Roman" w:hAnsi="Times New Roman" w:eastAsia="Times New Roman" w:cs="Times New Roman"/>
      <w:lang w:eastAsia="en-GB"/>
    </w:rPr>
  </w:style>
  <w:style w:type="character" w:styleId="CommentTextChar1" w:customStyle="1">
    <w:name w:val="Comment Text Char1"/>
    <w:uiPriority w:val="99"/>
    <w:rsid w:val="00562F9C"/>
    <w:rPr>
      <w:lang w:val="en" w:eastAsia="ar-SA"/>
    </w:rPr>
  </w:style>
  <w:style w:type="character" w:styleId="ListParagraphChar" w:customStyle="1">
    <w:name w:val="List Paragraph Char"/>
    <w:link w:val="ListParagraph"/>
    <w:uiPriority w:val="34"/>
    <w:locked/>
    <w:rsid w:val="00212A88"/>
    <w:rPr>
      <w:rFonts w:eastAsiaTheme="minorEastAsia"/>
      <w:lang w:eastAsia="en-GB"/>
    </w:rPr>
  </w:style>
  <w:style w:type="character" w:styleId="Heading4Char" w:customStyle="1">
    <w:name w:val="Heading 4 Char"/>
    <w:basedOn w:val="DefaultParagraphFont"/>
    <w:link w:val="Heading4"/>
    <w:uiPriority w:val="9"/>
    <w:rsid w:val="00B97334"/>
    <w:rPr>
      <w:rFonts w:asciiTheme="majorHAnsi" w:hAnsiTheme="majorHAnsi" w:eastAsiaTheme="majorEastAsia" w:cstheme="majorBidi"/>
      <w:i/>
      <w:iCs/>
      <w:color w:val="015998" w:themeColor="accent1" w:themeShade="BF"/>
      <w:lang w:eastAsia="en-GB"/>
    </w:rPr>
  </w:style>
  <w:style w:type="character" w:styleId="Heading6Char" w:customStyle="1">
    <w:name w:val="Heading 6 Char"/>
    <w:basedOn w:val="DefaultParagraphFont"/>
    <w:link w:val="Heading6"/>
    <w:uiPriority w:val="9"/>
    <w:semiHidden/>
    <w:rsid w:val="006D12D1"/>
    <w:rPr>
      <w:rFonts w:asciiTheme="majorHAnsi" w:hAnsiTheme="majorHAnsi" w:eastAsiaTheme="majorEastAsia" w:cstheme="majorBidi"/>
      <w:color w:val="013B65" w:themeColor="accent1" w:themeShade="7F"/>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56796">
      <w:bodyDiv w:val="1"/>
      <w:marLeft w:val="0"/>
      <w:marRight w:val="0"/>
      <w:marTop w:val="0"/>
      <w:marBottom w:val="0"/>
      <w:divBdr>
        <w:top w:val="none" w:sz="0" w:space="0" w:color="auto"/>
        <w:left w:val="none" w:sz="0" w:space="0" w:color="auto"/>
        <w:bottom w:val="none" w:sz="0" w:space="0" w:color="auto"/>
        <w:right w:val="none" w:sz="0" w:space="0" w:color="auto"/>
      </w:divBdr>
      <w:divsChild>
        <w:div w:id="135337153">
          <w:marLeft w:val="994"/>
          <w:marRight w:val="0"/>
          <w:marTop w:val="0"/>
          <w:marBottom w:val="0"/>
          <w:divBdr>
            <w:top w:val="none" w:sz="0" w:space="0" w:color="auto"/>
            <w:left w:val="none" w:sz="0" w:space="0" w:color="auto"/>
            <w:bottom w:val="none" w:sz="0" w:space="0" w:color="auto"/>
            <w:right w:val="none" w:sz="0" w:space="0" w:color="auto"/>
          </w:divBdr>
        </w:div>
        <w:div w:id="162934575">
          <w:marLeft w:val="994"/>
          <w:marRight w:val="0"/>
          <w:marTop w:val="0"/>
          <w:marBottom w:val="0"/>
          <w:divBdr>
            <w:top w:val="none" w:sz="0" w:space="0" w:color="auto"/>
            <w:left w:val="none" w:sz="0" w:space="0" w:color="auto"/>
            <w:bottom w:val="none" w:sz="0" w:space="0" w:color="auto"/>
            <w:right w:val="none" w:sz="0" w:space="0" w:color="auto"/>
          </w:divBdr>
        </w:div>
        <w:div w:id="548342175">
          <w:marLeft w:val="994"/>
          <w:marRight w:val="0"/>
          <w:marTop w:val="0"/>
          <w:marBottom w:val="0"/>
          <w:divBdr>
            <w:top w:val="none" w:sz="0" w:space="0" w:color="auto"/>
            <w:left w:val="none" w:sz="0" w:space="0" w:color="auto"/>
            <w:bottom w:val="none" w:sz="0" w:space="0" w:color="auto"/>
            <w:right w:val="none" w:sz="0" w:space="0" w:color="auto"/>
          </w:divBdr>
        </w:div>
        <w:div w:id="865170719">
          <w:marLeft w:val="994"/>
          <w:marRight w:val="0"/>
          <w:marTop w:val="0"/>
          <w:marBottom w:val="0"/>
          <w:divBdr>
            <w:top w:val="none" w:sz="0" w:space="0" w:color="auto"/>
            <w:left w:val="none" w:sz="0" w:space="0" w:color="auto"/>
            <w:bottom w:val="none" w:sz="0" w:space="0" w:color="auto"/>
            <w:right w:val="none" w:sz="0" w:space="0" w:color="auto"/>
          </w:divBdr>
        </w:div>
        <w:div w:id="869948817">
          <w:marLeft w:val="994"/>
          <w:marRight w:val="0"/>
          <w:marTop w:val="0"/>
          <w:marBottom w:val="0"/>
          <w:divBdr>
            <w:top w:val="none" w:sz="0" w:space="0" w:color="auto"/>
            <w:left w:val="none" w:sz="0" w:space="0" w:color="auto"/>
            <w:bottom w:val="none" w:sz="0" w:space="0" w:color="auto"/>
            <w:right w:val="none" w:sz="0" w:space="0" w:color="auto"/>
          </w:divBdr>
        </w:div>
        <w:div w:id="985012005">
          <w:marLeft w:val="994"/>
          <w:marRight w:val="0"/>
          <w:marTop w:val="0"/>
          <w:marBottom w:val="0"/>
          <w:divBdr>
            <w:top w:val="none" w:sz="0" w:space="0" w:color="auto"/>
            <w:left w:val="none" w:sz="0" w:space="0" w:color="auto"/>
            <w:bottom w:val="none" w:sz="0" w:space="0" w:color="auto"/>
            <w:right w:val="none" w:sz="0" w:space="0" w:color="auto"/>
          </w:divBdr>
        </w:div>
        <w:div w:id="1261377545">
          <w:marLeft w:val="994"/>
          <w:marRight w:val="0"/>
          <w:marTop w:val="0"/>
          <w:marBottom w:val="0"/>
          <w:divBdr>
            <w:top w:val="none" w:sz="0" w:space="0" w:color="auto"/>
            <w:left w:val="none" w:sz="0" w:space="0" w:color="auto"/>
            <w:bottom w:val="none" w:sz="0" w:space="0" w:color="auto"/>
            <w:right w:val="none" w:sz="0" w:space="0" w:color="auto"/>
          </w:divBdr>
        </w:div>
        <w:div w:id="1701197195">
          <w:marLeft w:val="994"/>
          <w:marRight w:val="0"/>
          <w:marTop w:val="0"/>
          <w:marBottom w:val="0"/>
          <w:divBdr>
            <w:top w:val="none" w:sz="0" w:space="0" w:color="auto"/>
            <w:left w:val="none" w:sz="0" w:space="0" w:color="auto"/>
            <w:bottom w:val="none" w:sz="0" w:space="0" w:color="auto"/>
            <w:right w:val="none" w:sz="0" w:space="0" w:color="auto"/>
          </w:divBdr>
        </w:div>
        <w:div w:id="1779639969">
          <w:marLeft w:val="994"/>
          <w:marRight w:val="0"/>
          <w:marTop w:val="0"/>
          <w:marBottom w:val="0"/>
          <w:divBdr>
            <w:top w:val="none" w:sz="0" w:space="0" w:color="auto"/>
            <w:left w:val="none" w:sz="0" w:space="0" w:color="auto"/>
            <w:bottom w:val="none" w:sz="0" w:space="0" w:color="auto"/>
            <w:right w:val="none" w:sz="0" w:space="0" w:color="auto"/>
          </w:divBdr>
        </w:div>
      </w:divsChild>
    </w:div>
    <w:div w:id="41634501">
      <w:bodyDiv w:val="1"/>
      <w:marLeft w:val="0"/>
      <w:marRight w:val="0"/>
      <w:marTop w:val="0"/>
      <w:marBottom w:val="0"/>
      <w:divBdr>
        <w:top w:val="none" w:sz="0" w:space="0" w:color="auto"/>
        <w:left w:val="none" w:sz="0" w:space="0" w:color="auto"/>
        <w:bottom w:val="none" w:sz="0" w:space="0" w:color="auto"/>
        <w:right w:val="none" w:sz="0" w:space="0" w:color="auto"/>
      </w:divBdr>
    </w:div>
    <w:div w:id="53745858">
      <w:bodyDiv w:val="1"/>
      <w:marLeft w:val="0"/>
      <w:marRight w:val="0"/>
      <w:marTop w:val="0"/>
      <w:marBottom w:val="0"/>
      <w:divBdr>
        <w:top w:val="none" w:sz="0" w:space="0" w:color="auto"/>
        <w:left w:val="none" w:sz="0" w:space="0" w:color="auto"/>
        <w:bottom w:val="none" w:sz="0" w:space="0" w:color="auto"/>
        <w:right w:val="none" w:sz="0" w:space="0" w:color="auto"/>
      </w:divBdr>
    </w:div>
    <w:div w:id="66807132">
      <w:bodyDiv w:val="1"/>
      <w:marLeft w:val="0"/>
      <w:marRight w:val="0"/>
      <w:marTop w:val="0"/>
      <w:marBottom w:val="0"/>
      <w:divBdr>
        <w:top w:val="none" w:sz="0" w:space="0" w:color="auto"/>
        <w:left w:val="none" w:sz="0" w:space="0" w:color="auto"/>
        <w:bottom w:val="none" w:sz="0" w:space="0" w:color="auto"/>
        <w:right w:val="none" w:sz="0" w:space="0" w:color="auto"/>
      </w:divBdr>
    </w:div>
    <w:div w:id="73867488">
      <w:bodyDiv w:val="1"/>
      <w:marLeft w:val="0"/>
      <w:marRight w:val="0"/>
      <w:marTop w:val="0"/>
      <w:marBottom w:val="0"/>
      <w:divBdr>
        <w:top w:val="none" w:sz="0" w:space="0" w:color="auto"/>
        <w:left w:val="none" w:sz="0" w:space="0" w:color="auto"/>
        <w:bottom w:val="none" w:sz="0" w:space="0" w:color="auto"/>
        <w:right w:val="none" w:sz="0" w:space="0" w:color="auto"/>
      </w:divBdr>
    </w:div>
    <w:div w:id="75440971">
      <w:bodyDiv w:val="1"/>
      <w:marLeft w:val="0"/>
      <w:marRight w:val="0"/>
      <w:marTop w:val="0"/>
      <w:marBottom w:val="0"/>
      <w:divBdr>
        <w:top w:val="none" w:sz="0" w:space="0" w:color="auto"/>
        <w:left w:val="none" w:sz="0" w:space="0" w:color="auto"/>
        <w:bottom w:val="none" w:sz="0" w:space="0" w:color="auto"/>
        <w:right w:val="none" w:sz="0" w:space="0" w:color="auto"/>
      </w:divBdr>
    </w:div>
    <w:div w:id="141821483">
      <w:bodyDiv w:val="1"/>
      <w:marLeft w:val="0"/>
      <w:marRight w:val="0"/>
      <w:marTop w:val="0"/>
      <w:marBottom w:val="0"/>
      <w:divBdr>
        <w:top w:val="none" w:sz="0" w:space="0" w:color="auto"/>
        <w:left w:val="none" w:sz="0" w:space="0" w:color="auto"/>
        <w:bottom w:val="none" w:sz="0" w:space="0" w:color="auto"/>
        <w:right w:val="none" w:sz="0" w:space="0" w:color="auto"/>
      </w:divBdr>
    </w:div>
    <w:div w:id="159927120">
      <w:bodyDiv w:val="1"/>
      <w:marLeft w:val="0"/>
      <w:marRight w:val="0"/>
      <w:marTop w:val="0"/>
      <w:marBottom w:val="0"/>
      <w:divBdr>
        <w:top w:val="none" w:sz="0" w:space="0" w:color="auto"/>
        <w:left w:val="none" w:sz="0" w:space="0" w:color="auto"/>
        <w:bottom w:val="none" w:sz="0" w:space="0" w:color="auto"/>
        <w:right w:val="none" w:sz="0" w:space="0" w:color="auto"/>
      </w:divBdr>
    </w:div>
    <w:div w:id="165172725">
      <w:bodyDiv w:val="1"/>
      <w:marLeft w:val="0"/>
      <w:marRight w:val="0"/>
      <w:marTop w:val="0"/>
      <w:marBottom w:val="0"/>
      <w:divBdr>
        <w:top w:val="none" w:sz="0" w:space="0" w:color="auto"/>
        <w:left w:val="none" w:sz="0" w:space="0" w:color="auto"/>
        <w:bottom w:val="none" w:sz="0" w:space="0" w:color="auto"/>
        <w:right w:val="none" w:sz="0" w:space="0" w:color="auto"/>
      </w:divBdr>
    </w:div>
    <w:div w:id="171263786">
      <w:bodyDiv w:val="1"/>
      <w:marLeft w:val="0"/>
      <w:marRight w:val="0"/>
      <w:marTop w:val="0"/>
      <w:marBottom w:val="0"/>
      <w:divBdr>
        <w:top w:val="none" w:sz="0" w:space="0" w:color="auto"/>
        <w:left w:val="none" w:sz="0" w:space="0" w:color="auto"/>
        <w:bottom w:val="none" w:sz="0" w:space="0" w:color="auto"/>
        <w:right w:val="none" w:sz="0" w:space="0" w:color="auto"/>
      </w:divBdr>
    </w:div>
    <w:div w:id="198052708">
      <w:bodyDiv w:val="1"/>
      <w:marLeft w:val="0"/>
      <w:marRight w:val="0"/>
      <w:marTop w:val="0"/>
      <w:marBottom w:val="0"/>
      <w:divBdr>
        <w:top w:val="none" w:sz="0" w:space="0" w:color="auto"/>
        <w:left w:val="none" w:sz="0" w:space="0" w:color="auto"/>
        <w:bottom w:val="none" w:sz="0" w:space="0" w:color="auto"/>
        <w:right w:val="none" w:sz="0" w:space="0" w:color="auto"/>
      </w:divBdr>
      <w:divsChild>
        <w:div w:id="1815176236">
          <w:marLeft w:val="0"/>
          <w:marRight w:val="0"/>
          <w:marTop w:val="0"/>
          <w:marBottom w:val="0"/>
          <w:divBdr>
            <w:top w:val="none" w:sz="0" w:space="0" w:color="auto"/>
            <w:left w:val="none" w:sz="0" w:space="0" w:color="auto"/>
            <w:bottom w:val="none" w:sz="0" w:space="0" w:color="auto"/>
            <w:right w:val="none" w:sz="0" w:space="0" w:color="auto"/>
          </w:divBdr>
          <w:divsChild>
            <w:div w:id="2124415292">
              <w:marLeft w:val="0"/>
              <w:marRight w:val="0"/>
              <w:marTop w:val="0"/>
              <w:marBottom w:val="0"/>
              <w:divBdr>
                <w:top w:val="none" w:sz="0" w:space="0" w:color="auto"/>
                <w:left w:val="none" w:sz="0" w:space="0" w:color="auto"/>
                <w:bottom w:val="none" w:sz="0" w:space="0" w:color="auto"/>
                <w:right w:val="none" w:sz="0" w:space="0" w:color="auto"/>
              </w:divBdr>
              <w:divsChild>
                <w:div w:id="106169014">
                  <w:marLeft w:val="0"/>
                  <w:marRight w:val="0"/>
                  <w:marTop w:val="0"/>
                  <w:marBottom w:val="0"/>
                  <w:divBdr>
                    <w:top w:val="none" w:sz="0" w:space="0" w:color="auto"/>
                    <w:left w:val="none" w:sz="0" w:space="0" w:color="auto"/>
                    <w:bottom w:val="none" w:sz="0" w:space="0" w:color="auto"/>
                    <w:right w:val="none" w:sz="0" w:space="0" w:color="auto"/>
                  </w:divBdr>
                  <w:divsChild>
                    <w:div w:id="53870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53093">
      <w:bodyDiv w:val="1"/>
      <w:marLeft w:val="0"/>
      <w:marRight w:val="0"/>
      <w:marTop w:val="0"/>
      <w:marBottom w:val="0"/>
      <w:divBdr>
        <w:top w:val="none" w:sz="0" w:space="0" w:color="auto"/>
        <w:left w:val="none" w:sz="0" w:space="0" w:color="auto"/>
        <w:bottom w:val="none" w:sz="0" w:space="0" w:color="auto"/>
        <w:right w:val="none" w:sz="0" w:space="0" w:color="auto"/>
      </w:divBdr>
    </w:div>
    <w:div w:id="211697596">
      <w:bodyDiv w:val="1"/>
      <w:marLeft w:val="0"/>
      <w:marRight w:val="0"/>
      <w:marTop w:val="0"/>
      <w:marBottom w:val="0"/>
      <w:divBdr>
        <w:top w:val="none" w:sz="0" w:space="0" w:color="auto"/>
        <w:left w:val="none" w:sz="0" w:space="0" w:color="auto"/>
        <w:bottom w:val="none" w:sz="0" w:space="0" w:color="auto"/>
        <w:right w:val="none" w:sz="0" w:space="0" w:color="auto"/>
      </w:divBdr>
    </w:div>
    <w:div w:id="250969126">
      <w:bodyDiv w:val="1"/>
      <w:marLeft w:val="0"/>
      <w:marRight w:val="0"/>
      <w:marTop w:val="0"/>
      <w:marBottom w:val="0"/>
      <w:divBdr>
        <w:top w:val="none" w:sz="0" w:space="0" w:color="auto"/>
        <w:left w:val="none" w:sz="0" w:space="0" w:color="auto"/>
        <w:bottom w:val="none" w:sz="0" w:space="0" w:color="auto"/>
        <w:right w:val="none" w:sz="0" w:space="0" w:color="auto"/>
      </w:divBdr>
    </w:div>
    <w:div w:id="303049056">
      <w:bodyDiv w:val="1"/>
      <w:marLeft w:val="0"/>
      <w:marRight w:val="0"/>
      <w:marTop w:val="0"/>
      <w:marBottom w:val="0"/>
      <w:divBdr>
        <w:top w:val="none" w:sz="0" w:space="0" w:color="auto"/>
        <w:left w:val="none" w:sz="0" w:space="0" w:color="auto"/>
        <w:bottom w:val="none" w:sz="0" w:space="0" w:color="auto"/>
        <w:right w:val="none" w:sz="0" w:space="0" w:color="auto"/>
      </w:divBdr>
    </w:div>
    <w:div w:id="309409509">
      <w:bodyDiv w:val="1"/>
      <w:marLeft w:val="0"/>
      <w:marRight w:val="0"/>
      <w:marTop w:val="0"/>
      <w:marBottom w:val="0"/>
      <w:divBdr>
        <w:top w:val="none" w:sz="0" w:space="0" w:color="auto"/>
        <w:left w:val="none" w:sz="0" w:space="0" w:color="auto"/>
        <w:bottom w:val="none" w:sz="0" w:space="0" w:color="auto"/>
        <w:right w:val="none" w:sz="0" w:space="0" w:color="auto"/>
      </w:divBdr>
    </w:div>
    <w:div w:id="396823833">
      <w:bodyDiv w:val="1"/>
      <w:marLeft w:val="0"/>
      <w:marRight w:val="0"/>
      <w:marTop w:val="0"/>
      <w:marBottom w:val="0"/>
      <w:divBdr>
        <w:top w:val="none" w:sz="0" w:space="0" w:color="auto"/>
        <w:left w:val="none" w:sz="0" w:space="0" w:color="auto"/>
        <w:bottom w:val="none" w:sz="0" w:space="0" w:color="auto"/>
        <w:right w:val="none" w:sz="0" w:space="0" w:color="auto"/>
      </w:divBdr>
    </w:div>
    <w:div w:id="428964450">
      <w:bodyDiv w:val="1"/>
      <w:marLeft w:val="0"/>
      <w:marRight w:val="0"/>
      <w:marTop w:val="0"/>
      <w:marBottom w:val="0"/>
      <w:divBdr>
        <w:top w:val="none" w:sz="0" w:space="0" w:color="auto"/>
        <w:left w:val="none" w:sz="0" w:space="0" w:color="auto"/>
        <w:bottom w:val="none" w:sz="0" w:space="0" w:color="auto"/>
        <w:right w:val="none" w:sz="0" w:space="0" w:color="auto"/>
      </w:divBdr>
    </w:div>
    <w:div w:id="465854129">
      <w:bodyDiv w:val="1"/>
      <w:marLeft w:val="0"/>
      <w:marRight w:val="0"/>
      <w:marTop w:val="0"/>
      <w:marBottom w:val="0"/>
      <w:divBdr>
        <w:top w:val="none" w:sz="0" w:space="0" w:color="auto"/>
        <w:left w:val="none" w:sz="0" w:space="0" w:color="auto"/>
        <w:bottom w:val="none" w:sz="0" w:space="0" w:color="auto"/>
        <w:right w:val="none" w:sz="0" w:space="0" w:color="auto"/>
      </w:divBdr>
    </w:div>
    <w:div w:id="466896206">
      <w:bodyDiv w:val="1"/>
      <w:marLeft w:val="0"/>
      <w:marRight w:val="0"/>
      <w:marTop w:val="0"/>
      <w:marBottom w:val="0"/>
      <w:divBdr>
        <w:top w:val="none" w:sz="0" w:space="0" w:color="auto"/>
        <w:left w:val="none" w:sz="0" w:space="0" w:color="auto"/>
        <w:bottom w:val="none" w:sz="0" w:space="0" w:color="auto"/>
        <w:right w:val="none" w:sz="0" w:space="0" w:color="auto"/>
      </w:divBdr>
    </w:div>
    <w:div w:id="485899525">
      <w:bodyDiv w:val="1"/>
      <w:marLeft w:val="0"/>
      <w:marRight w:val="0"/>
      <w:marTop w:val="0"/>
      <w:marBottom w:val="0"/>
      <w:divBdr>
        <w:top w:val="none" w:sz="0" w:space="0" w:color="auto"/>
        <w:left w:val="none" w:sz="0" w:space="0" w:color="auto"/>
        <w:bottom w:val="none" w:sz="0" w:space="0" w:color="auto"/>
        <w:right w:val="none" w:sz="0" w:space="0" w:color="auto"/>
      </w:divBdr>
      <w:divsChild>
        <w:div w:id="64188838">
          <w:marLeft w:val="0"/>
          <w:marRight w:val="0"/>
          <w:marTop w:val="0"/>
          <w:marBottom w:val="0"/>
          <w:divBdr>
            <w:top w:val="none" w:sz="0" w:space="0" w:color="auto"/>
            <w:left w:val="none" w:sz="0" w:space="0" w:color="auto"/>
            <w:bottom w:val="none" w:sz="0" w:space="0" w:color="auto"/>
            <w:right w:val="none" w:sz="0" w:space="0" w:color="auto"/>
          </w:divBdr>
          <w:divsChild>
            <w:div w:id="468134548">
              <w:marLeft w:val="0"/>
              <w:marRight w:val="0"/>
              <w:marTop w:val="0"/>
              <w:marBottom w:val="0"/>
              <w:divBdr>
                <w:top w:val="none" w:sz="0" w:space="0" w:color="auto"/>
                <w:left w:val="none" w:sz="0" w:space="0" w:color="auto"/>
                <w:bottom w:val="none" w:sz="0" w:space="0" w:color="auto"/>
                <w:right w:val="none" w:sz="0" w:space="0" w:color="auto"/>
              </w:divBdr>
              <w:divsChild>
                <w:div w:id="421297054">
                  <w:marLeft w:val="0"/>
                  <w:marRight w:val="0"/>
                  <w:marTop w:val="0"/>
                  <w:marBottom w:val="0"/>
                  <w:divBdr>
                    <w:top w:val="none" w:sz="0" w:space="0" w:color="auto"/>
                    <w:left w:val="none" w:sz="0" w:space="0" w:color="auto"/>
                    <w:bottom w:val="none" w:sz="0" w:space="0" w:color="auto"/>
                    <w:right w:val="none" w:sz="0" w:space="0" w:color="auto"/>
                  </w:divBdr>
                  <w:divsChild>
                    <w:div w:id="579096809">
                      <w:marLeft w:val="0"/>
                      <w:marRight w:val="0"/>
                      <w:marTop w:val="0"/>
                      <w:marBottom w:val="0"/>
                      <w:divBdr>
                        <w:top w:val="none" w:sz="0" w:space="0" w:color="auto"/>
                        <w:left w:val="none" w:sz="0" w:space="0" w:color="auto"/>
                        <w:bottom w:val="none" w:sz="0" w:space="0" w:color="auto"/>
                        <w:right w:val="none" w:sz="0" w:space="0" w:color="auto"/>
                      </w:divBdr>
                      <w:divsChild>
                        <w:div w:id="153715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6937121">
          <w:marLeft w:val="0"/>
          <w:marRight w:val="0"/>
          <w:marTop w:val="0"/>
          <w:marBottom w:val="0"/>
          <w:divBdr>
            <w:top w:val="none" w:sz="0" w:space="0" w:color="auto"/>
            <w:left w:val="none" w:sz="0" w:space="0" w:color="auto"/>
            <w:bottom w:val="none" w:sz="0" w:space="0" w:color="auto"/>
            <w:right w:val="none" w:sz="0" w:space="0" w:color="auto"/>
          </w:divBdr>
          <w:divsChild>
            <w:div w:id="1731802435">
              <w:marLeft w:val="0"/>
              <w:marRight w:val="0"/>
              <w:marTop w:val="0"/>
              <w:marBottom w:val="0"/>
              <w:divBdr>
                <w:top w:val="none" w:sz="0" w:space="0" w:color="auto"/>
                <w:left w:val="none" w:sz="0" w:space="0" w:color="auto"/>
                <w:bottom w:val="none" w:sz="0" w:space="0" w:color="auto"/>
                <w:right w:val="none" w:sz="0" w:space="0" w:color="auto"/>
              </w:divBdr>
              <w:divsChild>
                <w:div w:id="504441211">
                  <w:marLeft w:val="0"/>
                  <w:marRight w:val="0"/>
                  <w:marTop w:val="0"/>
                  <w:marBottom w:val="0"/>
                  <w:divBdr>
                    <w:top w:val="none" w:sz="0" w:space="0" w:color="auto"/>
                    <w:left w:val="none" w:sz="0" w:space="0" w:color="auto"/>
                    <w:bottom w:val="none" w:sz="0" w:space="0" w:color="auto"/>
                    <w:right w:val="none" w:sz="0" w:space="0" w:color="auto"/>
                  </w:divBdr>
                  <w:divsChild>
                    <w:div w:id="194171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58148">
      <w:bodyDiv w:val="1"/>
      <w:marLeft w:val="0"/>
      <w:marRight w:val="0"/>
      <w:marTop w:val="0"/>
      <w:marBottom w:val="0"/>
      <w:divBdr>
        <w:top w:val="none" w:sz="0" w:space="0" w:color="auto"/>
        <w:left w:val="none" w:sz="0" w:space="0" w:color="auto"/>
        <w:bottom w:val="none" w:sz="0" w:space="0" w:color="auto"/>
        <w:right w:val="none" w:sz="0" w:space="0" w:color="auto"/>
      </w:divBdr>
    </w:div>
    <w:div w:id="529756279">
      <w:bodyDiv w:val="1"/>
      <w:marLeft w:val="0"/>
      <w:marRight w:val="0"/>
      <w:marTop w:val="0"/>
      <w:marBottom w:val="0"/>
      <w:divBdr>
        <w:top w:val="none" w:sz="0" w:space="0" w:color="auto"/>
        <w:left w:val="none" w:sz="0" w:space="0" w:color="auto"/>
        <w:bottom w:val="none" w:sz="0" w:space="0" w:color="auto"/>
        <w:right w:val="none" w:sz="0" w:space="0" w:color="auto"/>
      </w:divBdr>
    </w:div>
    <w:div w:id="532959544">
      <w:bodyDiv w:val="1"/>
      <w:marLeft w:val="0"/>
      <w:marRight w:val="0"/>
      <w:marTop w:val="0"/>
      <w:marBottom w:val="0"/>
      <w:divBdr>
        <w:top w:val="none" w:sz="0" w:space="0" w:color="auto"/>
        <w:left w:val="none" w:sz="0" w:space="0" w:color="auto"/>
        <w:bottom w:val="none" w:sz="0" w:space="0" w:color="auto"/>
        <w:right w:val="none" w:sz="0" w:space="0" w:color="auto"/>
      </w:divBdr>
    </w:div>
    <w:div w:id="562376517">
      <w:bodyDiv w:val="1"/>
      <w:marLeft w:val="0"/>
      <w:marRight w:val="0"/>
      <w:marTop w:val="0"/>
      <w:marBottom w:val="0"/>
      <w:divBdr>
        <w:top w:val="none" w:sz="0" w:space="0" w:color="auto"/>
        <w:left w:val="none" w:sz="0" w:space="0" w:color="auto"/>
        <w:bottom w:val="none" w:sz="0" w:space="0" w:color="auto"/>
        <w:right w:val="none" w:sz="0" w:space="0" w:color="auto"/>
      </w:divBdr>
    </w:div>
    <w:div w:id="583228726">
      <w:bodyDiv w:val="1"/>
      <w:marLeft w:val="0"/>
      <w:marRight w:val="0"/>
      <w:marTop w:val="0"/>
      <w:marBottom w:val="0"/>
      <w:divBdr>
        <w:top w:val="none" w:sz="0" w:space="0" w:color="auto"/>
        <w:left w:val="none" w:sz="0" w:space="0" w:color="auto"/>
        <w:bottom w:val="none" w:sz="0" w:space="0" w:color="auto"/>
        <w:right w:val="none" w:sz="0" w:space="0" w:color="auto"/>
      </w:divBdr>
    </w:div>
    <w:div w:id="587811251">
      <w:bodyDiv w:val="1"/>
      <w:marLeft w:val="0"/>
      <w:marRight w:val="0"/>
      <w:marTop w:val="0"/>
      <w:marBottom w:val="0"/>
      <w:divBdr>
        <w:top w:val="none" w:sz="0" w:space="0" w:color="auto"/>
        <w:left w:val="none" w:sz="0" w:space="0" w:color="auto"/>
        <w:bottom w:val="none" w:sz="0" w:space="0" w:color="auto"/>
        <w:right w:val="none" w:sz="0" w:space="0" w:color="auto"/>
      </w:divBdr>
    </w:div>
    <w:div w:id="592932072">
      <w:bodyDiv w:val="1"/>
      <w:marLeft w:val="0"/>
      <w:marRight w:val="0"/>
      <w:marTop w:val="0"/>
      <w:marBottom w:val="0"/>
      <w:divBdr>
        <w:top w:val="none" w:sz="0" w:space="0" w:color="auto"/>
        <w:left w:val="none" w:sz="0" w:space="0" w:color="auto"/>
        <w:bottom w:val="none" w:sz="0" w:space="0" w:color="auto"/>
        <w:right w:val="none" w:sz="0" w:space="0" w:color="auto"/>
      </w:divBdr>
      <w:divsChild>
        <w:div w:id="55976796">
          <w:marLeft w:val="0"/>
          <w:marRight w:val="0"/>
          <w:marTop w:val="0"/>
          <w:marBottom w:val="0"/>
          <w:divBdr>
            <w:top w:val="none" w:sz="0" w:space="0" w:color="auto"/>
            <w:left w:val="none" w:sz="0" w:space="0" w:color="auto"/>
            <w:bottom w:val="none" w:sz="0" w:space="0" w:color="auto"/>
            <w:right w:val="none" w:sz="0" w:space="0" w:color="auto"/>
          </w:divBdr>
          <w:divsChild>
            <w:div w:id="1578400623">
              <w:marLeft w:val="0"/>
              <w:marRight w:val="0"/>
              <w:marTop w:val="0"/>
              <w:marBottom w:val="0"/>
              <w:divBdr>
                <w:top w:val="none" w:sz="0" w:space="0" w:color="auto"/>
                <w:left w:val="none" w:sz="0" w:space="0" w:color="auto"/>
                <w:bottom w:val="none" w:sz="0" w:space="0" w:color="auto"/>
                <w:right w:val="none" w:sz="0" w:space="0" w:color="auto"/>
              </w:divBdr>
              <w:divsChild>
                <w:div w:id="915897008">
                  <w:marLeft w:val="0"/>
                  <w:marRight w:val="0"/>
                  <w:marTop w:val="0"/>
                  <w:marBottom w:val="0"/>
                  <w:divBdr>
                    <w:top w:val="none" w:sz="0" w:space="0" w:color="auto"/>
                    <w:left w:val="none" w:sz="0" w:space="0" w:color="auto"/>
                    <w:bottom w:val="none" w:sz="0" w:space="0" w:color="auto"/>
                    <w:right w:val="none" w:sz="0" w:space="0" w:color="auto"/>
                  </w:divBdr>
                  <w:divsChild>
                    <w:div w:id="639264099">
                      <w:marLeft w:val="0"/>
                      <w:marRight w:val="0"/>
                      <w:marTop w:val="0"/>
                      <w:marBottom w:val="0"/>
                      <w:divBdr>
                        <w:top w:val="none" w:sz="0" w:space="0" w:color="auto"/>
                        <w:left w:val="none" w:sz="0" w:space="0" w:color="auto"/>
                        <w:bottom w:val="none" w:sz="0" w:space="0" w:color="auto"/>
                        <w:right w:val="none" w:sz="0" w:space="0" w:color="auto"/>
                      </w:divBdr>
                      <w:divsChild>
                        <w:div w:id="213243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17829">
          <w:marLeft w:val="0"/>
          <w:marRight w:val="0"/>
          <w:marTop w:val="0"/>
          <w:marBottom w:val="0"/>
          <w:divBdr>
            <w:top w:val="none" w:sz="0" w:space="0" w:color="auto"/>
            <w:left w:val="none" w:sz="0" w:space="0" w:color="auto"/>
            <w:bottom w:val="none" w:sz="0" w:space="0" w:color="auto"/>
            <w:right w:val="none" w:sz="0" w:space="0" w:color="auto"/>
          </w:divBdr>
          <w:divsChild>
            <w:div w:id="2133860832">
              <w:marLeft w:val="0"/>
              <w:marRight w:val="0"/>
              <w:marTop w:val="0"/>
              <w:marBottom w:val="0"/>
              <w:divBdr>
                <w:top w:val="none" w:sz="0" w:space="0" w:color="auto"/>
                <w:left w:val="none" w:sz="0" w:space="0" w:color="auto"/>
                <w:bottom w:val="none" w:sz="0" w:space="0" w:color="auto"/>
                <w:right w:val="none" w:sz="0" w:space="0" w:color="auto"/>
              </w:divBdr>
              <w:divsChild>
                <w:div w:id="1657496122">
                  <w:marLeft w:val="0"/>
                  <w:marRight w:val="0"/>
                  <w:marTop w:val="0"/>
                  <w:marBottom w:val="0"/>
                  <w:divBdr>
                    <w:top w:val="none" w:sz="0" w:space="0" w:color="auto"/>
                    <w:left w:val="none" w:sz="0" w:space="0" w:color="auto"/>
                    <w:bottom w:val="none" w:sz="0" w:space="0" w:color="auto"/>
                    <w:right w:val="none" w:sz="0" w:space="0" w:color="auto"/>
                  </w:divBdr>
                  <w:divsChild>
                    <w:div w:id="9367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697912">
      <w:bodyDiv w:val="1"/>
      <w:marLeft w:val="0"/>
      <w:marRight w:val="0"/>
      <w:marTop w:val="0"/>
      <w:marBottom w:val="0"/>
      <w:divBdr>
        <w:top w:val="none" w:sz="0" w:space="0" w:color="auto"/>
        <w:left w:val="none" w:sz="0" w:space="0" w:color="auto"/>
        <w:bottom w:val="none" w:sz="0" w:space="0" w:color="auto"/>
        <w:right w:val="none" w:sz="0" w:space="0" w:color="auto"/>
      </w:divBdr>
    </w:div>
    <w:div w:id="622152276">
      <w:bodyDiv w:val="1"/>
      <w:marLeft w:val="0"/>
      <w:marRight w:val="0"/>
      <w:marTop w:val="0"/>
      <w:marBottom w:val="0"/>
      <w:divBdr>
        <w:top w:val="none" w:sz="0" w:space="0" w:color="auto"/>
        <w:left w:val="none" w:sz="0" w:space="0" w:color="auto"/>
        <w:bottom w:val="none" w:sz="0" w:space="0" w:color="auto"/>
        <w:right w:val="none" w:sz="0" w:space="0" w:color="auto"/>
      </w:divBdr>
    </w:div>
    <w:div w:id="650403063">
      <w:bodyDiv w:val="1"/>
      <w:marLeft w:val="0"/>
      <w:marRight w:val="0"/>
      <w:marTop w:val="0"/>
      <w:marBottom w:val="0"/>
      <w:divBdr>
        <w:top w:val="none" w:sz="0" w:space="0" w:color="auto"/>
        <w:left w:val="none" w:sz="0" w:space="0" w:color="auto"/>
        <w:bottom w:val="none" w:sz="0" w:space="0" w:color="auto"/>
        <w:right w:val="none" w:sz="0" w:space="0" w:color="auto"/>
      </w:divBdr>
    </w:div>
    <w:div w:id="716709608">
      <w:bodyDiv w:val="1"/>
      <w:marLeft w:val="0"/>
      <w:marRight w:val="0"/>
      <w:marTop w:val="0"/>
      <w:marBottom w:val="0"/>
      <w:divBdr>
        <w:top w:val="none" w:sz="0" w:space="0" w:color="auto"/>
        <w:left w:val="none" w:sz="0" w:space="0" w:color="auto"/>
        <w:bottom w:val="none" w:sz="0" w:space="0" w:color="auto"/>
        <w:right w:val="none" w:sz="0" w:space="0" w:color="auto"/>
      </w:divBdr>
    </w:div>
    <w:div w:id="738678445">
      <w:bodyDiv w:val="1"/>
      <w:marLeft w:val="0"/>
      <w:marRight w:val="0"/>
      <w:marTop w:val="0"/>
      <w:marBottom w:val="0"/>
      <w:divBdr>
        <w:top w:val="none" w:sz="0" w:space="0" w:color="auto"/>
        <w:left w:val="none" w:sz="0" w:space="0" w:color="auto"/>
        <w:bottom w:val="none" w:sz="0" w:space="0" w:color="auto"/>
        <w:right w:val="none" w:sz="0" w:space="0" w:color="auto"/>
      </w:divBdr>
    </w:div>
    <w:div w:id="763652169">
      <w:bodyDiv w:val="1"/>
      <w:marLeft w:val="0"/>
      <w:marRight w:val="0"/>
      <w:marTop w:val="0"/>
      <w:marBottom w:val="0"/>
      <w:divBdr>
        <w:top w:val="none" w:sz="0" w:space="0" w:color="auto"/>
        <w:left w:val="none" w:sz="0" w:space="0" w:color="auto"/>
        <w:bottom w:val="none" w:sz="0" w:space="0" w:color="auto"/>
        <w:right w:val="none" w:sz="0" w:space="0" w:color="auto"/>
      </w:divBdr>
    </w:div>
    <w:div w:id="767392266">
      <w:bodyDiv w:val="1"/>
      <w:marLeft w:val="0"/>
      <w:marRight w:val="0"/>
      <w:marTop w:val="0"/>
      <w:marBottom w:val="0"/>
      <w:divBdr>
        <w:top w:val="none" w:sz="0" w:space="0" w:color="auto"/>
        <w:left w:val="none" w:sz="0" w:space="0" w:color="auto"/>
        <w:bottom w:val="none" w:sz="0" w:space="0" w:color="auto"/>
        <w:right w:val="none" w:sz="0" w:space="0" w:color="auto"/>
      </w:divBdr>
    </w:div>
    <w:div w:id="776290446">
      <w:bodyDiv w:val="1"/>
      <w:marLeft w:val="0"/>
      <w:marRight w:val="0"/>
      <w:marTop w:val="0"/>
      <w:marBottom w:val="0"/>
      <w:divBdr>
        <w:top w:val="none" w:sz="0" w:space="0" w:color="auto"/>
        <w:left w:val="none" w:sz="0" w:space="0" w:color="auto"/>
        <w:bottom w:val="none" w:sz="0" w:space="0" w:color="auto"/>
        <w:right w:val="none" w:sz="0" w:space="0" w:color="auto"/>
      </w:divBdr>
    </w:div>
    <w:div w:id="782728353">
      <w:bodyDiv w:val="1"/>
      <w:marLeft w:val="0"/>
      <w:marRight w:val="0"/>
      <w:marTop w:val="0"/>
      <w:marBottom w:val="0"/>
      <w:divBdr>
        <w:top w:val="none" w:sz="0" w:space="0" w:color="auto"/>
        <w:left w:val="none" w:sz="0" w:space="0" w:color="auto"/>
        <w:bottom w:val="none" w:sz="0" w:space="0" w:color="auto"/>
        <w:right w:val="none" w:sz="0" w:space="0" w:color="auto"/>
      </w:divBdr>
    </w:div>
    <w:div w:id="789859744">
      <w:bodyDiv w:val="1"/>
      <w:marLeft w:val="0"/>
      <w:marRight w:val="0"/>
      <w:marTop w:val="0"/>
      <w:marBottom w:val="0"/>
      <w:divBdr>
        <w:top w:val="none" w:sz="0" w:space="0" w:color="auto"/>
        <w:left w:val="none" w:sz="0" w:space="0" w:color="auto"/>
        <w:bottom w:val="none" w:sz="0" w:space="0" w:color="auto"/>
        <w:right w:val="none" w:sz="0" w:space="0" w:color="auto"/>
      </w:divBdr>
    </w:div>
    <w:div w:id="813716814">
      <w:bodyDiv w:val="1"/>
      <w:marLeft w:val="0"/>
      <w:marRight w:val="0"/>
      <w:marTop w:val="0"/>
      <w:marBottom w:val="0"/>
      <w:divBdr>
        <w:top w:val="none" w:sz="0" w:space="0" w:color="auto"/>
        <w:left w:val="none" w:sz="0" w:space="0" w:color="auto"/>
        <w:bottom w:val="none" w:sz="0" w:space="0" w:color="auto"/>
        <w:right w:val="none" w:sz="0" w:space="0" w:color="auto"/>
      </w:divBdr>
    </w:div>
    <w:div w:id="821888777">
      <w:bodyDiv w:val="1"/>
      <w:marLeft w:val="0"/>
      <w:marRight w:val="0"/>
      <w:marTop w:val="0"/>
      <w:marBottom w:val="0"/>
      <w:divBdr>
        <w:top w:val="none" w:sz="0" w:space="0" w:color="auto"/>
        <w:left w:val="none" w:sz="0" w:space="0" w:color="auto"/>
        <w:bottom w:val="none" w:sz="0" w:space="0" w:color="auto"/>
        <w:right w:val="none" w:sz="0" w:space="0" w:color="auto"/>
      </w:divBdr>
    </w:div>
    <w:div w:id="837621578">
      <w:bodyDiv w:val="1"/>
      <w:marLeft w:val="0"/>
      <w:marRight w:val="0"/>
      <w:marTop w:val="0"/>
      <w:marBottom w:val="0"/>
      <w:divBdr>
        <w:top w:val="none" w:sz="0" w:space="0" w:color="auto"/>
        <w:left w:val="none" w:sz="0" w:space="0" w:color="auto"/>
        <w:bottom w:val="none" w:sz="0" w:space="0" w:color="auto"/>
        <w:right w:val="none" w:sz="0" w:space="0" w:color="auto"/>
      </w:divBdr>
    </w:div>
    <w:div w:id="838695933">
      <w:bodyDiv w:val="1"/>
      <w:marLeft w:val="0"/>
      <w:marRight w:val="0"/>
      <w:marTop w:val="0"/>
      <w:marBottom w:val="0"/>
      <w:divBdr>
        <w:top w:val="none" w:sz="0" w:space="0" w:color="auto"/>
        <w:left w:val="none" w:sz="0" w:space="0" w:color="auto"/>
        <w:bottom w:val="none" w:sz="0" w:space="0" w:color="auto"/>
        <w:right w:val="none" w:sz="0" w:space="0" w:color="auto"/>
      </w:divBdr>
      <w:divsChild>
        <w:div w:id="2045669315">
          <w:marLeft w:val="0"/>
          <w:marRight w:val="0"/>
          <w:marTop w:val="0"/>
          <w:marBottom w:val="0"/>
          <w:divBdr>
            <w:top w:val="none" w:sz="0" w:space="0" w:color="auto"/>
            <w:left w:val="none" w:sz="0" w:space="0" w:color="auto"/>
            <w:bottom w:val="none" w:sz="0" w:space="0" w:color="auto"/>
            <w:right w:val="none" w:sz="0" w:space="0" w:color="auto"/>
          </w:divBdr>
          <w:divsChild>
            <w:div w:id="1328438265">
              <w:marLeft w:val="0"/>
              <w:marRight w:val="0"/>
              <w:marTop w:val="0"/>
              <w:marBottom w:val="0"/>
              <w:divBdr>
                <w:top w:val="none" w:sz="0" w:space="0" w:color="auto"/>
                <w:left w:val="none" w:sz="0" w:space="0" w:color="auto"/>
                <w:bottom w:val="none" w:sz="0" w:space="0" w:color="auto"/>
                <w:right w:val="none" w:sz="0" w:space="0" w:color="auto"/>
              </w:divBdr>
              <w:divsChild>
                <w:div w:id="1445688427">
                  <w:marLeft w:val="0"/>
                  <w:marRight w:val="0"/>
                  <w:marTop w:val="0"/>
                  <w:marBottom w:val="0"/>
                  <w:divBdr>
                    <w:top w:val="none" w:sz="0" w:space="0" w:color="auto"/>
                    <w:left w:val="none" w:sz="0" w:space="0" w:color="auto"/>
                    <w:bottom w:val="none" w:sz="0" w:space="0" w:color="auto"/>
                    <w:right w:val="none" w:sz="0" w:space="0" w:color="auto"/>
                  </w:divBdr>
                  <w:divsChild>
                    <w:div w:id="145178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584625">
      <w:bodyDiv w:val="1"/>
      <w:marLeft w:val="0"/>
      <w:marRight w:val="0"/>
      <w:marTop w:val="0"/>
      <w:marBottom w:val="0"/>
      <w:divBdr>
        <w:top w:val="none" w:sz="0" w:space="0" w:color="auto"/>
        <w:left w:val="none" w:sz="0" w:space="0" w:color="auto"/>
        <w:bottom w:val="none" w:sz="0" w:space="0" w:color="auto"/>
        <w:right w:val="none" w:sz="0" w:space="0" w:color="auto"/>
      </w:divBdr>
    </w:div>
    <w:div w:id="864294775">
      <w:bodyDiv w:val="1"/>
      <w:marLeft w:val="0"/>
      <w:marRight w:val="0"/>
      <w:marTop w:val="0"/>
      <w:marBottom w:val="0"/>
      <w:divBdr>
        <w:top w:val="none" w:sz="0" w:space="0" w:color="auto"/>
        <w:left w:val="none" w:sz="0" w:space="0" w:color="auto"/>
        <w:bottom w:val="none" w:sz="0" w:space="0" w:color="auto"/>
        <w:right w:val="none" w:sz="0" w:space="0" w:color="auto"/>
      </w:divBdr>
    </w:div>
    <w:div w:id="865675712">
      <w:bodyDiv w:val="1"/>
      <w:marLeft w:val="0"/>
      <w:marRight w:val="0"/>
      <w:marTop w:val="0"/>
      <w:marBottom w:val="0"/>
      <w:divBdr>
        <w:top w:val="none" w:sz="0" w:space="0" w:color="auto"/>
        <w:left w:val="none" w:sz="0" w:space="0" w:color="auto"/>
        <w:bottom w:val="none" w:sz="0" w:space="0" w:color="auto"/>
        <w:right w:val="none" w:sz="0" w:space="0" w:color="auto"/>
      </w:divBdr>
    </w:div>
    <w:div w:id="879436657">
      <w:bodyDiv w:val="1"/>
      <w:marLeft w:val="0"/>
      <w:marRight w:val="0"/>
      <w:marTop w:val="0"/>
      <w:marBottom w:val="0"/>
      <w:divBdr>
        <w:top w:val="none" w:sz="0" w:space="0" w:color="auto"/>
        <w:left w:val="none" w:sz="0" w:space="0" w:color="auto"/>
        <w:bottom w:val="none" w:sz="0" w:space="0" w:color="auto"/>
        <w:right w:val="none" w:sz="0" w:space="0" w:color="auto"/>
      </w:divBdr>
    </w:div>
    <w:div w:id="882407708">
      <w:bodyDiv w:val="1"/>
      <w:marLeft w:val="0"/>
      <w:marRight w:val="0"/>
      <w:marTop w:val="0"/>
      <w:marBottom w:val="0"/>
      <w:divBdr>
        <w:top w:val="none" w:sz="0" w:space="0" w:color="auto"/>
        <w:left w:val="none" w:sz="0" w:space="0" w:color="auto"/>
        <w:bottom w:val="none" w:sz="0" w:space="0" w:color="auto"/>
        <w:right w:val="none" w:sz="0" w:space="0" w:color="auto"/>
      </w:divBdr>
    </w:div>
    <w:div w:id="895551897">
      <w:bodyDiv w:val="1"/>
      <w:marLeft w:val="0"/>
      <w:marRight w:val="0"/>
      <w:marTop w:val="0"/>
      <w:marBottom w:val="0"/>
      <w:divBdr>
        <w:top w:val="none" w:sz="0" w:space="0" w:color="auto"/>
        <w:left w:val="none" w:sz="0" w:space="0" w:color="auto"/>
        <w:bottom w:val="none" w:sz="0" w:space="0" w:color="auto"/>
        <w:right w:val="none" w:sz="0" w:space="0" w:color="auto"/>
      </w:divBdr>
    </w:div>
    <w:div w:id="920525184">
      <w:bodyDiv w:val="1"/>
      <w:marLeft w:val="0"/>
      <w:marRight w:val="0"/>
      <w:marTop w:val="0"/>
      <w:marBottom w:val="0"/>
      <w:divBdr>
        <w:top w:val="none" w:sz="0" w:space="0" w:color="auto"/>
        <w:left w:val="none" w:sz="0" w:space="0" w:color="auto"/>
        <w:bottom w:val="none" w:sz="0" w:space="0" w:color="auto"/>
        <w:right w:val="none" w:sz="0" w:space="0" w:color="auto"/>
      </w:divBdr>
    </w:div>
    <w:div w:id="932471673">
      <w:bodyDiv w:val="1"/>
      <w:marLeft w:val="0"/>
      <w:marRight w:val="0"/>
      <w:marTop w:val="0"/>
      <w:marBottom w:val="0"/>
      <w:divBdr>
        <w:top w:val="none" w:sz="0" w:space="0" w:color="auto"/>
        <w:left w:val="none" w:sz="0" w:space="0" w:color="auto"/>
        <w:bottom w:val="none" w:sz="0" w:space="0" w:color="auto"/>
        <w:right w:val="none" w:sz="0" w:space="0" w:color="auto"/>
      </w:divBdr>
    </w:div>
    <w:div w:id="942030950">
      <w:bodyDiv w:val="1"/>
      <w:marLeft w:val="0"/>
      <w:marRight w:val="0"/>
      <w:marTop w:val="0"/>
      <w:marBottom w:val="0"/>
      <w:divBdr>
        <w:top w:val="none" w:sz="0" w:space="0" w:color="auto"/>
        <w:left w:val="none" w:sz="0" w:space="0" w:color="auto"/>
        <w:bottom w:val="none" w:sz="0" w:space="0" w:color="auto"/>
        <w:right w:val="none" w:sz="0" w:space="0" w:color="auto"/>
      </w:divBdr>
      <w:divsChild>
        <w:div w:id="1490823349">
          <w:marLeft w:val="0"/>
          <w:marRight w:val="0"/>
          <w:marTop w:val="0"/>
          <w:marBottom w:val="0"/>
          <w:divBdr>
            <w:top w:val="none" w:sz="0" w:space="0" w:color="auto"/>
            <w:left w:val="none" w:sz="0" w:space="0" w:color="auto"/>
            <w:bottom w:val="none" w:sz="0" w:space="0" w:color="auto"/>
            <w:right w:val="none" w:sz="0" w:space="0" w:color="auto"/>
          </w:divBdr>
          <w:divsChild>
            <w:div w:id="1751266817">
              <w:marLeft w:val="0"/>
              <w:marRight w:val="0"/>
              <w:marTop w:val="0"/>
              <w:marBottom w:val="0"/>
              <w:divBdr>
                <w:top w:val="none" w:sz="0" w:space="0" w:color="auto"/>
                <w:left w:val="none" w:sz="0" w:space="0" w:color="auto"/>
                <w:bottom w:val="none" w:sz="0" w:space="0" w:color="auto"/>
                <w:right w:val="none" w:sz="0" w:space="0" w:color="auto"/>
              </w:divBdr>
              <w:divsChild>
                <w:div w:id="1974948218">
                  <w:marLeft w:val="0"/>
                  <w:marRight w:val="0"/>
                  <w:marTop w:val="0"/>
                  <w:marBottom w:val="0"/>
                  <w:divBdr>
                    <w:top w:val="none" w:sz="0" w:space="0" w:color="auto"/>
                    <w:left w:val="none" w:sz="0" w:space="0" w:color="auto"/>
                    <w:bottom w:val="none" w:sz="0" w:space="0" w:color="auto"/>
                    <w:right w:val="none" w:sz="0" w:space="0" w:color="auto"/>
                  </w:divBdr>
                  <w:divsChild>
                    <w:div w:id="172105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438827">
          <w:marLeft w:val="0"/>
          <w:marRight w:val="0"/>
          <w:marTop w:val="0"/>
          <w:marBottom w:val="0"/>
          <w:divBdr>
            <w:top w:val="none" w:sz="0" w:space="0" w:color="auto"/>
            <w:left w:val="none" w:sz="0" w:space="0" w:color="auto"/>
            <w:bottom w:val="none" w:sz="0" w:space="0" w:color="auto"/>
            <w:right w:val="none" w:sz="0" w:space="0" w:color="auto"/>
          </w:divBdr>
          <w:divsChild>
            <w:div w:id="1787650221">
              <w:marLeft w:val="0"/>
              <w:marRight w:val="0"/>
              <w:marTop w:val="0"/>
              <w:marBottom w:val="0"/>
              <w:divBdr>
                <w:top w:val="none" w:sz="0" w:space="0" w:color="auto"/>
                <w:left w:val="none" w:sz="0" w:space="0" w:color="auto"/>
                <w:bottom w:val="none" w:sz="0" w:space="0" w:color="auto"/>
                <w:right w:val="none" w:sz="0" w:space="0" w:color="auto"/>
              </w:divBdr>
              <w:divsChild>
                <w:div w:id="1346444606">
                  <w:marLeft w:val="0"/>
                  <w:marRight w:val="0"/>
                  <w:marTop w:val="0"/>
                  <w:marBottom w:val="0"/>
                  <w:divBdr>
                    <w:top w:val="none" w:sz="0" w:space="0" w:color="auto"/>
                    <w:left w:val="none" w:sz="0" w:space="0" w:color="auto"/>
                    <w:bottom w:val="none" w:sz="0" w:space="0" w:color="auto"/>
                    <w:right w:val="none" w:sz="0" w:space="0" w:color="auto"/>
                  </w:divBdr>
                  <w:divsChild>
                    <w:div w:id="1585802627">
                      <w:marLeft w:val="0"/>
                      <w:marRight w:val="0"/>
                      <w:marTop w:val="0"/>
                      <w:marBottom w:val="0"/>
                      <w:divBdr>
                        <w:top w:val="none" w:sz="0" w:space="0" w:color="auto"/>
                        <w:left w:val="none" w:sz="0" w:space="0" w:color="auto"/>
                        <w:bottom w:val="none" w:sz="0" w:space="0" w:color="auto"/>
                        <w:right w:val="none" w:sz="0" w:space="0" w:color="auto"/>
                      </w:divBdr>
                      <w:divsChild>
                        <w:div w:id="95683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859219">
      <w:bodyDiv w:val="1"/>
      <w:marLeft w:val="0"/>
      <w:marRight w:val="0"/>
      <w:marTop w:val="0"/>
      <w:marBottom w:val="0"/>
      <w:divBdr>
        <w:top w:val="none" w:sz="0" w:space="0" w:color="auto"/>
        <w:left w:val="none" w:sz="0" w:space="0" w:color="auto"/>
        <w:bottom w:val="none" w:sz="0" w:space="0" w:color="auto"/>
        <w:right w:val="none" w:sz="0" w:space="0" w:color="auto"/>
      </w:divBdr>
    </w:div>
    <w:div w:id="957492565">
      <w:bodyDiv w:val="1"/>
      <w:marLeft w:val="0"/>
      <w:marRight w:val="0"/>
      <w:marTop w:val="0"/>
      <w:marBottom w:val="0"/>
      <w:divBdr>
        <w:top w:val="none" w:sz="0" w:space="0" w:color="auto"/>
        <w:left w:val="none" w:sz="0" w:space="0" w:color="auto"/>
        <w:bottom w:val="none" w:sz="0" w:space="0" w:color="auto"/>
        <w:right w:val="none" w:sz="0" w:space="0" w:color="auto"/>
      </w:divBdr>
    </w:div>
    <w:div w:id="970473886">
      <w:bodyDiv w:val="1"/>
      <w:marLeft w:val="0"/>
      <w:marRight w:val="0"/>
      <w:marTop w:val="0"/>
      <w:marBottom w:val="0"/>
      <w:divBdr>
        <w:top w:val="none" w:sz="0" w:space="0" w:color="auto"/>
        <w:left w:val="none" w:sz="0" w:space="0" w:color="auto"/>
        <w:bottom w:val="none" w:sz="0" w:space="0" w:color="auto"/>
        <w:right w:val="none" w:sz="0" w:space="0" w:color="auto"/>
      </w:divBdr>
    </w:div>
    <w:div w:id="1021396380">
      <w:bodyDiv w:val="1"/>
      <w:marLeft w:val="0"/>
      <w:marRight w:val="0"/>
      <w:marTop w:val="0"/>
      <w:marBottom w:val="0"/>
      <w:divBdr>
        <w:top w:val="none" w:sz="0" w:space="0" w:color="auto"/>
        <w:left w:val="none" w:sz="0" w:space="0" w:color="auto"/>
        <w:bottom w:val="none" w:sz="0" w:space="0" w:color="auto"/>
        <w:right w:val="none" w:sz="0" w:space="0" w:color="auto"/>
      </w:divBdr>
    </w:div>
    <w:div w:id="1037311609">
      <w:bodyDiv w:val="1"/>
      <w:marLeft w:val="0"/>
      <w:marRight w:val="0"/>
      <w:marTop w:val="0"/>
      <w:marBottom w:val="0"/>
      <w:divBdr>
        <w:top w:val="none" w:sz="0" w:space="0" w:color="auto"/>
        <w:left w:val="none" w:sz="0" w:space="0" w:color="auto"/>
        <w:bottom w:val="none" w:sz="0" w:space="0" w:color="auto"/>
        <w:right w:val="none" w:sz="0" w:space="0" w:color="auto"/>
      </w:divBdr>
    </w:div>
    <w:div w:id="1047988917">
      <w:bodyDiv w:val="1"/>
      <w:marLeft w:val="0"/>
      <w:marRight w:val="0"/>
      <w:marTop w:val="0"/>
      <w:marBottom w:val="0"/>
      <w:divBdr>
        <w:top w:val="none" w:sz="0" w:space="0" w:color="auto"/>
        <w:left w:val="none" w:sz="0" w:space="0" w:color="auto"/>
        <w:bottom w:val="none" w:sz="0" w:space="0" w:color="auto"/>
        <w:right w:val="none" w:sz="0" w:space="0" w:color="auto"/>
      </w:divBdr>
    </w:div>
    <w:div w:id="1059327113">
      <w:bodyDiv w:val="1"/>
      <w:marLeft w:val="0"/>
      <w:marRight w:val="0"/>
      <w:marTop w:val="0"/>
      <w:marBottom w:val="0"/>
      <w:divBdr>
        <w:top w:val="none" w:sz="0" w:space="0" w:color="auto"/>
        <w:left w:val="none" w:sz="0" w:space="0" w:color="auto"/>
        <w:bottom w:val="none" w:sz="0" w:space="0" w:color="auto"/>
        <w:right w:val="none" w:sz="0" w:space="0" w:color="auto"/>
      </w:divBdr>
    </w:div>
    <w:div w:id="1059475123">
      <w:bodyDiv w:val="1"/>
      <w:marLeft w:val="0"/>
      <w:marRight w:val="0"/>
      <w:marTop w:val="0"/>
      <w:marBottom w:val="0"/>
      <w:divBdr>
        <w:top w:val="none" w:sz="0" w:space="0" w:color="auto"/>
        <w:left w:val="none" w:sz="0" w:space="0" w:color="auto"/>
        <w:bottom w:val="none" w:sz="0" w:space="0" w:color="auto"/>
        <w:right w:val="none" w:sz="0" w:space="0" w:color="auto"/>
      </w:divBdr>
    </w:div>
    <w:div w:id="1084690904">
      <w:bodyDiv w:val="1"/>
      <w:marLeft w:val="0"/>
      <w:marRight w:val="0"/>
      <w:marTop w:val="0"/>
      <w:marBottom w:val="0"/>
      <w:divBdr>
        <w:top w:val="none" w:sz="0" w:space="0" w:color="auto"/>
        <w:left w:val="none" w:sz="0" w:space="0" w:color="auto"/>
        <w:bottom w:val="none" w:sz="0" w:space="0" w:color="auto"/>
        <w:right w:val="none" w:sz="0" w:space="0" w:color="auto"/>
      </w:divBdr>
    </w:div>
    <w:div w:id="1097211120">
      <w:bodyDiv w:val="1"/>
      <w:marLeft w:val="0"/>
      <w:marRight w:val="0"/>
      <w:marTop w:val="0"/>
      <w:marBottom w:val="0"/>
      <w:divBdr>
        <w:top w:val="none" w:sz="0" w:space="0" w:color="auto"/>
        <w:left w:val="none" w:sz="0" w:space="0" w:color="auto"/>
        <w:bottom w:val="none" w:sz="0" w:space="0" w:color="auto"/>
        <w:right w:val="none" w:sz="0" w:space="0" w:color="auto"/>
      </w:divBdr>
      <w:divsChild>
        <w:div w:id="943613304">
          <w:marLeft w:val="0"/>
          <w:marRight w:val="0"/>
          <w:marTop w:val="0"/>
          <w:marBottom w:val="0"/>
          <w:divBdr>
            <w:top w:val="none" w:sz="0" w:space="0" w:color="auto"/>
            <w:left w:val="none" w:sz="0" w:space="0" w:color="auto"/>
            <w:bottom w:val="none" w:sz="0" w:space="0" w:color="auto"/>
            <w:right w:val="none" w:sz="0" w:space="0" w:color="auto"/>
          </w:divBdr>
          <w:divsChild>
            <w:div w:id="407656649">
              <w:marLeft w:val="0"/>
              <w:marRight w:val="0"/>
              <w:marTop w:val="0"/>
              <w:marBottom w:val="0"/>
              <w:divBdr>
                <w:top w:val="none" w:sz="0" w:space="0" w:color="auto"/>
                <w:left w:val="none" w:sz="0" w:space="0" w:color="auto"/>
                <w:bottom w:val="none" w:sz="0" w:space="0" w:color="auto"/>
                <w:right w:val="none" w:sz="0" w:space="0" w:color="auto"/>
              </w:divBdr>
              <w:divsChild>
                <w:div w:id="44305963">
                  <w:marLeft w:val="0"/>
                  <w:marRight w:val="0"/>
                  <w:marTop w:val="0"/>
                  <w:marBottom w:val="0"/>
                  <w:divBdr>
                    <w:top w:val="none" w:sz="0" w:space="0" w:color="auto"/>
                    <w:left w:val="none" w:sz="0" w:space="0" w:color="auto"/>
                    <w:bottom w:val="none" w:sz="0" w:space="0" w:color="auto"/>
                    <w:right w:val="none" w:sz="0" w:space="0" w:color="auto"/>
                  </w:divBdr>
                  <w:divsChild>
                    <w:div w:id="212029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560394">
          <w:marLeft w:val="0"/>
          <w:marRight w:val="0"/>
          <w:marTop w:val="0"/>
          <w:marBottom w:val="0"/>
          <w:divBdr>
            <w:top w:val="none" w:sz="0" w:space="0" w:color="auto"/>
            <w:left w:val="none" w:sz="0" w:space="0" w:color="auto"/>
            <w:bottom w:val="none" w:sz="0" w:space="0" w:color="auto"/>
            <w:right w:val="none" w:sz="0" w:space="0" w:color="auto"/>
          </w:divBdr>
          <w:divsChild>
            <w:div w:id="1324309042">
              <w:marLeft w:val="0"/>
              <w:marRight w:val="0"/>
              <w:marTop w:val="0"/>
              <w:marBottom w:val="0"/>
              <w:divBdr>
                <w:top w:val="none" w:sz="0" w:space="0" w:color="auto"/>
                <w:left w:val="none" w:sz="0" w:space="0" w:color="auto"/>
                <w:bottom w:val="none" w:sz="0" w:space="0" w:color="auto"/>
                <w:right w:val="none" w:sz="0" w:space="0" w:color="auto"/>
              </w:divBdr>
              <w:divsChild>
                <w:div w:id="402681365">
                  <w:marLeft w:val="0"/>
                  <w:marRight w:val="0"/>
                  <w:marTop w:val="0"/>
                  <w:marBottom w:val="0"/>
                  <w:divBdr>
                    <w:top w:val="none" w:sz="0" w:space="0" w:color="auto"/>
                    <w:left w:val="none" w:sz="0" w:space="0" w:color="auto"/>
                    <w:bottom w:val="none" w:sz="0" w:space="0" w:color="auto"/>
                    <w:right w:val="none" w:sz="0" w:space="0" w:color="auto"/>
                  </w:divBdr>
                  <w:divsChild>
                    <w:div w:id="959412627">
                      <w:marLeft w:val="0"/>
                      <w:marRight w:val="0"/>
                      <w:marTop w:val="0"/>
                      <w:marBottom w:val="0"/>
                      <w:divBdr>
                        <w:top w:val="none" w:sz="0" w:space="0" w:color="auto"/>
                        <w:left w:val="none" w:sz="0" w:space="0" w:color="auto"/>
                        <w:bottom w:val="none" w:sz="0" w:space="0" w:color="auto"/>
                        <w:right w:val="none" w:sz="0" w:space="0" w:color="auto"/>
                      </w:divBdr>
                      <w:divsChild>
                        <w:div w:id="144029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986376">
      <w:bodyDiv w:val="1"/>
      <w:marLeft w:val="0"/>
      <w:marRight w:val="0"/>
      <w:marTop w:val="0"/>
      <w:marBottom w:val="0"/>
      <w:divBdr>
        <w:top w:val="none" w:sz="0" w:space="0" w:color="auto"/>
        <w:left w:val="none" w:sz="0" w:space="0" w:color="auto"/>
        <w:bottom w:val="none" w:sz="0" w:space="0" w:color="auto"/>
        <w:right w:val="none" w:sz="0" w:space="0" w:color="auto"/>
      </w:divBdr>
    </w:div>
    <w:div w:id="1119446364">
      <w:bodyDiv w:val="1"/>
      <w:marLeft w:val="0"/>
      <w:marRight w:val="0"/>
      <w:marTop w:val="0"/>
      <w:marBottom w:val="0"/>
      <w:divBdr>
        <w:top w:val="none" w:sz="0" w:space="0" w:color="auto"/>
        <w:left w:val="none" w:sz="0" w:space="0" w:color="auto"/>
        <w:bottom w:val="none" w:sz="0" w:space="0" w:color="auto"/>
        <w:right w:val="none" w:sz="0" w:space="0" w:color="auto"/>
      </w:divBdr>
    </w:div>
    <w:div w:id="1133406745">
      <w:bodyDiv w:val="1"/>
      <w:marLeft w:val="0"/>
      <w:marRight w:val="0"/>
      <w:marTop w:val="0"/>
      <w:marBottom w:val="0"/>
      <w:divBdr>
        <w:top w:val="none" w:sz="0" w:space="0" w:color="auto"/>
        <w:left w:val="none" w:sz="0" w:space="0" w:color="auto"/>
        <w:bottom w:val="none" w:sz="0" w:space="0" w:color="auto"/>
        <w:right w:val="none" w:sz="0" w:space="0" w:color="auto"/>
      </w:divBdr>
    </w:div>
    <w:div w:id="1136948341">
      <w:bodyDiv w:val="1"/>
      <w:marLeft w:val="0"/>
      <w:marRight w:val="0"/>
      <w:marTop w:val="0"/>
      <w:marBottom w:val="0"/>
      <w:divBdr>
        <w:top w:val="none" w:sz="0" w:space="0" w:color="auto"/>
        <w:left w:val="none" w:sz="0" w:space="0" w:color="auto"/>
        <w:bottom w:val="none" w:sz="0" w:space="0" w:color="auto"/>
        <w:right w:val="none" w:sz="0" w:space="0" w:color="auto"/>
      </w:divBdr>
    </w:div>
    <w:div w:id="1145851416">
      <w:bodyDiv w:val="1"/>
      <w:marLeft w:val="0"/>
      <w:marRight w:val="0"/>
      <w:marTop w:val="0"/>
      <w:marBottom w:val="0"/>
      <w:divBdr>
        <w:top w:val="none" w:sz="0" w:space="0" w:color="auto"/>
        <w:left w:val="none" w:sz="0" w:space="0" w:color="auto"/>
        <w:bottom w:val="none" w:sz="0" w:space="0" w:color="auto"/>
        <w:right w:val="none" w:sz="0" w:space="0" w:color="auto"/>
      </w:divBdr>
    </w:div>
    <w:div w:id="1179349522">
      <w:bodyDiv w:val="1"/>
      <w:marLeft w:val="0"/>
      <w:marRight w:val="0"/>
      <w:marTop w:val="0"/>
      <w:marBottom w:val="0"/>
      <w:divBdr>
        <w:top w:val="none" w:sz="0" w:space="0" w:color="auto"/>
        <w:left w:val="none" w:sz="0" w:space="0" w:color="auto"/>
        <w:bottom w:val="none" w:sz="0" w:space="0" w:color="auto"/>
        <w:right w:val="none" w:sz="0" w:space="0" w:color="auto"/>
      </w:divBdr>
    </w:div>
    <w:div w:id="1181745349">
      <w:bodyDiv w:val="1"/>
      <w:marLeft w:val="0"/>
      <w:marRight w:val="0"/>
      <w:marTop w:val="0"/>
      <w:marBottom w:val="0"/>
      <w:divBdr>
        <w:top w:val="none" w:sz="0" w:space="0" w:color="auto"/>
        <w:left w:val="none" w:sz="0" w:space="0" w:color="auto"/>
        <w:bottom w:val="none" w:sz="0" w:space="0" w:color="auto"/>
        <w:right w:val="none" w:sz="0" w:space="0" w:color="auto"/>
      </w:divBdr>
    </w:div>
    <w:div w:id="1189491441">
      <w:bodyDiv w:val="1"/>
      <w:marLeft w:val="0"/>
      <w:marRight w:val="0"/>
      <w:marTop w:val="0"/>
      <w:marBottom w:val="0"/>
      <w:divBdr>
        <w:top w:val="none" w:sz="0" w:space="0" w:color="auto"/>
        <w:left w:val="none" w:sz="0" w:space="0" w:color="auto"/>
        <w:bottom w:val="none" w:sz="0" w:space="0" w:color="auto"/>
        <w:right w:val="none" w:sz="0" w:space="0" w:color="auto"/>
      </w:divBdr>
    </w:div>
    <w:div w:id="1221818610">
      <w:bodyDiv w:val="1"/>
      <w:marLeft w:val="0"/>
      <w:marRight w:val="0"/>
      <w:marTop w:val="0"/>
      <w:marBottom w:val="0"/>
      <w:divBdr>
        <w:top w:val="none" w:sz="0" w:space="0" w:color="auto"/>
        <w:left w:val="none" w:sz="0" w:space="0" w:color="auto"/>
        <w:bottom w:val="none" w:sz="0" w:space="0" w:color="auto"/>
        <w:right w:val="none" w:sz="0" w:space="0" w:color="auto"/>
      </w:divBdr>
    </w:div>
    <w:div w:id="1246920653">
      <w:bodyDiv w:val="1"/>
      <w:marLeft w:val="0"/>
      <w:marRight w:val="0"/>
      <w:marTop w:val="0"/>
      <w:marBottom w:val="0"/>
      <w:divBdr>
        <w:top w:val="none" w:sz="0" w:space="0" w:color="auto"/>
        <w:left w:val="none" w:sz="0" w:space="0" w:color="auto"/>
        <w:bottom w:val="none" w:sz="0" w:space="0" w:color="auto"/>
        <w:right w:val="none" w:sz="0" w:space="0" w:color="auto"/>
      </w:divBdr>
    </w:div>
    <w:div w:id="1262951921">
      <w:bodyDiv w:val="1"/>
      <w:marLeft w:val="0"/>
      <w:marRight w:val="0"/>
      <w:marTop w:val="0"/>
      <w:marBottom w:val="0"/>
      <w:divBdr>
        <w:top w:val="none" w:sz="0" w:space="0" w:color="auto"/>
        <w:left w:val="none" w:sz="0" w:space="0" w:color="auto"/>
        <w:bottom w:val="none" w:sz="0" w:space="0" w:color="auto"/>
        <w:right w:val="none" w:sz="0" w:space="0" w:color="auto"/>
      </w:divBdr>
      <w:divsChild>
        <w:div w:id="301496337">
          <w:marLeft w:val="0"/>
          <w:marRight w:val="0"/>
          <w:marTop w:val="0"/>
          <w:marBottom w:val="0"/>
          <w:divBdr>
            <w:top w:val="none" w:sz="0" w:space="0" w:color="auto"/>
            <w:left w:val="none" w:sz="0" w:space="0" w:color="auto"/>
            <w:bottom w:val="none" w:sz="0" w:space="0" w:color="auto"/>
            <w:right w:val="none" w:sz="0" w:space="0" w:color="auto"/>
          </w:divBdr>
          <w:divsChild>
            <w:div w:id="1952980227">
              <w:marLeft w:val="0"/>
              <w:marRight w:val="0"/>
              <w:marTop w:val="0"/>
              <w:marBottom w:val="0"/>
              <w:divBdr>
                <w:top w:val="none" w:sz="0" w:space="0" w:color="auto"/>
                <w:left w:val="none" w:sz="0" w:space="0" w:color="auto"/>
                <w:bottom w:val="none" w:sz="0" w:space="0" w:color="auto"/>
                <w:right w:val="none" w:sz="0" w:space="0" w:color="auto"/>
              </w:divBdr>
              <w:divsChild>
                <w:div w:id="206727772">
                  <w:marLeft w:val="0"/>
                  <w:marRight w:val="0"/>
                  <w:marTop w:val="0"/>
                  <w:marBottom w:val="0"/>
                  <w:divBdr>
                    <w:top w:val="none" w:sz="0" w:space="0" w:color="auto"/>
                    <w:left w:val="none" w:sz="0" w:space="0" w:color="auto"/>
                    <w:bottom w:val="none" w:sz="0" w:space="0" w:color="auto"/>
                    <w:right w:val="none" w:sz="0" w:space="0" w:color="auto"/>
                  </w:divBdr>
                  <w:divsChild>
                    <w:div w:id="1571187479">
                      <w:marLeft w:val="0"/>
                      <w:marRight w:val="0"/>
                      <w:marTop w:val="0"/>
                      <w:marBottom w:val="0"/>
                      <w:divBdr>
                        <w:top w:val="none" w:sz="0" w:space="0" w:color="auto"/>
                        <w:left w:val="none" w:sz="0" w:space="0" w:color="auto"/>
                        <w:bottom w:val="none" w:sz="0" w:space="0" w:color="auto"/>
                        <w:right w:val="none" w:sz="0" w:space="0" w:color="auto"/>
                      </w:divBdr>
                      <w:divsChild>
                        <w:div w:id="10512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499248">
          <w:marLeft w:val="0"/>
          <w:marRight w:val="0"/>
          <w:marTop w:val="0"/>
          <w:marBottom w:val="0"/>
          <w:divBdr>
            <w:top w:val="none" w:sz="0" w:space="0" w:color="auto"/>
            <w:left w:val="none" w:sz="0" w:space="0" w:color="auto"/>
            <w:bottom w:val="none" w:sz="0" w:space="0" w:color="auto"/>
            <w:right w:val="none" w:sz="0" w:space="0" w:color="auto"/>
          </w:divBdr>
          <w:divsChild>
            <w:div w:id="1906332975">
              <w:marLeft w:val="0"/>
              <w:marRight w:val="0"/>
              <w:marTop w:val="0"/>
              <w:marBottom w:val="0"/>
              <w:divBdr>
                <w:top w:val="none" w:sz="0" w:space="0" w:color="auto"/>
                <w:left w:val="none" w:sz="0" w:space="0" w:color="auto"/>
                <w:bottom w:val="none" w:sz="0" w:space="0" w:color="auto"/>
                <w:right w:val="none" w:sz="0" w:space="0" w:color="auto"/>
              </w:divBdr>
              <w:divsChild>
                <w:div w:id="371544102">
                  <w:marLeft w:val="0"/>
                  <w:marRight w:val="0"/>
                  <w:marTop w:val="0"/>
                  <w:marBottom w:val="0"/>
                  <w:divBdr>
                    <w:top w:val="none" w:sz="0" w:space="0" w:color="auto"/>
                    <w:left w:val="none" w:sz="0" w:space="0" w:color="auto"/>
                    <w:bottom w:val="none" w:sz="0" w:space="0" w:color="auto"/>
                    <w:right w:val="none" w:sz="0" w:space="0" w:color="auto"/>
                  </w:divBdr>
                  <w:divsChild>
                    <w:div w:id="27814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3787246">
      <w:bodyDiv w:val="1"/>
      <w:marLeft w:val="0"/>
      <w:marRight w:val="0"/>
      <w:marTop w:val="0"/>
      <w:marBottom w:val="0"/>
      <w:divBdr>
        <w:top w:val="none" w:sz="0" w:space="0" w:color="auto"/>
        <w:left w:val="none" w:sz="0" w:space="0" w:color="auto"/>
        <w:bottom w:val="none" w:sz="0" w:space="0" w:color="auto"/>
        <w:right w:val="none" w:sz="0" w:space="0" w:color="auto"/>
      </w:divBdr>
    </w:div>
    <w:div w:id="1290473396">
      <w:bodyDiv w:val="1"/>
      <w:marLeft w:val="0"/>
      <w:marRight w:val="0"/>
      <w:marTop w:val="0"/>
      <w:marBottom w:val="0"/>
      <w:divBdr>
        <w:top w:val="none" w:sz="0" w:space="0" w:color="auto"/>
        <w:left w:val="none" w:sz="0" w:space="0" w:color="auto"/>
        <w:bottom w:val="none" w:sz="0" w:space="0" w:color="auto"/>
        <w:right w:val="none" w:sz="0" w:space="0" w:color="auto"/>
      </w:divBdr>
    </w:div>
    <w:div w:id="1297297499">
      <w:bodyDiv w:val="1"/>
      <w:marLeft w:val="0"/>
      <w:marRight w:val="0"/>
      <w:marTop w:val="0"/>
      <w:marBottom w:val="0"/>
      <w:divBdr>
        <w:top w:val="none" w:sz="0" w:space="0" w:color="auto"/>
        <w:left w:val="none" w:sz="0" w:space="0" w:color="auto"/>
        <w:bottom w:val="none" w:sz="0" w:space="0" w:color="auto"/>
        <w:right w:val="none" w:sz="0" w:space="0" w:color="auto"/>
      </w:divBdr>
    </w:div>
    <w:div w:id="1303579103">
      <w:bodyDiv w:val="1"/>
      <w:marLeft w:val="0"/>
      <w:marRight w:val="0"/>
      <w:marTop w:val="0"/>
      <w:marBottom w:val="0"/>
      <w:divBdr>
        <w:top w:val="none" w:sz="0" w:space="0" w:color="auto"/>
        <w:left w:val="none" w:sz="0" w:space="0" w:color="auto"/>
        <w:bottom w:val="none" w:sz="0" w:space="0" w:color="auto"/>
        <w:right w:val="none" w:sz="0" w:space="0" w:color="auto"/>
      </w:divBdr>
    </w:div>
    <w:div w:id="1307970651">
      <w:bodyDiv w:val="1"/>
      <w:marLeft w:val="0"/>
      <w:marRight w:val="0"/>
      <w:marTop w:val="0"/>
      <w:marBottom w:val="0"/>
      <w:divBdr>
        <w:top w:val="none" w:sz="0" w:space="0" w:color="auto"/>
        <w:left w:val="none" w:sz="0" w:space="0" w:color="auto"/>
        <w:bottom w:val="none" w:sz="0" w:space="0" w:color="auto"/>
        <w:right w:val="none" w:sz="0" w:space="0" w:color="auto"/>
      </w:divBdr>
    </w:div>
    <w:div w:id="1325742820">
      <w:bodyDiv w:val="1"/>
      <w:marLeft w:val="0"/>
      <w:marRight w:val="0"/>
      <w:marTop w:val="0"/>
      <w:marBottom w:val="0"/>
      <w:divBdr>
        <w:top w:val="none" w:sz="0" w:space="0" w:color="auto"/>
        <w:left w:val="none" w:sz="0" w:space="0" w:color="auto"/>
        <w:bottom w:val="none" w:sz="0" w:space="0" w:color="auto"/>
        <w:right w:val="none" w:sz="0" w:space="0" w:color="auto"/>
      </w:divBdr>
    </w:div>
    <w:div w:id="1338658273">
      <w:bodyDiv w:val="1"/>
      <w:marLeft w:val="0"/>
      <w:marRight w:val="0"/>
      <w:marTop w:val="0"/>
      <w:marBottom w:val="0"/>
      <w:divBdr>
        <w:top w:val="none" w:sz="0" w:space="0" w:color="auto"/>
        <w:left w:val="none" w:sz="0" w:space="0" w:color="auto"/>
        <w:bottom w:val="none" w:sz="0" w:space="0" w:color="auto"/>
        <w:right w:val="none" w:sz="0" w:space="0" w:color="auto"/>
      </w:divBdr>
    </w:div>
    <w:div w:id="1344628018">
      <w:bodyDiv w:val="1"/>
      <w:marLeft w:val="0"/>
      <w:marRight w:val="0"/>
      <w:marTop w:val="0"/>
      <w:marBottom w:val="0"/>
      <w:divBdr>
        <w:top w:val="none" w:sz="0" w:space="0" w:color="auto"/>
        <w:left w:val="none" w:sz="0" w:space="0" w:color="auto"/>
        <w:bottom w:val="none" w:sz="0" w:space="0" w:color="auto"/>
        <w:right w:val="none" w:sz="0" w:space="0" w:color="auto"/>
      </w:divBdr>
    </w:div>
    <w:div w:id="1349942716">
      <w:bodyDiv w:val="1"/>
      <w:marLeft w:val="0"/>
      <w:marRight w:val="0"/>
      <w:marTop w:val="0"/>
      <w:marBottom w:val="0"/>
      <w:divBdr>
        <w:top w:val="none" w:sz="0" w:space="0" w:color="auto"/>
        <w:left w:val="none" w:sz="0" w:space="0" w:color="auto"/>
        <w:bottom w:val="none" w:sz="0" w:space="0" w:color="auto"/>
        <w:right w:val="none" w:sz="0" w:space="0" w:color="auto"/>
      </w:divBdr>
    </w:div>
    <w:div w:id="1368943705">
      <w:bodyDiv w:val="1"/>
      <w:marLeft w:val="0"/>
      <w:marRight w:val="0"/>
      <w:marTop w:val="0"/>
      <w:marBottom w:val="0"/>
      <w:divBdr>
        <w:top w:val="none" w:sz="0" w:space="0" w:color="auto"/>
        <w:left w:val="none" w:sz="0" w:space="0" w:color="auto"/>
        <w:bottom w:val="none" w:sz="0" w:space="0" w:color="auto"/>
        <w:right w:val="none" w:sz="0" w:space="0" w:color="auto"/>
      </w:divBdr>
    </w:div>
    <w:div w:id="1382827276">
      <w:bodyDiv w:val="1"/>
      <w:marLeft w:val="0"/>
      <w:marRight w:val="0"/>
      <w:marTop w:val="0"/>
      <w:marBottom w:val="0"/>
      <w:divBdr>
        <w:top w:val="none" w:sz="0" w:space="0" w:color="auto"/>
        <w:left w:val="none" w:sz="0" w:space="0" w:color="auto"/>
        <w:bottom w:val="none" w:sz="0" w:space="0" w:color="auto"/>
        <w:right w:val="none" w:sz="0" w:space="0" w:color="auto"/>
      </w:divBdr>
      <w:divsChild>
        <w:div w:id="1755587515">
          <w:marLeft w:val="0"/>
          <w:marRight w:val="0"/>
          <w:marTop w:val="0"/>
          <w:marBottom w:val="0"/>
          <w:divBdr>
            <w:top w:val="none" w:sz="0" w:space="0" w:color="auto"/>
            <w:left w:val="none" w:sz="0" w:space="0" w:color="auto"/>
            <w:bottom w:val="none" w:sz="0" w:space="0" w:color="auto"/>
            <w:right w:val="none" w:sz="0" w:space="0" w:color="auto"/>
          </w:divBdr>
          <w:divsChild>
            <w:div w:id="402344">
              <w:marLeft w:val="0"/>
              <w:marRight w:val="0"/>
              <w:marTop w:val="0"/>
              <w:marBottom w:val="0"/>
              <w:divBdr>
                <w:top w:val="none" w:sz="0" w:space="0" w:color="auto"/>
                <w:left w:val="none" w:sz="0" w:space="0" w:color="auto"/>
                <w:bottom w:val="none" w:sz="0" w:space="0" w:color="auto"/>
                <w:right w:val="none" w:sz="0" w:space="0" w:color="auto"/>
              </w:divBdr>
              <w:divsChild>
                <w:div w:id="448822941">
                  <w:marLeft w:val="0"/>
                  <w:marRight w:val="0"/>
                  <w:marTop w:val="0"/>
                  <w:marBottom w:val="0"/>
                  <w:divBdr>
                    <w:top w:val="none" w:sz="0" w:space="0" w:color="auto"/>
                    <w:left w:val="none" w:sz="0" w:space="0" w:color="auto"/>
                    <w:bottom w:val="none" w:sz="0" w:space="0" w:color="auto"/>
                    <w:right w:val="none" w:sz="0" w:space="0" w:color="auto"/>
                  </w:divBdr>
                  <w:divsChild>
                    <w:div w:id="1493642240">
                      <w:marLeft w:val="0"/>
                      <w:marRight w:val="0"/>
                      <w:marTop w:val="0"/>
                      <w:marBottom w:val="0"/>
                      <w:divBdr>
                        <w:top w:val="none" w:sz="0" w:space="0" w:color="auto"/>
                        <w:left w:val="none" w:sz="0" w:space="0" w:color="auto"/>
                        <w:bottom w:val="none" w:sz="0" w:space="0" w:color="auto"/>
                        <w:right w:val="none" w:sz="0" w:space="0" w:color="auto"/>
                      </w:divBdr>
                      <w:divsChild>
                        <w:div w:id="45163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125752">
          <w:marLeft w:val="0"/>
          <w:marRight w:val="0"/>
          <w:marTop w:val="0"/>
          <w:marBottom w:val="0"/>
          <w:divBdr>
            <w:top w:val="none" w:sz="0" w:space="0" w:color="auto"/>
            <w:left w:val="none" w:sz="0" w:space="0" w:color="auto"/>
            <w:bottom w:val="none" w:sz="0" w:space="0" w:color="auto"/>
            <w:right w:val="none" w:sz="0" w:space="0" w:color="auto"/>
          </w:divBdr>
          <w:divsChild>
            <w:div w:id="1796176044">
              <w:marLeft w:val="0"/>
              <w:marRight w:val="0"/>
              <w:marTop w:val="0"/>
              <w:marBottom w:val="0"/>
              <w:divBdr>
                <w:top w:val="none" w:sz="0" w:space="0" w:color="auto"/>
                <w:left w:val="none" w:sz="0" w:space="0" w:color="auto"/>
                <w:bottom w:val="none" w:sz="0" w:space="0" w:color="auto"/>
                <w:right w:val="none" w:sz="0" w:space="0" w:color="auto"/>
              </w:divBdr>
              <w:divsChild>
                <w:div w:id="232009807">
                  <w:marLeft w:val="0"/>
                  <w:marRight w:val="0"/>
                  <w:marTop w:val="0"/>
                  <w:marBottom w:val="0"/>
                  <w:divBdr>
                    <w:top w:val="none" w:sz="0" w:space="0" w:color="auto"/>
                    <w:left w:val="none" w:sz="0" w:space="0" w:color="auto"/>
                    <w:bottom w:val="none" w:sz="0" w:space="0" w:color="auto"/>
                    <w:right w:val="none" w:sz="0" w:space="0" w:color="auto"/>
                  </w:divBdr>
                  <w:divsChild>
                    <w:div w:id="83546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4601526">
      <w:bodyDiv w:val="1"/>
      <w:marLeft w:val="0"/>
      <w:marRight w:val="0"/>
      <w:marTop w:val="0"/>
      <w:marBottom w:val="0"/>
      <w:divBdr>
        <w:top w:val="none" w:sz="0" w:space="0" w:color="auto"/>
        <w:left w:val="none" w:sz="0" w:space="0" w:color="auto"/>
        <w:bottom w:val="none" w:sz="0" w:space="0" w:color="auto"/>
        <w:right w:val="none" w:sz="0" w:space="0" w:color="auto"/>
      </w:divBdr>
    </w:div>
    <w:div w:id="1441948736">
      <w:bodyDiv w:val="1"/>
      <w:marLeft w:val="0"/>
      <w:marRight w:val="0"/>
      <w:marTop w:val="0"/>
      <w:marBottom w:val="0"/>
      <w:divBdr>
        <w:top w:val="none" w:sz="0" w:space="0" w:color="auto"/>
        <w:left w:val="none" w:sz="0" w:space="0" w:color="auto"/>
        <w:bottom w:val="none" w:sz="0" w:space="0" w:color="auto"/>
        <w:right w:val="none" w:sz="0" w:space="0" w:color="auto"/>
      </w:divBdr>
    </w:div>
    <w:div w:id="1445231533">
      <w:bodyDiv w:val="1"/>
      <w:marLeft w:val="0"/>
      <w:marRight w:val="0"/>
      <w:marTop w:val="0"/>
      <w:marBottom w:val="0"/>
      <w:divBdr>
        <w:top w:val="none" w:sz="0" w:space="0" w:color="auto"/>
        <w:left w:val="none" w:sz="0" w:space="0" w:color="auto"/>
        <w:bottom w:val="none" w:sz="0" w:space="0" w:color="auto"/>
        <w:right w:val="none" w:sz="0" w:space="0" w:color="auto"/>
      </w:divBdr>
    </w:div>
    <w:div w:id="1447654792">
      <w:bodyDiv w:val="1"/>
      <w:marLeft w:val="0"/>
      <w:marRight w:val="0"/>
      <w:marTop w:val="0"/>
      <w:marBottom w:val="0"/>
      <w:divBdr>
        <w:top w:val="none" w:sz="0" w:space="0" w:color="auto"/>
        <w:left w:val="none" w:sz="0" w:space="0" w:color="auto"/>
        <w:bottom w:val="none" w:sz="0" w:space="0" w:color="auto"/>
        <w:right w:val="none" w:sz="0" w:space="0" w:color="auto"/>
      </w:divBdr>
    </w:div>
    <w:div w:id="1502887947">
      <w:bodyDiv w:val="1"/>
      <w:marLeft w:val="0"/>
      <w:marRight w:val="0"/>
      <w:marTop w:val="0"/>
      <w:marBottom w:val="0"/>
      <w:divBdr>
        <w:top w:val="none" w:sz="0" w:space="0" w:color="auto"/>
        <w:left w:val="none" w:sz="0" w:space="0" w:color="auto"/>
        <w:bottom w:val="none" w:sz="0" w:space="0" w:color="auto"/>
        <w:right w:val="none" w:sz="0" w:space="0" w:color="auto"/>
      </w:divBdr>
      <w:divsChild>
        <w:div w:id="956252737">
          <w:marLeft w:val="0"/>
          <w:marRight w:val="0"/>
          <w:marTop w:val="0"/>
          <w:marBottom w:val="0"/>
          <w:divBdr>
            <w:top w:val="none" w:sz="0" w:space="0" w:color="auto"/>
            <w:left w:val="none" w:sz="0" w:space="0" w:color="auto"/>
            <w:bottom w:val="none" w:sz="0" w:space="0" w:color="auto"/>
            <w:right w:val="none" w:sz="0" w:space="0" w:color="auto"/>
          </w:divBdr>
          <w:divsChild>
            <w:div w:id="2135711755">
              <w:marLeft w:val="0"/>
              <w:marRight w:val="0"/>
              <w:marTop w:val="0"/>
              <w:marBottom w:val="0"/>
              <w:divBdr>
                <w:top w:val="none" w:sz="0" w:space="0" w:color="auto"/>
                <w:left w:val="none" w:sz="0" w:space="0" w:color="auto"/>
                <w:bottom w:val="none" w:sz="0" w:space="0" w:color="auto"/>
                <w:right w:val="none" w:sz="0" w:space="0" w:color="auto"/>
              </w:divBdr>
              <w:divsChild>
                <w:div w:id="1374381353">
                  <w:marLeft w:val="0"/>
                  <w:marRight w:val="0"/>
                  <w:marTop w:val="0"/>
                  <w:marBottom w:val="0"/>
                  <w:divBdr>
                    <w:top w:val="none" w:sz="0" w:space="0" w:color="auto"/>
                    <w:left w:val="none" w:sz="0" w:space="0" w:color="auto"/>
                    <w:bottom w:val="none" w:sz="0" w:space="0" w:color="auto"/>
                    <w:right w:val="none" w:sz="0" w:space="0" w:color="auto"/>
                  </w:divBdr>
                  <w:divsChild>
                    <w:div w:id="1938780951">
                      <w:marLeft w:val="0"/>
                      <w:marRight w:val="0"/>
                      <w:marTop w:val="0"/>
                      <w:marBottom w:val="0"/>
                      <w:divBdr>
                        <w:top w:val="none" w:sz="0" w:space="0" w:color="auto"/>
                        <w:left w:val="none" w:sz="0" w:space="0" w:color="auto"/>
                        <w:bottom w:val="none" w:sz="0" w:space="0" w:color="auto"/>
                        <w:right w:val="none" w:sz="0" w:space="0" w:color="auto"/>
                      </w:divBdr>
                      <w:divsChild>
                        <w:div w:id="5081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866751">
          <w:marLeft w:val="0"/>
          <w:marRight w:val="0"/>
          <w:marTop w:val="0"/>
          <w:marBottom w:val="0"/>
          <w:divBdr>
            <w:top w:val="none" w:sz="0" w:space="0" w:color="auto"/>
            <w:left w:val="none" w:sz="0" w:space="0" w:color="auto"/>
            <w:bottom w:val="none" w:sz="0" w:space="0" w:color="auto"/>
            <w:right w:val="none" w:sz="0" w:space="0" w:color="auto"/>
          </w:divBdr>
          <w:divsChild>
            <w:div w:id="963661755">
              <w:marLeft w:val="0"/>
              <w:marRight w:val="0"/>
              <w:marTop w:val="0"/>
              <w:marBottom w:val="0"/>
              <w:divBdr>
                <w:top w:val="none" w:sz="0" w:space="0" w:color="auto"/>
                <w:left w:val="none" w:sz="0" w:space="0" w:color="auto"/>
                <w:bottom w:val="none" w:sz="0" w:space="0" w:color="auto"/>
                <w:right w:val="none" w:sz="0" w:space="0" w:color="auto"/>
              </w:divBdr>
              <w:divsChild>
                <w:div w:id="632054892">
                  <w:marLeft w:val="0"/>
                  <w:marRight w:val="0"/>
                  <w:marTop w:val="0"/>
                  <w:marBottom w:val="0"/>
                  <w:divBdr>
                    <w:top w:val="none" w:sz="0" w:space="0" w:color="auto"/>
                    <w:left w:val="none" w:sz="0" w:space="0" w:color="auto"/>
                    <w:bottom w:val="none" w:sz="0" w:space="0" w:color="auto"/>
                    <w:right w:val="none" w:sz="0" w:space="0" w:color="auto"/>
                  </w:divBdr>
                  <w:divsChild>
                    <w:div w:id="36530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391593">
      <w:bodyDiv w:val="1"/>
      <w:marLeft w:val="0"/>
      <w:marRight w:val="0"/>
      <w:marTop w:val="0"/>
      <w:marBottom w:val="0"/>
      <w:divBdr>
        <w:top w:val="none" w:sz="0" w:space="0" w:color="auto"/>
        <w:left w:val="none" w:sz="0" w:space="0" w:color="auto"/>
        <w:bottom w:val="none" w:sz="0" w:space="0" w:color="auto"/>
        <w:right w:val="none" w:sz="0" w:space="0" w:color="auto"/>
      </w:divBdr>
    </w:div>
    <w:div w:id="1608585486">
      <w:bodyDiv w:val="1"/>
      <w:marLeft w:val="0"/>
      <w:marRight w:val="0"/>
      <w:marTop w:val="0"/>
      <w:marBottom w:val="0"/>
      <w:divBdr>
        <w:top w:val="none" w:sz="0" w:space="0" w:color="auto"/>
        <w:left w:val="none" w:sz="0" w:space="0" w:color="auto"/>
        <w:bottom w:val="none" w:sz="0" w:space="0" w:color="auto"/>
        <w:right w:val="none" w:sz="0" w:space="0" w:color="auto"/>
      </w:divBdr>
    </w:div>
    <w:div w:id="1611400930">
      <w:bodyDiv w:val="1"/>
      <w:marLeft w:val="0"/>
      <w:marRight w:val="0"/>
      <w:marTop w:val="0"/>
      <w:marBottom w:val="0"/>
      <w:divBdr>
        <w:top w:val="none" w:sz="0" w:space="0" w:color="auto"/>
        <w:left w:val="none" w:sz="0" w:space="0" w:color="auto"/>
        <w:bottom w:val="none" w:sz="0" w:space="0" w:color="auto"/>
        <w:right w:val="none" w:sz="0" w:space="0" w:color="auto"/>
      </w:divBdr>
      <w:divsChild>
        <w:div w:id="810513172">
          <w:marLeft w:val="0"/>
          <w:marRight w:val="0"/>
          <w:marTop w:val="0"/>
          <w:marBottom w:val="0"/>
          <w:divBdr>
            <w:top w:val="none" w:sz="0" w:space="0" w:color="auto"/>
            <w:left w:val="none" w:sz="0" w:space="0" w:color="auto"/>
            <w:bottom w:val="none" w:sz="0" w:space="0" w:color="auto"/>
            <w:right w:val="none" w:sz="0" w:space="0" w:color="auto"/>
          </w:divBdr>
          <w:divsChild>
            <w:div w:id="1161653123">
              <w:marLeft w:val="0"/>
              <w:marRight w:val="0"/>
              <w:marTop w:val="0"/>
              <w:marBottom w:val="0"/>
              <w:divBdr>
                <w:top w:val="none" w:sz="0" w:space="0" w:color="auto"/>
                <w:left w:val="none" w:sz="0" w:space="0" w:color="auto"/>
                <w:bottom w:val="none" w:sz="0" w:space="0" w:color="auto"/>
                <w:right w:val="none" w:sz="0" w:space="0" w:color="auto"/>
              </w:divBdr>
              <w:divsChild>
                <w:div w:id="65164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316786">
      <w:bodyDiv w:val="1"/>
      <w:marLeft w:val="0"/>
      <w:marRight w:val="0"/>
      <w:marTop w:val="0"/>
      <w:marBottom w:val="0"/>
      <w:divBdr>
        <w:top w:val="none" w:sz="0" w:space="0" w:color="auto"/>
        <w:left w:val="none" w:sz="0" w:space="0" w:color="auto"/>
        <w:bottom w:val="none" w:sz="0" w:space="0" w:color="auto"/>
        <w:right w:val="none" w:sz="0" w:space="0" w:color="auto"/>
      </w:divBdr>
    </w:div>
    <w:div w:id="1635720434">
      <w:bodyDiv w:val="1"/>
      <w:marLeft w:val="0"/>
      <w:marRight w:val="0"/>
      <w:marTop w:val="0"/>
      <w:marBottom w:val="0"/>
      <w:divBdr>
        <w:top w:val="none" w:sz="0" w:space="0" w:color="auto"/>
        <w:left w:val="none" w:sz="0" w:space="0" w:color="auto"/>
        <w:bottom w:val="none" w:sz="0" w:space="0" w:color="auto"/>
        <w:right w:val="none" w:sz="0" w:space="0" w:color="auto"/>
      </w:divBdr>
    </w:div>
    <w:div w:id="1669625908">
      <w:bodyDiv w:val="1"/>
      <w:marLeft w:val="0"/>
      <w:marRight w:val="0"/>
      <w:marTop w:val="0"/>
      <w:marBottom w:val="0"/>
      <w:divBdr>
        <w:top w:val="none" w:sz="0" w:space="0" w:color="auto"/>
        <w:left w:val="none" w:sz="0" w:space="0" w:color="auto"/>
        <w:bottom w:val="none" w:sz="0" w:space="0" w:color="auto"/>
        <w:right w:val="none" w:sz="0" w:space="0" w:color="auto"/>
      </w:divBdr>
    </w:div>
    <w:div w:id="1681395729">
      <w:bodyDiv w:val="1"/>
      <w:marLeft w:val="0"/>
      <w:marRight w:val="0"/>
      <w:marTop w:val="0"/>
      <w:marBottom w:val="0"/>
      <w:divBdr>
        <w:top w:val="none" w:sz="0" w:space="0" w:color="auto"/>
        <w:left w:val="none" w:sz="0" w:space="0" w:color="auto"/>
        <w:bottom w:val="none" w:sz="0" w:space="0" w:color="auto"/>
        <w:right w:val="none" w:sz="0" w:space="0" w:color="auto"/>
      </w:divBdr>
      <w:divsChild>
        <w:div w:id="179666532">
          <w:marLeft w:val="0"/>
          <w:marRight w:val="0"/>
          <w:marTop w:val="0"/>
          <w:marBottom w:val="0"/>
          <w:divBdr>
            <w:top w:val="none" w:sz="0" w:space="0" w:color="auto"/>
            <w:left w:val="none" w:sz="0" w:space="0" w:color="auto"/>
            <w:bottom w:val="none" w:sz="0" w:space="0" w:color="auto"/>
            <w:right w:val="none" w:sz="0" w:space="0" w:color="auto"/>
          </w:divBdr>
          <w:divsChild>
            <w:div w:id="1075858467">
              <w:marLeft w:val="0"/>
              <w:marRight w:val="0"/>
              <w:marTop w:val="0"/>
              <w:marBottom w:val="0"/>
              <w:divBdr>
                <w:top w:val="none" w:sz="0" w:space="0" w:color="auto"/>
                <w:left w:val="none" w:sz="0" w:space="0" w:color="auto"/>
                <w:bottom w:val="none" w:sz="0" w:space="0" w:color="auto"/>
                <w:right w:val="none" w:sz="0" w:space="0" w:color="auto"/>
              </w:divBdr>
              <w:divsChild>
                <w:div w:id="225146530">
                  <w:marLeft w:val="0"/>
                  <w:marRight w:val="0"/>
                  <w:marTop w:val="0"/>
                  <w:marBottom w:val="0"/>
                  <w:divBdr>
                    <w:top w:val="none" w:sz="0" w:space="0" w:color="auto"/>
                    <w:left w:val="none" w:sz="0" w:space="0" w:color="auto"/>
                    <w:bottom w:val="none" w:sz="0" w:space="0" w:color="auto"/>
                    <w:right w:val="none" w:sz="0" w:space="0" w:color="auto"/>
                  </w:divBdr>
                  <w:divsChild>
                    <w:div w:id="101996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281962">
          <w:marLeft w:val="0"/>
          <w:marRight w:val="0"/>
          <w:marTop w:val="0"/>
          <w:marBottom w:val="0"/>
          <w:divBdr>
            <w:top w:val="none" w:sz="0" w:space="0" w:color="auto"/>
            <w:left w:val="none" w:sz="0" w:space="0" w:color="auto"/>
            <w:bottom w:val="none" w:sz="0" w:space="0" w:color="auto"/>
            <w:right w:val="none" w:sz="0" w:space="0" w:color="auto"/>
          </w:divBdr>
          <w:divsChild>
            <w:div w:id="949166644">
              <w:marLeft w:val="0"/>
              <w:marRight w:val="0"/>
              <w:marTop w:val="0"/>
              <w:marBottom w:val="0"/>
              <w:divBdr>
                <w:top w:val="none" w:sz="0" w:space="0" w:color="auto"/>
                <w:left w:val="none" w:sz="0" w:space="0" w:color="auto"/>
                <w:bottom w:val="none" w:sz="0" w:space="0" w:color="auto"/>
                <w:right w:val="none" w:sz="0" w:space="0" w:color="auto"/>
              </w:divBdr>
              <w:divsChild>
                <w:div w:id="1999533286">
                  <w:marLeft w:val="0"/>
                  <w:marRight w:val="0"/>
                  <w:marTop w:val="0"/>
                  <w:marBottom w:val="0"/>
                  <w:divBdr>
                    <w:top w:val="none" w:sz="0" w:space="0" w:color="auto"/>
                    <w:left w:val="none" w:sz="0" w:space="0" w:color="auto"/>
                    <w:bottom w:val="none" w:sz="0" w:space="0" w:color="auto"/>
                    <w:right w:val="none" w:sz="0" w:space="0" w:color="auto"/>
                  </w:divBdr>
                  <w:divsChild>
                    <w:div w:id="1690135279">
                      <w:marLeft w:val="0"/>
                      <w:marRight w:val="0"/>
                      <w:marTop w:val="0"/>
                      <w:marBottom w:val="0"/>
                      <w:divBdr>
                        <w:top w:val="none" w:sz="0" w:space="0" w:color="auto"/>
                        <w:left w:val="none" w:sz="0" w:space="0" w:color="auto"/>
                        <w:bottom w:val="none" w:sz="0" w:space="0" w:color="auto"/>
                        <w:right w:val="none" w:sz="0" w:space="0" w:color="auto"/>
                      </w:divBdr>
                      <w:divsChild>
                        <w:div w:id="167333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100244">
      <w:bodyDiv w:val="1"/>
      <w:marLeft w:val="0"/>
      <w:marRight w:val="0"/>
      <w:marTop w:val="0"/>
      <w:marBottom w:val="0"/>
      <w:divBdr>
        <w:top w:val="none" w:sz="0" w:space="0" w:color="auto"/>
        <w:left w:val="none" w:sz="0" w:space="0" w:color="auto"/>
        <w:bottom w:val="none" w:sz="0" w:space="0" w:color="auto"/>
        <w:right w:val="none" w:sz="0" w:space="0" w:color="auto"/>
      </w:divBdr>
    </w:div>
    <w:div w:id="1701661397">
      <w:bodyDiv w:val="1"/>
      <w:marLeft w:val="0"/>
      <w:marRight w:val="0"/>
      <w:marTop w:val="0"/>
      <w:marBottom w:val="0"/>
      <w:divBdr>
        <w:top w:val="none" w:sz="0" w:space="0" w:color="auto"/>
        <w:left w:val="none" w:sz="0" w:space="0" w:color="auto"/>
        <w:bottom w:val="none" w:sz="0" w:space="0" w:color="auto"/>
        <w:right w:val="none" w:sz="0" w:space="0" w:color="auto"/>
      </w:divBdr>
    </w:div>
    <w:div w:id="1710908505">
      <w:bodyDiv w:val="1"/>
      <w:marLeft w:val="0"/>
      <w:marRight w:val="0"/>
      <w:marTop w:val="0"/>
      <w:marBottom w:val="0"/>
      <w:divBdr>
        <w:top w:val="none" w:sz="0" w:space="0" w:color="auto"/>
        <w:left w:val="none" w:sz="0" w:space="0" w:color="auto"/>
        <w:bottom w:val="none" w:sz="0" w:space="0" w:color="auto"/>
        <w:right w:val="none" w:sz="0" w:space="0" w:color="auto"/>
      </w:divBdr>
    </w:div>
    <w:div w:id="1711688144">
      <w:bodyDiv w:val="1"/>
      <w:marLeft w:val="0"/>
      <w:marRight w:val="0"/>
      <w:marTop w:val="0"/>
      <w:marBottom w:val="0"/>
      <w:divBdr>
        <w:top w:val="none" w:sz="0" w:space="0" w:color="auto"/>
        <w:left w:val="none" w:sz="0" w:space="0" w:color="auto"/>
        <w:bottom w:val="none" w:sz="0" w:space="0" w:color="auto"/>
        <w:right w:val="none" w:sz="0" w:space="0" w:color="auto"/>
      </w:divBdr>
      <w:divsChild>
        <w:div w:id="327028323">
          <w:marLeft w:val="0"/>
          <w:marRight w:val="0"/>
          <w:marTop w:val="0"/>
          <w:marBottom w:val="0"/>
          <w:divBdr>
            <w:top w:val="none" w:sz="0" w:space="0" w:color="auto"/>
            <w:left w:val="none" w:sz="0" w:space="0" w:color="auto"/>
            <w:bottom w:val="none" w:sz="0" w:space="0" w:color="auto"/>
            <w:right w:val="none" w:sz="0" w:space="0" w:color="auto"/>
          </w:divBdr>
          <w:divsChild>
            <w:div w:id="1124427533">
              <w:marLeft w:val="0"/>
              <w:marRight w:val="0"/>
              <w:marTop w:val="0"/>
              <w:marBottom w:val="0"/>
              <w:divBdr>
                <w:top w:val="none" w:sz="0" w:space="0" w:color="auto"/>
                <w:left w:val="none" w:sz="0" w:space="0" w:color="auto"/>
                <w:bottom w:val="none" w:sz="0" w:space="0" w:color="auto"/>
                <w:right w:val="none" w:sz="0" w:space="0" w:color="auto"/>
              </w:divBdr>
              <w:divsChild>
                <w:div w:id="691415335">
                  <w:marLeft w:val="0"/>
                  <w:marRight w:val="0"/>
                  <w:marTop w:val="0"/>
                  <w:marBottom w:val="0"/>
                  <w:divBdr>
                    <w:top w:val="none" w:sz="0" w:space="0" w:color="auto"/>
                    <w:left w:val="none" w:sz="0" w:space="0" w:color="auto"/>
                    <w:bottom w:val="none" w:sz="0" w:space="0" w:color="auto"/>
                    <w:right w:val="none" w:sz="0" w:space="0" w:color="auto"/>
                  </w:divBdr>
                  <w:divsChild>
                    <w:div w:id="2055616974">
                      <w:marLeft w:val="0"/>
                      <w:marRight w:val="0"/>
                      <w:marTop w:val="0"/>
                      <w:marBottom w:val="0"/>
                      <w:divBdr>
                        <w:top w:val="none" w:sz="0" w:space="0" w:color="auto"/>
                        <w:left w:val="none" w:sz="0" w:space="0" w:color="auto"/>
                        <w:bottom w:val="none" w:sz="0" w:space="0" w:color="auto"/>
                        <w:right w:val="none" w:sz="0" w:space="0" w:color="auto"/>
                      </w:divBdr>
                      <w:divsChild>
                        <w:div w:id="79680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268354">
          <w:marLeft w:val="0"/>
          <w:marRight w:val="0"/>
          <w:marTop w:val="0"/>
          <w:marBottom w:val="0"/>
          <w:divBdr>
            <w:top w:val="none" w:sz="0" w:space="0" w:color="auto"/>
            <w:left w:val="none" w:sz="0" w:space="0" w:color="auto"/>
            <w:bottom w:val="none" w:sz="0" w:space="0" w:color="auto"/>
            <w:right w:val="none" w:sz="0" w:space="0" w:color="auto"/>
          </w:divBdr>
          <w:divsChild>
            <w:div w:id="459735085">
              <w:marLeft w:val="0"/>
              <w:marRight w:val="0"/>
              <w:marTop w:val="0"/>
              <w:marBottom w:val="0"/>
              <w:divBdr>
                <w:top w:val="none" w:sz="0" w:space="0" w:color="auto"/>
                <w:left w:val="none" w:sz="0" w:space="0" w:color="auto"/>
                <w:bottom w:val="none" w:sz="0" w:space="0" w:color="auto"/>
                <w:right w:val="none" w:sz="0" w:space="0" w:color="auto"/>
              </w:divBdr>
              <w:divsChild>
                <w:div w:id="437068509">
                  <w:marLeft w:val="0"/>
                  <w:marRight w:val="0"/>
                  <w:marTop w:val="0"/>
                  <w:marBottom w:val="0"/>
                  <w:divBdr>
                    <w:top w:val="none" w:sz="0" w:space="0" w:color="auto"/>
                    <w:left w:val="none" w:sz="0" w:space="0" w:color="auto"/>
                    <w:bottom w:val="none" w:sz="0" w:space="0" w:color="auto"/>
                    <w:right w:val="none" w:sz="0" w:space="0" w:color="auto"/>
                  </w:divBdr>
                  <w:divsChild>
                    <w:div w:id="69646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159660">
      <w:bodyDiv w:val="1"/>
      <w:marLeft w:val="0"/>
      <w:marRight w:val="0"/>
      <w:marTop w:val="0"/>
      <w:marBottom w:val="0"/>
      <w:divBdr>
        <w:top w:val="none" w:sz="0" w:space="0" w:color="auto"/>
        <w:left w:val="none" w:sz="0" w:space="0" w:color="auto"/>
        <w:bottom w:val="none" w:sz="0" w:space="0" w:color="auto"/>
        <w:right w:val="none" w:sz="0" w:space="0" w:color="auto"/>
      </w:divBdr>
    </w:div>
    <w:div w:id="1770390397">
      <w:bodyDiv w:val="1"/>
      <w:marLeft w:val="0"/>
      <w:marRight w:val="0"/>
      <w:marTop w:val="0"/>
      <w:marBottom w:val="0"/>
      <w:divBdr>
        <w:top w:val="none" w:sz="0" w:space="0" w:color="auto"/>
        <w:left w:val="none" w:sz="0" w:space="0" w:color="auto"/>
        <w:bottom w:val="none" w:sz="0" w:space="0" w:color="auto"/>
        <w:right w:val="none" w:sz="0" w:space="0" w:color="auto"/>
      </w:divBdr>
    </w:div>
    <w:div w:id="1772508626">
      <w:bodyDiv w:val="1"/>
      <w:marLeft w:val="0"/>
      <w:marRight w:val="0"/>
      <w:marTop w:val="0"/>
      <w:marBottom w:val="0"/>
      <w:divBdr>
        <w:top w:val="none" w:sz="0" w:space="0" w:color="auto"/>
        <w:left w:val="none" w:sz="0" w:space="0" w:color="auto"/>
        <w:bottom w:val="none" w:sz="0" w:space="0" w:color="auto"/>
        <w:right w:val="none" w:sz="0" w:space="0" w:color="auto"/>
      </w:divBdr>
    </w:div>
    <w:div w:id="1777358684">
      <w:bodyDiv w:val="1"/>
      <w:marLeft w:val="0"/>
      <w:marRight w:val="0"/>
      <w:marTop w:val="0"/>
      <w:marBottom w:val="0"/>
      <w:divBdr>
        <w:top w:val="none" w:sz="0" w:space="0" w:color="auto"/>
        <w:left w:val="none" w:sz="0" w:space="0" w:color="auto"/>
        <w:bottom w:val="none" w:sz="0" w:space="0" w:color="auto"/>
        <w:right w:val="none" w:sz="0" w:space="0" w:color="auto"/>
      </w:divBdr>
    </w:div>
    <w:div w:id="1781753170">
      <w:bodyDiv w:val="1"/>
      <w:marLeft w:val="0"/>
      <w:marRight w:val="0"/>
      <w:marTop w:val="0"/>
      <w:marBottom w:val="0"/>
      <w:divBdr>
        <w:top w:val="none" w:sz="0" w:space="0" w:color="auto"/>
        <w:left w:val="none" w:sz="0" w:space="0" w:color="auto"/>
        <w:bottom w:val="none" w:sz="0" w:space="0" w:color="auto"/>
        <w:right w:val="none" w:sz="0" w:space="0" w:color="auto"/>
      </w:divBdr>
    </w:div>
    <w:div w:id="1798134754">
      <w:bodyDiv w:val="1"/>
      <w:marLeft w:val="0"/>
      <w:marRight w:val="0"/>
      <w:marTop w:val="0"/>
      <w:marBottom w:val="0"/>
      <w:divBdr>
        <w:top w:val="none" w:sz="0" w:space="0" w:color="auto"/>
        <w:left w:val="none" w:sz="0" w:space="0" w:color="auto"/>
        <w:bottom w:val="none" w:sz="0" w:space="0" w:color="auto"/>
        <w:right w:val="none" w:sz="0" w:space="0" w:color="auto"/>
      </w:divBdr>
    </w:div>
    <w:div w:id="1798797932">
      <w:bodyDiv w:val="1"/>
      <w:marLeft w:val="0"/>
      <w:marRight w:val="0"/>
      <w:marTop w:val="0"/>
      <w:marBottom w:val="0"/>
      <w:divBdr>
        <w:top w:val="none" w:sz="0" w:space="0" w:color="auto"/>
        <w:left w:val="none" w:sz="0" w:space="0" w:color="auto"/>
        <w:bottom w:val="none" w:sz="0" w:space="0" w:color="auto"/>
        <w:right w:val="none" w:sz="0" w:space="0" w:color="auto"/>
      </w:divBdr>
    </w:div>
    <w:div w:id="1801682129">
      <w:bodyDiv w:val="1"/>
      <w:marLeft w:val="0"/>
      <w:marRight w:val="0"/>
      <w:marTop w:val="0"/>
      <w:marBottom w:val="0"/>
      <w:divBdr>
        <w:top w:val="none" w:sz="0" w:space="0" w:color="auto"/>
        <w:left w:val="none" w:sz="0" w:space="0" w:color="auto"/>
        <w:bottom w:val="none" w:sz="0" w:space="0" w:color="auto"/>
        <w:right w:val="none" w:sz="0" w:space="0" w:color="auto"/>
      </w:divBdr>
    </w:div>
    <w:div w:id="1820538050">
      <w:bodyDiv w:val="1"/>
      <w:marLeft w:val="0"/>
      <w:marRight w:val="0"/>
      <w:marTop w:val="0"/>
      <w:marBottom w:val="0"/>
      <w:divBdr>
        <w:top w:val="none" w:sz="0" w:space="0" w:color="auto"/>
        <w:left w:val="none" w:sz="0" w:space="0" w:color="auto"/>
        <w:bottom w:val="none" w:sz="0" w:space="0" w:color="auto"/>
        <w:right w:val="none" w:sz="0" w:space="0" w:color="auto"/>
      </w:divBdr>
    </w:div>
    <w:div w:id="1832599033">
      <w:bodyDiv w:val="1"/>
      <w:marLeft w:val="0"/>
      <w:marRight w:val="0"/>
      <w:marTop w:val="0"/>
      <w:marBottom w:val="0"/>
      <w:divBdr>
        <w:top w:val="none" w:sz="0" w:space="0" w:color="auto"/>
        <w:left w:val="none" w:sz="0" w:space="0" w:color="auto"/>
        <w:bottom w:val="none" w:sz="0" w:space="0" w:color="auto"/>
        <w:right w:val="none" w:sz="0" w:space="0" w:color="auto"/>
      </w:divBdr>
    </w:div>
    <w:div w:id="1847747557">
      <w:bodyDiv w:val="1"/>
      <w:marLeft w:val="0"/>
      <w:marRight w:val="0"/>
      <w:marTop w:val="0"/>
      <w:marBottom w:val="0"/>
      <w:divBdr>
        <w:top w:val="none" w:sz="0" w:space="0" w:color="auto"/>
        <w:left w:val="none" w:sz="0" w:space="0" w:color="auto"/>
        <w:bottom w:val="none" w:sz="0" w:space="0" w:color="auto"/>
        <w:right w:val="none" w:sz="0" w:space="0" w:color="auto"/>
      </w:divBdr>
    </w:div>
    <w:div w:id="1872180756">
      <w:bodyDiv w:val="1"/>
      <w:marLeft w:val="0"/>
      <w:marRight w:val="0"/>
      <w:marTop w:val="0"/>
      <w:marBottom w:val="0"/>
      <w:divBdr>
        <w:top w:val="none" w:sz="0" w:space="0" w:color="auto"/>
        <w:left w:val="none" w:sz="0" w:space="0" w:color="auto"/>
        <w:bottom w:val="none" w:sz="0" w:space="0" w:color="auto"/>
        <w:right w:val="none" w:sz="0" w:space="0" w:color="auto"/>
      </w:divBdr>
    </w:div>
    <w:div w:id="1891726475">
      <w:bodyDiv w:val="1"/>
      <w:marLeft w:val="0"/>
      <w:marRight w:val="0"/>
      <w:marTop w:val="0"/>
      <w:marBottom w:val="0"/>
      <w:divBdr>
        <w:top w:val="none" w:sz="0" w:space="0" w:color="auto"/>
        <w:left w:val="none" w:sz="0" w:space="0" w:color="auto"/>
        <w:bottom w:val="none" w:sz="0" w:space="0" w:color="auto"/>
        <w:right w:val="none" w:sz="0" w:space="0" w:color="auto"/>
      </w:divBdr>
      <w:divsChild>
        <w:div w:id="959532265">
          <w:marLeft w:val="274"/>
          <w:marRight w:val="0"/>
          <w:marTop w:val="0"/>
          <w:marBottom w:val="0"/>
          <w:divBdr>
            <w:top w:val="none" w:sz="0" w:space="0" w:color="auto"/>
            <w:left w:val="none" w:sz="0" w:space="0" w:color="auto"/>
            <w:bottom w:val="none" w:sz="0" w:space="0" w:color="auto"/>
            <w:right w:val="none" w:sz="0" w:space="0" w:color="auto"/>
          </w:divBdr>
        </w:div>
        <w:div w:id="1097483677">
          <w:marLeft w:val="274"/>
          <w:marRight w:val="0"/>
          <w:marTop w:val="0"/>
          <w:marBottom w:val="0"/>
          <w:divBdr>
            <w:top w:val="none" w:sz="0" w:space="0" w:color="auto"/>
            <w:left w:val="none" w:sz="0" w:space="0" w:color="auto"/>
            <w:bottom w:val="none" w:sz="0" w:space="0" w:color="auto"/>
            <w:right w:val="none" w:sz="0" w:space="0" w:color="auto"/>
          </w:divBdr>
        </w:div>
        <w:div w:id="1447963530">
          <w:marLeft w:val="274"/>
          <w:marRight w:val="0"/>
          <w:marTop w:val="0"/>
          <w:marBottom w:val="0"/>
          <w:divBdr>
            <w:top w:val="none" w:sz="0" w:space="0" w:color="auto"/>
            <w:left w:val="none" w:sz="0" w:space="0" w:color="auto"/>
            <w:bottom w:val="none" w:sz="0" w:space="0" w:color="auto"/>
            <w:right w:val="none" w:sz="0" w:space="0" w:color="auto"/>
          </w:divBdr>
        </w:div>
      </w:divsChild>
    </w:div>
    <w:div w:id="1900285407">
      <w:bodyDiv w:val="1"/>
      <w:marLeft w:val="0"/>
      <w:marRight w:val="0"/>
      <w:marTop w:val="0"/>
      <w:marBottom w:val="0"/>
      <w:divBdr>
        <w:top w:val="none" w:sz="0" w:space="0" w:color="auto"/>
        <w:left w:val="none" w:sz="0" w:space="0" w:color="auto"/>
        <w:bottom w:val="none" w:sz="0" w:space="0" w:color="auto"/>
        <w:right w:val="none" w:sz="0" w:space="0" w:color="auto"/>
      </w:divBdr>
      <w:divsChild>
        <w:div w:id="1670669258">
          <w:marLeft w:val="0"/>
          <w:marRight w:val="0"/>
          <w:marTop w:val="0"/>
          <w:marBottom w:val="0"/>
          <w:divBdr>
            <w:top w:val="none" w:sz="0" w:space="0" w:color="auto"/>
            <w:left w:val="none" w:sz="0" w:space="0" w:color="auto"/>
            <w:bottom w:val="none" w:sz="0" w:space="0" w:color="auto"/>
            <w:right w:val="none" w:sz="0" w:space="0" w:color="auto"/>
          </w:divBdr>
          <w:divsChild>
            <w:div w:id="1172719423">
              <w:marLeft w:val="0"/>
              <w:marRight w:val="0"/>
              <w:marTop w:val="0"/>
              <w:marBottom w:val="0"/>
              <w:divBdr>
                <w:top w:val="none" w:sz="0" w:space="0" w:color="auto"/>
                <w:left w:val="none" w:sz="0" w:space="0" w:color="auto"/>
                <w:bottom w:val="none" w:sz="0" w:space="0" w:color="auto"/>
                <w:right w:val="none" w:sz="0" w:space="0" w:color="auto"/>
              </w:divBdr>
              <w:divsChild>
                <w:div w:id="930891886">
                  <w:marLeft w:val="0"/>
                  <w:marRight w:val="0"/>
                  <w:marTop w:val="0"/>
                  <w:marBottom w:val="0"/>
                  <w:divBdr>
                    <w:top w:val="none" w:sz="0" w:space="0" w:color="auto"/>
                    <w:left w:val="none" w:sz="0" w:space="0" w:color="auto"/>
                    <w:bottom w:val="none" w:sz="0" w:space="0" w:color="auto"/>
                    <w:right w:val="none" w:sz="0" w:space="0" w:color="auto"/>
                  </w:divBdr>
                  <w:divsChild>
                    <w:div w:id="1632326636">
                      <w:marLeft w:val="0"/>
                      <w:marRight w:val="0"/>
                      <w:marTop w:val="0"/>
                      <w:marBottom w:val="0"/>
                      <w:divBdr>
                        <w:top w:val="none" w:sz="0" w:space="0" w:color="auto"/>
                        <w:left w:val="none" w:sz="0" w:space="0" w:color="auto"/>
                        <w:bottom w:val="none" w:sz="0" w:space="0" w:color="auto"/>
                        <w:right w:val="none" w:sz="0" w:space="0" w:color="auto"/>
                      </w:divBdr>
                      <w:divsChild>
                        <w:div w:id="2129353497">
                          <w:marLeft w:val="0"/>
                          <w:marRight w:val="0"/>
                          <w:marTop w:val="0"/>
                          <w:marBottom w:val="0"/>
                          <w:divBdr>
                            <w:top w:val="none" w:sz="0" w:space="0" w:color="auto"/>
                            <w:left w:val="none" w:sz="0" w:space="0" w:color="auto"/>
                            <w:bottom w:val="none" w:sz="0" w:space="0" w:color="auto"/>
                            <w:right w:val="none" w:sz="0" w:space="0" w:color="auto"/>
                          </w:divBdr>
                          <w:divsChild>
                            <w:div w:id="1890844772">
                              <w:marLeft w:val="0"/>
                              <w:marRight w:val="0"/>
                              <w:marTop w:val="0"/>
                              <w:marBottom w:val="0"/>
                              <w:divBdr>
                                <w:top w:val="none" w:sz="0" w:space="0" w:color="auto"/>
                                <w:left w:val="none" w:sz="0" w:space="0" w:color="auto"/>
                                <w:bottom w:val="none" w:sz="0" w:space="0" w:color="auto"/>
                                <w:right w:val="none" w:sz="0" w:space="0" w:color="auto"/>
                              </w:divBdr>
                              <w:divsChild>
                                <w:div w:id="1778139093">
                                  <w:marLeft w:val="0"/>
                                  <w:marRight w:val="0"/>
                                  <w:marTop w:val="0"/>
                                  <w:marBottom w:val="0"/>
                                  <w:divBdr>
                                    <w:top w:val="none" w:sz="0" w:space="0" w:color="auto"/>
                                    <w:left w:val="none" w:sz="0" w:space="0" w:color="auto"/>
                                    <w:bottom w:val="none" w:sz="0" w:space="0" w:color="auto"/>
                                    <w:right w:val="none" w:sz="0" w:space="0" w:color="auto"/>
                                  </w:divBdr>
                                  <w:divsChild>
                                    <w:div w:id="193744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7398372">
      <w:bodyDiv w:val="1"/>
      <w:marLeft w:val="0"/>
      <w:marRight w:val="0"/>
      <w:marTop w:val="0"/>
      <w:marBottom w:val="0"/>
      <w:divBdr>
        <w:top w:val="none" w:sz="0" w:space="0" w:color="auto"/>
        <w:left w:val="none" w:sz="0" w:space="0" w:color="auto"/>
        <w:bottom w:val="none" w:sz="0" w:space="0" w:color="auto"/>
        <w:right w:val="none" w:sz="0" w:space="0" w:color="auto"/>
      </w:divBdr>
    </w:div>
    <w:div w:id="1922061195">
      <w:bodyDiv w:val="1"/>
      <w:marLeft w:val="0"/>
      <w:marRight w:val="0"/>
      <w:marTop w:val="0"/>
      <w:marBottom w:val="0"/>
      <w:divBdr>
        <w:top w:val="none" w:sz="0" w:space="0" w:color="auto"/>
        <w:left w:val="none" w:sz="0" w:space="0" w:color="auto"/>
        <w:bottom w:val="none" w:sz="0" w:space="0" w:color="auto"/>
        <w:right w:val="none" w:sz="0" w:space="0" w:color="auto"/>
      </w:divBdr>
    </w:div>
    <w:div w:id="1926303373">
      <w:bodyDiv w:val="1"/>
      <w:marLeft w:val="0"/>
      <w:marRight w:val="0"/>
      <w:marTop w:val="0"/>
      <w:marBottom w:val="0"/>
      <w:divBdr>
        <w:top w:val="none" w:sz="0" w:space="0" w:color="auto"/>
        <w:left w:val="none" w:sz="0" w:space="0" w:color="auto"/>
        <w:bottom w:val="none" w:sz="0" w:space="0" w:color="auto"/>
        <w:right w:val="none" w:sz="0" w:space="0" w:color="auto"/>
      </w:divBdr>
    </w:div>
    <w:div w:id="1935821312">
      <w:bodyDiv w:val="1"/>
      <w:marLeft w:val="0"/>
      <w:marRight w:val="0"/>
      <w:marTop w:val="0"/>
      <w:marBottom w:val="0"/>
      <w:divBdr>
        <w:top w:val="none" w:sz="0" w:space="0" w:color="auto"/>
        <w:left w:val="none" w:sz="0" w:space="0" w:color="auto"/>
        <w:bottom w:val="none" w:sz="0" w:space="0" w:color="auto"/>
        <w:right w:val="none" w:sz="0" w:space="0" w:color="auto"/>
      </w:divBdr>
    </w:div>
    <w:div w:id="1946838719">
      <w:bodyDiv w:val="1"/>
      <w:marLeft w:val="0"/>
      <w:marRight w:val="0"/>
      <w:marTop w:val="0"/>
      <w:marBottom w:val="0"/>
      <w:divBdr>
        <w:top w:val="none" w:sz="0" w:space="0" w:color="auto"/>
        <w:left w:val="none" w:sz="0" w:space="0" w:color="auto"/>
        <w:bottom w:val="none" w:sz="0" w:space="0" w:color="auto"/>
        <w:right w:val="none" w:sz="0" w:space="0" w:color="auto"/>
      </w:divBdr>
    </w:div>
    <w:div w:id="1951231527">
      <w:bodyDiv w:val="1"/>
      <w:marLeft w:val="0"/>
      <w:marRight w:val="0"/>
      <w:marTop w:val="0"/>
      <w:marBottom w:val="0"/>
      <w:divBdr>
        <w:top w:val="none" w:sz="0" w:space="0" w:color="auto"/>
        <w:left w:val="none" w:sz="0" w:space="0" w:color="auto"/>
        <w:bottom w:val="none" w:sz="0" w:space="0" w:color="auto"/>
        <w:right w:val="none" w:sz="0" w:space="0" w:color="auto"/>
      </w:divBdr>
    </w:div>
    <w:div w:id="1966157110">
      <w:bodyDiv w:val="1"/>
      <w:marLeft w:val="0"/>
      <w:marRight w:val="0"/>
      <w:marTop w:val="0"/>
      <w:marBottom w:val="0"/>
      <w:divBdr>
        <w:top w:val="none" w:sz="0" w:space="0" w:color="auto"/>
        <w:left w:val="none" w:sz="0" w:space="0" w:color="auto"/>
        <w:bottom w:val="none" w:sz="0" w:space="0" w:color="auto"/>
        <w:right w:val="none" w:sz="0" w:space="0" w:color="auto"/>
      </w:divBdr>
      <w:divsChild>
        <w:div w:id="2030790476">
          <w:marLeft w:val="0"/>
          <w:marRight w:val="0"/>
          <w:marTop w:val="0"/>
          <w:marBottom w:val="0"/>
          <w:divBdr>
            <w:top w:val="none" w:sz="0" w:space="0" w:color="auto"/>
            <w:left w:val="none" w:sz="0" w:space="0" w:color="auto"/>
            <w:bottom w:val="none" w:sz="0" w:space="0" w:color="auto"/>
            <w:right w:val="none" w:sz="0" w:space="0" w:color="auto"/>
          </w:divBdr>
          <w:divsChild>
            <w:div w:id="559829384">
              <w:marLeft w:val="0"/>
              <w:marRight w:val="0"/>
              <w:marTop w:val="0"/>
              <w:marBottom w:val="0"/>
              <w:divBdr>
                <w:top w:val="none" w:sz="0" w:space="0" w:color="auto"/>
                <w:left w:val="none" w:sz="0" w:space="0" w:color="auto"/>
                <w:bottom w:val="none" w:sz="0" w:space="0" w:color="auto"/>
                <w:right w:val="none" w:sz="0" w:space="0" w:color="auto"/>
              </w:divBdr>
              <w:divsChild>
                <w:div w:id="772702118">
                  <w:marLeft w:val="0"/>
                  <w:marRight w:val="0"/>
                  <w:marTop w:val="0"/>
                  <w:marBottom w:val="0"/>
                  <w:divBdr>
                    <w:top w:val="none" w:sz="0" w:space="0" w:color="auto"/>
                    <w:left w:val="none" w:sz="0" w:space="0" w:color="auto"/>
                    <w:bottom w:val="none" w:sz="0" w:space="0" w:color="auto"/>
                    <w:right w:val="none" w:sz="0" w:space="0" w:color="auto"/>
                  </w:divBdr>
                  <w:divsChild>
                    <w:div w:id="407314829">
                      <w:marLeft w:val="0"/>
                      <w:marRight w:val="0"/>
                      <w:marTop w:val="0"/>
                      <w:marBottom w:val="0"/>
                      <w:divBdr>
                        <w:top w:val="none" w:sz="0" w:space="0" w:color="auto"/>
                        <w:left w:val="none" w:sz="0" w:space="0" w:color="auto"/>
                        <w:bottom w:val="none" w:sz="0" w:space="0" w:color="auto"/>
                        <w:right w:val="none" w:sz="0" w:space="0" w:color="auto"/>
                      </w:divBdr>
                      <w:divsChild>
                        <w:div w:id="1670866898">
                          <w:marLeft w:val="0"/>
                          <w:marRight w:val="0"/>
                          <w:marTop w:val="0"/>
                          <w:marBottom w:val="0"/>
                          <w:divBdr>
                            <w:top w:val="none" w:sz="0" w:space="0" w:color="auto"/>
                            <w:left w:val="none" w:sz="0" w:space="0" w:color="auto"/>
                            <w:bottom w:val="none" w:sz="0" w:space="0" w:color="auto"/>
                            <w:right w:val="none" w:sz="0" w:space="0" w:color="auto"/>
                          </w:divBdr>
                          <w:divsChild>
                            <w:div w:id="784039047">
                              <w:marLeft w:val="0"/>
                              <w:marRight w:val="0"/>
                              <w:marTop w:val="0"/>
                              <w:marBottom w:val="0"/>
                              <w:divBdr>
                                <w:top w:val="none" w:sz="0" w:space="0" w:color="auto"/>
                                <w:left w:val="none" w:sz="0" w:space="0" w:color="auto"/>
                                <w:bottom w:val="none" w:sz="0" w:space="0" w:color="auto"/>
                                <w:right w:val="none" w:sz="0" w:space="0" w:color="auto"/>
                              </w:divBdr>
                              <w:divsChild>
                                <w:div w:id="1159148852">
                                  <w:marLeft w:val="0"/>
                                  <w:marRight w:val="0"/>
                                  <w:marTop w:val="0"/>
                                  <w:marBottom w:val="0"/>
                                  <w:divBdr>
                                    <w:top w:val="none" w:sz="0" w:space="0" w:color="auto"/>
                                    <w:left w:val="none" w:sz="0" w:space="0" w:color="auto"/>
                                    <w:bottom w:val="none" w:sz="0" w:space="0" w:color="auto"/>
                                    <w:right w:val="none" w:sz="0" w:space="0" w:color="auto"/>
                                  </w:divBdr>
                                  <w:divsChild>
                                    <w:div w:id="38568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9142345">
      <w:bodyDiv w:val="1"/>
      <w:marLeft w:val="0"/>
      <w:marRight w:val="0"/>
      <w:marTop w:val="0"/>
      <w:marBottom w:val="0"/>
      <w:divBdr>
        <w:top w:val="none" w:sz="0" w:space="0" w:color="auto"/>
        <w:left w:val="none" w:sz="0" w:space="0" w:color="auto"/>
        <w:bottom w:val="none" w:sz="0" w:space="0" w:color="auto"/>
        <w:right w:val="none" w:sz="0" w:space="0" w:color="auto"/>
      </w:divBdr>
      <w:divsChild>
        <w:div w:id="1442605440">
          <w:marLeft w:val="0"/>
          <w:marRight w:val="0"/>
          <w:marTop w:val="0"/>
          <w:marBottom w:val="0"/>
          <w:divBdr>
            <w:top w:val="none" w:sz="0" w:space="0" w:color="auto"/>
            <w:left w:val="none" w:sz="0" w:space="0" w:color="auto"/>
            <w:bottom w:val="none" w:sz="0" w:space="0" w:color="auto"/>
            <w:right w:val="none" w:sz="0" w:space="0" w:color="auto"/>
          </w:divBdr>
          <w:divsChild>
            <w:div w:id="1276209752">
              <w:marLeft w:val="0"/>
              <w:marRight w:val="0"/>
              <w:marTop w:val="0"/>
              <w:marBottom w:val="0"/>
              <w:divBdr>
                <w:top w:val="none" w:sz="0" w:space="0" w:color="auto"/>
                <w:left w:val="none" w:sz="0" w:space="0" w:color="auto"/>
                <w:bottom w:val="none" w:sz="0" w:space="0" w:color="auto"/>
                <w:right w:val="none" w:sz="0" w:space="0" w:color="auto"/>
              </w:divBdr>
              <w:divsChild>
                <w:div w:id="365982106">
                  <w:marLeft w:val="0"/>
                  <w:marRight w:val="0"/>
                  <w:marTop w:val="0"/>
                  <w:marBottom w:val="0"/>
                  <w:divBdr>
                    <w:top w:val="none" w:sz="0" w:space="0" w:color="auto"/>
                    <w:left w:val="none" w:sz="0" w:space="0" w:color="auto"/>
                    <w:bottom w:val="none" w:sz="0" w:space="0" w:color="auto"/>
                    <w:right w:val="none" w:sz="0" w:space="0" w:color="auto"/>
                  </w:divBdr>
                  <w:divsChild>
                    <w:div w:id="737440646">
                      <w:marLeft w:val="0"/>
                      <w:marRight w:val="0"/>
                      <w:marTop w:val="0"/>
                      <w:marBottom w:val="0"/>
                      <w:divBdr>
                        <w:top w:val="none" w:sz="0" w:space="0" w:color="auto"/>
                        <w:left w:val="none" w:sz="0" w:space="0" w:color="auto"/>
                        <w:bottom w:val="none" w:sz="0" w:space="0" w:color="auto"/>
                        <w:right w:val="none" w:sz="0" w:space="0" w:color="auto"/>
                      </w:divBdr>
                      <w:divsChild>
                        <w:div w:id="152594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331034">
          <w:marLeft w:val="0"/>
          <w:marRight w:val="0"/>
          <w:marTop w:val="0"/>
          <w:marBottom w:val="0"/>
          <w:divBdr>
            <w:top w:val="none" w:sz="0" w:space="0" w:color="auto"/>
            <w:left w:val="none" w:sz="0" w:space="0" w:color="auto"/>
            <w:bottom w:val="none" w:sz="0" w:space="0" w:color="auto"/>
            <w:right w:val="none" w:sz="0" w:space="0" w:color="auto"/>
          </w:divBdr>
          <w:divsChild>
            <w:div w:id="528177351">
              <w:marLeft w:val="0"/>
              <w:marRight w:val="0"/>
              <w:marTop w:val="0"/>
              <w:marBottom w:val="0"/>
              <w:divBdr>
                <w:top w:val="none" w:sz="0" w:space="0" w:color="auto"/>
                <w:left w:val="none" w:sz="0" w:space="0" w:color="auto"/>
                <w:bottom w:val="none" w:sz="0" w:space="0" w:color="auto"/>
                <w:right w:val="none" w:sz="0" w:space="0" w:color="auto"/>
              </w:divBdr>
              <w:divsChild>
                <w:div w:id="899941280">
                  <w:marLeft w:val="0"/>
                  <w:marRight w:val="0"/>
                  <w:marTop w:val="0"/>
                  <w:marBottom w:val="0"/>
                  <w:divBdr>
                    <w:top w:val="none" w:sz="0" w:space="0" w:color="auto"/>
                    <w:left w:val="none" w:sz="0" w:space="0" w:color="auto"/>
                    <w:bottom w:val="none" w:sz="0" w:space="0" w:color="auto"/>
                    <w:right w:val="none" w:sz="0" w:space="0" w:color="auto"/>
                  </w:divBdr>
                  <w:divsChild>
                    <w:div w:id="51107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287915">
      <w:bodyDiv w:val="1"/>
      <w:marLeft w:val="0"/>
      <w:marRight w:val="0"/>
      <w:marTop w:val="0"/>
      <w:marBottom w:val="0"/>
      <w:divBdr>
        <w:top w:val="none" w:sz="0" w:space="0" w:color="auto"/>
        <w:left w:val="none" w:sz="0" w:space="0" w:color="auto"/>
        <w:bottom w:val="none" w:sz="0" w:space="0" w:color="auto"/>
        <w:right w:val="none" w:sz="0" w:space="0" w:color="auto"/>
      </w:divBdr>
    </w:div>
    <w:div w:id="1998921705">
      <w:bodyDiv w:val="1"/>
      <w:marLeft w:val="0"/>
      <w:marRight w:val="0"/>
      <w:marTop w:val="0"/>
      <w:marBottom w:val="0"/>
      <w:divBdr>
        <w:top w:val="none" w:sz="0" w:space="0" w:color="auto"/>
        <w:left w:val="none" w:sz="0" w:space="0" w:color="auto"/>
        <w:bottom w:val="none" w:sz="0" w:space="0" w:color="auto"/>
        <w:right w:val="none" w:sz="0" w:space="0" w:color="auto"/>
      </w:divBdr>
    </w:div>
    <w:div w:id="2064863664">
      <w:bodyDiv w:val="1"/>
      <w:marLeft w:val="0"/>
      <w:marRight w:val="0"/>
      <w:marTop w:val="0"/>
      <w:marBottom w:val="0"/>
      <w:divBdr>
        <w:top w:val="none" w:sz="0" w:space="0" w:color="auto"/>
        <w:left w:val="none" w:sz="0" w:space="0" w:color="auto"/>
        <w:bottom w:val="none" w:sz="0" w:space="0" w:color="auto"/>
        <w:right w:val="none" w:sz="0" w:space="0" w:color="auto"/>
      </w:divBdr>
    </w:div>
    <w:div w:id="2067097766">
      <w:bodyDiv w:val="1"/>
      <w:marLeft w:val="0"/>
      <w:marRight w:val="0"/>
      <w:marTop w:val="0"/>
      <w:marBottom w:val="0"/>
      <w:divBdr>
        <w:top w:val="none" w:sz="0" w:space="0" w:color="auto"/>
        <w:left w:val="none" w:sz="0" w:space="0" w:color="auto"/>
        <w:bottom w:val="none" w:sz="0" w:space="0" w:color="auto"/>
        <w:right w:val="none" w:sz="0" w:space="0" w:color="auto"/>
      </w:divBdr>
    </w:div>
    <w:div w:id="2101097493">
      <w:bodyDiv w:val="1"/>
      <w:marLeft w:val="0"/>
      <w:marRight w:val="0"/>
      <w:marTop w:val="0"/>
      <w:marBottom w:val="0"/>
      <w:divBdr>
        <w:top w:val="none" w:sz="0" w:space="0" w:color="auto"/>
        <w:left w:val="none" w:sz="0" w:space="0" w:color="auto"/>
        <w:bottom w:val="none" w:sz="0" w:space="0" w:color="auto"/>
        <w:right w:val="none" w:sz="0" w:space="0" w:color="auto"/>
      </w:divBdr>
    </w:div>
    <w:div w:id="2105611719">
      <w:bodyDiv w:val="1"/>
      <w:marLeft w:val="0"/>
      <w:marRight w:val="0"/>
      <w:marTop w:val="0"/>
      <w:marBottom w:val="0"/>
      <w:divBdr>
        <w:top w:val="none" w:sz="0" w:space="0" w:color="auto"/>
        <w:left w:val="none" w:sz="0" w:space="0" w:color="auto"/>
        <w:bottom w:val="none" w:sz="0" w:space="0" w:color="auto"/>
        <w:right w:val="none" w:sz="0" w:space="0" w:color="auto"/>
      </w:divBdr>
    </w:div>
    <w:div w:id="21384520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71.png"/><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49.png"/><Relationship Id="rId84" Type="http://schemas.openxmlformats.org/officeDocument/2006/relationships/hyperlink" Target="https://www.linkedin.com/in/vlad-andrei-popescu-099981171/" TargetMode="External"/><Relationship Id="rId89" Type="http://schemas.openxmlformats.org/officeDocument/2006/relationships/image" Target="media/image63.png"/><Relationship Id="rId112" Type="http://schemas.openxmlformats.org/officeDocument/2006/relationships/footer" Target="footer4.xml"/><Relationship Id="rId16" Type="http://schemas.microsoft.com/office/2018/08/relationships/commentsExtensible" Target="commentsExtensible.xml"/><Relationship Id="rId107" Type="http://schemas.openxmlformats.org/officeDocument/2006/relationships/hyperlink" Target="https://www.norofert.store.ro" TargetMode="External"/><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2.jpeg"/><Relationship Id="rId79" Type="http://schemas.openxmlformats.org/officeDocument/2006/relationships/image" Target="media/image58.jpeg"/><Relationship Id="rId102" Type="http://schemas.openxmlformats.org/officeDocument/2006/relationships/image" Target="media/image69.jpe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hyperlink" Target="https://www.norofert.store.ro/fitofarma-gata-de-utilizare" TargetMode="External"/><Relationship Id="rId64" Type="http://schemas.openxmlformats.org/officeDocument/2006/relationships/image" Target="media/image46.png"/><Relationship Id="rId69" Type="http://schemas.openxmlformats.org/officeDocument/2006/relationships/image" Target="media/image50.png"/><Relationship Id="rId113" Type="http://schemas.openxmlformats.org/officeDocument/2006/relationships/header" Target="header4.xml"/><Relationship Id="rId118" Type="http://schemas.openxmlformats.org/officeDocument/2006/relationships/image" Target="media/image72.png"/><Relationship Id="rId80" Type="http://schemas.openxmlformats.org/officeDocument/2006/relationships/image" Target="media/image59.png"/><Relationship Id="rId85" Type="http://schemas.openxmlformats.org/officeDocument/2006/relationships/image" Target="media/image62.png"/><Relationship Id="rId12" Type="http://schemas.openxmlformats.org/officeDocument/2006/relationships/image" Target="media/image5.png"/><Relationship Id="rId17" Type="http://schemas.openxmlformats.org/officeDocument/2006/relationships/image" Target="media/image6.jpe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1.png"/><Relationship Id="rId103" Type="http://schemas.openxmlformats.org/officeDocument/2006/relationships/hyperlink" Target="https://www.youtube.com/watch?v=Q7W7t_gPxGc" TargetMode="External"/><Relationship Id="rId108" Type="http://schemas.openxmlformats.org/officeDocument/2006/relationships/hyperlink" Target="http://www.norofert.ro" TargetMode="External"/><Relationship Id="rId54" Type="http://schemas.openxmlformats.org/officeDocument/2006/relationships/image" Target="media/image36.png"/><Relationship Id="rId70" Type="http://schemas.openxmlformats.org/officeDocument/2006/relationships/image" Target="media/image51.png"/><Relationship Id="rId75" Type="http://schemas.openxmlformats.org/officeDocument/2006/relationships/image" Target="media/image53.jpeg"/><Relationship Id="rId91" Type="http://schemas.openxmlformats.org/officeDocument/2006/relationships/hyperlink" Target="https://norofert.ro/wp-content/uploads/2023/02/RO-NRF-ESG-Raport-2021.pdf" TargetMode="External"/><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image" Target="media/image14.png"/><Relationship Id="rId49" Type="http://schemas.openxmlformats.org/officeDocument/2006/relationships/image" Target="media/image31.png"/><Relationship Id="rId114" Type="http://schemas.openxmlformats.org/officeDocument/2006/relationships/footer" Target="footer5.xml"/><Relationship Id="rId119" Type="http://schemas.openxmlformats.org/officeDocument/2006/relationships/fontTable" Target="fontTable.xml"/><Relationship Id="rId44" Type="http://schemas.openxmlformats.org/officeDocument/2006/relationships/image" Target="media/image27.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0.png"/><Relationship Id="rId86" Type="http://schemas.openxmlformats.org/officeDocument/2006/relationships/hyperlink" Target="https://www.linkedin.com/in/marius-cristea-ba451a3a/"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omments" Target="comments.xml"/><Relationship Id="rId18" Type="http://schemas.openxmlformats.org/officeDocument/2006/relationships/image" Target="media/image7.png"/><Relationship Id="rId39" Type="http://schemas.openxmlformats.org/officeDocument/2006/relationships/hyperlink" Target="https://www.norofert.store.ro/pomicultura-viticultura" TargetMode="External"/><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5.png"/><Relationship Id="rId97" Type="http://schemas.openxmlformats.org/officeDocument/2006/relationships/hyperlink" Target="https://bvb.ro/info/Raportari/NRF/NRF_20240430190525_EN-NRF-Current-Report-182024.pdf" TargetMode="External"/><Relationship Id="rId104" Type="http://schemas.openxmlformats.org/officeDocument/2006/relationships/image" Target="media/image70.png"/><Relationship Id="rId120"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chart" Target="charts/chart2.xml"/><Relationship Id="rId40" Type="http://schemas.openxmlformats.org/officeDocument/2006/relationships/hyperlink" Target="https://www.norofert.store.ro/pomicultura-viticultura" TargetMode="External"/><Relationship Id="rId45" Type="http://schemas.openxmlformats.org/officeDocument/2006/relationships/image" Target="media/image28.png"/><Relationship Id="rId66" Type="http://schemas.openxmlformats.org/officeDocument/2006/relationships/hyperlink" Target="https://www.norofert.store.ro/ingrasaminte-de-sol-conventionale-power-tek" TargetMode="External"/><Relationship Id="rId87" Type="http://schemas.openxmlformats.org/officeDocument/2006/relationships/hyperlink" Target="https://www.linkedin.com/in/andrei-sandu-20a8902a8/" TargetMode="External"/><Relationship Id="rId110" Type="http://schemas.openxmlformats.org/officeDocument/2006/relationships/header" Target="header3.xml"/><Relationship Id="rId115" Type="http://schemas.openxmlformats.org/officeDocument/2006/relationships/hyperlink" Target="https://norofert.ro/wp-content/uploads/2021/03/Declaratie-practici-si-prognoze-Norofert-SA.pdf" TargetMode="External"/><Relationship Id="rId61" Type="http://schemas.openxmlformats.org/officeDocument/2006/relationships/image" Target="media/image43.png"/><Relationship Id="rId82" Type="http://schemas.openxmlformats.org/officeDocument/2006/relationships/image" Target="media/image61.png"/><Relationship Id="rId19" Type="http://schemas.openxmlformats.org/officeDocument/2006/relationships/image" Target="media/image8.png"/><Relationship Id="rId14" Type="http://schemas.microsoft.com/office/2011/relationships/commentsExtended" Target="commentsExtended.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image" Target="media/image56.svg"/><Relationship Id="rId100" Type="http://schemas.openxmlformats.org/officeDocument/2006/relationships/image" Target="media/image67.jpeg"/><Relationship Id="rId105" Type="http://schemas.openxmlformats.org/officeDocument/2006/relationships/chart" Target="charts/chart3.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3.png"/><Relationship Id="rId93" Type="http://schemas.openxmlformats.org/officeDocument/2006/relationships/image" Target="media/image69.png"/><Relationship Id="rId98" Type="http://schemas.openxmlformats.org/officeDocument/2006/relationships/hyperlink" Target="https://www.youtube.com/watch?v=-M0zEbEDGh0"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norofert.ro/wp-content/uploads/2024/02/RO_NRF_CATALOG_ORGANICS.pdf" TargetMode="External"/><Relationship Id="rId46" Type="http://schemas.openxmlformats.org/officeDocument/2006/relationships/image" Target="media/image29.png"/><Relationship Id="rId67" Type="http://schemas.openxmlformats.org/officeDocument/2006/relationships/image" Target="media/image48.png"/><Relationship Id="rId116" Type="http://schemas.openxmlformats.org/officeDocument/2006/relationships/hyperlink" Target="http://www.norofert.ro" TargetMode="External"/><Relationship Id="rId20" Type="http://schemas.openxmlformats.org/officeDocument/2006/relationships/image" Target="media/image9.png"/><Relationship Id="rId41" Type="http://schemas.openxmlformats.org/officeDocument/2006/relationships/hyperlink" Target="https://www.norofert.store.ro/norofert-fito" TargetMode="External"/><Relationship Id="rId62" Type="http://schemas.openxmlformats.org/officeDocument/2006/relationships/image" Target="media/image44.png"/><Relationship Id="rId83" Type="http://schemas.openxmlformats.org/officeDocument/2006/relationships/image" Target="media/image64.png"/><Relationship Id="rId88" Type="http://schemas.openxmlformats.org/officeDocument/2006/relationships/hyperlink" Target="https://www.linkedin.com/in/mircea-fulga-5459bb200/" TargetMode="External"/><Relationship Id="rId111" Type="http://schemas.openxmlformats.org/officeDocument/2006/relationships/footer" Target="footer3.xml"/><Relationship Id="rId15" Type="http://schemas.microsoft.com/office/2016/09/relationships/commentsIds" Target="commentsIds.xml"/><Relationship Id="rId36" Type="http://schemas.openxmlformats.org/officeDocument/2006/relationships/image" Target="media/image22.png"/><Relationship Id="rId57" Type="http://schemas.openxmlformats.org/officeDocument/2006/relationships/image" Target="media/image39.png"/><Relationship Id="rId106" Type="http://schemas.openxmlformats.org/officeDocument/2006/relationships/chart" Target="charts/chart4.xml"/><Relationship Id="rId10" Type="http://schemas.openxmlformats.org/officeDocument/2006/relationships/image" Target="media/image3.emf"/><Relationship Id="rId31" Type="http://schemas.openxmlformats.org/officeDocument/2006/relationships/image" Target="media/image17.png"/><Relationship Id="rId52" Type="http://schemas.openxmlformats.org/officeDocument/2006/relationships/image" Target="media/image34.png"/><Relationship Id="rId73" Type="http://schemas.openxmlformats.org/officeDocument/2006/relationships/image" Target="media/image54.png"/><Relationship Id="rId78" Type="http://schemas.openxmlformats.org/officeDocument/2006/relationships/image" Target="media/image57.png"/><Relationship Id="rId94" Type="http://schemas.openxmlformats.org/officeDocument/2006/relationships/header" Target="header1.xml"/><Relationship Id="rId99" Type="http://schemas.openxmlformats.org/officeDocument/2006/relationships/hyperlink" Target="https://www.youtube.com/watch?v=N-FIJ8rlrFA" TargetMode="External"/><Relationship Id="rId101" Type="http://schemas.openxmlformats.org/officeDocument/2006/relationships/image" Target="media/image68.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GB" b="1" i="0">
                <a:latin typeface="Montserrat" pitchFamily="2" charset="77"/>
              </a:rPr>
              <a:t>2024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ro-RO"/>
        </a:p>
      </c:txPr>
    </c:title>
    <c:autoTitleDeleted val="0"/>
    <c:plotArea>
      <c:layout/>
      <c:doughnutChart>
        <c:varyColors val="1"/>
        <c:ser>
          <c:idx val="0"/>
          <c:order val="0"/>
          <c:tx>
            <c:strRef>
              <c:f>Sheet1!$B$1</c:f>
              <c:strCache>
                <c:ptCount val="1"/>
                <c:pt idx="0">
                  <c:v>2024</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5F6-4592-98AC-1820941DF229}"/>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5F6-4592-98AC-1820941DF229}"/>
              </c:ext>
            </c:extLst>
          </c:dPt>
          <c:dPt>
            <c:idx val="2"/>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5F6-4592-98AC-1820941DF229}"/>
              </c:ext>
            </c:extLst>
          </c:dPt>
          <c:dLbls>
            <c:dLbl>
              <c:idx val="0"/>
              <c:tx>
                <c:rich>
                  <a:bodyPr/>
                  <a:lstStyle/>
                  <a:p>
                    <a:r>
                      <a:rPr lang="en-US"/>
                      <a:t>85%</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D5F6-4592-98AC-1820941DF229}"/>
                </c:ext>
              </c:extLst>
            </c:dLbl>
            <c:dLbl>
              <c:idx val="1"/>
              <c:tx>
                <c:rich>
                  <a:bodyPr/>
                  <a:lstStyle/>
                  <a:p>
                    <a:r>
                      <a:rPr lang="en-US"/>
                      <a:t>7%</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D5F6-4592-98AC-1820941DF229}"/>
                </c:ext>
              </c:extLst>
            </c:dLbl>
            <c:dLbl>
              <c:idx val="2"/>
              <c:tx>
                <c:rich>
                  <a:bodyPr/>
                  <a:lstStyle/>
                  <a:p>
                    <a:r>
                      <a:rPr lang="en-US"/>
                      <a:t>8%</a:t>
                    </a:r>
                  </a:p>
                </c:rich>
              </c:tx>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D5F6-4592-98AC-1820941DF22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o-RO"/>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Inputs</c:v>
                </c:pt>
                <c:pt idx="1">
                  <c:v>Trading</c:v>
                </c:pt>
                <c:pt idx="2">
                  <c:v>Zimnicea Farm</c:v>
                </c:pt>
              </c:strCache>
            </c:strRef>
          </c:cat>
          <c:val>
            <c:numRef>
              <c:f>Sheet1!$B$2:$B$4</c:f>
              <c:numCache>
                <c:formatCode>0%</c:formatCode>
                <c:ptCount val="3"/>
                <c:pt idx="0">
                  <c:v>0.9</c:v>
                </c:pt>
                <c:pt idx="1">
                  <c:v>0.06</c:v>
                </c:pt>
                <c:pt idx="2">
                  <c:v>0.04</c:v>
                </c:pt>
              </c:numCache>
            </c:numRef>
          </c:val>
          <c:extLst>
            <c:ext xmlns:c16="http://schemas.microsoft.com/office/drawing/2014/chart" uri="{C3380CC4-5D6E-409C-BE32-E72D297353CC}">
              <c16:uniqueId val="{00000006-D5F6-4592-98AC-1820941DF229}"/>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 b="1" i="0">
                <a:latin typeface="Montserrat" pitchFamily="2" charset="77"/>
              </a:rPr>
              <a:t>2023</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n-RO"/>
        </a:p>
      </c:txPr>
    </c:title>
    <c:autoTitleDeleted val="0"/>
    <c:plotArea>
      <c:layout/>
      <c:doughnutChart>
        <c:varyColors val="1"/>
        <c:ser>
          <c:idx val="0"/>
          <c:order val="0"/>
          <c:tx>
            <c:strRef>
              <c:f>Sheet1!$B$1</c:f>
              <c:strCache>
                <c:ptCount val="1"/>
                <c:pt idx="0">
                  <c:v>2023</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1741-4C41-81E8-ED3B2E702908}"/>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1741-4C41-81E8-ED3B2E702908}"/>
              </c:ext>
            </c:extLst>
          </c:dPt>
          <c:dPt>
            <c:idx val="2"/>
            <c:bubble3D val="0"/>
            <c:spPr>
              <a:solidFill>
                <a:srgbClr val="93F10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1741-4C41-81E8-ED3B2E70290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RO"/>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Inputs</c:v>
                </c:pt>
                <c:pt idx="1">
                  <c:v>Trading</c:v>
                </c:pt>
                <c:pt idx="2">
                  <c:v>Zimnicea Farm</c:v>
                </c:pt>
              </c:strCache>
            </c:strRef>
          </c:cat>
          <c:val>
            <c:numRef>
              <c:f>Sheet1!$B$2:$B$4</c:f>
              <c:numCache>
                <c:formatCode>0%</c:formatCode>
                <c:ptCount val="3"/>
                <c:pt idx="0">
                  <c:v>0.93</c:v>
                </c:pt>
                <c:pt idx="1">
                  <c:v>0.05</c:v>
                </c:pt>
                <c:pt idx="2">
                  <c:v>0.02</c:v>
                </c:pt>
              </c:numCache>
            </c:numRef>
          </c:val>
          <c:extLst>
            <c:ext xmlns:c16="http://schemas.microsoft.com/office/drawing/2014/chart" uri="{C3380CC4-5D6E-409C-BE32-E72D297353CC}">
              <c16:uniqueId val="{00000006-1741-4C41-81E8-ED3B2E702908}"/>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US" b="1" i="0">
                <a:solidFill>
                  <a:schemeClr val="bg1">
                    <a:lumMod val="50000"/>
                  </a:schemeClr>
                </a:solidFill>
                <a:latin typeface="Montserrat" pitchFamily="2" charset="77"/>
              </a:rPr>
              <a:t>2023</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ro-RO"/>
        </a:p>
      </c:txPr>
    </c:title>
    <c:autoTitleDeleted val="0"/>
    <c:plotArea>
      <c:layout/>
      <c:doughnutChart>
        <c:varyColors val="1"/>
        <c:ser>
          <c:idx val="0"/>
          <c:order val="0"/>
          <c:tx>
            <c:strRef>
              <c:f>Sheet1!$B$1</c:f>
              <c:strCache>
                <c:ptCount val="1"/>
                <c:pt idx="0">
                  <c:v>2022</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B38E-4F27-89BB-C355C278C98F}"/>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B38E-4F27-89BB-C355C278C98F}"/>
              </c:ext>
            </c:extLst>
          </c:dPt>
          <c:dLbls>
            <c:dLbl>
              <c:idx val="0"/>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r>
                      <a:rPr lang="en-US" baseline="0"/>
                      <a:t>80%</a:t>
                    </a:r>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9106119642447858"/>
                      <c:h val="0.11114217010298863"/>
                    </c:manualLayout>
                  </c15:layout>
                  <c15:showDataLabelsRange val="0"/>
                </c:ext>
                <c:ext xmlns:c16="http://schemas.microsoft.com/office/drawing/2014/chart" uri="{C3380CC4-5D6E-409C-BE32-E72D297353CC}">
                  <c16:uniqueId val="{00000001-B38E-4F27-89BB-C355C278C98F}"/>
                </c:ext>
              </c:extLst>
            </c:dLbl>
            <c:dLbl>
              <c:idx val="1"/>
              <c:tx>
                <c:rich>
                  <a:bodyPr/>
                  <a:lstStyle/>
                  <a:p>
                    <a:r>
                      <a:rPr lang="en-US"/>
                      <a:t>20%</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B38E-4F27-89BB-C355C278C98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o-RO"/>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Liquid</c:v>
                </c:pt>
                <c:pt idx="1">
                  <c:v>Solid</c:v>
                </c:pt>
              </c:strCache>
            </c:strRef>
          </c:cat>
          <c:val>
            <c:numRef>
              <c:f>Sheet1!$B$2:$B$3</c:f>
              <c:numCache>
                <c:formatCode>0%</c:formatCode>
                <c:ptCount val="2"/>
                <c:pt idx="0">
                  <c:v>0.83</c:v>
                </c:pt>
                <c:pt idx="1">
                  <c:v>0.17</c:v>
                </c:pt>
              </c:numCache>
            </c:numRef>
          </c:val>
          <c:extLst>
            <c:ext xmlns:c16="http://schemas.microsoft.com/office/drawing/2014/chart" uri="{C3380CC4-5D6E-409C-BE32-E72D297353CC}">
              <c16:uniqueId val="{00000004-B38E-4F27-89BB-C355C278C98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o-R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US" b="1" i="0">
                <a:solidFill>
                  <a:schemeClr val="bg1">
                    <a:lumMod val="50000"/>
                  </a:schemeClr>
                </a:solidFill>
                <a:latin typeface="Montserrat" pitchFamily="2" charset="77"/>
              </a:rPr>
              <a:t>2024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ro-RO"/>
        </a:p>
      </c:txPr>
    </c:title>
    <c:autoTitleDeleted val="0"/>
    <c:plotArea>
      <c:layout/>
      <c:doughnutChart>
        <c:varyColors val="1"/>
        <c:ser>
          <c:idx val="0"/>
          <c:order val="0"/>
          <c:tx>
            <c:strRef>
              <c:f>Sheet1!$B$1</c:f>
              <c:strCache>
                <c:ptCount val="1"/>
                <c:pt idx="0">
                  <c:v>Column1</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980B-4823-8321-5EA2AA07281B}"/>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980B-4823-8321-5EA2AA07281B}"/>
              </c:ext>
            </c:extLst>
          </c:dPt>
          <c:dLbls>
            <c:dLbl>
              <c:idx val="0"/>
              <c:tx>
                <c:rich>
                  <a:bodyPr/>
                  <a:lstStyle/>
                  <a:p>
                    <a:r>
                      <a:rPr lang="en-US" baseline="0"/>
                      <a:t>
90%</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80B-4823-8321-5EA2AA07281B}"/>
                </c:ext>
              </c:extLst>
            </c:dLbl>
            <c:dLbl>
              <c:idx val="1"/>
              <c:tx>
                <c:rich>
                  <a:bodyPr/>
                  <a:lstStyle/>
                  <a:p>
                    <a:r>
                      <a:rPr lang="en-US" baseline="0"/>
                      <a:t>
10%</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980B-4823-8321-5EA2AA07281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o-RO"/>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Liquid</c:v>
                </c:pt>
                <c:pt idx="1">
                  <c:v>Solid</c:v>
                </c:pt>
              </c:strCache>
            </c:strRef>
          </c:cat>
          <c:val>
            <c:numRef>
              <c:f>Sheet1!$B$2:$B$3</c:f>
              <c:numCache>
                <c:formatCode>0%</c:formatCode>
                <c:ptCount val="2"/>
                <c:pt idx="0">
                  <c:v>0.51</c:v>
                </c:pt>
                <c:pt idx="1">
                  <c:v>0.49</c:v>
                </c:pt>
              </c:numCache>
            </c:numRef>
          </c:val>
          <c:extLst>
            <c:ext xmlns:c16="http://schemas.microsoft.com/office/drawing/2014/chart" uri="{C3380CC4-5D6E-409C-BE32-E72D297353CC}">
              <c16:uniqueId val="{00000004-980B-4823-8321-5EA2AA07281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o-R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Custom 1">
      <a:dk1>
        <a:srgbClr val="000000"/>
      </a:dk1>
      <a:lt1>
        <a:srgbClr val="FFFFFF"/>
      </a:lt1>
      <a:dk2>
        <a:srgbClr val="3F3F3F"/>
      </a:dk2>
      <a:lt2>
        <a:srgbClr val="BFBFBF"/>
      </a:lt2>
      <a:accent1>
        <a:srgbClr val="0278CC"/>
      </a:accent1>
      <a:accent2>
        <a:srgbClr val="21B2EC"/>
      </a:accent2>
      <a:accent3>
        <a:srgbClr val="53A0D6"/>
      </a:accent3>
      <a:accent4>
        <a:srgbClr val="20DD8A"/>
      </a:accent4>
      <a:accent5>
        <a:srgbClr val="662EEB"/>
      </a:accent5>
      <a:accent6>
        <a:srgbClr val="92F000"/>
      </a:accent6>
      <a:hlink>
        <a:srgbClr val="662EEB"/>
      </a:hlink>
      <a:folHlink>
        <a:srgbClr val="21B2E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4EB8F3"/>
        </a:solidFill>
        <a:ln>
          <a:noFill/>
        </a:ln>
        <a:effectLst>
          <a:outerShdw blurRad="50800" dist="38100" dir="2700000" algn="tl" rotWithShape="0">
            <a:prstClr val="black">
              <a:alpha val="40000"/>
            </a:prstClr>
          </a:outerShdw>
        </a:effectLst>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33D954-4AFD-494F-984C-B6B6F246E0C0}">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Andreea Tănase</dc:creator>
  <keywords/>
  <dc:description/>
  <lastModifiedBy>Guest User</lastModifiedBy>
  <revision>981</revision>
  <lastPrinted>2024-04-30T05:45:00.0000000Z</lastPrinted>
  <dcterms:created xsi:type="dcterms:W3CDTF">2024-04-30T05:45:00.0000000Z</dcterms:created>
  <dcterms:modified xsi:type="dcterms:W3CDTF">2025-04-01T06:18:28.8117577Z</dcterms:modified>
</coreProperties>
</file>