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CD639" w14:textId="77777777" w:rsidR="00C32891" w:rsidRPr="00C32891" w:rsidRDefault="00C32891" w:rsidP="00C32891">
      <w:pPr>
        <w:widowControl w:val="0"/>
        <w:spacing w:after="0" w:line="360" w:lineRule="auto"/>
        <w:jc w:val="center"/>
        <w:rPr>
          <w:rFonts w:ascii="Calibri" w:eastAsia="Calibri" w:hAnsi="Calibri" w:cs="Calibri"/>
          <w:b/>
          <w:bCs/>
          <w:noProof/>
        </w:rPr>
      </w:pPr>
    </w:p>
    <w:p w14:paraId="73DB0BBA" w14:textId="7608847B" w:rsidR="00C32891" w:rsidRPr="00C32891" w:rsidRDefault="00C32891" w:rsidP="00C32891">
      <w:pPr>
        <w:widowControl w:val="0"/>
        <w:spacing w:after="0" w:line="360" w:lineRule="auto"/>
        <w:jc w:val="center"/>
        <w:rPr>
          <w:rFonts w:ascii="Calibri" w:eastAsia="Calibri" w:hAnsi="Calibri" w:cs="Calibri"/>
          <w:b/>
          <w:bCs/>
          <w:noProof/>
        </w:rPr>
      </w:pPr>
      <w:r w:rsidRPr="00C32891">
        <w:rPr>
          <w:rFonts w:ascii="Calibri" w:eastAsia="Calibri" w:hAnsi="Calibri" w:cs="Calibri"/>
          <w:b/>
          <w:bCs/>
          <w:noProof/>
        </w:rPr>
        <w:t xml:space="preserve">SPECIAL POWER OF ATTORNEY </w:t>
      </w:r>
      <w:r w:rsidR="00F6221D">
        <w:rPr>
          <w:rFonts w:ascii="Calibri" w:eastAsia="Calibri" w:hAnsi="Calibri" w:cs="Calibri"/>
          <w:b/>
          <w:bCs/>
          <w:noProof/>
        </w:rPr>
        <w:t>FOR</w:t>
      </w:r>
      <w:r w:rsidRPr="00C32891">
        <w:rPr>
          <w:rFonts w:ascii="Calibri" w:eastAsia="Calibri" w:hAnsi="Calibri" w:cs="Calibri"/>
          <w:b/>
          <w:bCs/>
          <w:noProof/>
        </w:rPr>
        <w:t xml:space="preserve"> LEGAL PERSONS</w:t>
      </w:r>
    </w:p>
    <w:p w14:paraId="609A6918" w14:textId="4EAFA028" w:rsidR="000F25C0" w:rsidRPr="00C32891" w:rsidRDefault="00C32891" w:rsidP="00C32891">
      <w:pPr>
        <w:widowControl w:val="0"/>
        <w:spacing w:line="360" w:lineRule="auto"/>
        <w:jc w:val="center"/>
        <w:rPr>
          <w:rFonts w:ascii="Calibri" w:eastAsia="Calibri" w:hAnsi="Calibri" w:cs="Calibri"/>
          <w:b/>
          <w:bCs/>
          <w:noProof/>
        </w:rPr>
      </w:pPr>
      <w:r w:rsidRPr="00C32891">
        <w:rPr>
          <w:rFonts w:ascii="Calibri" w:eastAsia="Calibri" w:hAnsi="Calibri" w:cs="Calibri"/>
          <w:b/>
          <w:bCs/>
          <w:noProof/>
        </w:rPr>
        <w:t xml:space="preserve">for </w:t>
      </w:r>
      <w:r w:rsidR="00F6221D">
        <w:rPr>
          <w:rFonts w:ascii="Calibri" w:eastAsia="Calibri" w:hAnsi="Calibri" w:cs="Calibri"/>
          <w:b/>
          <w:bCs/>
          <w:noProof/>
        </w:rPr>
        <w:t>EGMS</w:t>
      </w:r>
      <w:r w:rsidRPr="00C32891">
        <w:rPr>
          <w:rFonts w:ascii="Calibri" w:eastAsia="Calibri" w:hAnsi="Calibri" w:cs="Calibri"/>
          <w:b/>
          <w:bCs/>
          <w:noProof/>
        </w:rPr>
        <w:t xml:space="preserve"> NOROFERT SA, </w:t>
      </w:r>
      <w:r w:rsidRPr="00C32891">
        <w:rPr>
          <w:rFonts w:cstheme="minorHAnsi"/>
          <w:b/>
          <w:bCs/>
          <w:noProof/>
        </w:rPr>
        <w:t>convened for April 29/30, 2024</w:t>
      </w:r>
    </w:p>
    <w:p w14:paraId="157D8470" w14:textId="0B4E6F58" w:rsidR="000F25C0" w:rsidRPr="00C32891" w:rsidRDefault="000F25C0" w:rsidP="000F25C0">
      <w:pPr>
        <w:spacing w:after="0" w:line="360" w:lineRule="auto"/>
        <w:jc w:val="center"/>
        <w:rPr>
          <w:rFonts w:asciiTheme="majorHAnsi" w:hAnsiTheme="majorHAnsi" w:cstheme="majorHAnsi"/>
          <w:bCs/>
          <w:noProof/>
        </w:rPr>
      </w:pPr>
    </w:p>
    <w:p w14:paraId="74F6A429" w14:textId="3825ED45" w:rsidR="00E84746" w:rsidRDefault="00682B3C" w:rsidP="00E84746">
      <w:pPr>
        <w:spacing w:after="0" w:line="360" w:lineRule="auto"/>
        <w:jc w:val="both"/>
        <w:rPr>
          <w:rFonts w:asciiTheme="majorHAnsi" w:hAnsiTheme="majorHAnsi" w:cstheme="majorHAnsi"/>
          <w:noProof/>
        </w:rPr>
      </w:pPr>
      <w:r w:rsidRPr="00C32891">
        <w:rPr>
          <w:rFonts w:asciiTheme="majorHAnsi" w:hAnsiTheme="majorHAnsi" w:cstheme="majorHAnsi"/>
          <w:noProof/>
        </w:rPr>
        <w:t xml:space="preserve">The undersigned _________________________________________________________________, based in _______________________________________________________________, registered in the Trade Register under no. _____________________, having CUI </w:t>
      </w:r>
      <w:bookmarkStart w:id="0" w:name="_Hlk54181076"/>
      <w:r w:rsidRPr="00C32891">
        <w:rPr>
          <w:rFonts w:asciiTheme="majorHAnsi" w:hAnsiTheme="majorHAnsi" w:cstheme="majorHAnsi"/>
          <w:noProof/>
        </w:rPr>
        <w:t xml:space="preserve">_______________________ </w:t>
      </w:r>
      <w:bookmarkEnd w:id="0"/>
      <w:r w:rsidRPr="00C32891">
        <w:rPr>
          <w:rFonts w:asciiTheme="majorHAnsi" w:hAnsiTheme="majorHAnsi" w:cstheme="majorHAnsi"/>
          <w:noProof/>
        </w:rPr>
        <w:t xml:space="preserve">, holder of </w:t>
      </w:r>
      <w:bookmarkStart w:id="1" w:name="_Hlk54189772"/>
      <w:r w:rsidRPr="00C32891">
        <w:rPr>
          <w:rFonts w:asciiTheme="majorHAnsi" w:hAnsiTheme="majorHAnsi" w:cstheme="majorHAnsi"/>
          <w:noProof/>
        </w:rPr>
        <w:t xml:space="preserve">__________________________ </w:t>
      </w:r>
      <w:bookmarkEnd w:id="1"/>
      <w:r w:rsidRPr="00C32891">
        <w:rPr>
          <w:rFonts w:asciiTheme="majorHAnsi" w:hAnsiTheme="majorHAnsi" w:cstheme="majorHAnsi"/>
          <w:noProof/>
        </w:rPr>
        <w:t xml:space="preserve">shares issued by NOROFERT SA, registered in the Commercial Register under no. </w:t>
      </w:r>
      <w:bookmarkStart w:id="2" w:name="_Hlk54189834"/>
      <w:r w:rsidRPr="00C32891">
        <w:rPr>
          <w:rFonts w:asciiTheme="majorHAnsi" w:hAnsiTheme="majorHAnsi" w:cstheme="majorHAnsi"/>
          <w:noProof/>
        </w:rPr>
        <w:t xml:space="preserve">J40/4222/2000, </w:t>
      </w:r>
      <w:bookmarkEnd w:id="2"/>
      <w:r w:rsidRPr="00C32891">
        <w:rPr>
          <w:rFonts w:asciiTheme="majorHAnsi" w:hAnsiTheme="majorHAnsi" w:cstheme="majorHAnsi"/>
          <w:noProof/>
        </w:rPr>
        <w:t xml:space="preserve">having CUI </w:t>
      </w:r>
      <w:bookmarkStart w:id="3" w:name="_Hlk54189850"/>
      <w:r w:rsidR="00C32891" w:rsidRPr="00C32891">
        <w:rPr>
          <w:rFonts w:asciiTheme="majorHAnsi" w:hAnsiTheme="majorHAnsi" w:cstheme="majorHAnsi"/>
          <w:noProof/>
        </w:rPr>
        <w:t xml:space="preserve">RO12972762 </w:t>
      </w:r>
      <w:bookmarkEnd w:id="3"/>
      <w:r w:rsidRPr="00C32891">
        <w:rPr>
          <w:rFonts w:asciiTheme="majorHAnsi" w:hAnsiTheme="majorHAnsi" w:cstheme="majorHAnsi"/>
          <w:noProof/>
        </w:rPr>
        <w:t xml:space="preserve">, representing </w:t>
      </w:r>
      <w:bookmarkStart w:id="4" w:name="_Hlk54189891"/>
      <w:r w:rsidRPr="00C32891">
        <w:rPr>
          <w:rFonts w:asciiTheme="majorHAnsi" w:hAnsiTheme="majorHAnsi" w:cstheme="majorHAnsi"/>
          <w:noProof/>
        </w:rPr>
        <w:t xml:space="preserve">______________________% </w:t>
      </w:r>
      <w:bookmarkEnd w:id="4"/>
      <w:r w:rsidRPr="00C32891">
        <w:rPr>
          <w:rFonts w:asciiTheme="majorHAnsi" w:hAnsiTheme="majorHAnsi" w:cstheme="majorHAnsi"/>
          <w:noProof/>
        </w:rPr>
        <w:t xml:space="preserve">of the total number of shares issued by NOROFERT SA, which gives us a number of ______________________ voting rights in the general meeting of shareholders, legally represented by </w:t>
      </w:r>
      <w:bookmarkStart w:id="5" w:name="_Hlk54189969"/>
      <w:r w:rsidRPr="00C32891">
        <w:rPr>
          <w:rFonts w:asciiTheme="majorHAnsi" w:hAnsiTheme="majorHAnsi" w:cstheme="majorHAnsi"/>
          <w:noProof/>
        </w:rPr>
        <w:t xml:space="preserve">_________________________________________, </w:t>
      </w:r>
      <w:bookmarkEnd w:id="5"/>
      <w:r w:rsidRPr="00C32891">
        <w:rPr>
          <w:rFonts w:asciiTheme="majorHAnsi" w:hAnsiTheme="majorHAnsi" w:cstheme="majorHAnsi"/>
          <w:noProof/>
        </w:rPr>
        <w:t xml:space="preserve">as </w:t>
      </w:r>
      <w:bookmarkStart w:id="6" w:name="_Hlk54189997"/>
      <w:r w:rsidR="00C32891">
        <w:rPr>
          <w:rFonts w:asciiTheme="majorHAnsi" w:hAnsiTheme="majorHAnsi" w:cstheme="majorHAnsi"/>
          <w:noProof/>
        </w:rPr>
        <w:t xml:space="preserve">________________________________________, </w:t>
      </w:r>
      <w:bookmarkEnd w:id="6"/>
      <w:r w:rsidRPr="00C32891">
        <w:rPr>
          <w:rFonts w:asciiTheme="majorHAnsi" w:hAnsiTheme="majorHAnsi" w:cstheme="majorHAnsi"/>
          <w:noProof/>
        </w:rPr>
        <w:t xml:space="preserve">hereby o/we authorize _________________________________________, domiciled in _______________________, identified with CI series____ no.___, having CNP_____________________, to vote, on our behalf and on our behalf, on the items on the agenda of the extraordinary general meeting of NOROFERT shareholders SA, which will take place on </w:t>
      </w:r>
      <w:r w:rsidR="00C32891" w:rsidRPr="00374C47">
        <w:rPr>
          <w:rFonts w:cstheme="minorHAnsi"/>
          <w:b/>
          <w:bCs/>
          <w:noProof/>
        </w:rPr>
        <w:t>April 29, 2024</w:t>
      </w:r>
      <w:r w:rsidR="00C32891">
        <w:rPr>
          <w:rFonts w:asciiTheme="majorHAnsi" w:hAnsiTheme="majorHAnsi" w:cstheme="majorHAnsi"/>
          <w:noProof/>
        </w:rPr>
        <w:t xml:space="preserve">, </w:t>
      </w:r>
      <w:r w:rsidR="00C32891" w:rsidRPr="005A544D">
        <w:rPr>
          <w:rFonts w:cstheme="minorHAnsi"/>
          <w:b/>
          <w:bCs/>
          <w:noProof/>
        </w:rPr>
        <w:t>at 09:30</w:t>
      </w:r>
      <w:r w:rsidR="00C32891">
        <w:rPr>
          <w:rFonts w:asciiTheme="majorHAnsi" w:hAnsiTheme="majorHAnsi" w:cstheme="majorHAnsi"/>
          <w:noProof/>
        </w:rPr>
        <w:t>, at the Hilton Garden Inn Hotel,</w:t>
      </w:r>
      <w:r w:rsidR="00C32891" w:rsidRPr="00727F31">
        <w:rPr>
          <w:noProof/>
        </w:rPr>
        <w:t xml:space="preserve"> </w:t>
      </w:r>
      <w:r w:rsidR="00C32891" w:rsidRPr="00727F31">
        <w:rPr>
          <w:rFonts w:asciiTheme="majorHAnsi" w:hAnsiTheme="majorHAnsi" w:cstheme="majorHAnsi"/>
          <w:noProof/>
        </w:rPr>
        <w:t>Room: Floreasca South, floor -1, Strada Doamnei, no. 12, Sector 3, Bucharest, Romania, or on the date of the second meeting (April 30, 2024 at the same time in the same place), if the first could not be held, as follows below:</w:t>
      </w:r>
    </w:p>
    <w:p w14:paraId="06F7564A" w14:textId="77777777" w:rsidR="00A243CA" w:rsidRPr="0009600A" w:rsidRDefault="00A243CA" w:rsidP="00A243CA">
      <w:pPr>
        <w:pStyle w:val="ListParagraph"/>
        <w:spacing w:after="0" w:line="276" w:lineRule="auto"/>
        <w:ind w:left="284"/>
        <w:jc w:val="both"/>
        <w:rPr>
          <w:rFonts w:asciiTheme="majorHAnsi" w:hAnsiTheme="majorHAnsi" w:cstheme="majorHAnsi"/>
          <w:b/>
          <w:bCs/>
          <w:noProof/>
        </w:rPr>
      </w:pPr>
    </w:p>
    <w:p w14:paraId="59B5FDA4" w14:textId="393D8510" w:rsidR="00A243CA" w:rsidRPr="0009600A" w:rsidRDefault="006F0BC7" w:rsidP="00A243CA">
      <w:pPr>
        <w:pStyle w:val="ListParagraph"/>
        <w:numPr>
          <w:ilvl w:val="0"/>
          <w:numId w:val="9"/>
        </w:numPr>
        <w:spacing w:after="0" w:line="276" w:lineRule="auto"/>
        <w:ind w:left="284" w:firstLine="0"/>
        <w:jc w:val="both"/>
        <w:rPr>
          <w:rFonts w:ascii="Calibri" w:hAnsi="Calibri" w:cs="Calibri"/>
          <w:b/>
          <w:bCs/>
          <w:noProof/>
        </w:rPr>
      </w:pPr>
      <w:r w:rsidRPr="008973AD">
        <w:rPr>
          <w:rFonts w:ascii="Calibri" w:hAnsi="Calibri" w:cs="Calibri"/>
          <w:b/>
          <w:bCs/>
        </w:rPr>
        <w:t>Election of Meeting Secretary</w:t>
      </w:r>
      <w:r w:rsidR="00A243CA" w:rsidRPr="0009600A">
        <w:rPr>
          <w:rFonts w:ascii="Calibri" w:hAnsi="Calibri" w:cs="Calibri"/>
          <w:b/>
          <w:bCs/>
          <w:noProof/>
        </w:rPr>
        <w:t>.</w:t>
      </w:r>
    </w:p>
    <w:p w14:paraId="35D07597" w14:textId="77777777" w:rsidR="00A243CA" w:rsidRPr="0009600A" w:rsidRDefault="00A243CA" w:rsidP="00A243CA">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for</w:t>
      </w:r>
      <w:r w:rsidRPr="0009600A">
        <w:rPr>
          <w:rFonts w:asciiTheme="majorHAnsi" w:hAnsiTheme="majorHAnsi" w:cstheme="majorHAnsi"/>
          <w:noProof/>
        </w:rPr>
        <w:sym w:font="Symbol" w:char="F07F"/>
      </w:r>
    </w:p>
    <w:p w14:paraId="193BE2BF" w14:textId="77777777" w:rsidR="00A243CA" w:rsidRPr="0009600A" w:rsidRDefault="00A243CA" w:rsidP="00A243CA">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against</w:t>
      </w:r>
      <w:r w:rsidRPr="0009600A">
        <w:rPr>
          <w:rFonts w:asciiTheme="majorHAnsi" w:hAnsiTheme="majorHAnsi" w:cstheme="majorHAnsi"/>
          <w:noProof/>
        </w:rPr>
        <w:sym w:font="Symbol" w:char="F07F"/>
      </w:r>
    </w:p>
    <w:p w14:paraId="29767867" w14:textId="77777777" w:rsidR="00A243CA" w:rsidRPr="0009600A" w:rsidRDefault="00A243CA" w:rsidP="00A243CA">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abstention</w:t>
      </w:r>
      <w:r w:rsidRPr="0009600A">
        <w:rPr>
          <w:rFonts w:asciiTheme="majorHAnsi" w:hAnsiTheme="majorHAnsi" w:cstheme="majorHAnsi"/>
          <w:noProof/>
        </w:rPr>
        <w:sym w:font="Symbol" w:char="F07F"/>
      </w:r>
    </w:p>
    <w:p w14:paraId="40F5D80B" w14:textId="77777777" w:rsidR="00A243CA" w:rsidRPr="0009600A" w:rsidRDefault="00A243CA" w:rsidP="00A243CA">
      <w:pPr>
        <w:pStyle w:val="ListParagraph"/>
        <w:spacing w:after="0" w:line="276" w:lineRule="auto"/>
        <w:ind w:left="284"/>
        <w:jc w:val="both"/>
        <w:rPr>
          <w:rFonts w:asciiTheme="majorHAnsi" w:hAnsiTheme="majorHAnsi" w:cstheme="majorHAnsi"/>
          <w:noProof/>
        </w:rPr>
      </w:pPr>
    </w:p>
    <w:p w14:paraId="326DE28E" w14:textId="666FDD80" w:rsidR="00A243CA" w:rsidRDefault="00A243CA" w:rsidP="00A243CA">
      <w:pPr>
        <w:pStyle w:val="ListParagraph"/>
        <w:numPr>
          <w:ilvl w:val="0"/>
          <w:numId w:val="9"/>
        </w:numPr>
        <w:spacing w:after="0" w:line="276" w:lineRule="auto"/>
        <w:ind w:left="284" w:firstLine="0"/>
        <w:jc w:val="both"/>
        <w:rPr>
          <w:rFonts w:asciiTheme="majorHAnsi" w:hAnsiTheme="majorHAnsi" w:cstheme="majorHAnsi"/>
          <w:noProof/>
        </w:rPr>
      </w:pPr>
      <w:r w:rsidRPr="0009600A">
        <w:rPr>
          <w:rFonts w:ascii="Calibri" w:hAnsi="Calibri" w:cs="Calibri"/>
          <w:b/>
          <w:bCs/>
          <w:noProof/>
        </w:rPr>
        <w:t>The mandate of the Board of Directors for prospecting with a view to the acquisition (or association) of businesses in the agricultural field</w:t>
      </w:r>
      <w:r w:rsidRPr="0009600A">
        <w:rPr>
          <w:rFonts w:asciiTheme="majorHAnsi" w:hAnsiTheme="majorHAnsi" w:cstheme="majorHAnsi"/>
          <w:noProof/>
        </w:rPr>
        <w:t>, complementary or competing with the activity of NOROFERT SA and the negotiation and conclusion of acquisitions of shares in commercial companies of this type, within the cumulative value limit of 30,000,000 lei until December 31, 2025.</w:t>
      </w:r>
    </w:p>
    <w:p w14:paraId="3C994325" w14:textId="77777777" w:rsidR="00A243CA" w:rsidRPr="0009600A" w:rsidRDefault="00A243CA" w:rsidP="00A243CA">
      <w:pPr>
        <w:spacing w:after="0" w:line="276" w:lineRule="auto"/>
        <w:ind w:left="284"/>
        <w:jc w:val="both"/>
        <w:rPr>
          <w:rFonts w:asciiTheme="majorHAnsi" w:hAnsiTheme="majorHAnsi" w:cstheme="majorHAnsi"/>
          <w:noProof/>
        </w:rPr>
      </w:pPr>
    </w:p>
    <w:p w14:paraId="5EB1A8F3" w14:textId="77777777" w:rsidR="00A243CA" w:rsidRPr="00C34F9C" w:rsidRDefault="00A243CA" w:rsidP="00A243C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for</w:t>
      </w:r>
      <w:r w:rsidRPr="00C34F9C">
        <w:rPr>
          <w:rFonts w:asciiTheme="majorHAnsi" w:hAnsiTheme="majorHAnsi" w:cstheme="majorHAnsi"/>
          <w:noProof/>
        </w:rPr>
        <w:sym w:font="Symbol" w:char="F07F"/>
      </w:r>
    </w:p>
    <w:p w14:paraId="60AB4931" w14:textId="77777777" w:rsidR="00A243CA" w:rsidRPr="00C34F9C" w:rsidRDefault="00A243CA" w:rsidP="00A243C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against</w:t>
      </w:r>
      <w:r w:rsidRPr="00C34F9C">
        <w:rPr>
          <w:rFonts w:asciiTheme="majorHAnsi" w:hAnsiTheme="majorHAnsi" w:cstheme="majorHAnsi"/>
          <w:noProof/>
        </w:rPr>
        <w:sym w:font="Symbol" w:char="F07F"/>
      </w:r>
    </w:p>
    <w:p w14:paraId="2623D19E" w14:textId="77777777" w:rsidR="00A243CA" w:rsidRPr="00C34F9C" w:rsidRDefault="00A243CA" w:rsidP="00A243C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abstention</w:t>
      </w:r>
      <w:r w:rsidRPr="00C34F9C">
        <w:rPr>
          <w:rFonts w:asciiTheme="majorHAnsi" w:hAnsiTheme="majorHAnsi" w:cstheme="majorHAnsi"/>
          <w:noProof/>
        </w:rPr>
        <w:sym w:font="Symbol" w:char="F07F"/>
      </w:r>
    </w:p>
    <w:p w14:paraId="472D54B1" w14:textId="77777777" w:rsidR="00A243CA" w:rsidRPr="0009600A" w:rsidRDefault="00A243CA" w:rsidP="00A243CA">
      <w:pPr>
        <w:pStyle w:val="ListParagraph"/>
        <w:spacing w:after="0" w:line="276" w:lineRule="auto"/>
        <w:ind w:left="284"/>
        <w:jc w:val="both"/>
        <w:rPr>
          <w:rFonts w:asciiTheme="majorHAnsi" w:hAnsiTheme="majorHAnsi" w:cstheme="majorHAnsi"/>
          <w:noProof/>
        </w:rPr>
      </w:pPr>
    </w:p>
    <w:p w14:paraId="3116F048" w14:textId="77777777" w:rsidR="00A243CA" w:rsidRDefault="00A243CA" w:rsidP="00A243CA">
      <w:pPr>
        <w:pStyle w:val="ListParagraph"/>
        <w:spacing w:after="0" w:line="276" w:lineRule="auto"/>
        <w:ind w:left="284"/>
        <w:jc w:val="both"/>
        <w:rPr>
          <w:rFonts w:asciiTheme="majorHAnsi" w:hAnsiTheme="majorHAnsi" w:cstheme="majorHAnsi"/>
          <w:noProof/>
        </w:rPr>
      </w:pPr>
    </w:p>
    <w:p w14:paraId="091AD7C0" w14:textId="77777777" w:rsidR="00A243CA" w:rsidRDefault="00A243CA" w:rsidP="00A243CA">
      <w:pPr>
        <w:pStyle w:val="ListParagraph"/>
        <w:spacing w:after="0" w:line="276" w:lineRule="auto"/>
        <w:ind w:left="284"/>
        <w:jc w:val="both"/>
        <w:rPr>
          <w:rFonts w:asciiTheme="majorHAnsi" w:hAnsiTheme="majorHAnsi" w:cstheme="majorHAnsi"/>
          <w:noProof/>
        </w:rPr>
      </w:pPr>
    </w:p>
    <w:p w14:paraId="7F635854" w14:textId="77777777" w:rsidR="00A243CA" w:rsidRPr="0009600A" w:rsidRDefault="00A243CA" w:rsidP="00A243CA">
      <w:pPr>
        <w:pStyle w:val="ListParagraph"/>
        <w:spacing w:after="0" w:line="276" w:lineRule="auto"/>
        <w:ind w:left="284"/>
        <w:jc w:val="both"/>
        <w:rPr>
          <w:rFonts w:asciiTheme="majorHAnsi" w:hAnsiTheme="majorHAnsi" w:cstheme="majorHAnsi"/>
          <w:noProof/>
        </w:rPr>
      </w:pPr>
    </w:p>
    <w:p w14:paraId="580CB5CC" w14:textId="77777777" w:rsidR="00A243CA" w:rsidRDefault="00A243CA" w:rsidP="00A243CA">
      <w:pPr>
        <w:pStyle w:val="ListParagraph"/>
        <w:numPr>
          <w:ilvl w:val="0"/>
          <w:numId w:val="9"/>
        </w:numPr>
        <w:spacing w:after="0" w:line="276" w:lineRule="auto"/>
        <w:ind w:left="284" w:firstLine="0"/>
        <w:jc w:val="both"/>
        <w:rPr>
          <w:rFonts w:ascii="Calibri" w:hAnsi="Calibri" w:cs="Calibri"/>
          <w:b/>
          <w:bCs/>
          <w:noProof/>
        </w:rPr>
      </w:pPr>
      <w:r w:rsidRPr="0009600A">
        <w:rPr>
          <w:rFonts w:ascii="Calibri" w:hAnsi="Calibri" w:cs="Calibri"/>
          <w:b/>
          <w:bCs/>
          <w:noProof/>
        </w:rPr>
        <w:t>Ratification of the transfer of subsidiary company Norofert USA LLC from the State of Ohio to the State of Delaware.</w:t>
      </w:r>
    </w:p>
    <w:p w14:paraId="7AA7436C" w14:textId="77777777" w:rsidR="00A243CA" w:rsidRDefault="00A243CA" w:rsidP="00A243CA">
      <w:pPr>
        <w:spacing w:after="0" w:line="276" w:lineRule="auto"/>
        <w:ind w:left="284"/>
        <w:jc w:val="both"/>
        <w:rPr>
          <w:rFonts w:ascii="Calibri" w:hAnsi="Calibri" w:cs="Calibri"/>
          <w:b/>
          <w:bCs/>
          <w:noProof/>
        </w:rPr>
      </w:pPr>
    </w:p>
    <w:p w14:paraId="7DD29126" w14:textId="77777777" w:rsidR="00A243CA" w:rsidRPr="00C34F9C" w:rsidRDefault="00A243CA" w:rsidP="00A243C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for</w:t>
      </w:r>
      <w:r w:rsidRPr="00C34F9C">
        <w:rPr>
          <w:rFonts w:asciiTheme="majorHAnsi" w:hAnsiTheme="majorHAnsi" w:cstheme="majorHAnsi"/>
          <w:noProof/>
        </w:rPr>
        <w:sym w:font="Symbol" w:char="F07F"/>
      </w:r>
    </w:p>
    <w:p w14:paraId="12175605" w14:textId="77777777" w:rsidR="00A243CA" w:rsidRPr="00C34F9C" w:rsidRDefault="00A243CA" w:rsidP="00A243C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against</w:t>
      </w:r>
      <w:r w:rsidRPr="00C34F9C">
        <w:rPr>
          <w:rFonts w:asciiTheme="majorHAnsi" w:hAnsiTheme="majorHAnsi" w:cstheme="majorHAnsi"/>
          <w:noProof/>
        </w:rPr>
        <w:sym w:font="Symbol" w:char="F07F"/>
      </w:r>
    </w:p>
    <w:p w14:paraId="244BB0FF" w14:textId="77777777" w:rsidR="00A243CA" w:rsidRPr="00C34F9C" w:rsidRDefault="00A243CA" w:rsidP="00A243C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abstention</w:t>
      </w:r>
      <w:r w:rsidRPr="00C34F9C">
        <w:rPr>
          <w:rFonts w:asciiTheme="majorHAnsi" w:hAnsiTheme="majorHAnsi" w:cstheme="majorHAnsi"/>
          <w:noProof/>
        </w:rPr>
        <w:sym w:font="Symbol" w:char="F07F"/>
      </w:r>
    </w:p>
    <w:p w14:paraId="3C027833" w14:textId="77777777" w:rsidR="00A243CA" w:rsidRPr="0009600A" w:rsidRDefault="00A243CA" w:rsidP="00A243CA">
      <w:pPr>
        <w:spacing w:after="0" w:line="276" w:lineRule="auto"/>
        <w:jc w:val="both"/>
        <w:rPr>
          <w:rFonts w:asciiTheme="majorHAnsi" w:hAnsiTheme="majorHAnsi" w:cstheme="majorHAnsi"/>
          <w:noProof/>
        </w:rPr>
      </w:pPr>
    </w:p>
    <w:p w14:paraId="72D1DC73" w14:textId="08CE22CA" w:rsidR="00A243CA" w:rsidRPr="006F0BC7" w:rsidRDefault="00A243CA" w:rsidP="006F0BC7">
      <w:pPr>
        <w:pStyle w:val="ListParagraph"/>
        <w:numPr>
          <w:ilvl w:val="0"/>
          <w:numId w:val="9"/>
        </w:numPr>
        <w:spacing w:after="0" w:line="276" w:lineRule="auto"/>
        <w:ind w:hanging="76"/>
        <w:jc w:val="both"/>
        <w:rPr>
          <w:rFonts w:asciiTheme="majorHAnsi" w:hAnsiTheme="majorHAnsi" w:cstheme="majorHAnsi"/>
          <w:noProof/>
        </w:rPr>
      </w:pPr>
      <w:r w:rsidRPr="0009600A">
        <w:rPr>
          <w:rFonts w:ascii="Calibri" w:hAnsi="Calibri" w:cs="Calibri"/>
          <w:b/>
          <w:bCs/>
          <w:noProof/>
        </w:rPr>
        <w:t>Ratification of the association of the subsidiary Norofert USA LLC Delaware (51%)</w:t>
      </w:r>
      <w:r w:rsidRPr="0009600A">
        <w:rPr>
          <w:rFonts w:asciiTheme="majorHAnsi" w:hAnsiTheme="majorHAnsi" w:cstheme="majorHAnsi"/>
          <w:b/>
          <w:bCs/>
          <w:i/>
          <w:iCs/>
          <w:noProof/>
        </w:rPr>
        <w:t xml:space="preserve"> </w:t>
      </w:r>
      <w:r w:rsidRPr="0009600A">
        <w:rPr>
          <w:rFonts w:asciiTheme="majorHAnsi" w:hAnsiTheme="majorHAnsi" w:cstheme="majorHAnsi"/>
          <w:noProof/>
        </w:rPr>
        <w:t>with Gary Lamb (49%) in</w:t>
      </w:r>
      <w:r w:rsidR="006F0BC7">
        <w:rPr>
          <w:rFonts w:asciiTheme="majorHAnsi" w:hAnsiTheme="majorHAnsi" w:cstheme="majorHAnsi"/>
          <w:noProof/>
        </w:rPr>
        <w:t xml:space="preserve"> </w:t>
      </w:r>
      <w:r w:rsidRPr="006F0BC7">
        <w:rPr>
          <w:rFonts w:asciiTheme="majorHAnsi" w:hAnsiTheme="majorHAnsi" w:cstheme="majorHAnsi"/>
          <w:noProof/>
        </w:rPr>
        <w:t>the company Norofert Ag LLC South Dakota, with the purpose of building a factory in the United States of America, for the expansion in this market and the performance of the basic economic activity of Norofert SA.</w:t>
      </w:r>
    </w:p>
    <w:p w14:paraId="78031FCF" w14:textId="77777777" w:rsidR="00A243CA" w:rsidRPr="00C34F9C" w:rsidRDefault="00A243CA" w:rsidP="00A243C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for</w:t>
      </w:r>
      <w:r w:rsidRPr="00C34F9C">
        <w:rPr>
          <w:rFonts w:asciiTheme="majorHAnsi" w:hAnsiTheme="majorHAnsi" w:cstheme="majorHAnsi"/>
          <w:noProof/>
        </w:rPr>
        <w:sym w:font="Symbol" w:char="F07F"/>
      </w:r>
    </w:p>
    <w:p w14:paraId="2AE8481A" w14:textId="77777777" w:rsidR="00A243CA" w:rsidRPr="00C34F9C" w:rsidRDefault="00A243CA" w:rsidP="00A243C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against</w:t>
      </w:r>
      <w:r w:rsidRPr="00C34F9C">
        <w:rPr>
          <w:rFonts w:asciiTheme="majorHAnsi" w:hAnsiTheme="majorHAnsi" w:cstheme="majorHAnsi"/>
          <w:noProof/>
        </w:rPr>
        <w:sym w:font="Symbol" w:char="F07F"/>
      </w:r>
    </w:p>
    <w:p w14:paraId="2C22E9AF" w14:textId="77777777" w:rsidR="00A243CA" w:rsidRPr="0009600A" w:rsidRDefault="00A243CA" w:rsidP="00A243C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abstention</w:t>
      </w:r>
      <w:r w:rsidRPr="00C34F9C">
        <w:rPr>
          <w:rFonts w:asciiTheme="majorHAnsi" w:hAnsiTheme="majorHAnsi" w:cstheme="majorHAnsi"/>
          <w:noProof/>
        </w:rPr>
        <w:sym w:font="Symbol" w:char="F07F"/>
      </w:r>
    </w:p>
    <w:p w14:paraId="526BA90D" w14:textId="77777777" w:rsidR="00A243CA" w:rsidRPr="0009600A" w:rsidRDefault="00A243CA" w:rsidP="00A243CA">
      <w:pPr>
        <w:spacing w:after="0" w:line="276" w:lineRule="auto"/>
        <w:jc w:val="both"/>
        <w:rPr>
          <w:rFonts w:ascii="Calibri" w:hAnsi="Calibri" w:cs="Calibri"/>
          <w:b/>
          <w:bCs/>
          <w:noProof/>
          <w:highlight w:val="yellow"/>
        </w:rPr>
      </w:pPr>
    </w:p>
    <w:p w14:paraId="074146B2" w14:textId="38E8A9CC" w:rsidR="00A243CA" w:rsidRDefault="00A243CA" w:rsidP="00A243CA">
      <w:pPr>
        <w:pStyle w:val="ListParagraph"/>
        <w:numPr>
          <w:ilvl w:val="0"/>
          <w:numId w:val="9"/>
        </w:numPr>
        <w:spacing w:after="0" w:line="276" w:lineRule="auto"/>
        <w:ind w:left="284" w:firstLine="0"/>
        <w:jc w:val="both"/>
        <w:rPr>
          <w:rFonts w:asciiTheme="majorHAnsi" w:hAnsiTheme="majorHAnsi" w:cstheme="majorHAnsi"/>
          <w:noProof/>
        </w:rPr>
      </w:pPr>
      <w:r w:rsidRPr="0009600A">
        <w:rPr>
          <w:rFonts w:ascii="Calibri" w:hAnsi="Calibri" w:cs="Calibri"/>
          <w:b/>
          <w:bCs/>
          <w:noProof/>
        </w:rPr>
        <w:t xml:space="preserve">Approval of the issue (through one or more issue rounds) of corporate bonds </w:t>
      </w:r>
      <w:r w:rsidRPr="0009600A">
        <w:rPr>
          <w:rFonts w:asciiTheme="majorHAnsi" w:hAnsiTheme="majorHAnsi" w:cstheme="majorHAnsi"/>
          <w:noProof/>
        </w:rPr>
        <w:t>not convertible into shares, unguaranteed, unconditional and with an option to redeem before maturity at the initiative of the Company, within the maximum limit of 3,500,000 E</w:t>
      </w:r>
      <w:r w:rsidR="00F6221D">
        <w:rPr>
          <w:rFonts w:asciiTheme="majorHAnsi" w:hAnsiTheme="majorHAnsi" w:cstheme="majorHAnsi"/>
          <w:noProof/>
        </w:rPr>
        <w:t>UR</w:t>
      </w:r>
      <w:r w:rsidRPr="0009600A">
        <w:rPr>
          <w:rFonts w:asciiTheme="majorHAnsi" w:hAnsiTheme="majorHAnsi" w:cstheme="majorHAnsi"/>
          <w:noProof/>
        </w:rPr>
        <w:t xml:space="preserve">, each bond to be issued in RON, EUR or USD, with a nominal value of 100 RON and/or 100 EUR and/or 100 USD, with a maximum maturity of 5 years and a maximum interest value of 10% per annum, payable quarterly or semesterly. The issue/issues of bonds will/will take place during the period established by the Board of Directors of the Company, within an interval of 1 (one) year from the date of publication in the Official Gazette of Romania of the </w:t>
      </w:r>
      <w:r w:rsidR="00F6221D">
        <w:rPr>
          <w:rFonts w:asciiTheme="majorHAnsi" w:hAnsiTheme="majorHAnsi" w:cstheme="majorHAnsi"/>
          <w:noProof/>
        </w:rPr>
        <w:t>EGMS</w:t>
      </w:r>
      <w:r w:rsidRPr="0009600A">
        <w:rPr>
          <w:rFonts w:asciiTheme="majorHAnsi" w:hAnsiTheme="majorHAnsi" w:cstheme="majorHAnsi"/>
          <w:noProof/>
        </w:rPr>
        <w:t xml:space="preserve"> decision approving the issue of bonds. The issue of bonds, according to the previously mentioned, may take place through one or more public offers and/or through one or more offers for which it is not necessary to publish a Prospectus (private placement).</w:t>
      </w:r>
    </w:p>
    <w:p w14:paraId="6E41CE83" w14:textId="77777777" w:rsidR="00A243CA" w:rsidRDefault="00A243CA" w:rsidP="00A243CA">
      <w:pPr>
        <w:spacing w:after="0" w:line="276" w:lineRule="auto"/>
        <w:ind w:left="284"/>
        <w:jc w:val="both"/>
        <w:rPr>
          <w:rFonts w:asciiTheme="majorHAnsi" w:hAnsiTheme="majorHAnsi" w:cstheme="majorHAnsi"/>
          <w:noProof/>
        </w:rPr>
      </w:pPr>
    </w:p>
    <w:p w14:paraId="6D9C6C1A" w14:textId="77777777" w:rsidR="00A243CA" w:rsidRPr="00C34F9C" w:rsidRDefault="00A243CA" w:rsidP="00A243C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for</w:t>
      </w:r>
      <w:r w:rsidRPr="00C34F9C">
        <w:rPr>
          <w:rFonts w:asciiTheme="majorHAnsi" w:hAnsiTheme="majorHAnsi" w:cstheme="majorHAnsi"/>
          <w:noProof/>
        </w:rPr>
        <w:sym w:font="Symbol" w:char="F07F"/>
      </w:r>
    </w:p>
    <w:p w14:paraId="24EC0CAB" w14:textId="77777777" w:rsidR="00A243CA" w:rsidRPr="00C34F9C" w:rsidRDefault="00A243CA" w:rsidP="00A243C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against</w:t>
      </w:r>
      <w:r w:rsidRPr="00C34F9C">
        <w:rPr>
          <w:rFonts w:asciiTheme="majorHAnsi" w:hAnsiTheme="majorHAnsi" w:cstheme="majorHAnsi"/>
          <w:noProof/>
        </w:rPr>
        <w:sym w:font="Symbol" w:char="F07F"/>
      </w:r>
    </w:p>
    <w:p w14:paraId="0EAED344" w14:textId="77777777" w:rsidR="00A243CA" w:rsidRPr="0009600A" w:rsidRDefault="00A243CA" w:rsidP="00A243C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abstention</w:t>
      </w:r>
      <w:r w:rsidRPr="00C34F9C">
        <w:rPr>
          <w:rFonts w:asciiTheme="majorHAnsi" w:hAnsiTheme="majorHAnsi" w:cstheme="majorHAnsi"/>
          <w:noProof/>
        </w:rPr>
        <w:sym w:font="Symbol" w:char="F07F"/>
      </w:r>
    </w:p>
    <w:p w14:paraId="63EB94B1" w14:textId="77777777" w:rsidR="00A243CA" w:rsidRPr="0009600A" w:rsidRDefault="00A243CA" w:rsidP="00A243CA">
      <w:pPr>
        <w:pStyle w:val="ListParagraph"/>
        <w:rPr>
          <w:rFonts w:asciiTheme="majorHAnsi" w:hAnsiTheme="majorHAnsi" w:cstheme="majorHAnsi"/>
          <w:noProof/>
        </w:rPr>
      </w:pPr>
    </w:p>
    <w:p w14:paraId="5FB444F5" w14:textId="7450AD19" w:rsidR="00A243CA" w:rsidRDefault="00A243CA" w:rsidP="00A243CA">
      <w:pPr>
        <w:pStyle w:val="ListParagraph"/>
        <w:numPr>
          <w:ilvl w:val="0"/>
          <w:numId w:val="9"/>
        </w:numPr>
        <w:spacing w:after="0" w:line="276" w:lineRule="auto"/>
        <w:ind w:left="284" w:firstLine="0"/>
        <w:jc w:val="both"/>
        <w:rPr>
          <w:rFonts w:asciiTheme="majorHAnsi" w:hAnsiTheme="majorHAnsi" w:cstheme="majorHAnsi"/>
          <w:noProof/>
        </w:rPr>
      </w:pPr>
      <w:r w:rsidRPr="0009600A">
        <w:rPr>
          <w:rFonts w:ascii="Calibri" w:hAnsi="Calibri" w:cs="Calibri"/>
          <w:b/>
          <w:bCs/>
          <w:noProof/>
        </w:rPr>
        <w:t xml:space="preserve">Approval of the admission to trading on the multilateral trading system administered by </w:t>
      </w:r>
      <w:r w:rsidR="006F0BC7">
        <w:rPr>
          <w:rFonts w:ascii="Calibri" w:hAnsi="Calibri" w:cs="Calibri"/>
          <w:b/>
          <w:bCs/>
          <w:noProof/>
        </w:rPr>
        <w:t>the Bucharest Stock Exchange</w:t>
      </w:r>
      <w:r w:rsidRPr="0009600A">
        <w:rPr>
          <w:rFonts w:ascii="Calibri" w:hAnsi="Calibri" w:cs="Calibri"/>
          <w:b/>
          <w:bCs/>
          <w:noProof/>
        </w:rPr>
        <w:t xml:space="preserve"> of the bonds issued </w:t>
      </w:r>
      <w:r w:rsidRPr="0009600A">
        <w:rPr>
          <w:rFonts w:asciiTheme="majorHAnsi" w:hAnsiTheme="majorHAnsi" w:cstheme="majorHAnsi"/>
          <w:noProof/>
        </w:rPr>
        <w:t>in accordance with point no. 5 above and the undertaking by the Company of all necessary, useful and/or appropriate actions and formalities for this purpose.</w:t>
      </w:r>
    </w:p>
    <w:p w14:paraId="21C6521B" w14:textId="77777777" w:rsidR="00A243CA" w:rsidRDefault="00A243CA" w:rsidP="00A243CA">
      <w:pPr>
        <w:spacing w:after="0" w:line="276" w:lineRule="auto"/>
        <w:ind w:left="284"/>
        <w:jc w:val="both"/>
        <w:rPr>
          <w:rFonts w:asciiTheme="majorHAnsi" w:hAnsiTheme="majorHAnsi" w:cstheme="majorHAnsi"/>
          <w:noProof/>
        </w:rPr>
      </w:pPr>
    </w:p>
    <w:p w14:paraId="5048AD40" w14:textId="77777777" w:rsidR="00A243CA" w:rsidRPr="00C34F9C" w:rsidRDefault="00A243CA" w:rsidP="00A243C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for</w:t>
      </w:r>
      <w:r w:rsidRPr="00C34F9C">
        <w:rPr>
          <w:rFonts w:asciiTheme="majorHAnsi" w:hAnsiTheme="majorHAnsi" w:cstheme="majorHAnsi"/>
          <w:noProof/>
        </w:rPr>
        <w:sym w:font="Symbol" w:char="F07F"/>
      </w:r>
    </w:p>
    <w:p w14:paraId="0F2B491E" w14:textId="77777777" w:rsidR="00A243CA" w:rsidRPr="00C34F9C" w:rsidRDefault="00A243CA" w:rsidP="00A243C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against</w:t>
      </w:r>
      <w:r w:rsidRPr="00C34F9C">
        <w:rPr>
          <w:rFonts w:asciiTheme="majorHAnsi" w:hAnsiTheme="majorHAnsi" w:cstheme="majorHAnsi"/>
          <w:noProof/>
        </w:rPr>
        <w:sym w:font="Symbol" w:char="F07F"/>
      </w:r>
    </w:p>
    <w:p w14:paraId="0AA0C7B6" w14:textId="77777777" w:rsidR="00A243CA" w:rsidRPr="00C34F9C" w:rsidRDefault="00A243CA" w:rsidP="00A243C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abstention</w:t>
      </w:r>
      <w:r w:rsidRPr="00C34F9C">
        <w:rPr>
          <w:rFonts w:asciiTheme="majorHAnsi" w:hAnsiTheme="majorHAnsi" w:cstheme="majorHAnsi"/>
          <w:noProof/>
        </w:rPr>
        <w:sym w:font="Symbol" w:char="F07F"/>
      </w:r>
    </w:p>
    <w:p w14:paraId="551A535A" w14:textId="77777777" w:rsidR="00A243CA" w:rsidRDefault="00A243CA" w:rsidP="00A243CA">
      <w:pPr>
        <w:rPr>
          <w:rFonts w:asciiTheme="majorHAnsi" w:hAnsiTheme="majorHAnsi" w:cstheme="majorHAnsi"/>
          <w:noProof/>
        </w:rPr>
      </w:pPr>
    </w:p>
    <w:p w14:paraId="7475A550" w14:textId="77777777" w:rsidR="00A243CA" w:rsidRDefault="00A243CA" w:rsidP="00A243CA">
      <w:pPr>
        <w:rPr>
          <w:rFonts w:asciiTheme="majorHAnsi" w:hAnsiTheme="majorHAnsi" w:cstheme="majorHAnsi"/>
          <w:noProof/>
        </w:rPr>
      </w:pPr>
    </w:p>
    <w:p w14:paraId="0C5915F1" w14:textId="77777777" w:rsidR="00A243CA" w:rsidRPr="0009600A" w:rsidRDefault="00A243CA" w:rsidP="00A243CA">
      <w:pPr>
        <w:rPr>
          <w:rFonts w:asciiTheme="majorHAnsi" w:hAnsiTheme="majorHAnsi" w:cstheme="majorHAnsi"/>
          <w:noProof/>
        </w:rPr>
      </w:pPr>
    </w:p>
    <w:p w14:paraId="6DFC9369" w14:textId="55AE10BA" w:rsidR="00A243CA" w:rsidRPr="0009600A" w:rsidRDefault="00A243CA" w:rsidP="00A243CA">
      <w:pPr>
        <w:pStyle w:val="ListParagraph"/>
        <w:numPr>
          <w:ilvl w:val="0"/>
          <w:numId w:val="9"/>
        </w:numPr>
        <w:spacing w:after="0" w:line="276" w:lineRule="auto"/>
        <w:ind w:left="284" w:firstLine="0"/>
        <w:jc w:val="both"/>
        <w:rPr>
          <w:rFonts w:asciiTheme="majorHAnsi" w:hAnsiTheme="majorHAnsi" w:cstheme="majorHAnsi"/>
          <w:noProof/>
        </w:rPr>
      </w:pPr>
      <w:r w:rsidRPr="0009600A">
        <w:rPr>
          <w:rFonts w:ascii="Calibri" w:hAnsi="Calibri" w:cs="Calibri"/>
          <w:b/>
          <w:bCs/>
          <w:noProof/>
        </w:rPr>
        <w:t>The authorization of the Board of Directors of the Company,</w:t>
      </w:r>
      <w:r w:rsidRPr="0009600A">
        <w:rPr>
          <w:rFonts w:asciiTheme="majorHAnsi" w:hAnsiTheme="majorHAnsi" w:cstheme="majorHAnsi"/>
          <w:noProof/>
        </w:rPr>
        <w:t xml:space="preserve"> </w:t>
      </w:r>
      <w:r w:rsidRPr="0009600A">
        <w:rPr>
          <w:rFonts w:ascii="Calibri" w:hAnsi="Calibri" w:cs="Calibri"/>
          <w:b/>
          <w:bCs/>
          <w:noProof/>
        </w:rPr>
        <w:t xml:space="preserve">with the possibility of sub-delegation </w:t>
      </w:r>
      <w:r w:rsidRPr="0009600A">
        <w:rPr>
          <w:rFonts w:asciiTheme="majorHAnsi" w:hAnsiTheme="majorHAnsi" w:cstheme="majorHAnsi"/>
          <w:noProof/>
        </w:rPr>
        <w:t xml:space="preserve">(only regarding the signing of documents and the fulfillment of formalities), in order to carry out all the necessary and legal steps regarding the preparation, development and completion of the bond issue (or issues) in accordance with the above, as well as in order to admit them for trading on the multilateral trading system administered by </w:t>
      </w:r>
      <w:r w:rsidR="00F53F5E">
        <w:rPr>
          <w:rFonts w:asciiTheme="majorHAnsi" w:hAnsiTheme="majorHAnsi" w:cstheme="majorHAnsi"/>
          <w:noProof/>
        </w:rPr>
        <w:t>the Bucharest Stock Exchange</w:t>
      </w:r>
      <w:r w:rsidR="00C715A6">
        <w:rPr>
          <w:rFonts w:asciiTheme="majorHAnsi" w:hAnsiTheme="majorHAnsi" w:cstheme="majorHAnsi"/>
          <w:noProof/>
        </w:rPr>
        <w:t>.</w:t>
      </w:r>
      <w:r w:rsidRPr="0009600A">
        <w:rPr>
          <w:rFonts w:asciiTheme="majorHAnsi" w:hAnsiTheme="majorHAnsi" w:cstheme="majorHAnsi"/>
          <w:noProof/>
        </w:rPr>
        <w:t xml:space="preserve"> In this sense, the Board of Directors is empowered, according to the following, the enumeration being exemplary and not limiting:</w:t>
      </w:r>
    </w:p>
    <w:p w14:paraId="0DB01CAE" w14:textId="77777777" w:rsidR="00A243CA" w:rsidRPr="0009600A" w:rsidRDefault="00A243CA" w:rsidP="00A243CA">
      <w:pPr>
        <w:spacing w:after="0" w:line="276" w:lineRule="auto"/>
        <w:jc w:val="both"/>
        <w:rPr>
          <w:rFonts w:asciiTheme="majorHAnsi" w:hAnsiTheme="majorHAnsi" w:cstheme="majorHAnsi"/>
          <w:noProof/>
        </w:rPr>
      </w:pPr>
    </w:p>
    <w:p w14:paraId="38490AAA" w14:textId="77777777" w:rsidR="00A243CA" w:rsidRPr="0009600A" w:rsidRDefault="00A243CA" w:rsidP="00A243CA">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to decide on the opportunity, value, type of offer, method of subscription and subscription period of each issue and on all final details of the issue, as well as on all operations necessary to admit the bonds to trading;</w:t>
      </w:r>
    </w:p>
    <w:p w14:paraId="652AF239" w14:textId="77777777" w:rsidR="00A243CA" w:rsidRPr="0009600A" w:rsidRDefault="00A243CA" w:rsidP="00A243CA">
      <w:pPr>
        <w:pStyle w:val="ListParagraph"/>
        <w:spacing w:after="0" w:line="276" w:lineRule="auto"/>
        <w:ind w:left="1134"/>
        <w:jc w:val="both"/>
        <w:rPr>
          <w:rFonts w:asciiTheme="majorHAnsi" w:hAnsiTheme="majorHAnsi" w:cstheme="majorHAnsi"/>
          <w:noProof/>
        </w:rPr>
      </w:pPr>
    </w:p>
    <w:p w14:paraId="3B9B6613" w14:textId="77777777" w:rsidR="00A243CA" w:rsidRPr="0009600A" w:rsidRDefault="00A243CA" w:rsidP="00A243CA">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to establish the way of determining the coupon (interest);</w:t>
      </w:r>
    </w:p>
    <w:p w14:paraId="53A7B9EC" w14:textId="77777777" w:rsidR="00A243CA" w:rsidRPr="0009600A" w:rsidRDefault="00A243CA" w:rsidP="00A243CA">
      <w:pPr>
        <w:pStyle w:val="ListParagraph"/>
        <w:spacing w:after="0" w:line="276" w:lineRule="auto"/>
        <w:ind w:left="1134"/>
        <w:jc w:val="both"/>
        <w:rPr>
          <w:rFonts w:asciiTheme="majorHAnsi" w:hAnsiTheme="majorHAnsi" w:cstheme="majorHAnsi"/>
          <w:noProof/>
        </w:rPr>
      </w:pPr>
    </w:p>
    <w:p w14:paraId="64947676" w14:textId="5DEF0E4D" w:rsidR="00A243CA" w:rsidRPr="0009600A" w:rsidRDefault="00A243CA" w:rsidP="00A243CA">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 xml:space="preserve">to adopt, amend and implement procedures and establish the terms and conditions of the subscription of bonds in accordance with the limits approved by </w:t>
      </w:r>
      <w:r w:rsidR="00F6221D">
        <w:rPr>
          <w:rFonts w:asciiTheme="majorHAnsi" w:hAnsiTheme="majorHAnsi" w:cstheme="majorHAnsi"/>
          <w:noProof/>
        </w:rPr>
        <w:t>EGMS</w:t>
      </w:r>
      <w:r w:rsidRPr="0009600A">
        <w:rPr>
          <w:rFonts w:asciiTheme="majorHAnsi" w:hAnsiTheme="majorHAnsi" w:cstheme="majorHAnsi"/>
          <w:noProof/>
        </w:rPr>
        <w:t>;</w:t>
      </w:r>
    </w:p>
    <w:p w14:paraId="2E918401" w14:textId="77777777" w:rsidR="00A243CA" w:rsidRPr="0009600A" w:rsidRDefault="00A243CA" w:rsidP="00A243CA">
      <w:pPr>
        <w:spacing w:after="0" w:line="276" w:lineRule="auto"/>
        <w:jc w:val="both"/>
        <w:rPr>
          <w:rFonts w:asciiTheme="majorHAnsi" w:hAnsiTheme="majorHAnsi" w:cstheme="majorHAnsi"/>
          <w:noProof/>
        </w:rPr>
      </w:pPr>
    </w:p>
    <w:p w14:paraId="1F81ECDD" w14:textId="77777777" w:rsidR="00A243CA" w:rsidRPr="0009600A" w:rsidRDefault="00A243CA" w:rsidP="00A243CA">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to collaborate and negotiate contracts with intermediaries, consultants and/or other specialized companies that provide assistance in connection with the issuance of bonds and their admission to trading;</w:t>
      </w:r>
    </w:p>
    <w:p w14:paraId="56688D3C" w14:textId="77777777" w:rsidR="00A243CA" w:rsidRPr="0009600A" w:rsidRDefault="00A243CA" w:rsidP="00A243CA">
      <w:pPr>
        <w:spacing w:after="0" w:line="276" w:lineRule="auto"/>
        <w:jc w:val="both"/>
        <w:rPr>
          <w:rFonts w:asciiTheme="majorHAnsi" w:hAnsiTheme="majorHAnsi" w:cstheme="majorHAnsi"/>
          <w:noProof/>
        </w:rPr>
      </w:pPr>
    </w:p>
    <w:p w14:paraId="03FF246C" w14:textId="77777777" w:rsidR="00A243CA" w:rsidRPr="0009600A" w:rsidRDefault="00A243CA" w:rsidP="00A243CA">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to ascertain the total number of bonds issued and the funds attracted by the Company following the issue;</w:t>
      </w:r>
    </w:p>
    <w:p w14:paraId="6E24ECBE" w14:textId="77777777" w:rsidR="00A243CA" w:rsidRPr="0009600A" w:rsidRDefault="00A243CA" w:rsidP="00A243CA">
      <w:pPr>
        <w:pStyle w:val="ListParagraph"/>
        <w:rPr>
          <w:rFonts w:asciiTheme="majorHAnsi" w:hAnsiTheme="majorHAnsi" w:cstheme="majorHAnsi"/>
          <w:noProof/>
        </w:rPr>
      </w:pPr>
    </w:p>
    <w:p w14:paraId="199B26FE" w14:textId="77777777" w:rsidR="00A243CA" w:rsidRPr="0009600A" w:rsidRDefault="00A243CA" w:rsidP="00A243CA">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to determine the destination of the funds raised following the issue/issues;</w:t>
      </w:r>
    </w:p>
    <w:p w14:paraId="70339C63" w14:textId="77777777" w:rsidR="00A243CA" w:rsidRPr="0009600A" w:rsidRDefault="00A243CA" w:rsidP="00A243CA">
      <w:pPr>
        <w:pStyle w:val="ListParagraph"/>
        <w:rPr>
          <w:rFonts w:asciiTheme="majorHAnsi" w:hAnsiTheme="majorHAnsi" w:cstheme="majorHAnsi"/>
          <w:noProof/>
        </w:rPr>
      </w:pPr>
    </w:p>
    <w:p w14:paraId="07037210" w14:textId="77777777" w:rsidR="00A243CA" w:rsidRPr="0009600A" w:rsidRDefault="00A243CA" w:rsidP="00A243CA">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to draft and sign any document (including issue prospectuses and/or memoranda of admission to trading) and carry out any operations and formalities required in order to implement the issue of bonds and their admission to trading;</w:t>
      </w:r>
    </w:p>
    <w:p w14:paraId="2A3B791A" w14:textId="77777777" w:rsidR="00A243CA" w:rsidRPr="0009600A" w:rsidRDefault="00A243CA" w:rsidP="00A243CA">
      <w:pPr>
        <w:pStyle w:val="ListParagraph"/>
        <w:rPr>
          <w:rFonts w:asciiTheme="majorHAnsi" w:hAnsiTheme="majorHAnsi" w:cstheme="majorHAnsi"/>
          <w:noProof/>
        </w:rPr>
      </w:pPr>
    </w:p>
    <w:p w14:paraId="46A19125" w14:textId="77777777" w:rsidR="00A243CA" w:rsidRPr="0009600A" w:rsidRDefault="00A243CA" w:rsidP="00A243CA">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to operate the necessary registrations at the Company's Bond Register;</w:t>
      </w:r>
    </w:p>
    <w:p w14:paraId="3F4A02D8" w14:textId="77777777" w:rsidR="00A243CA" w:rsidRPr="0009600A" w:rsidRDefault="00A243CA" w:rsidP="00A243CA">
      <w:pPr>
        <w:pStyle w:val="ListParagraph"/>
        <w:rPr>
          <w:rFonts w:asciiTheme="majorHAnsi" w:hAnsiTheme="majorHAnsi" w:cstheme="majorHAnsi"/>
          <w:noProof/>
        </w:rPr>
      </w:pPr>
    </w:p>
    <w:p w14:paraId="155C0079" w14:textId="77777777" w:rsidR="00A243CA" w:rsidRPr="0009600A" w:rsidRDefault="00A243CA" w:rsidP="00A243CA">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to undertake all the necessary measures and formalities for the purpose of registration and publicity related to the issuance and admission to trading of the bonds and to represent the Company before any authorities, bodies or companies in relation to the issuance and admission to trading of the bonds, including through the negotiation and conclusion of contracts with them;</w:t>
      </w:r>
    </w:p>
    <w:p w14:paraId="058AD9EF" w14:textId="77777777" w:rsidR="00A243CA" w:rsidRPr="0009600A" w:rsidRDefault="00A243CA" w:rsidP="00A243CA">
      <w:pPr>
        <w:pStyle w:val="ListParagraph"/>
        <w:rPr>
          <w:rFonts w:asciiTheme="majorHAnsi" w:hAnsiTheme="majorHAnsi" w:cstheme="majorHAnsi"/>
          <w:noProof/>
        </w:rPr>
      </w:pPr>
    </w:p>
    <w:p w14:paraId="3AD74D3D" w14:textId="77777777" w:rsidR="00A243CA" w:rsidRPr="0009600A" w:rsidRDefault="00A243CA" w:rsidP="00A243CA">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establishing minimum or maximum subscriptions, if applicable;</w:t>
      </w:r>
    </w:p>
    <w:p w14:paraId="70BAE577" w14:textId="77777777" w:rsidR="00A243CA" w:rsidRPr="0009600A" w:rsidRDefault="00A243CA" w:rsidP="00A243CA">
      <w:pPr>
        <w:pStyle w:val="ListParagraph"/>
        <w:rPr>
          <w:rFonts w:asciiTheme="majorHAnsi" w:hAnsiTheme="majorHAnsi" w:cstheme="majorHAnsi"/>
          <w:noProof/>
        </w:rPr>
      </w:pPr>
    </w:p>
    <w:p w14:paraId="4D01EAEF" w14:textId="77777777" w:rsidR="00A243CA" w:rsidRPr="0009600A" w:rsidRDefault="00A243CA" w:rsidP="00A243CA">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fulfilling the formalities regarding the preparation, execution and closing of the offer with the bonds as its object, as well as the preparation of the bond trading admission document including, but not limited to, the registration of financial instruments at the ASF, the signing of contracts with BVB and the Central Depository, representation before BVB Trading Admission Commission;</w:t>
      </w:r>
    </w:p>
    <w:p w14:paraId="5D9EB175" w14:textId="77777777" w:rsidR="00A243CA" w:rsidRPr="0009600A" w:rsidRDefault="00A243CA" w:rsidP="00A243CA">
      <w:pPr>
        <w:pStyle w:val="ListParagraph"/>
        <w:rPr>
          <w:rFonts w:asciiTheme="majorHAnsi" w:hAnsiTheme="majorHAnsi" w:cstheme="majorHAnsi"/>
          <w:noProof/>
        </w:rPr>
      </w:pPr>
    </w:p>
    <w:p w14:paraId="2C0ABF28" w14:textId="77777777" w:rsidR="00A243CA" w:rsidRPr="0009600A" w:rsidRDefault="00A243CA" w:rsidP="00A243CA">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lastRenderedPageBreak/>
        <w:t>establishing the condition of success of the bond issue offer, if any, the allocation method in case of oversubscription and the revocability of the offer (if any);</w:t>
      </w:r>
    </w:p>
    <w:p w14:paraId="3354195B" w14:textId="77777777" w:rsidR="00A243CA" w:rsidRPr="0009600A" w:rsidRDefault="00A243CA" w:rsidP="00A243CA">
      <w:pPr>
        <w:pStyle w:val="ListParagraph"/>
        <w:rPr>
          <w:rFonts w:asciiTheme="majorHAnsi" w:hAnsiTheme="majorHAnsi" w:cstheme="majorHAnsi"/>
          <w:noProof/>
        </w:rPr>
      </w:pPr>
    </w:p>
    <w:p w14:paraId="3C5D77E6" w14:textId="77777777" w:rsidR="00A243CA" w:rsidRPr="0009600A" w:rsidRDefault="00A243CA" w:rsidP="00A243CA">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the final maturity of the bonds (maturity) and the method of repayment of the bonds, respectively of the amortization plan (reduction of the principal through periodic payments), if applicable;</w:t>
      </w:r>
    </w:p>
    <w:p w14:paraId="68CD831A" w14:textId="77777777" w:rsidR="00A243CA" w:rsidRPr="0009600A" w:rsidRDefault="00A243CA" w:rsidP="00A243CA">
      <w:pPr>
        <w:pStyle w:val="ListParagraph"/>
        <w:rPr>
          <w:rFonts w:asciiTheme="majorHAnsi" w:hAnsiTheme="majorHAnsi" w:cstheme="majorHAnsi"/>
          <w:noProof/>
        </w:rPr>
      </w:pPr>
    </w:p>
    <w:p w14:paraId="2F2B6067" w14:textId="77777777" w:rsidR="00A243CA" w:rsidRPr="0009600A" w:rsidRDefault="00A243CA" w:rsidP="00A243CA">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adopting any decision, drawing up documents, approving any changes to the related documentation and issuing any statements necessary for the preparation of the bond issue, including but not limited to the prospectus/offer document and/or admission to trading;</w:t>
      </w:r>
    </w:p>
    <w:p w14:paraId="2E1E0EBC" w14:textId="77777777" w:rsidR="00A243CA" w:rsidRPr="0009600A" w:rsidRDefault="00A243CA" w:rsidP="00A243CA">
      <w:pPr>
        <w:pStyle w:val="ListParagraph"/>
        <w:rPr>
          <w:rFonts w:asciiTheme="majorHAnsi" w:hAnsiTheme="majorHAnsi" w:cstheme="majorHAnsi"/>
          <w:noProof/>
        </w:rPr>
      </w:pPr>
    </w:p>
    <w:p w14:paraId="5228086E" w14:textId="77777777" w:rsidR="00A243CA" w:rsidRDefault="00A243CA" w:rsidP="00A243CA">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establishing any other details of the offer.</w:t>
      </w:r>
    </w:p>
    <w:p w14:paraId="64D83E66" w14:textId="77777777" w:rsidR="00A243CA" w:rsidRPr="0009600A" w:rsidRDefault="00A243CA" w:rsidP="00A243CA">
      <w:pPr>
        <w:pStyle w:val="ListParagraph"/>
        <w:rPr>
          <w:rFonts w:asciiTheme="majorHAnsi" w:hAnsiTheme="majorHAnsi" w:cstheme="majorHAnsi"/>
          <w:noProof/>
        </w:rPr>
      </w:pPr>
    </w:p>
    <w:p w14:paraId="56DEB21C" w14:textId="77777777" w:rsidR="00A243CA" w:rsidRPr="00C34F9C" w:rsidRDefault="00A243CA" w:rsidP="00A243C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for</w:t>
      </w:r>
      <w:r w:rsidRPr="00C34F9C">
        <w:rPr>
          <w:rFonts w:asciiTheme="majorHAnsi" w:hAnsiTheme="majorHAnsi" w:cstheme="majorHAnsi"/>
          <w:noProof/>
        </w:rPr>
        <w:sym w:font="Symbol" w:char="F07F"/>
      </w:r>
    </w:p>
    <w:p w14:paraId="3863BAF5" w14:textId="77777777" w:rsidR="00A243CA" w:rsidRPr="00C34F9C" w:rsidRDefault="00A243CA" w:rsidP="00A243C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against</w:t>
      </w:r>
      <w:r w:rsidRPr="00C34F9C">
        <w:rPr>
          <w:rFonts w:asciiTheme="majorHAnsi" w:hAnsiTheme="majorHAnsi" w:cstheme="majorHAnsi"/>
          <w:noProof/>
        </w:rPr>
        <w:sym w:font="Symbol" w:char="F07F"/>
      </w:r>
    </w:p>
    <w:p w14:paraId="65081A39" w14:textId="77777777" w:rsidR="00A243CA" w:rsidRPr="0009600A" w:rsidRDefault="00A243CA" w:rsidP="00A243C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abstention</w:t>
      </w:r>
      <w:r w:rsidRPr="00C34F9C">
        <w:rPr>
          <w:rFonts w:asciiTheme="majorHAnsi" w:hAnsiTheme="majorHAnsi" w:cstheme="majorHAnsi"/>
          <w:noProof/>
        </w:rPr>
        <w:sym w:font="Symbol" w:char="F07F"/>
      </w:r>
    </w:p>
    <w:p w14:paraId="02E2F904" w14:textId="77777777" w:rsidR="00A243CA" w:rsidRPr="0009600A" w:rsidRDefault="00A243CA" w:rsidP="00A243CA">
      <w:pPr>
        <w:spacing w:after="0" w:line="276" w:lineRule="auto"/>
        <w:ind w:left="284"/>
        <w:jc w:val="both"/>
        <w:rPr>
          <w:rFonts w:asciiTheme="majorHAnsi" w:hAnsiTheme="majorHAnsi" w:cstheme="majorHAnsi"/>
          <w:noProof/>
          <w:highlight w:val="yellow"/>
        </w:rPr>
      </w:pPr>
    </w:p>
    <w:p w14:paraId="5877CF0A" w14:textId="77777777" w:rsidR="00A243CA" w:rsidRDefault="00A243CA" w:rsidP="00A243CA">
      <w:pPr>
        <w:pStyle w:val="ListParagraph"/>
        <w:numPr>
          <w:ilvl w:val="0"/>
          <w:numId w:val="9"/>
        </w:numPr>
        <w:spacing w:after="0" w:line="276" w:lineRule="auto"/>
        <w:ind w:left="284" w:firstLine="0"/>
        <w:jc w:val="both"/>
        <w:rPr>
          <w:rFonts w:asciiTheme="majorHAnsi" w:hAnsiTheme="majorHAnsi" w:cstheme="majorHAnsi"/>
          <w:noProof/>
        </w:rPr>
      </w:pPr>
      <w:r w:rsidRPr="0009600A">
        <w:rPr>
          <w:rFonts w:ascii="Calibri" w:hAnsi="Calibri" w:cs="Calibri"/>
          <w:b/>
          <w:bCs/>
          <w:noProof/>
        </w:rPr>
        <w:t xml:space="preserve">Establishing the registration date </w:t>
      </w:r>
      <w:r w:rsidRPr="0009600A">
        <w:rPr>
          <w:rFonts w:asciiTheme="majorHAnsi" w:hAnsiTheme="majorHAnsi" w:cstheme="majorHAnsi"/>
          <w:noProof/>
        </w:rPr>
        <w:t xml:space="preserve">(proposal: 17.05.2024), </w:t>
      </w:r>
      <w:r w:rsidRPr="0009600A">
        <w:rPr>
          <w:rFonts w:ascii="Calibri" w:hAnsi="Calibri" w:cs="Calibri"/>
          <w:b/>
          <w:bCs/>
          <w:noProof/>
        </w:rPr>
        <w:t xml:space="preserve">ex-date date </w:t>
      </w:r>
      <w:r w:rsidRPr="0009600A">
        <w:rPr>
          <w:rFonts w:asciiTheme="majorHAnsi" w:hAnsiTheme="majorHAnsi" w:cstheme="majorHAnsi"/>
          <w:noProof/>
        </w:rPr>
        <w:t>(proposal: 16.05.2023) for the Decisions of the Extraordinary General Meeting.</w:t>
      </w:r>
    </w:p>
    <w:p w14:paraId="074EA282" w14:textId="77777777" w:rsidR="00A243CA" w:rsidRDefault="00A243CA" w:rsidP="00A243CA">
      <w:pPr>
        <w:spacing w:after="0" w:line="276" w:lineRule="auto"/>
        <w:ind w:left="284"/>
        <w:jc w:val="both"/>
        <w:rPr>
          <w:rFonts w:asciiTheme="majorHAnsi" w:hAnsiTheme="majorHAnsi" w:cstheme="majorHAnsi"/>
          <w:noProof/>
        </w:rPr>
      </w:pPr>
    </w:p>
    <w:p w14:paraId="6EBD009C" w14:textId="77777777" w:rsidR="00A243CA" w:rsidRPr="00C34F9C" w:rsidRDefault="00A243CA" w:rsidP="00A243C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for</w:t>
      </w:r>
      <w:r w:rsidRPr="00C34F9C">
        <w:rPr>
          <w:rFonts w:asciiTheme="majorHAnsi" w:hAnsiTheme="majorHAnsi" w:cstheme="majorHAnsi"/>
          <w:noProof/>
        </w:rPr>
        <w:sym w:font="Symbol" w:char="F07F"/>
      </w:r>
    </w:p>
    <w:p w14:paraId="63CD4107" w14:textId="77777777" w:rsidR="00A243CA" w:rsidRPr="00C34F9C" w:rsidRDefault="00A243CA" w:rsidP="00A243C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against</w:t>
      </w:r>
      <w:r w:rsidRPr="00C34F9C">
        <w:rPr>
          <w:rFonts w:asciiTheme="majorHAnsi" w:hAnsiTheme="majorHAnsi" w:cstheme="majorHAnsi"/>
          <w:noProof/>
        </w:rPr>
        <w:sym w:font="Symbol" w:char="F07F"/>
      </w:r>
    </w:p>
    <w:p w14:paraId="54449A29" w14:textId="77777777" w:rsidR="00A243CA" w:rsidRPr="0009600A" w:rsidRDefault="00A243CA" w:rsidP="00A243C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abstention</w:t>
      </w:r>
      <w:r w:rsidRPr="00C34F9C">
        <w:rPr>
          <w:rFonts w:asciiTheme="majorHAnsi" w:hAnsiTheme="majorHAnsi" w:cstheme="majorHAnsi"/>
          <w:noProof/>
        </w:rPr>
        <w:sym w:font="Symbol" w:char="F07F"/>
      </w:r>
    </w:p>
    <w:p w14:paraId="66DAF0F5" w14:textId="77777777" w:rsidR="00A243CA" w:rsidRPr="0009600A" w:rsidRDefault="00A243CA" w:rsidP="00A243CA">
      <w:pPr>
        <w:spacing w:after="0" w:line="276" w:lineRule="auto"/>
        <w:jc w:val="both"/>
        <w:rPr>
          <w:rFonts w:asciiTheme="majorHAnsi" w:hAnsiTheme="majorHAnsi" w:cstheme="majorHAnsi"/>
          <w:noProof/>
        </w:rPr>
      </w:pPr>
    </w:p>
    <w:p w14:paraId="785ACD94" w14:textId="43EF5B11" w:rsidR="00A243CA" w:rsidRPr="0009600A" w:rsidRDefault="00A243CA" w:rsidP="00A243CA">
      <w:pPr>
        <w:pStyle w:val="ListParagraph"/>
        <w:numPr>
          <w:ilvl w:val="0"/>
          <w:numId w:val="9"/>
        </w:numPr>
        <w:spacing w:after="0" w:line="276" w:lineRule="auto"/>
        <w:ind w:left="284" w:firstLine="0"/>
        <w:jc w:val="both"/>
        <w:rPr>
          <w:rFonts w:asciiTheme="majorHAnsi" w:hAnsiTheme="majorHAnsi" w:cstheme="majorHAnsi"/>
          <w:noProof/>
        </w:rPr>
      </w:pPr>
      <w:r w:rsidRPr="0009600A">
        <w:rPr>
          <w:rFonts w:ascii="Calibri" w:hAnsi="Calibri" w:cs="Calibri"/>
          <w:b/>
          <w:bCs/>
          <w:noProof/>
        </w:rPr>
        <w:t xml:space="preserve">The authorization of the </w:t>
      </w:r>
      <w:r w:rsidR="00F6221D">
        <w:rPr>
          <w:rFonts w:ascii="Calibri" w:hAnsi="Calibri" w:cs="Calibri"/>
          <w:b/>
          <w:bCs/>
          <w:noProof/>
        </w:rPr>
        <w:t>president</w:t>
      </w:r>
      <w:r w:rsidRPr="0009600A">
        <w:rPr>
          <w:rFonts w:ascii="Calibri" w:hAnsi="Calibri" w:cs="Calibri"/>
          <w:b/>
          <w:bCs/>
          <w:noProof/>
        </w:rPr>
        <w:t xml:space="preserve"> of the board of directors</w:t>
      </w:r>
      <w:r w:rsidRPr="0009600A">
        <w:rPr>
          <w:rFonts w:asciiTheme="majorHAnsi" w:hAnsiTheme="majorHAnsi" w:cstheme="majorHAnsi"/>
          <w:noProof/>
        </w:rPr>
        <w:t xml:space="preserve">, with the right of substitution/delegate, in order to sign any documents (including </w:t>
      </w:r>
      <w:r w:rsidR="00F6221D">
        <w:rPr>
          <w:rFonts w:asciiTheme="majorHAnsi" w:hAnsiTheme="majorHAnsi" w:cstheme="majorHAnsi"/>
          <w:noProof/>
        </w:rPr>
        <w:t>EGMS</w:t>
      </w:r>
      <w:r w:rsidRPr="0009600A">
        <w:rPr>
          <w:rFonts w:asciiTheme="majorHAnsi" w:hAnsiTheme="majorHAnsi" w:cstheme="majorHAnsi"/>
          <w:noProof/>
        </w:rPr>
        <w:t xml:space="preserve"> decisions and the updated articles of incorporation of the Company) and the undertaking of any necessary formalities, including the representation of the Company in front of any public authorities/natural persons/legal entities, for the fulfillment of those decided by the </w:t>
      </w:r>
      <w:r w:rsidR="00F6221D">
        <w:rPr>
          <w:rFonts w:asciiTheme="majorHAnsi" w:hAnsiTheme="majorHAnsi" w:cstheme="majorHAnsi"/>
          <w:noProof/>
        </w:rPr>
        <w:t>EGMS</w:t>
      </w:r>
      <w:r w:rsidRPr="0009600A">
        <w:rPr>
          <w:rFonts w:asciiTheme="majorHAnsi" w:hAnsiTheme="majorHAnsi" w:cstheme="majorHAnsi"/>
          <w:noProof/>
        </w:rPr>
        <w:t>.</w:t>
      </w:r>
    </w:p>
    <w:p w14:paraId="4E8D9A28" w14:textId="77777777" w:rsidR="00A243CA" w:rsidRPr="0009600A" w:rsidRDefault="00A243CA" w:rsidP="00A243CA">
      <w:pPr>
        <w:widowControl w:val="0"/>
        <w:suppressAutoHyphens/>
        <w:autoSpaceDN w:val="0"/>
        <w:spacing w:after="0" w:line="360" w:lineRule="auto"/>
        <w:jc w:val="both"/>
        <w:rPr>
          <w:rFonts w:asciiTheme="majorHAnsi" w:eastAsia="Lucida Sans Unicode" w:hAnsiTheme="majorHAnsi" w:cstheme="majorHAnsi"/>
          <w:noProof/>
          <w:kern w:val="3"/>
          <w:lang w:eastAsia="zh-CN" w:bidi="hi-IN"/>
        </w:rPr>
      </w:pPr>
    </w:p>
    <w:p w14:paraId="295FBFE2" w14:textId="77777777" w:rsidR="00A243CA" w:rsidRPr="0009600A" w:rsidRDefault="00A243CA" w:rsidP="00A243CA">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for</w:t>
      </w:r>
      <w:r w:rsidRPr="0009600A">
        <w:rPr>
          <w:rFonts w:asciiTheme="majorHAnsi" w:hAnsiTheme="majorHAnsi" w:cstheme="majorHAnsi"/>
          <w:noProof/>
        </w:rPr>
        <w:sym w:font="Symbol" w:char="F07F"/>
      </w:r>
    </w:p>
    <w:p w14:paraId="5951024A" w14:textId="77777777" w:rsidR="00A243CA" w:rsidRPr="0009600A" w:rsidRDefault="00A243CA" w:rsidP="00A243CA">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against</w:t>
      </w:r>
      <w:r w:rsidRPr="0009600A">
        <w:rPr>
          <w:rFonts w:asciiTheme="majorHAnsi" w:hAnsiTheme="majorHAnsi" w:cstheme="majorHAnsi"/>
          <w:noProof/>
        </w:rPr>
        <w:sym w:font="Symbol" w:char="F07F"/>
      </w:r>
    </w:p>
    <w:p w14:paraId="13D1ABC6" w14:textId="77777777" w:rsidR="00A243CA" w:rsidRPr="0009600A" w:rsidRDefault="00A243CA" w:rsidP="00A243CA">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abstention</w:t>
      </w:r>
      <w:r w:rsidRPr="0009600A">
        <w:rPr>
          <w:rFonts w:asciiTheme="majorHAnsi" w:hAnsiTheme="majorHAnsi" w:cstheme="majorHAnsi"/>
          <w:noProof/>
        </w:rPr>
        <w:sym w:font="Symbol" w:char="F07F"/>
      </w:r>
    </w:p>
    <w:p w14:paraId="15E968B1" w14:textId="77777777" w:rsidR="00C32891" w:rsidRDefault="00C32891" w:rsidP="00C32891">
      <w:pPr>
        <w:pStyle w:val="ListParagraph"/>
        <w:spacing w:after="0" w:line="360" w:lineRule="auto"/>
        <w:ind w:left="0"/>
        <w:jc w:val="both"/>
        <w:rPr>
          <w:rFonts w:asciiTheme="majorHAnsi" w:hAnsiTheme="majorHAnsi" w:cstheme="majorHAnsi"/>
          <w:noProof/>
        </w:rPr>
      </w:pPr>
    </w:p>
    <w:p w14:paraId="7F95BD41" w14:textId="4CF3E2D7" w:rsidR="000F25C0" w:rsidRDefault="00C32891" w:rsidP="00874BF9">
      <w:pPr>
        <w:spacing w:after="0" w:line="360" w:lineRule="auto"/>
        <w:jc w:val="both"/>
        <w:rPr>
          <w:rFonts w:asciiTheme="majorHAnsi" w:hAnsiTheme="majorHAnsi" w:cstheme="majorHAnsi"/>
          <w:noProof/>
        </w:rPr>
      </w:pPr>
      <w:r w:rsidRPr="002D155C">
        <w:rPr>
          <w:rFonts w:asciiTheme="majorHAnsi" w:hAnsiTheme="majorHAnsi" w:cstheme="majorHAnsi"/>
          <w:noProof/>
        </w:rPr>
        <w:t>The shareholder assumes full responsibility for the correct completion and safe transmission of this ballot.</w:t>
      </w:r>
    </w:p>
    <w:p w14:paraId="44C5798F" w14:textId="77777777" w:rsidR="00874BF9" w:rsidRDefault="00874BF9" w:rsidP="00874BF9">
      <w:pPr>
        <w:spacing w:after="0" w:line="360" w:lineRule="auto"/>
        <w:jc w:val="both"/>
        <w:rPr>
          <w:rFonts w:asciiTheme="majorHAnsi" w:hAnsiTheme="majorHAnsi" w:cstheme="majorHAnsi"/>
          <w:noProof/>
        </w:rPr>
      </w:pPr>
    </w:p>
    <w:p w14:paraId="74ACFB7D" w14:textId="77777777" w:rsidR="00874BF9" w:rsidRDefault="00874BF9" w:rsidP="00874BF9">
      <w:pPr>
        <w:spacing w:after="0" w:line="360" w:lineRule="auto"/>
        <w:jc w:val="both"/>
        <w:rPr>
          <w:rFonts w:asciiTheme="majorHAnsi" w:hAnsiTheme="majorHAnsi" w:cstheme="majorHAnsi"/>
          <w:noProof/>
        </w:rPr>
      </w:pPr>
    </w:p>
    <w:p w14:paraId="3E09A356" w14:textId="77777777" w:rsidR="00874BF9" w:rsidRDefault="00874BF9" w:rsidP="00874BF9">
      <w:pPr>
        <w:spacing w:after="0" w:line="360" w:lineRule="auto"/>
        <w:jc w:val="both"/>
        <w:rPr>
          <w:rFonts w:asciiTheme="majorHAnsi" w:hAnsiTheme="majorHAnsi" w:cstheme="majorHAnsi"/>
          <w:noProof/>
        </w:rPr>
      </w:pPr>
    </w:p>
    <w:p w14:paraId="353A3CFC" w14:textId="77777777" w:rsidR="00874BF9" w:rsidRDefault="00874BF9" w:rsidP="00874BF9">
      <w:pPr>
        <w:spacing w:after="0" w:line="360" w:lineRule="auto"/>
        <w:jc w:val="both"/>
        <w:rPr>
          <w:rFonts w:asciiTheme="majorHAnsi" w:hAnsiTheme="majorHAnsi" w:cstheme="majorHAnsi"/>
          <w:noProof/>
        </w:rPr>
      </w:pPr>
    </w:p>
    <w:p w14:paraId="09485561" w14:textId="77777777" w:rsidR="00874BF9" w:rsidRDefault="00874BF9" w:rsidP="00874BF9">
      <w:pPr>
        <w:spacing w:after="0" w:line="360" w:lineRule="auto"/>
        <w:jc w:val="both"/>
        <w:rPr>
          <w:rFonts w:asciiTheme="majorHAnsi" w:hAnsiTheme="majorHAnsi" w:cstheme="majorHAnsi"/>
          <w:noProof/>
        </w:rPr>
      </w:pPr>
    </w:p>
    <w:p w14:paraId="1980F2AA" w14:textId="77777777" w:rsidR="00874BF9" w:rsidRPr="00C32891" w:rsidRDefault="00874BF9" w:rsidP="00874BF9">
      <w:pPr>
        <w:spacing w:after="0" w:line="360" w:lineRule="auto"/>
        <w:jc w:val="both"/>
        <w:rPr>
          <w:rFonts w:asciiTheme="majorHAnsi" w:hAnsiTheme="majorHAnsi" w:cstheme="majorHAnsi"/>
          <w:noProof/>
        </w:rPr>
      </w:pPr>
    </w:p>
    <w:p w14:paraId="2E8A51E9" w14:textId="77777777" w:rsidR="000F25C0" w:rsidRPr="00C32891" w:rsidRDefault="000F25C0" w:rsidP="000F25C0">
      <w:pPr>
        <w:pStyle w:val="ListParagraph"/>
        <w:spacing w:after="0" w:line="360" w:lineRule="auto"/>
        <w:ind w:left="0"/>
        <w:jc w:val="both"/>
        <w:rPr>
          <w:rFonts w:asciiTheme="majorHAnsi" w:hAnsiTheme="majorHAnsi" w:cstheme="majorHAnsi"/>
          <w:noProof/>
        </w:rPr>
      </w:pPr>
    </w:p>
    <w:p w14:paraId="7F4D30AE" w14:textId="7B279673" w:rsidR="00682B3C" w:rsidRPr="00C32891" w:rsidRDefault="00682B3C" w:rsidP="00682B3C">
      <w:pPr>
        <w:pStyle w:val="ListParagraph"/>
        <w:spacing w:after="0" w:line="360" w:lineRule="auto"/>
        <w:ind w:left="0"/>
        <w:jc w:val="both"/>
        <w:rPr>
          <w:rFonts w:asciiTheme="majorHAnsi" w:hAnsiTheme="majorHAnsi" w:cstheme="majorHAnsi"/>
          <w:noProof/>
        </w:rPr>
      </w:pPr>
      <w:r w:rsidRPr="00C32891">
        <w:rPr>
          <w:rFonts w:asciiTheme="majorHAnsi" w:hAnsiTheme="majorHAnsi" w:cstheme="majorHAnsi"/>
          <w:noProof/>
        </w:rPr>
        <w:t xml:space="preserve">Date </w:t>
      </w:r>
      <w:bookmarkStart w:id="7" w:name="_Hlk54190814"/>
      <w:r w:rsidRPr="00C32891">
        <w:rPr>
          <w:rFonts w:asciiTheme="majorHAnsi" w:hAnsiTheme="majorHAnsi" w:cstheme="majorHAnsi"/>
          <w:noProof/>
        </w:rPr>
        <w:t>_________________</w:t>
      </w:r>
      <w:bookmarkEnd w:id="7"/>
      <w:r w:rsidRPr="00C32891">
        <w:rPr>
          <w:rFonts w:asciiTheme="majorHAnsi" w:hAnsiTheme="majorHAnsi" w:cstheme="majorHAnsi"/>
          <w:noProof/>
        </w:rPr>
        <w:t xml:space="preserve"> </w:t>
      </w:r>
      <w:r w:rsidRPr="00C32891">
        <w:rPr>
          <w:rFonts w:asciiTheme="majorHAnsi" w:hAnsiTheme="majorHAnsi" w:cstheme="majorHAnsi"/>
          <w:noProof/>
        </w:rPr>
        <w:tab/>
      </w:r>
      <w:r w:rsidRPr="00C32891">
        <w:rPr>
          <w:rFonts w:asciiTheme="majorHAnsi" w:hAnsiTheme="majorHAnsi" w:cstheme="majorHAnsi"/>
          <w:noProof/>
        </w:rPr>
        <w:tab/>
      </w:r>
      <w:r w:rsidRPr="00C32891">
        <w:rPr>
          <w:rFonts w:asciiTheme="majorHAnsi" w:hAnsiTheme="majorHAnsi" w:cstheme="majorHAnsi"/>
          <w:noProof/>
        </w:rPr>
        <w:tab/>
      </w:r>
      <w:r w:rsidR="00C32891">
        <w:rPr>
          <w:rFonts w:asciiTheme="majorHAnsi" w:hAnsiTheme="majorHAnsi" w:cstheme="majorHAnsi"/>
          <w:noProof/>
        </w:rPr>
        <w:t xml:space="preserve">   </w:t>
      </w:r>
      <w:r w:rsidRPr="00C32891">
        <w:rPr>
          <w:rFonts w:asciiTheme="majorHAnsi" w:hAnsiTheme="majorHAnsi" w:cstheme="majorHAnsi"/>
          <w:noProof/>
        </w:rPr>
        <w:tab/>
        <w:t xml:space="preserve">                 </w:t>
      </w:r>
      <w:r w:rsidR="00F6221D">
        <w:rPr>
          <w:rFonts w:asciiTheme="majorHAnsi" w:hAnsiTheme="majorHAnsi" w:cstheme="majorHAnsi"/>
          <w:noProof/>
        </w:rPr>
        <w:t xml:space="preserve">       </w:t>
      </w:r>
      <w:r w:rsidRPr="00C32891">
        <w:rPr>
          <w:rFonts w:asciiTheme="majorHAnsi" w:hAnsiTheme="majorHAnsi" w:cstheme="majorHAnsi"/>
          <w:noProof/>
        </w:rPr>
        <w:t xml:space="preserve">       </w:t>
      </w:r>
      <w:r w:rsidR="00C32891">
        <w:rPr>
          <w:rFonts w:asciiTheme="majorHAnsi" w:hAnsiTheme="majorHAnsi" w:cstheme="majorHAnsi"/>
          <w:noProof/>
        </w:rPr>
        <w:t>Name of the shareholder</w:t>
      </w:r>
    </w:p>
    <w:p w14:paraId="4F518895" w14:textId="77777777" w:rsidR="00682B3C" w:rsidRPr="00C32891" w:rsidRDefault="00682B3C" w:rsidP="00682B3C">
      <w:pPr>
        <w:pStyle w:val="ListParagraph"/>
        <w:spacing w:after="0" w:line="360" w:lineRule="auto"/>
        <w:ind w:left="0"/>
        <w:jc w:val="right"/>
        <w:rPr>
          <w:rFonts w:asciiTheme="majorHAnsi" w:hAnsiTheme="majorHAnsi" w:cstheme="majorHAnsi"/>
          <w:noProof/>
        </w:rPr>
      </w:pPr>
      <w:bookmarkStart w:id="8" w:name="_Hlk54190843"/>
      <w:r w:rsidRPr="00C32891">
        <w:rPr>
          <w:rFonts w:asciiTheme="majorHAnsi" w:hAnsiTheme="majorHAnsi" w:cstheme="majorHAnsi"/>
          <w:noProof/>
        </w:rPr>
        <w:t>__________________________</w:t>
      </w:r>
      <w:bookmarkEnd w:id="8"/>
    </w:p>
    <w:p w14:paraId="05F1A243" w14:textId="77777777" w:rsidR="00682B3C" w:rsidRPr="00C32891" w:rsidRDefault="00682B3C" w:rsidP="00682B3C">
      <w:pPr>
        <w:pStyle w:val="ListParagraph"/>
        <w:spacing w:after="0" w:line="360" w:lineRule="auto"/>
        <w:ind w:left="0"/>
        <w:jc w:val="right"/>
        <w:rPr>
          <w:rFonts w:asciiTheme="majorHAnsi" w:hAnsiTheme="majorHAnsi" w:cstheme="majorHAnsi"/>
          <w:noProof/>
        </w:rPr>
      </w:pPr>
    </w:p>
    <w:p w14:paraId="21EA878F" w14:textId="77777777" w:rsidR="00682B3C" w:rsidRPr="00C32891" w:rsidRDefault="00682B3C" w:rsidP="00682B3C">
      <w:pPr>
        <w:pStyle w:val="ListParagraph"/>
        <w:spacing w:after="0" w:line="360" w:lineRule="auto"/>
        <w:ind w:left="0"/>
        <w:jc w:val="right"/>
        <w:rPr>
          <w:rFonts w:asciiTheme="majorHAnsi" w:hAnsiTheme="majorHAnsi" w:cstheme="majorHAnsi"/>
          <w:noProof/>
        </w:rPr>
      </w:pPr>
      <w:r w:rsidRPr="00C32891">
        <w:rPr>
          <w:rFonts w:asciiTheme="majorHAnsi" w:hAnsiTheme="majorHAnsi" w:cstheme="majorHAnsi"/>
          <w:noProof/>
        </w:rPr>
        <w:t>Name of legal representative</w:t>
      </w:r>
    </w:p>
    <w:p w14:paraId="3D5F3AA9" w14:textId="77777777" w:rsidR="00682B3C" w:rsidRPr="00C32891" w:rsidRDefault="00682B3C" w:rsidP="00682B3C">
      <w:pPr>
        <w:pStyle w:val="ListParagraph"/>
        <w:spacing w:after="0" w:line="360" w:lineRule="auto"/>
        <w:ind w:left="0"/>
        <w:jc w:val="right"/>
        <w:rPr>
          <w:rFonts w:asciiTheme="majorHAnsi" w:hAnsiTheme="majorHAnsi" w:cstheme="majorHAnsi"/>
          <w:noProof/>
        </w:rPr>
      </w:pPr>
      <w:r w:rsidRPr="00C32891">
        <w:rPr>
          <w:rFonts w:asciiTheme="majorHAnsi" w:hAnsiTheme="majorHAnsi" w:cstheme="majorHAnsi"/>
          <w:noProof/>
        </w:rPr>
        <w:t>__________________________</w:t>
      </w:r>
    </w:p>
    <w:p w14:paraId="095A4AB4" w14:textId="77777777" w:rsidR="00682B3C" w:rsidRPr="00C32891" w:rsidRDefault="00682B3C" w:rsidP="00682B3C">
      <w:pPr>
        <w:pStyle w:val="ListParagraph"/>
        <w:spacing w:after="0" w:line="360" w:lineRule="auto"/>
        <w:ind w:left="0"/>
        <w:jc w:val="right"/>
        <w:rPr>
          <w:rFonts w:asciiTheme="majorHAnsi" w:hAnsiTheme="majorHAnsi" w:cstheme="majorHAnsi"/>
          <w:noProof/>
        </w:rPr>
      </w:pPr>
    </w:p>
    <w:p w14:paraId="67F07EAE" w14:textId="77777777" w:rsidR="00682B3C" w:rsidRPr="00C32891" w:rsidRDefault="00682B3C" w:rsidP="00682B3C">
      <w:pPr>
        <w:pStyle w:val="ListParagraph"/>
        <w:spacing w:after="0" w:line="360" w:lineRule="auto"/>
        <w:ind w:left="0"/>
        <w:jc w:val="right"/>
        <w:rPr>
          <w:rFonts w:asciiTheme="majorHAnsi" w:hAnsiTheme="majorHAnsi" w:cstheme="majorHAnsi"/>
          <w:noProof/>
        </w:rPr>
      </w:pPr>
      <w:r w:rsidRPr="00C32891">
        <w:rPr>
          <w:rFonts w:asciiTheme="majorHAnsi" w:hAnsiTheme="majorHAnsi" w:cstheme="majorHAnsi"/>
          <w:noProof/>
        </w:rPr>
        <w:t>Signature and stamp</w:t>
      </w:r>
    </w:p>
    <w:p w14:paraId="16608B39" w14:textId="1038C842" w:rsidR="000F25C0" w:rsidRPr="00C32891" w:rsidRDefault="00682B3C" w:rsidP="00682B3C">
      <w:pPr>
        <w:pStyle w:val="ListParagraph"/>
        <w:spacing w:after="0" w:line="360" w:lineRule="auto"/>
        <w:ind w:left="0"/>
        <w:jc w:val="right"/>
        <w:rPr>
          <w:rFonts w:asciiTheme="majorHAnsi" w:hAnsiTheme="majorHAnsi" w:cstheme="majorHAnsi"/>
          <w:bCs/>
          <w:noProof/>
        </w:rPr>
      </w:pPr>
      <w:r w:rsidRPr="00C32891">
        <w:rPr>
          <w:rFonts w:asciiTheme="majorHAnsi" w:hAnsiTheme="majorHAnsi" w:cstheme="majorHAnsi"/>
          <w:noProof/>
        </w:rPr>
        <w:t>__________________________</w:t>
      </w:r>
    </w:p>
    <w:sectPr w:rsidR="000F25C0" w:rsidRPr="00C32891" w:rsidSect="00F44E47">
      <w:headerReference w:type="default" r:id="rId7"/>
      <w:footerReference w:type="default" r:id="rId8"/>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7FA4D" w14:textId="77777777" w:rsidR="00F44E47" w:rsidRDefault="00F44E47" w:rsidP="000F25C0">
      <w:pPr>
        <w:spacing w:after="0" w:line="240" w:lineRule="auto"/>
      </w:pPr>
      <w:r>
        <w:separator/>
      </w:r>
    </w:p>
  </w:endnote>
  <w:endnote w:type="continuationSeparator" w:id="0">
    <w:p w14:paraId="662BA7D2" w14:textId="77777777" w:rsidR="00F44E47" w:rsidRDefault="00F44E47"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18"/>
        <w:szCs w:val="18"/>
      </w:rPr>
      <w:id w:val="-325520888"/>
      <w:docPartObj>
        <w:docPartGallery w:val="Page Numbers (Bottom of Page)"/>
        <w:docPartUnique/>
      </w:docPartObj>
    </w:sdtPr>
    <w:sdtEndPr>
      <w:rPr>
        <w:noProof/>
      </w:rPr>
    </w:sdtEndPr>
    <w:sdtContent>
      <w:p w14:paraId="4B21A39D" w14:textId="4CD925F9" w:rsidR="000F25C0" w:rsidRPr="001928BD" w:rsidRDefault="000F25C0" w:rsidP="000F25C0">
        <w:pPr>
          <w:pStyle w:val="Footer"/>
          <w:jc w:val="center"/>
          <w:rPr>
            <w:rFonts w:asciiTheme="majorHAnsi" w:hAnsiTheme="majorHAnsi" w:cstheme="majorHAnsi"/>
            <w:sz w:val="18"/>
            <w:szCs w:val="18"/>
          </w:rPr>
        </w:pPr>
        <w:r w:rsidRPr="001928BD">
          <w:rPr>
            <w:rFonts w:asciiTheme="majorHAnsi" w:hAnsiTheme="majorHAnsi" w:cstheme="majorHAnsi"/>
            <w:sz w:val="18"/>
            <w:szCs w:val="18"/>
          </w:rPr>
          <w:fldChar w:fldCharType="begin"/>
        </w:r>
        <w:r w:rsidRPr="001928BD">
          <w:rPr>
            <w:rFonts w:asciiTheme="majorHAnsi" w:hAnsiTheme="majorHAnsi" w:cstheme="majorHAnsi"/>
            <w:sz w:val="18"/>
            <w:szCs w:val="18"/>
          </w:rPr>
          <w:instrText xml:space="preserve"> PAGE   \* MERGEFORMAT </w:instrText>
        </w:r>
        <w:r w:rsidRPr="001928BD">
          <w:rPr>
            <w:rFonts w:asciiTheme="majorHAnsi" w:hAnsiTheme="majorHAnsi" w:cstheme="majorHAnsi"/>
            <w:sz w:val="18"/>
            <w:szCs w:val="18"/>
          </w:rPr>
          <w:fldChar w:fldCharType="separate"/>
        </w:r>
        <w:r w:rsidRPr="001928BD">
          <w:rPr>
            <w:rFonts w:asciiTheme="majorHAnsi" w:hAnsiTheme="majorHAnsi" w:cstheme="majorHAnsi"/>
            <w:noProof/>
            <w:sz w:val="18"/>
            <w:szCs w:val="18"/>
          </w:rPr>
          <w:t>2</w:t>
        </w:r>
        <w:r w:rsidRPr="001928BD">
          <w:rPr>
            <w:rFonts w:asciiTheme="majorHAnsi" w:hAnsiTheme="majorHAnsi" w:cstheme="majorHAnsi"/>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ED3D1" w14:textId="77777777" w:rsidR="00F44E47" w:rsidRDefault="00F44E47" w:rsidP="000F25C0">
      <w:pPr>
        <w:spacing w:after="0" w:line="240" w:lineRule="auto"/>
      </w:pPr>
      <w:r>
        <w:separator/>
      </w:r>
    </w:p>
  </w:footnote>
  <w:footnote w:type="continuationSeparator" w:id="0">
    <w:p w14:paraId="76EE8D70" w14:textId="77777777" w:rsidR="00F44E47" w:rsidRDefault="00F44E47" w:rsidP="000F2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CD2CB" w14:textId="43FC96EA" w:rsidR="00AD2549" w:rsidRDefault="00AD2549">
    <w:pPr>
      <w:pStyle w:val="Header"/>
    </w:pPr>
    <w:r w:rsidRPr="00C45FC8">
      <w:rPr>
        <w:rFonts w:asciiTheme="majorHAnsi" w:hAnsiTheme="majorHAnsi" w:cstheme="majorHAnsi"/>
        <w:noProof/>
        <w:sz w:val="20"/>
        <w:szCs w:val="20"/>
        <w:lang w:val="pl-PL"/>
      </w:rPr>
      <w:drawing>
        <wp:anchor distT="0" distB="0" distL="114300" distR="114300" simplePos="0" relativeHeight="251659264" behindDoc="0" locked="0" layoutInCell="1" allowOverlap="1" wp14:anchorId="4C366912" wp14:editId="2EB9C11B">
          <wp:simplePos x="0" y="0"/>
          <wp:positionH relativeFrom="column">
            <wp:posOffset>3232997</wp:posOffset>
          </wp:positionH>
          <wp:positionV relativeFrom="paragraph">
            <wp:posOffset>-304021</wp:posOffset>
          </wp:positionV>
          <wp:extent cx="2541600" cy="572400"/>
          <wp:effectExtent l="0" t="0" r="0" b="0"/>
          <wp:wrapThrough wrapText="bothSides">
            <wp:wrapPolygon edited="0">
              <wp:start x="0" y="0"/>
              <wp:lineTo x="0" y="21097"/>
              <wp:lineTo x="21481" y="21097"/>
              <wp:lineTo x="21481" y="0"/>
              <wp:lineTo x="0" y="0"/>
            </wp:wrapPolygon>
          </wp:wrapThrough>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416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D3C57"/>
    <w:multiLevelType w:val="multilevel"/>
    <w:tmpl w:val="19F2ACD2"/>
    <w:lvl w:ilvl="0">
      <w:start w:val="1"/>
      <w:numFmt w:val="decimal"/>
      <w:lvlText w:val="%1."/>
      <w:lvlJc w:val="left"/>
      <w:pPr>
        <w:ind w:left="1556"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BF60FC8"/>
    <w:multiLevelType w:val="hybridMultilevel"/>
    <w:tmpl w:val="1F94ED8A"/>
    <w:lvl w:ilvl="0" w:tplc="76062D72">
      <w:start w:val="1"/>
      <w:numFmt w:val="decimal"/>
      <w:lvlText w:val="%1."/>
      <w:lvlJc w:val="left"/>
      <w:pPr>
        <w:ind w:left="360" w:hanging="360"/>
      </w:pPr>
      <w:rPr>
        <w:rFonts w:ascii="Calibri" w:hAnsi="Calibri" w:cs="Calibri" w:hint="default"/>
        <w:b/>
        <w:bCs/>
        <w:i w:val="0"/>
        <w:iCs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CCB7230"/>
    <w:multiLevelType w:val="hybridMultilevel"/>
    <w:tmpl w:val="F842C35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 w15:restartNumberingAfterBreak="0">
    <w:nsid w:val="3DD85A34"/>
    <w:multiLevelType w:val="hybridMultilevel"/>
    <w:tmpl w:val="9F3C2B72"/>
    <w:lvl w:ilvl="0" w:tplc="1520EE44">
      <w:start w:val="1"/>
      <w:numFmt w:val="decimal"/>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76E1871"/>
    <w:multiLevelType w:val="multilevel"/>
    <w:tmpl w:val="B0DA0820"/>
    <w:lvl w:ilvl="0">
      <w:start w:val="3"/>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3437FA4"/>
    <w:multiLevelType w:val="hybridMultilevel"/>
    <w:tmpl w:val="5FF00C3C"/>
    <w:lvl w:ilvl="0" w:tplc="FFFFFFFF">
      <w:start w:val="1"/>
      <w:numFmt w:val="decimal"/>
      <w:suff w:val="space"/>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DF3C8A74">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BD95BA4"/>
    <w:multiLevelType w:val="hybridMultilevel"/>
    <w:tmpl w:val="D4C2B86C"/>
    <w:lvl w:ilvl="0" w:tplc="84F41014">
      <w:start w:val="1"/>
      <w:numFmt w:val="decimal"/>
      <w:lvlText w:val="%1."/>
      <w:lvlJc w:val="left"/>
      <w:pPr>
        <w:ind w:left="360" w:hanging="360"/>
      </w:pPr>
      <w:rPr>
        <w:rFonts w:asciiTheme="minorHAnsi" w:hAnsiTheme="minorHAnsi" w:cstheme="minorHAnsi" w:hint="default"/>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22B5B60"/>
    <w:multiLevelType w:val="hybridMultilevel"/>
    <w:tmpl w:val="C0F4F862"/>
    <w:lvl w:ilvl="0" w:tplc="56D81DD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5906269">
    <w:abstractNumId w:val="1"/>
  </w:num>
  <w:num w:numId="2" w16cid:durableId="479493996">
    <w:abstractNumId w:val="4"/>
  </w:num>
  <w:num w:numId="3" w16cid:durableId="1854955041">
    <w:abstractNumId w:val="5"/>
  </w:num>
  <w:num w:numId="4" w16cid:durableId="1025057371">
    <w:abstractNumId w:val="3"/>
  </w:num>
  <w:num w:numId="5" w16cid:durableId="1711957845">
    <w:abstractNumId w:val="8"/>
  </w:num>
  <w:num w:numId="6" w16cid:durableId="6812058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925880">
    <w:abstractNumId w:val="7"/>
  </w:num>
  <w:num w:numId="8" w16cid:durableId="597174627">
    <w:abstractNumId w:val="6"/>
  </w:num>
  <w:num w:numId="9" w16cid:durableId="1903363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D0209"/>
    <w:rsid w:val="000E36FC"/>
    <w:rsid w:val="000F0E07"/>
    <w:rsid w:val="000F25C0"/>
    <w:rsid w:val="00131AC4"/>
    <w:rsid w:val="0017095E"/>
    <w:rsid w:val="001928BD"/>
    <w:rsid w:val="001A3A00"/>
    <w:rsid w:val="002C7CDA"/>
    <w:rsid w:val="002E5F41"/>
    <w:rsid w:val="004455BA"/>
    <w:rsid w:val="004D5C33"/>
    <w:rsid w:val="00620A57"/>
    <w:rsid w:val="00626770"/>
    <w:rsid w:val="0063425D"/>
    <w:rsid w:val="00682B3C"/>
    <w:rsid w:val="006F0BC7"/>
    <w:rsid w:val="007B6A45"/>
    <w:rsid w:val="007F7791"/>
    <w:rsid w:val="00805D92"/>
    <w:rsid w:val="0083399D"/>
    <w:rsid w:val="00874BF9"/>
    <w:rsid w:val="008D2962"/>
    <w:rsid w:val="008F7A14"/>
    <w:rsid w:val="00A10A77"/>
    <w:rsid w:val="00A243CA"/>
    <w:rsid w:val="00A92F51"/>
    <w:rsid w:val="00AD2549"/>
    <w:rsid w:val="00BD1E43"/>
    <w:rsid w:val="00C00A29"/>
    <w:rsid w:val="00C32891"/>
    <w:rsid w:val="00C42051"/>
    <w:rsid w:val="00C715A6"/>
    <w:rsid w:val="00CB7B15"/>
    <w:rsid w:val="00CE106F"/>
    <w:rsid w:val="00D003A8"/>
    <w:rsid w:val="00D3089E"/>
    <w:rsid w:val="00E55A5F"/>
    <w:rsid w:val="00E6733F"/>
    <w:rsid w:val="00E84746"/>
    <w:rsid w:val="00EF33E8"/>
    <w:rsid w:val="00F44E47"/>
    <w:rsid w:val="00F53F5E"/>
    <w:rsid w:val="00F6221D"/>
    <w:rsid w:val="00F812C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13</TotalTime>
  <Pages>5</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Andreea Tanase</cp:lastModifiedBy>
  <cp:revision>18</cp:revision>
  <dcterms:created xsi:type="dcterms:W3CDTF">2021-05-21T14:41:00Z</dcterms:created>
  <dcterms:modified xsi:type="dcterms:W3CDTF">2024-03-29T07:32:00Z</dcterms:modified>
</cp:coreProperties>
</file>