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4233B" w14:textId="727FAD77" w:rsidR="001C4F38" w:rsidRPr="008E37E0" w:rsidRDefault="000E5580" w:rsidP="001C4F38">
      <w:pPr>
        <w:rPr>
          <w:rFonts w:asciiTheme="minorHAnsi" w:hAnsiTheme="minorHAnsi" w:cstheme="minorHAnsi"/>
          <w:b/>
          <w:bCs/>
          <w:noProof/>
          <w:sz w:val="22"/>
          <w:szCs w:val="22"/>
          <w:lang w:val="en-US"/>
        </w:rPr>
      </w:pPr>
      <w:r w:rsidRPr="008E37E0">
        <w:rPr>
          <w:rFonts w:asciiTheme="minorHAnsi" w:hAnsiTheme="minorHAnsi" w:cstheme="minorHAnsi"/>
          <w:b/>
          <w:bCs/>
          <w:noProof/>
          <w:sz w:val="22"/>
          <w:szCs w:val="22"/>
          <w:lang w:val="en-US"/>
        </w:rPr>
        <w:t>To:</w:t>
      </w:r>
    </w:p>
    <w:p w14:paraId="130B4B6B" w14:textId="77777777" w:rsidR="00902DFF" w:rsidRPr="008E37E0" w:rsidRDefault="00902DFF" w:rsidP="00902DFF">
      <w:pPr>
        <w:rPr>
          <w:rFonts w:asciiTheme="majorHAnsi" w:hAnsiTheme="majorHAnsi" w:cstheme="majorHAnsi"/>
          <w:noProof/>
          <w:sz w:val="22"/>
          <w:szCs w:val="22"/>
          <w:lang w:val="en-US"/>
        </w:rPr>
      </w:pPr>
      <w:r>
        <w:rPr>
          <w:rFonts w:asciiTheme="majorHAnsi" w:hAnsiTheme="majorHAnsi" w:cstheme="majorHAnsi"/>
          <w:noProof/>
          <w:sz w:val="22"/>
          <w:szCs w:val="22"/>
          <w:lang w:val="en-US"/>
        </w:rPr>
        <w:t>BUCHAREST STOCK EXCHANGE</w:t>
      </w:r>
    </w:p>
    <w:p w14:paraId="3358F9A0" w14:textId="77777777" w:rsidR="00902DFF" w:rsidRDefault="00902DFF" w:rsidP="00902DFF">
      <w:pPr>
        <w:rPr>
          <w:rFonts w:asciiTheme="majorHAnsi" w:hAnsiTheme="majorHAnsi" w:cstheme="majorHAnsi"/>
          <w:noProof/>
          <w:sz w:val="22"/>
          <w:szCs w:val="22"/>
          <w:lang w:val="en-US"/>
        </w:rPr>
      </w:pPr>
      <w:r w:rsidRPr="00BB25C1">
        <w:rPr>
          <w:rFonts w:asciiTheme="majorHAnsi" w:hAnsiTheme="majorHAnsi" w:cstheme="majorHAnsi"/>
          <w:noProof/>
          <w:sz w:val="22"/>
          <w:szCs w:val="22"/>
          <w:lang w:val="en-US"/>
        </w:rPr>
        <w:t>FINANCIAL SUPERVISORY AUTHORITY</w:t>
      </w:r>
    </w:p>
    <w:p w14:paraId="1C04F161" w14:textId="77777777" w:rsidR="00EA2DC4" w:rsidRPr="00902DFF" w:rsidRDefault="00EA2DC4" w:rsidP="00F54E78">
      <w:pPr>
        <w:rPr>
          <w:rFonts w:asciiTheme="majorHAnsi" w:hAnsiTheme="majorHAnsi" w:cstheme="majorHAnsi"/>
          <w:noProof/>
          <w:lang w:val="en-US"/>
        </w:rPr>
      </w:pPr>
    </w:p>
    <w:p w14:paraId="0D7BB6D5" w14:textId="0C81ED4F" w:rsidR="009C7A71" w:rsidRPr="008E37E0" w:rsidRDefault="000E5580" w:rsidP="004E0109">
      <w:pPr>
        <w:spacing w:after="200" w:line="276" w:lineRule="auto"/>
        <w:jc w:val="center"/>
        <w:rPr>
          <w:rFonts w:asciiTheme="minorHAnsi" w:hAnsiTheme="minorHAnsi" w:cstheme="minorHAnsi"/>
          <w:b/>
          <w:bCs/>
          <w:noProof/>
          <w:sz w:val="44"/>
          <w:szCs w:val="44"/>
          <w:lang w:val="en-US"/>
        </w:rPr>
      </w:pPr>
      <w:r w:rsidRPr="008E37E0">
        <w:rPr>
          <w:rFonts w:asciiTheme="minorHAnsi" w:hAnsiTheme="minorHAnsi" w:cstheme="minorHAnsi"/>
          <w:b/>
          <w:bCs/>
          <w:noProof/>
          <w:sz w:val="44"/>
          <w:szCs w:val="44"/>
          <w:lang w:val="en-US"/>
        </w:rPr>
        <w:t>CURRENT REPORT</w:t>
      </w:r>
      <w:r w:rsidR="009C7A71" w:rsidRPr="008E37E0">
        <w:rPr>
          <w:rFonts w:asciiTheme="minorHAnsi" w:hAnsiTheme="minorHAnsi" w:cstheme="minorHAnsi"/>
          <w:b/>
          <w:bCs/>
          <w:noProof/>
          <w:sz w:val="44"/>
          <w:szCs w:val="44"/>
          <w:lang w:val="en-US"/>
        </w:rPr>
        <w:t xml:space="preserve"> </w:t>
      </w:r>
      <w:r w:rsidR="004079A3">
        <w:rPr>
          <w:rFonts w:asciiTheme="minorHAnsi" w:hAnsiTheme="minorHAnsi" w:cstheme="minorHAnsi"/>
          <w:b/>
          <w:bCs/>
          <w:noProof/>
          <w:sz w:val="44"/>
          <w:szCs w:val="44"/>
          <w:lang w:val="en-US"/>
        </w:rPr>
        <w:t>0</w:t>
      </w:r>
      <w:r w:rsidR="00BF7015">
        <w:rPr>
          <w:rFonts w:asciiTheme="minorHAnsi" w:hAnsiTheme="minorHAnsi" w:cstheme="minorHAnsi"/>
          <w:b/>
          <w:bCs/>
          <w:noProof/>
          <w:sz w:val="44"/>
          <w:szCs w:val="44"/>
          <w:lang w:val="en-US"/>
        </w:rPr>
        <w:t>8</w:t>
      </w:r>
      <w:r w:rsidR="009C7A71" w:rsidRPr="008E37E0">
        <w:rPr>
          <w:rFonts w:asciiTheme="minorHAnsi" w:hAnsiTheme="minorHAnsi" w:cstheme="minorHAnsi"/>
          <w:b/>
          <w:bCs/>
          <w:noProof/>
          <w:sz w:val="44"/>
          <w:szCs w:val="44"/>
          <w:lang w:val="en-US"/>
        </w:rPr>
        <w:t>/202</w:t>
      </w:r>
      <w:r w:rsidR="004079A3">
        <w:rPr>
          <w:rFonts w:asciiTheme="minorHAnsi" w:hAnsiTheme="minorHAnsi" w:cstheme="minorHAnsi"/>
          <w:b/>
          <w:bCs/>
          <w:noProof/>
          <w:sz w:val="44"/>
          <w:szCs w:val="44"/>
          <w:lang w:val="en-US"/>
        </w:rPr>
        <w:t>4</w:t>
      </w:r>
    </w:p>
    <w:p w14:paraId="5045847F" w14:textId="3067DB8C" w:rsidR="009C7A71" w:rsidRPr="008E37E0" w:rsidRDefault="000E5580" w:rsidP="009C7A71">
      <w:pPr>
        <w:jc w:val="both"/>
        <w:rPr>
          <w:rFonts w:asciiTheme="minorHAnsi" w:hAnsiTheme="minorHAnsi" w:cstheme="minorHAnsi"/>
          <w:b/>
          <w:noProof/>
          <w:sz w:val="22"/>
          <w:szCs w:val="22"/>
          <w:lang w:val="en-US"/>
        </w:rPr>
      </w:pPr>
      <w:r w:rsidRPr="008E37E0">
        <w:rPr>
          <w:rFonts w:asciiTheme="minorHAnsi" w:hAnsiTheme="minorHAnsi" w:cstheme="minorHAnsi"/>
          <w:b/>
          <w:noProof/>
          <w:sz w:val="22"/>
          <w:szCs w:val="22"/>
          <w:lang w:val="en-US"/>
        </w:rPr>
        <w:t xml:space="preserve">According to Law nr. 24/2017 regarding issuers of financial instruments and market </w:t>
      </w:r>
      <w:r w:rsidR="00BC692E" w:rsidRPr="008E37E0">
        <w:rPr>
          <w:rFonts w:asciiTheme="minorHAnsi" w:hAnsiTheme="minorHAnsi" w:cstheme="minorHAnsi"/>
          <w:b/>
          <w:noProof/>
          <w:sz w:val="22"/>
          <w:szCs w:val="22"/>
          <w:lang w:val="en-US"/>
        </w:rPr>
        <w:t>operations</w:t>
      </w:r>
      <w:r w:rsidR="00E30F9E" w:rsidRPr="008E37E0">
        <w:rPr>
          <w:rFonts w:asciiTheme="minorHAnsi" w:hAnsiTheme="minorHAnsi" w:cstheme="minorHAnsi"/>
          <w:b/>
          <w:noProof/>
          <w:sz w:val="22"/>
          <w:szCs w:val="22"/>
          <w:lang w:val="en-US"/>
        </w:rPr>
        <w:t>,</w:t>
      </w:r>
      <w:r w:rsidRPr="008E37E0">
        <w:rPr>
          <w:rFonts w:asciiTheme="minorHAnsi" w:hAnsiTheme="minorHAnsi" w:cstheme="minorHAnsi"/>
          <w:b/>
          <w:noProof/>
          <w:sz w:val="22"/>
          <w:szCs w:val="22"/>
          <w:lang w:val="en-US"/>
        </w:rPr>
        <w:t xml:space="preserve"> ASF regulation nr. 5/2018 regarding the issuers of financial instruments and market operations</w:t>
      </w:r>
      <w:r w:rsidR="00E30F9E" w:rsidRPr="008E37E0">
        <w:rPr>
          <w:rFonts w:asciiTheme="minorHAnsi" w:hAnsiTheme="minorHAnsi" w:cstheme="minorHAnsi"/>
          <w:b/>
          <w:noProof/>
          <w:sz w:val="22"/>
          <w:szCs w:val="22"/>
          <w:lang w:val="en-US"/>
        </w:rPr>
        <w:t xml:space="preserve"> and/or the Bucharest Stock Exchange Rulebook for Multilateral Trading System.</w:t>
      </w:r>
    </w:p>
    <w:p w14:paraId="1B5E680C" w14:textId="77777777" w:rsidR="001C4B5A" w:rsidRPr="008E37E0" w:rsidRDefault="001C4B5A" w:rsidP="009C7A71">
      <w:pPr>
        <w:jc w:val="both"/>
        <w:rPr>
          <w:rFonts w:asciiTheme="majorHAnsi" w:hAnsiTheme="majorHAnsi" w:cstheme="majorHAnsi"/>
          <w:b/>
          <w:noProof/>
          <w:sz w:val="22"/>
          <w:szCs w:val="22"/>
          <w:lang w:val="en-US"/>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670"/>
      </w:tblGrid>
      <w:tr w:rsidR="005C761D" w:rsidRPr="008E37E0" w14:paraId="63C09E39" w14:textId="77777777" w:rsidTr="00B03A78">
        <w:tc>
          <w:tcPr>
            <w:tcW w:w="3686" w:type="dxa"/>
          </w:tcPr>
          <w:p w14:paraId="120C97B0" w14:textId="77777777" w:rsidR="005C761D" w:rsidRPr="008E37E0" w:rsidRDefault="005C761D" w:rsidP="00B03A78">
            <w:pPr>
              <w:rPr>
                <w:rFonts w:asciiTheme="majorHAnsi" w:hAnsiTheme="majorHAnsi" w:cstheme="majorHAnsi"/>
                <w:bCs/>
                <w:noProof/>
                <w:sz w:val="22"/>
                <w:szCs w:val="22"/>
                <w:lang w:val="en-US"/>
              </w:rPr>
            </w:pPr>
            <w:r w:rsidRPr="008E37E0">
              <w:rPr>
                <w:rFonts w:asciiTheme="majorHAnsi" w:hAnsiTheme="majorHAnsi" w:cstheme="majorHAnsi"/>
                <w:bCs/>
                <w:noProof/>
                <w:sz w:val="22"/>
                <w:szCs w:val="22"/>
                <w:lang w:val="en-US"/>
              </w:rPr>
              <w:t>Date of report</w:t>
            </w:r>
          </w:p>
        </w:tc>
        <w:tc>
          <w:tcPr>
            <w:tcW w:w="5670" w:type="dxa"/>
          </w:tcPr>
          <w:p w14:paraId="0823E2CE" w14:textId="3A6640FA" w:rsidR="005C761D" w:rsidRPr="008E37E0" w:rsidRDefault="00BF7015" w:rsidP="00B03A78">
            <w:pPr>
              <w:rPr>
                <w:rFonts w:asciiTheme="minorHAnsi" w:hAnsiTheme="minorHAnsi" w:cstheme="minorHAnsi"/>
                <w:b/>
                <w:noProof/>
                <w:sz w:val="22"/>
                <w:szCs w:val="22"/>
                <w:lang w:val="en-US"/>
              </w:rPr>
            </w:pPr>
            <w:r>
              <w:rPr>
                <w:rFonts w:asciiTheme="minorHAnsi" w:hAnsiTheme="minorHAnsi" w:cstheme="minorHAnsi"/>
                <w:b/>
                <w:noProof/>
                <w:sz w:val="22"/>
                <w:szCs w:val="22"/>
                <w:lang w:val="en-US"/>
              </w:rPr>
              <w:t>28</w:t>
            </w:r>
            <w:r w:rsidR="00A07600" w:rsidRPr="004079A3">
              <w:rPr>
                <w:rFonts w:asciiTheme="minorHAnsi" w:hAnsiTheme="minorHAnsi" w:cstheme="minorHAnsi"/>
                <w:b/>
                <w:noProof/>
                <w:sz w:val="22"/>
                <w:szCs w:val="22"/>
                <w:lang w:val="en-US"/>
              </w:rPr>
              <w:t>.</w:t>
            </w:r>
            <w:r w:rsidR="004079A3">
              <w:rPr>
                <w:rFonts w:asciiTheme="minorHAnsi" w:hAnsiTheme="minorHAnsi" w:cstheme="minorHAnsi"/>
                <w:b/>
                <w:noProof/>
                <w:sz w:val="22"/>
                <w:szCs w:val="22"/>
                <w:lang w:val="en-US"/>
              </w:rPr>
              <w:t>0</w:t>
            </w:r>
            <w:r w:rsidR="004313FA">
              <w:rPr>
                <w:rFonts w:asciiTheme="minorHAnsi" w:hAnsiTheme="minorHAnsi" w:cstheme="minorHAnsi"/>
                <w:b/>
                <w:noProof/>
                <w:sz w:val="22"/>
                <w:szCs w:val="22"/>
                <w:lang w:val="en-US"/>
              </w:rPr>
              <w:t>2</w:t>
            </w:r>
            <w:r w:rsidR="005C761D" w:rsidRPr="008E37E0">
              <w:rPr>
                <w:rFonts w:asciiTheme="minorHAnsi" w:hAnsiTheme="minorHAnsi" w:cstheme="minorHAnsi"/>
                <w:b/>
                <w:noProof/>
                <w:sz w:val="22"/>
                <w:szCs w:val="22"/>
                <w:lang w:val="en-US"/>
              </w:rPr>
              <w:t>.202</w:t>
            </w:r>
            <w:r w:rsidR="004079A3">
              <w:rPr>
                <w:rFonts w:asciiTheme="minorHAnsi" w:hAnsiTheme="minorHAnsi" w:cstheme="minorHAnsi"/>
                <w:b/>
                <w:noProof/>
                <w:sz w:val="22"/>
                <w:szCs w:val="22"/>
                <w:lang w:val="en-US"/>
              </w:rPr>
              <w:t>4</w:t>
            </w:r>
          </w:p>
        </w:tc>
      </w:tr>
      <w:tr w:rsidR="005C761D" w:rsidRPr="008E37E0" w14:paraId="2974331F" w14:textId="77777777" w:rsidTr="00B03A78">
        <w:tc>
          <w:tcPr>
            <w:tcW w:w="3686" w:type="dxa"/>
          </w:tcPr>
          <w:p w14:paraId="6F82E30C" w14:textId="77777777" w:rsidR="005C761D" w:rsidRPr="008E37E0" w:rsidRDefault="005C761D" w:rsidP="00B03A78">
            <w:pPr>
              <w:rPr>
                <w:rFonts w:asciiTheme="majorHAnsi" w:hAnsiTheme="majorHAnsi" w:cstheme="majorHAnsi"/>
                <w:bCs/>
                <w:noProof/>
                <w:sz w:val="22"/>
                <w:szCs w:val="22"/>
                <w:lang w:val="en-US"/>
              </w:rPr>
            </w:pPr>
            <w:r w:rsidRPr="008E37E0">
              <w:rPr>
                <w:rFonts w:asciiTheme="majorHAnsi" w:hAnsiTheme="majorHAnsi" w:cstheme="majorHAnsi"/>
                <w:bCs/>
                <w:noProof/>
                <w:sz w:val="22"/>
                <w:szCs w:val="22"/>
                <w:lang w:val="en-US"/>
              </w:rPr>
              <w:t>Name of the Company</w:t>
            </w:r>
          </w:p>
        </w:tc>
        <w:tc>
          <w:tcPr>
            <w:tcW w:w="5670" w:type="dxa"/>
          </w:tcPr>
          <w:p w14:paraId="0B4D243F" w14:textId="77777777" w:rsidR="005C761D" w:rsidRPr="008E37E0" w:rsidRDefault="005C761D" w:rsidP="00B03A78">
            <w:pPr>
              <w:rPr>
                <w:rFonts w:asciiTheme="minorHAnsi" w:hAnsiTheme="minorHAnsi" w:cstheme="minorHAnsi"/>
                <w:b/>
                <w:noProof/>
                <w:sz w:val="22"/>
                <w:szCs w:val="22"/>
                <w:lang w:val="en-US"/>
              </w:rPr>
            </w:pPr>
            <w:r w:rsidRPr="008E37E0">
              <w:rPr>
                <w:rFonts w:asciiTheme="minorHAnsi" w:hAnsiTheme="minorHAnsi" w:cstheme="minorHAnsi"/>
                <w:b/>
                <w:noProof/>
                <w:sz w:val="22"/>
                <w:szCs w:val="22"/>
                <w:lang w:val="en-US"/>
              </w:rPr>
              <w:t>NOROFERT S.A.</w:t>
            </w:r>
          </w:p>
        </w:tc>
      </w:tr>
      <w:tr w:rsidR="005C761D" w:rsidRPr="008E37E0" w14:paraId="5B440F39" w14:textId="77777777" w:rsidTr="00B03A78">
        <w:tc>
          <w:tcPr>
            <w:tcW w:w="3686" w:type="dxa"/>
          </w:tcPr>
          <w:p w14:paraId="69D9E282" w14:textId="77777777" w:rsidR="005C761D" w:rsidRPr="008E37E0" w:rsidRDefault="005C761D" w:rsidP="00B03A78">
            <w:pPr>
              <w:rPr>
                <w:rFonts w:asciiTheme="majorHAnsi" w:hAnsiTheme="majorHAnsi" w:cstheme="majorHAnsi"/>
                <w:bCs/>
                <w:noProof/>
                <w:sz w:val="22"/>
                <w:szCs w:val="22"/>
                <w:lang w:val="en-US"/>
              </w:rPr>
            </w:pPr>
            <w:r w:rsidRPr="008E37E0">
              <w:rPr>
                <w:rFonts w:asciiTheme="majorHAnsi" w:hAnsiTheme="majorHAnsi" w:cstheme="majorHAnsi"/>
                <w:bCs/>
                <w:noProof/>
                <w:sz w:val="22"/>
                <w:szCs w:val="22"/>
                <w:lang w:val="en-US"/>
              </w:rPr>
              <w:t>Registered Office</w:t>
            </w:r>
          </w:p>
        </w:tc>
        <w:tc>
          <w:tcPr>
            <w:tcW w:w="5670" w:type="dxa"/>
          </w:tcPr>
          <w:p w14:paraId="66D3828B" w14:textId="6517FF89" w:rsidR="005C761D" w:rsidRPr="008E37E0" w:rsidRDefault="005C761D" w:rsidP="00B03A78">
            <w:pPr>
              <w:rPr>
                <w:rFonts w:asciiTheme="minorHAnsi" w:hAnsiTheme="minorHAnsi" w:cstheme="minorHAnsi"/>
                <w:b/>
                <w:noProof/>
                <w:sz w:val="22"/>
                <w:szCs w:val="22"/>
                <w:lang w:val="en-US"/>
              </w:rPr>
            </w:pPr>
            <w:r w:rsidRPr="008E37E0">
              <w:rPr>
                <w:rFonts w:asciiTheme="minorHAnsi" w:hAnsiTheme="minorHAnsi" w:cstheme="minorHAnsi"/>
                <w:b/>
                <w:noProof/>
                <w:sz w:val="22"/>
                <w:szCs w:val="22"/>
                <w:lang w:val="en-US"/>
              </w:rPr>
              <w:t>Bucharest Str. Lt. Av. Șerban Petrescu Nr. 20, Ground Floor, Room 1 and 2, District 1</w:t>
            </w:r>
          </w:p>
        </w:tc>
      </w:tr>
      <w:tr w:rsidR="005C761D" w:rsidRPr="008E37E0" w14:paraId="629C8E84" w14:textId="77777777" w:rsidTr="00B03A78">
        <w:tc>
          <w:tcPr>
            <w:tcW w:w="3686" w:type="dxa"/>
          </w:tcPr>
          <w:p w14:paraId="5D08D9CB" w14:textId="77777777" w:rsidR="005C761D" w:rsidRPr="008E37E0" w:rsidRDefault="005C761D" w:rsidP="00B03A78">
            <w:pPr>
              <w:rPr>
                <w:rFonts w:asciiTheme="majorHAnsi" w:hAnsiTheme="majorHAnsi" w:cstheme="majorHAnsi"/>
                <w:bCs/>
                <w:noProof/>
                <w:sz w:val="22"/>
                <w:szCs w:val="22"/>
                <w:lang w:val="en-US"/>
              </w:rPr>
            </w:pPr>
            <w:r w:rsidRPr="008E37E0">
              <w:rPr>
                <w:rFonts w:asciiTheme="majorHAnsi" w:hAnsiTheme="majorHAnsi" w:cstheme="majorHAnsi"/>
                <w:bCs/>
                <w:noProof/>
                <w:sz w:val="22"/>
                <w:szCs w:val="22"/>
                <w:lang w:val="en-US"/>
              </w:rPr>
              <w:t>Phone</w:t>
            </w:r>
          </w:p>
        </w:tc>
        <w:tc>
          <w:tcPr>
            <w:tcW w:w="5670" w:type="dxa"/>
          </w:tcPr>
          <w:p w14:paraId="379823A7" w14:textId="649A8577" w:rsidR="005C761D" w:rsidRPr="008E37E0" w:rsidRDefault="006F0B38" w:rsidP="00B03A78">
            <w:pPr>
              <w:rPr>
                <w:rFonts w:asciiTheme="minorHAnsi" w:hAnsiTheme="minorHAnsi" w:cstheme="minorHAnsi"/>
                <w:b/>
                <w:noProof/>
                <w:sz w:val="22"/>
                <w:szCs w:val="22"/>
                <w:lang w:val="en-US"/>
              </w:rPr>
            </w:pPr>
            <w:r w:rsidRPr="008E37E0">
              <w:rPr>
                <w:rFonts w:asciiTheme="minorHAnsi" w:hAnsiTheme="minorHAnsi" w:cstheme="minorHAnsi"/>
                <w:b/>
                <w:noProof/>
                <w:sz w:val="22"/>
                <w:szCs w:val="22"/>
                <w:lang w:val="en-US"/>
              </w:rPr>
              <w:t>0753</w:t>
            </w:r>
            <w:r w:rsidR="0040608C" w:rsidRPr="008E37E0">
              <w:rPr>
                <w:rFonts w:asciiTheme="minorHAnsi" w:hAnsiTheme="minorHAnsi" w:cstheme="minorHAnsi"/>
                <w:b/>
                <w:noProof/>
                <w:sz w:val="22"/>
                <w:szCs w:val="22"/>
                <w:lang w:val="en-US"/>
              </w:rPr>
              <w:t xml:space="preserve"> </w:t>
            </w:r>
            <w:r w:rsidRPr="008E37E0">
              <w:rPr>
                <w:rFonts w:asciiTheme="minorHAnsi" w:hAnsiTheme="minorHAnsi" w:cstheme="minorHAnsi"/>
                <w:b/>
                <w:noProof/>
                <w:sz w:val="22"/>
                <w:szCs w:val="22"/>
                <w:lang w:val="en-US"/>
              </w:rPr>
              <w:t>157</w:t>
            </w:r>
            <w:r w:rsidR="0040608C" w:rsidRPr="008E37E0">
              <w:rPr>
                <w:rFonts w:asciiTheme="minorHAnsi" w:hAnsiTheme="minorHAnsi" w:cstheme="minorHAnsi"/>
                <w:b/>
                <w:noProof/>
                <w:sz w:val="22"/>
                <w:szCs w:val="22"/>
                <w:lang w:val="en-US"/>
              </w:rPr>
              <w:t xml:space="preserve"> </w:t>
            </w:r>
            <w:r w:rsidRPr="008E37E0">
              <w:rPr>
                <w:rFonts w:asciiTheme="minorHAnsi" w:hAnsiTheme="minorHAnsi" w:cstheme="minorHAnsi"/>
                <w:b/>
                <w:noProof/>
                <w:sz w:val="22"/>
                <w:szCs w:val="22"/>
                <w:lang w:val="en-US"/>
              </w:rPr>
              <w:t>858</w:t>
            </w:r>
          </w:p>
        </w:tc>
      </w:tr>
      <w:tr w:rsidR="005C761D" w:rsidRPr="008E37E0" w14:paraId="05FA28D0" w14:textId="77777777" w:rsidTr="00B03A78">
        <w:tc>
          <w:tcPr>
            <w:tcW w:w="3686" w:type="dxa"/>
          </w:tcPr>
          <w:p w14:paraId="2B14376B" w14:textId="77777777" w:rsidR="005C761D" w:rsidRPr="008E37E0" w:rsidRDefault="005C761D" w:rsidP="00B03A78">
            <w:pPr>
              <w:rPr>
                <w:rFonts w:asciiTheme="majorHAnsi" w:hAnsiTheme="majorHAnsi" w:cstheme="majorHAnsi"/>
                <w:bCs/>
                <w:noProof/>
                <w:sz w:val="22"/>
                <w:szCs w:val="22"/>
                <w:lang w:val="en-US"/>
              </w:rPr>
            </w:pPr>
            <w:r w:rsidRPr="008E37E0">
              <w:rPr>
                <w:rFonts w:asciiTheme="majorHAnsi" w:hAnsiTheme="majorHAnsi" w:cstheme="majorHAnsi"/>
                <w:bCs/>
                <w:noProof/>
                <w:sz w:val="22"/>
                <w:szCs w:val="22"/>
                <w:lang w:val="en-US"/>
              </w:rPr>
              <w:t>Email</w:t>
            </w:r>
          </w:p>
        </w:tc>
        <w:tc>
          <w:tcPr>
            <w:tcW w:w="5670" w:type="dxa"/>
          </w:tcPr>
          <w:p w14:paraId="419ED911" w14:textId="77777777" w:rsidR="005C761D" w:rsidRPr="008E37E0" w:rsidRDefault="00000000" w:rsidP="00B03A78">
            <w:pPr>
              <w:rPr>
                <w:rFonts w:asciiTheme="minorHAnsi" w:hAnsiTheme="minorHAnsi" w:cstheme="minorHAnsi"/>
                <w:b/>
                <w:noProof/>
                <w:sz w:val="22"/>
                <w:szCs w:val="22"/>
                <w:lang w:val="en-US"/>
              </w:rPr>
            </w:pPr>
            <w:hyperlink r:id="rId7" w:history="1">
              <w:r w:rsidR="005C761D" w:rsidRPr="008E37E0">
                <w:rPr>
                  <w:rStyle w:val="Hyperlink"/>
                  <w:rFonts w:asciiTheme="minorHAnsi" w:hAnsiTheme="minorHAnsi" w:cstheme="minorHAnsi"/>
                  <w:b/>
                  <w:noProof/>
                  <w:sz w:val="22"/>
                  <w:szCs w:val="22"/>
                  <w:lang w:val="en-US"/>
                </w:rPr>
                <w:t>investitori@norofert.ro</w:t>
              </w:r>
            </w:hyperlink>
            <w:r w:rsidR="005C761D" w:rsidRPr="008E37E0">
              <w:rPr>
                <w:rFonts w:asciiTheme="minorHAnsi" w:hAnsiTheme="minorHAnsi" w:cstheme="minorHAnsi"/>
                <w:b/>
                <w:noProof/>
                <w:sz w:val="22"/>
                <w:szCs w:val="22"/>
                <w:lang w:val="en-US"/>
              </w:rPr>
              <w:t xml:space="preserve"> </w:t>
            </w:r>
          </w:p>
        </w:tc>
      </w:tr>
      <w:tr w:rsidR="005C761D" w:rsidRPr="008E37E0" w14:paraId="25076168" w14:textId="77777777" w:rsidTr="00B03A78">
        <w:tc>
          <w:tcPr>
            <w:tcW w:w="3686" w:type="dxa"/>
          </w:tcPr>
          <w:p w14:paraId="68FC598D" w14:textId="77777777" w:rsidR="005C761D" w:rsidRPr="008E37E0" w:rsidRDefault="005C761D" w:rsidP="00B03A78">
            <w:pPr>
              <w:rPr>
                <w:rFonts w:asciiTheme="majorHAnsi" w:hAnsiTheme="majorHAnsi" w:cstheme="majorHAnsi"/>
                <w:bCs/>
                <w:noProof/>
                <w:sz w:val="22"/>
                <w:szCs w:val="22"/>
                <w:lang w:val="en-US"/>
              </w:rPr>
            </w:pPr>
            <w:r w:rsidRPr="008E37E0">
              <w:rPr>
                <w:rFonts w:asciiTheme="majorHAnsi" w:hAnsiTheme="majorHAnsi" w:cstheme="majorHAnsi"/>
                <w:bCs/>
                <w:noProof/>
                <w:sz w:val="22"/>
                <w:szCs w:val="22"/>
                <w:lang w:val="en-US"/>
              </w:rPr>
              <w:t>Registration nr. with Trade Registry</w:t>
            </w:r>
          </w:p>
        </w:tc>
        <w:tc>
          <w:tcPr>
            <w:tcW w:w="5670" w:type="dxa"/>
          </w:tcPr>
          <w:p w14:paraId="34045396" w14:textId="77777777" w:rsidR="005C761D" w:rsidRPr="008E37E0" w:rsidRDefault="005C761D" w:rsidP="00B03A78">
            <w:pPr>
              <w:rPr>
                <w:rFonts w:asciiTheme="minorHAnsi" w:hAnsiTheme="minorHAnsi" w:cstheme="minorHAnsi"/>
                <w:b/>
                <w:noProof/>
                <w:sz w:val="22"/>
                <w:szCs w:val="22"/>
                <w:lang w:val="en-US"/>
              </w:rPr>
            </w:pPr>
            <w:r w:rsidRPr="008E37E0">
              <w:rPr>
                <w:rFonts w:asciiTheme="minorHAnsi" w:hAnsiTheme="minorHAnsi" w:cstheme="minorHAnsi"/>
                <w:b/>
                <w:noProof/>
                <w:sz w:val="22"/>
                <w:szCs w:val="22"/>
                <w:lang w:val="en-US"/>
              </w:rPr>
              <w:t>J40/4222/2000</w:t>
            </w:r>
          </w:p>
        </w:tc>
      </w:tr>
      <w:tr w:rsidR="005C761D" w:rsidRPr="008E37E0" w14:paraId="1597A61B" w14:textId="77777777" w:rsidTr="00B03A78">
        <w:tc>
          <w:tcPr>
            <w:tcW w:w="3686" w:type="dxa"/>
          </w:tcPr>
          <w:p w14:paraId="2730AA4D" w14:textId="77777777" w:rsidR="005C761D" w:rsidRPr="008E37E0" w:rsidRDefault="005C761D" w:rsidP="00B03A78">
            <w:pPr>
              <w:rPr>
                <w:rFonts w:asciiTheme="majorHAnsi" w:hAnsiTheme="majorHAnsi" w:cstheme="majorHAnsi"/>
                <w:bCs/>
                <w:noProof/>
                <w:sz w:val="22"/>
                <w:szCs w:val="22"/>
                <w:lang w:val="en-US"/>
              </w:rPr>
            </w:pPr>
            <w:r w:rsidRPr="008E37E0">
              <w:rPr>
                <w:rFonts w:asciiTheme="majorHAnsi" w:hAnsiTheme="majorHAnsi" w:cstheme="majorHAnsi"/>
                <w:bCs/>
                <w:noProof/>
                <w:sz w:val="22"/>
                <w:szCs w:val="22"/>
                <w:lang w:val="en-US"/>
              </w:rPr>
              <w:t>Fiscal Code</w:t>
            </w:r>
          </w:p>
        </w:tc>
        <w:tc>
          <w:tcPr>
            <w:tcW w:w="5670" w:type="dxa"/>
          </w:tcPr>
          <w:p w14:paraId="11020572" w14:textId="54A08C04" w:rsidR="005C761D" w:rsidRPr="008E37E0" w:rsidRDefault="00C77C41" w:rsidP="00B03A78">
            <w:pPr>
              <w:rPr>
                <w:rFonts w:asciiTheme="minorHAnsi" w:hAnsiTheme="minorHAnsi" w:cstheme="minorHAnsi"/>
                <w:b/>
                <w:noProof/>
                <w:sz w:val="22"/>
                <w:szCs w:val="22"/>
                <w:lang w:val="en-US"/>
              </w:rPr>
            </w:pPr>
            <w:r>
              <w:rPr>
                <w:rFonts w:asciiTheme="minorHAnsi" w:hAnsiTheme="minorHAnsi" w:cstheme="minorHAnsi"/>
                <w:b/>
                <w:noProof/>
                <w:sz w:val="22"/>
                <w:szCs w:val="22"/>
                <w:lang w:val="en-US"/>
              </w:rPr>
              <w:t>RO</w:t>
            </w:r>
            <w:r w:rsidR="005C761D" w:rsidRPr="008E37E0">
              <w:rPr>
                <w:rFonts w:asciiTheme="minorHAnsi" w:hAnsiTheme="minorHAnsi" w:cstheme="minorHAnsi"/>
                <w:b/>
                <w:noProof/>
                <w:sz w:val="22"/>
                <w:szCs w:val="22"/>
                <w:lang w:val="en-US"/>
              </w:rPr>
              <w:t>12972762</w:t>
            </w:r>
          </w:p>
        </w:tc>
      </w:tr>
      <w:tr w:rsidR="00FC5049" w:rsidRPr="008E37E0" w14:paraId="52E06E1A" w14:textId="77777777" w:rsidTr="00B03A78">
        <w:tc>
          <w:tcPr>
            <w:tcW w:w="3686" w:type="dxa"/>
          </w:tcPr>
          <w:p w14:paraId="75CC1C6B" w14:textId="77777777" w:rsidR="00FC5049" w:rsidRPr="008E37E0" w:rsidRDefault="00FC5049" w:rsidP="00FC5049">
            <w:pPr>
              <w:rPr>
                <w:rFonts w:asciiTheme="majorHAnsi" w:hAnsiTheme="majorHAnsi" w:cstheme="majorHAnsi"/>
                <w:bCs/>
                <w:noProof/>
                <w:sz w:val="22"/>
                <w:szCs w:val="22"/>
                <w:lang w:val="en-US"/>
              </w:rPr>
            </w:pPr>
            <w:r w:rsidRPr="008E37E0">
              <w:rPr>
                <w:rFonts w:asciiTheme="majorHAnsi" w:hAnsiTheme="majorHAnsi" w:cstheme="majorHAnsi"/>
                <w:bCs/>
                <w:noProof/>
                <w:sz w:val="22"/>
                <w:szCs w:val="22"/>
                <w:lang w:val="en-US"/>
              </w:rPr>
              <w:t>Subscribed and paid share capital</w:t>
            </w:r>
          </w:p>
        </w:tc>
        <w:tc>
          <w:tcPr>
            <w:tcW w:w="5670" w:type="dxa"/>
          </w:tcPr>
          <w:p w14:paraId="326B2112" w14:textId="17EE7E9C" w:rsidR="00FC5049" w:rsidRPr="004079A3" w:rsidRDefault="00FC5049" w:rsidP="00FC5049">
            <w:pPr>
              <w:pStyle w:val="NormalWeb"/>
              <w:rPr>
                <w:rFonts w:asciiTheme="minorHAnsi" w:hAnsiTheme="minorHAnsi" w:cstheme="minorHAnsi"/>
                <w:b/>
                <w:noProof/>
                <w:sz w:val="22"/>
                <w:szCs w:val="22"/>
              </w:rPr>
            </w:pPr>
            <w:r w:rsidRPr="004079A3">
              <w:rPr>
                <w:rFonts w:asciiTheme="minorHAnsi" w:hAnsiTheme="minorHAnsi" w:cstheme="minorHAnsi"/>
                <w:b/>
                <w:noProof/>
                <w:sz w:val="22"/>
                <w:szCs w:val="22"/>
              </w:rPr>
              <w:t>6,952,486 lei</w:t>
            </w:r>
          </w:p>
        </w:tc>
      </w:tr>
      <w:tr w:rsidR="00FC5049" w:rsidRPr="008E37E0" w14:paraId="7654A8AF" w14:textId="77777777" w:rsidTr="00B03A78">
        <w:tc>
          <w:tcPr>
            <w:tcW w:w="3686" w:type="dxa"/>
          </w:tcPr>
          <w:p w14:paraId="06ECCEFD" w14:textId="77777777" w:rsidR="00FC5049" w:rsidRPr="008E37E0" w:rsidRDefault="00FC5049" w:rsidP="00FC5049">
            <w:pPr>
              <w:rPr>
                <w:rFonts w:asciiTheme="majorHAnsi" w:hAnsiTheme="majorHAnsi" w:cstheme="majorHAnsi"/>
                <w:bCs/>
                <w:noProof/>
                <w:sz w:val="22"/>
                <w:szCs w:val="22"/>
                <w:lang w:val="en-US"/>
              </w:rPr>
            </w:pPr>
            <w:r w:rsidRPr="008E37E0">
              <w:rPr>
                <w:rFonts w:asciiTheme="majorHAnsi" w:hAnsiTheme="majorHAnsi" w:cstheme="majorHAnsi"/>
                <w:bCs/>
                <w:noProof/>
                <w:sz w:val="22"/>
                <w:szCs w:val="22"/>
                <w:lang w:val="en-US"/>
              </w:rPr>
              <w:t>Total number of shares</w:t>
            </w:r>
          </w:p>
        </w:tc>
        <w:tc>
          <w:tcPr>
            <w:tcW w:w="5670" w:type="dxa"/>
          </w:tcPr>
          <w:p w14:paraId="45CD76D5" w14:textId="068CD97C" w:rsidR="00FC5049" w:rsidRPr="004079A3" w:rsidRDefault="00FC5049" w:rsidP="00FC5049">
            <w:pPr>
              <w:pStyle w:val="NormalWeb"/>
              <w:rPr>
                <w:rFonts w:asciiTheme="minorHAnsi" w:hAnsiTheme="minorHAnsi" w:cstheme="minorHAnsi"/>
                <w:b/>
                <w:noProof/>
                <w:sz w:val="22"/>
                <w:szCs w:val="22"/>
              </w:rPr>
            </w:pPr>
            <w:r w:rsidRPr="004079A3">
              <w:rPr>
                <w:rFonts w:asciiTheme="minorHAnsi" w:hAnsiTheme="minorHAnsi" w:cstheme="minorHAnsi"/>
                <w:b/>
                <w:noProof/>
                <w:sz w:val="22"/>
                <w:szCs w:val="22"/>
              </w:rPr>
              <w:t>17,381,215</w:t>
            </w:r>
          </w:p>
        </w:tc>
      </w:tr>
      <w:tr w:rsidR="005C761D" w:rsidRPr="008E37E0" w14:paraId="5E3CEB3E" w14:textId="77777777" w:rsidTr="00B03A78">
        <w:tc>
          <w:tcPr>
            <w:tcW w:w="3686" w:type="dxa"/>
          </w:tcPr>
          <w:p w14:paraId="28D84394" w14:textId="77777777" w:rsidR="005C761D" w:rsidRPr="008E37E0" w:rsidRDefault="005C761D" w:rsidP="00B03A78">
            <w:pPr>
              <w:rPr>
                <w:rFonts w:asciiTheme="majorHAnsi" w:hAnsiTheme="majorHAnsi" w:cstheme="majorHAnsi"/>
                <w:bCs/>
                <w:noProof/>
                <w:sz w:val="22"/>
                <w:szCs w:val="22"/>
                <w:lang w:val="en-US"/>
              </w:rPr>
            </w:pPr>
            <w:r w:rsidRPr="008E37E0">
              <w:rPr>
                <w:rFonts w:asciiTheme="majorHAnsi" w:hAnsiTheme="majorHAnsi" w:cstheme="majorHAnsi"/>
                <w:bCs/>
                <w:noProof/>
                <w:sz w:val="22"/>
                <w:szCs w:val="22"/>
                <w:lang w:val="en-US"/>
              </w:rPr>
              <w:t>Market where securities are traded</w:t>
            </w:r>
          </w:p>
        </w:tc>
        <w:tc>
          <w:tcPr>
            <w:tcW w:w="5670" w:type="dxa"/>
          </w:tcPr>
          <w:p w14:paraId="0BA53DF0" w14:textId="6F298E2E" w:rsidR="005C761D" w:rsidRPr="008E37E0" w:rsidRDefault="00815C74" w:rsidP="00B03A78">
            <w:pPr>
              <w:rPr>
                <w:rFonts w:asciiTheme="minorHAnsi" w:hAnsiTheme="minorHAnsi" w:cstheme="minorHAnsi"/>
                <w:b/>
                <w:noProof/>
                <w:sz w:val="22"/>
                <w:szCs w:val="22"/>
                <w:lang w:val="en-US"/>
              </w:rPr>
            </w:pPr>
            <w:r w:rsidRPr="008E37E0">
              <w:rPr>
                <w:rFonts w:asciiTheme="minorHAnsi" w:hAnsiTheme="minorHAnsi" w:cstheme="minorHAnsi"/>
                <w:b/>
                <w:noProof/>
                <w:sz w:val="22"/>
                <w:szCs w:val="22"/>
                <w:lang w:val="en-US"/>
              </w:rPr>
              <w:t>MTS</w:t>
            </w:r>
            <w:r w:rsidR="005C761D" w:rsidRPr="008E37E0">
              <w:rPr>
                <w:rFonts w:asciiTheme="minorHAnsi" w:hAnsiTheme="minorHAnsi" w:cstheme="minorHAnsi"/>
                <w:b/>
                <w:noProof/>
                <w:sz w:val="22"/>
                <w:szCs w:val="22"/>
                <w:lang w:val="en-US"/>
              </w:rPr>
              <w:t xml:space="preserve"> AeRO Premium, symbol NRF for shares</w:t>
            </w:r>
          </w:p>
          <w:p w14:paraId="5D45EA5D" w14:textId="77777777" w:rsidR="005C761D" w:rsidRPr="008E37E0" w:rsidRDefault="005C761D" w:rsidP="00B03A78">
            <w:pPr>
              <w:rPr>
                <w:rFonts w:asciiTheme="minorHAnsi" w:hAnsiTheme="minorHAnsi" w:cstheme="minorHAnsi"/>
                <w:b/>
                <w:noProof/>
                <w:sz w:val="22"/>
                <w:szCs w:val="22"/>
                <w:lang w:val="en-US"/>
              </w:rPr>
            </w:pPr>
            <w:r w:rsidRPr="008E37E0">
              <w:rPr>
                <w:rFonts w:asciiTheme="minorHAnsi" w:hAnsiTheme="minorHAnsi" w:cstheme="minorHAnsi"/>
                <w:b/>
                <w:noProof/>
                <w:sz w:val="22"/>
                <w:szCs w:val="22"/>
                <w:lang w:val="en-US"/>
              </w:rPr>
              <w:t>Bonds-SMT, symbol NRF25 for bonds</w:t>
            </w:r>
          </w:p>
        </w:tc>
      </w:tr>
    </w:tbl>
    <w:p w14:paraId="0ED8F092" w14:textId="77777777" w:rsidR="00BF7015" w:rsidRPr="00BF7015" w:rsidRDefault="000E5580" w:rsidP="00BF7015">
      <w:pPr>
        <w:shd w:val="clear" w:color="auto" w:fill="FFFFFF"/>
        <w:spacing w:before="200" w:after="200"/>
        <w:jc w:val="both"/>
        <w:rPr>
          <w:rFonts w:asciiTheme="majorHAnsi" w:hAnsiTheme="majorHAnsi" w:cstheme="majorHAnsi"/>
          <w:noProof/>
          <w:sz w:val="22"/>
          <w:szCs w:val="22"/>
          <w:lang w:eastAsia="ro-RO"/>
        </w:rPr>
      </w:pPr>
      <w:r w:rsidRPr="00093F99">
        <w:rPr>
          <w:rFonts w:asciiTheme="minorHAnsi" w:hAnsiTheme="minorHAnsi" w:cstheme="minorHAnsi"/>
          <w:b/>
          <w:bCs/>
          <w:noProof/>
          <w:sz w:val="22"/>
          <w:szCs w:val="22"/>
          <w:u w:val="single"/>
          <w:lang w:val="en-US" w:eastAsia="ro-RO"/>
        </w:rPr>
        <w:t>Important events to be reported:</w:t>
      </w:r>
      <w:r w:rsidRPr="008E37E0">
        <w:rPr>
          <w:rFonts w:asciiTheme="majorHAnsi" w:hAnsiTheme="majorHAnsi" w:cstheme="majorHAnsi"/>
          <w:noProof/>
          <w:lang w:val="en-US" w:eastAsia="ro-RO"/>
        </w:rPr>
        <w:t xml:space="preserve"> </w:t>
      </w:r>
      <w:r w:rsidR="00BF7015" w:rsidRPr="00BF7015">
        <w:rPr>
          <w:rFonts w:asciiTheme="majorHAnsi" w:hAnsiTheme="majorHAnsi" w:cstheme="majorHAnsi"/>
          <w:noProof/>
          <w:sz w:val="22"/>
          <w:szCs w:val="22"/>
          <w:lang w:eastAsia="ro-RO"/>
        </w:rPr>
        <w:t>Closed trading period</w:t>
      </w:r>
    </w:p>
    <w:p w14:paraId="3391CA49" w14:textId="18F52F99" w:rsidR="00BF7015" w:rsidRPr="00BF7015" w:rsidRDefault="00BF7015" w:rsidP="00BF7015">
      <w:pPr>
        <w:shd w:val="clear" w:color="auto" w:fill="FFFFFF"/>
        <w:spacing w:before="200" w:after="200"/>
        <w:jc w:val="both"/>
        <w:rPr>
          <w:rFonts w:asciiTheme="majorHAnsi" w:hAnsiTheme="majorHAnsi" w:cstheme="majorHAnsi"/>
          <w:noProof/>
          <w:sz w:val="22"/>
          <w:szCs w:val="22"/>
          <w:lang w:eastAsia="ro-RO"/>
        </w:rPr>
      </w:pPr>
      <w:r w:rsidRPr="00BF7015">
        <w:rPr>
          <w:rFonts w:asciiTheme="majorHAnsi" w:hAnsiTheme="majorHAnsi" w:cstheme="majorHAnsi"/>
          <w:noProof/>
          <w:sz w:val="22"/>
          <w:szCs w:val="22"/>
          <w:lang w:eastAsia="ro-RO"/>
        </w:rPr>
        <w:t>The management of Norofert S.A. (hereinafter referred to as "the Company") informs the market that on 29.03.2024, at 18:00, the Company will publish the Report of the Board of Directors for the financial year 2023 and that on 29.02.2024, the Company will enter the closed trading period. This means that the persons discharging managerial responsibilities within the Company</w:t>
      </w:r>
      <w:r w:rsidR="004A28C2">
        <w:rPr>
          <w:rFonts w:asciiTheme="majorHAnsi" w:hAnsiTheme="majorHAnsi" w:cstheme="majorHAnsi"/>
          <w:noProof/>
          <w:sz w:val="22"/>
          <w:szCs w:val="22"/>
          <w:lang w:eastAsia="ro-RO"/>
        </w:rPr>
        <w:t>,</w:t>
      </w:r>
      <w:r w:rsidRPr="00BF7015">
        <w:rPr>
          <w:rFonts w:asciiTheme="majorHAnsi" w:hAnsiTheme="majorHAnsi" w:cstheme="majorHAnsi"/>
          <w:noProof/>
          <w:sz w:val="22"/>
          <w:szCs w:val="22"/>
          <w:lang w:eastAsia="ro-RO"/>
        </w:rPr>
        <w:t xml:space="preserve"> within the meaning of Regulation (EU) no. 523/2016 and Regulation (EU) No. 596/2014, shall not conduct any transactions on their own account or for the account of a third party, directly or indirectly, relating to the shares of the issuer or other financial instruments linked to them, during a closed period of 30 days before the publishing of a financial report.</w:t>
      </w:r>
    </w:p>
    <w:p w14:paraId="7B0A23AA" w14:textId="77777777" w:rsidR="00BF7015" w:rsidRPr="00BF7015" w:rsidRDefault="00BF7015" w:rsidP="00BF7015">
      <w:pPr>
        <w:shd w:val="clear" w:color="auto" w:fill="FFFFFF"/>
        <w:spacing w:before="200" w:after="200"/>
        <w:jc w:val="both"/>
        <w:rPr>
          <w:rFonts w:asciiTheme="majorHAnsi" w:hAnsiTheme="majorHAnsi" w:cstheme="majorHAnsi"/>
          <w:noProof/>
          <w:sz w:val="22"/>
          <w:szCs w:val="22"/>
          <w:lang w:eastAsia="ro-RO"/>
        </w:rPr>
      </w:pPr>
      <w:r w:rsidRPr="00BF7015">
        <w:rPr>
          <w:rFonts w:asciiTheme="majorHAnsi" w:hAnsiTheme="majorHAnsi" w:cstheme="majorHAnsi"/>
          <w:noProof/>
          <w:sz w:val="22"/>
          <w:szCs w:val="22"/>
          <w:lang w:eastAsia="ro-RO"/>
        </w:rPr>
        <w:t>According to internal regulations of the Company, the trading restrictions are also applicable to individuals who have access to privileged information within the meaning of FSA Regulation no. 5/2018 and Law no. 24/2017.</w:t>
      </w:r>
    </w:p>
    <w:p w14:paraId="7106D37E" w14:textId="77777777" w:rsidR="004A28C2" w:rsidRDefault="00BF7015" w:rsidP="00BF7015">
      <w:pPr>
        <w:shd w:val="clear" w:color="auto" w:fill="FFFFFF"/>
        <w:spacing w:before="200" w:after="200"/>
        <w:jc w:val="both"/>
        <w:rPr>
          <w:rFonts w:asciiTheme="majorHAnsi" w:hAnsiTheme="majorHAnsi" w:cstheme="majorHAnsi"/>
          <w:noProof/>
          <w:sz w:val="22"/>
          <w:szCs w:val="22"/>
          <w:lang w:eastAsia="ro-RO"/>
        </w:rPr>
      </w:pPr>
      <w:r w:rsidRPr="00BF7015">
        <w:rPr>
          <w:rFonts w:asciiTheme="majorHAnsi" w:hAnsiTheme="majorHAnsi" w:cstheme="majorHAnsi"/>
          <w:noProof/>
          <w:sz w:val="22"/>
          <w:szCs w:val="22"/>
          <w:lang w:eastAsia="ro-RO"/>
        </w:rPr>
        <w:t>Therefore, since the closing of the trading session from 28.02.2024, the trading activity on NRF and NRF25 financial instruments is not allowed for the persons mentioned herein above. These persons will be able to resume trading on 01.04.2024, after the Company will publish the Report of the Board of Directors for the financial year 2023 on 29.03.2024, at 18:00, after the market closes. The BoD report will be accompanied by the auditor's opinion.</w:t>
      </w:r>
    </w:p>
    <w:p w14:paraId="5E995430" w14:textId="112FC78B" w:rsidR="001A3E00" w:rsidRPr="008E37E0" w:rsidRDefault="001A3E00" w:rsidP="00BF7015">
      <w:pPr>
        <w:shd w:val="clear" w:color="auto" w:fill="FFFFFF"/>
        <w:spacing w:before="200" w:after="200"/>
        <w:jc w:val="both"/>
        <w:rPr>
          <w:rFonts w:asciiTheme="majorHAnsi" w:hAnsiTheme="majorHAnsi" w:cstheme="majorHAnsi"/>
          <w:noProof/>
          <w:sz w:val="22"/>
          <w:szCs w:val="22"/>
          <w:lang w:val="en-US" w:eastAsia="ro-RO"/>
        </w:rPr>
      </w:pPr>
      <w:r w:rsidRPr="008E37E0">
        <w:rPr>
          <w:rFonts w:asciiTheme="majorHAnsi" w:hAnsiTheme="majorHAnsi" w:cstheme="majorHAnsi"/>
          <w:noProof/>
          <w:sz w:val="22"/>
          <w:szCs w:val="22"/>
          <w:lang w:val="en-US" w:eastAsia="ro-RO"/>
        </w:rPr>
        <w:t xml:space="preserve">PRESIDENT OF THE BOARD OF DIRECTORS </w:t>
      </w:r>
    </w:p>
    <w:p w14:paraId="2BC77876" w14:textId="42A6CFE8" w:rsidR="00D45D22" w:rsidRPr="00FE686B" w:rsidRDefault="001A3E00" w:rsidP="001C2A4F">
      <w:pPr>
        <w:shd w:val="clear" w:color="auto" w:fill="FFFFFF"/>
        <w:tabs>
          <w:tab w:val="left" w:pos="7375"/>
        </w:tabs>
        <w:spacing w:before="160" w:after="160" w:line="276" w:lineRule="auto"/>
        <w:jc w:val="both"/>
        <w:rPr>
          <w:rFonts w:asciiTheme="majorHAnsi" w:hAnsiTheme="majorHAnsi" w:cstheme="majorHAnsi"/>
          <w:noProof/>
          <w:sz w:val="22"/>
          <w:szCs w:val="22"/>
          <w:lang w:eastAsia="ro-RO"/>
        </w:rPr>
      </w:pPr>
      <w:r w:rsidRPr="008E37E0">
        <w:rPr>
          <w:rFonts w:asciiTheme="majorHAnsi" w:hAnsiTheme="majorHAnsi" w:cstheme="majorHAnsi"/>
          <w:noProof/>
          <w:sz w:val="22"/>
          <w:szCs w:val="22"/>
          <w:lang w:val="en-US" w:eastAsia="ro-RO"/>
        </w:rPr>
        <w:t>Popescu Vlad Andrei</w:t>
      </w:r>
      <w:r w:rsidR="001F238A" w:rsidRPr="008E37E0">
        <w:rPr>
          <w:rFonts w:asciiTheme="majorHAnsi" w:hAnsiTheme="majorHAnsi" w:cstheme="majorHAnsi"/>
          <w:noProof/>
          <w:sz w:val="22"/>
          <w:szCs w:val="22"/>
          <w:lang w:val="en-US" w:eastAsia="ro-RO"/>
        </w:rPr>
        <w:tab/>
      </w:r>
    </w:p>
    <w:sectPr w:rsidR="00D45D22" w:rsidRPr="00FE686B" w:rsidSect="00E96C08">
      <w:headerReference w:type="default" r:id="rId8"/>
      <w:footerReference w:type="default" r:id="rId9"/>
      <w:pgSz w:w="11906" w:h="16838"/>
      <w:pgMar w:top="1440" w:right="1440" w:bottom="4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6681E" w14:textId="77777777" w:rsidR="00E96C08" w:rsidRDefault="00E96C08" w:rsidP="00D236DA">
      <w:r>
        <w:separator/>
      </w:r>
    </w:p>
  </w:endnote>
  <w:endnote w:type="continuationSeparator" w:id="0">
    <w:p w14:paraId="77143EA3" w14:textId="77777777" w:rsidR="00E96C08" w:rsidRDefault="00E96C08" w:rsidP="00D23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1"/>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1"/>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C228" w14:textId="77777777" w:rsidR="007F7BA8" w:rsidRPr="00CB0983" w:rsidRDefault="007F7BA8" w:rsidP="007F7BA8">
    <w:pPr>
      <w:pStyle w:val="Header"/>
      <w:jc w:val="center"/>
      <w:rPr>
        <w:rFonts w:asciiTheme="majorHAnsi" w:hAnsiTheme="majorHAnsi" w:cstheme="majorHAnsi"/>
        <w:b/>
        <w:bCs/>
        <w:sz w:val="18"/>
        <w:szCs w:val="18"/>
      </w:rPr>
    </w:pPr>
    <w:r w:rsidRPr="00CB0983">
      <w:rPr>
        <w:rFonts w:asciiTheme="majorHAnsi" w:hAnsiTheme="majorHAnsi" w:cstheme="majorHAnsi"/>
        <w:b/>
        <w:bCs/>
        <w:sz w:val="18"/>
        <w:szCs w:val="18"/>
      </w:rPr>
      <w:t>Norofert S.A.</w:t>
    </w:r>
  </w:p>
  <w:p w14:paraId="5E7A41BC" w14:textId="47BD13EC" w:rsidR="007F7BA8" w:rsidRPr="00CB0983" w:rsidRDefault="007F7BA8" w:rsidP="007F7BA8">
    <w:pPr>
      <w:pStyle w:val="Header"/>
      <w:jc w:val="center"/>
      <w:rPr>
        <w:rFonts w:asciiTheme="majorHAnsi" w:hAnsiTheme="majorHAnsi" w:cstheme="majorHAnsi"/>
        <w:sz w:val="18"/>
        <w:szCs w:val="18"/>
      </w:rPr>
    </w:pPr>
    <w:r w:rsidRPr="00CB0983">
      <w:rPr>
        <w:rFonts w:asciiTheme="majorHAnsi" w:hAnsiTheme="majorHAnsi" w:cstheme="majorHAnsi"/>
        <w:sz w:val="18"/>
        <w:szCs w:val="18"/>
      </w:rPr>
      <w:t xml:space="preserve">J40/4222/2000; CUI </w:t>
    </w:r>
    <w:r w:rsidR="00D27F89">
      <w:rPr>
        <w:rFonts w:asciiTheme="majorHAnsi" w:hAnsiTheme="majorHAnsi" w:cstheme="majorHAnsi"/>
        <w:sz w:val="18"/>
        <w:szCs w:val="18"/>
      </w:rPr>
      <w:t>RO</w:t>
    </w:r>
    <w:r w:rsidRPr="00CB0983">
      <w:rPr>
        <w:rFonts w:asciiTheme="majorHAnsi" w:hAnsiTheme="majorHAnsi" w:cstheme="majorHAnsi"/>
        <w:sz w:val="18"/>
        <w:szCs w:val="18"/>
      </w:rPr>
      <w:t>12972762</w:t>
    </w:r>
  </w:p>
  <w:p w14:paraId="1338B4E6" w14:textId="77777777" w:rsidR="007F7BA8" w:rsidRPr="00E55A25" w:rsidRDefault="007F7BA8" w:rsidP="007F7BA8">
    <w:pPr>
      <w:pStyle w:val="Header"/>
      <w:jc w:val="center"/>
      <w:rPr>
        <w:rFonts w:asciiTheme="majorHAnsi" w:hAnsiTheme="majorHAnsi" w:cstheme="majorHAnsi"/>
        <w:noProof/>
        <w:sz w:val="18"/>
        <w:szCs w:val="18"/>
        <w:lang w:val="ro-RO" w:eastAsia="ro-RO"/>
      </w:rPr>
    </w:pPr>
    <w:r>
      <w:rPr>
        <w:rFonts w:asciiTheme="majorHAnsi" w:hAnsiTheme="majorHAnsi" w:cstheme="majorHAnsi"/>
        <w:noProof/>
        <w:sz w:val="18"/>
        <w:szCs w:val="18"/>
        <w:lang w:val="ro-RO" w:eastAsia="ro-RO"/>
      </w:rPr>
      <w:t xml:space="preserve">HQ: </w:t>
    </w:r>
    <w:r w:rsidRPr="00CB0983">
      <w:rPr>
        <w:rFonts w:asciiTheme="majorHAnsi" w:hAnsiTheme="majorHAnsi" w:cstheme="majorHAnsi"/>
        <w:noProof/>
        <w:sz w:val="18"/>
        <w:szCs w:val="18"/>
        <w:lang w:val="ro-RO" w:eastAsia="ro-RO"/>
      </w:rPr>
      <w:t>Str. Lt. Av. Șerban Petrescu, Nr. 20, Ground Floor, Room 1 and 2</w:t>
    </w:r>
    <w:r>
      <w:rPr>
        <w:rFonts w:asciiTheme="majorHAnsi" w:hAnsiTheme="majorHAnsi" w:cstheme="majorHAnsi"/>
        <w:noProof/>
        <w:sz w:val="18"/>
        <w:szCs w:val="18"/>
        <w:lang w:val="ro-RO" w:eastAsia="ro-RO"/>
      </w:rPr>
      <w:t xml:space="preserve">, </w:t>
    </w:r>
    <w:r w:rsidRPr="00CB0983">
      <w:rPr>
        <w:rFonts w:asciiTheme="majorHAnsi" w:hAnsiTheme="majorHAnsi" w:cstheme="majorHAnsi"/>
        <w:noProof/>
        <w:sz w:val="18"/>
        <w:szCs w:val="18"/>
        <w:lang w:val="ro-RO" w:eastAsia="ro-RO"/>
      </w:rPr>
      <w:t>District 1, Bucharest, Romania</w:t>
    </w:r>
    <w:r w:rsidRPr="00CB0983">
      <w:rPr>
        <w:sz w:val="18"/>
        <w:szCs w:val="18"/>
      </w:rPr>
      <w:t xml:space="preserve"> </w:t>
    </w:r>
  </w:p>
  <w:p w14:paraId="0900D18D" w14:textId="43FDE9E8" w:rsidR="005C761D" w:rsidRPr="00CD45F0" w:rsidRDefault="007F7BA8" w:rsidP="007F7BA8">
    <w:pPr>
      <w:pStyle w:val="Header"/>
      <w:jc w:val="center"/>
      <w:rPr>
        <w:rFonts w:asciiTheme="majorHAnsi" w:hAnsiTheme="majorHAnsi" w:cstheme="majorHAnsi"/>
        <w:color w:val="000000" w:themeColor="text1"/>
        <w:sz w:val="18"/>
        <w:szCs w:val="18"/>
      </w:rPr>
    </w:pPr>
    <w:r w:rsidRPr="00CB0983">
      <w:rPr>
        <w:rFonts w:asciiTheme="majorHAnsi" w:hAnsiTheme="majorHAnsi" w:cstheme="majorHAnsi"/>
        <w:sz w:val="18"/>
        <w:szCs w:val="18"/>
      </w:rPr>
      <w:t xml:space="preserve">www.norofert.ro </w:t>
    </w:r>
    <w:r w:rsidRPr="00CD45F0">
      <w:rPr>
        <w:rFonts w:asciiTheme="majorHAnsi" w:hAnsiTheme="majorHAnsi" w:cstheme="majorHAnsi"/>
        <w:color w:val="000000" w:themeColor="text1"/>
        <w:sz w:val="18"/>
        <w:szCs w:val="18"/>
      </w:rPr>
      <w:t xml:space="preserve">| </w:t>
    </w:r>
    <w:hyperlink r:id="rId1" w:history="1">
      <w:r w:rsidRPr="00CD45F0">
        <w:rPr>
          <w:rStyle w:val="Hyperlink"/>
          <w:rFonts w:asciiTheme="majorHAnsi" w:hAnsiTheme="majorHAnsi" w:cstheme="majorHAnsi"/>
          <w:color w:val="000000" w:themeColor="text1"/>
          <w:sz w:val="18"/>
          <w:szCs w:val="18"/>
          <w:u w:val="none"/>
        </w:rPr>
        <w:t>investitori@norofert.ro</w:t>
      </w:r>
    </w:hyperlink>
    <w:r w:rsidRPr="00CD45F0">
      <w:rPr>
        <w:rFonts w:asciiTheme="majorHAnsi" w:hAnsiTheme="majorHAnsi" w:cstheme="majorHAnsi"/>
        <w:color w:val="000000" w:themeColor="text1"/>
        <w:sz w:val="18"/>
        <w:szCs w:val="18"/>
      </w:rPr>
      <w:t xml:space="preserve"> </w:t>
    </w:r>
  </w:p>
  <w:p w14:paraId="15A9F5B2" w14:textId="19F16151" w:rsidR="00E93D99" w:rsidRPr="005C761D" w:rsidRDefault="00E93D99" w:rsidP="005C761D">
    <w:pPr>
      <w:pStyle w:val="Header"/>
      <w:jc w:val="center"/>
      <w:rPr>
        <w:rFonts w:asciiTheme="majorHAnsi" w:hAnsiTheme="majorHAnsi" w:cs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6B44B" w14:textId="77777777" w:rsidR="00E96C08" w:rsidRDefault="00E96C08" w:rsidP="00D236DA">
      <w:r>
        <w:separator/>
      </w:r>
    </w:p>
  </w:footnote>
  <w:footnote w:type="continuationSeparator" w:id="0">
    <w:p w14:paraId="4A9CBF37" w14:textId="77777777" w:rsidR="00E96C08" w:rsidRDefault="00E96C08" w:rsidP="00D23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E2959" w14:textId="7F034451" w:rsidR="009C7A71" w:rsidRPr="009C7A71" w:rsidRDefault="007F7BA8" w:rsidP="00B524B0">
    <w:pPr>
      <w:pStyle w:val="Header"/>
      <w:rPr>
        <w:rFonts w:asciiTheme="majorHAnsi" w:hAnsiTheme="majorHAnsi" w:cstheme="majorHAnsi"/>
        <w:sz w:val="20"/>
        <w:szCs w:val="20"/>
        <w:lang w:val="pl-PL"/>
      </w:rPr>
    </w:pPr>
    <w:r w:rsidRPr="00C45FC8">
      <w:rPr>
        <w:rFonts w:asciiTheme="majorHAnsi" w:hAnsiTheme="majorHAnsi" w:cstheme="majorHAnsi"/>
        <w:noProof/>
        <w:sz w:val="20"/>
        <w:szCs w:val="20"/>
        <w:lang w:val="pl-PL"/>
      </w:rPr>
      <w:drawing>
        <wp:anchor distT="0" distB="0" distL="114300" distR="114300" simplePos="0" relativeHeight="251659264" behindDoc="0" locked="0" layoutInCell="1" allowOverlap="1" wp14:anchorId="7355AEEE" wp14:editId="138E73F1">
          <wp:simplePos x="0" y="0"/>
          <wp:positionH relativeFrom="column">
            <wp:posOffset>3390477</wp:posOffset>
          </wp:positionH>
          <wp:positionV relativeFrom="paragraph">
            <wp:posOffset>-267335</wp:posOffset>
          </wp:positionV>
          <wp:extent cx="2541600" cy="572400"/>
          <wp:effectExtent l="0" t="0" r="0" b="0"/>
          <wp:wrapThrough wrapText="bothSides">
            <wp:wrapPolygon edited="0">
              <wp:start x="0" y="0"/>
              <wp:lineTo x="0" y="21097"/>
              <wp:lineTo x="21481" y="21097"/>
              <wp:lineTo x="21481" y="0"/>
              <wp:lineTo x="0" y="0"/>
            </wp:wrapPolygon>
          </wp:wrapThrough>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41600" cy="57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C4B"/>
    <w:multiLevelType w:val="hybridMultilevel"/>
    <w:tmpl w:val="8E82B68E"/>
    <w:lvl w:ilvl="0" w:tplc="FC90A81A">
      <w:start w:val="1"/>
      <w:numFmt w:val="lowerLetter"/>
      <w:suff w:val="space"/>
      <w:lvlText w:val="%1."/>
      <w:lvlJc w:val="left"/>
      <w:pPr>
        <w:ind w:left="720"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 w15:restartNumberingAfterBreak="0">
    <w:nsid w:val="0D4F3330"/>
    <w:multiLevelType w:val="hybridMultilevel"/>
    <w:tmpl w:val="CFCA2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247C1"/>
    <w:multiLevelType w:val="hybridMultilevel"/>
    <w:tmpl w:val="652E296E"/>
    <w:lvl w:ilvl="0" w:tplc="39C801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7C5394"/>
    <w:multiLevelType w:val="hybridMultilevel"/>
    <w:tmpl w:val="CC4E4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337B0"/>
    <w:multiLevelType w:val="hybridMultilevel"/>
    <w:tmpl w:val="BB5897FE"/>
    <w:lvl w:ilvl="0" w:tplc="49C0A5B8">
      <w:start w:val="1"/>
      <w:numFmt w:val="decimal"/>
      <w:suff w:val="space"/>
      <w:lvlText w:val="%1."/>
      <w:lvlJc w:val="left"/>
      <w:pPr>
        <w:ind w:left="720" w:hanging="360"/>
      </w:pPr>
      <w:rPr>
        <w:rFonts w:hint="default"/>
        <w:b/>
        <w:bCs/>
      </w:rPr>
    </w:lvl>
    <w:lvl w:ilvl="1" w:tplc="878475EE">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1E210F5"/>
    <w:multiLevelType w:val="hybridMultilevel"/>
    <w:tmpl w:val="6B1CA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5D3C57"/>
    <w:multiLevelType w:val="multilevel"/>
    <w:tmpl w:val="19F2ACD2"/>
    <w:lvl w:ilvl="0">
      <w:start w:val="1"/>
      <w:numFmt w:val="decimal"/>
      <w:lvlText w:val="%1."/>
      <w:lvlJc w:val="left"/>
      <w:pPr>
        <w:ind w:left="1556"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816F73"/>
    <w:multiLevelType w:val="hybridMultilevel"/>
    <w:tmpl w:val="CDCC9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D612E1"/>
    <w:multiLevelType w:val="hybridMultilevel"/>
    <w:tmpl w:val="290E7FE6"/>
    <w:lvl w:ilvl="0" w:tplc="10CA992E">
      <w:start w:val="1"/>
      <w:numFmt w:val="lowerLetter"/>
      <w:suff w:val="space"/>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6B036E4"/>
    <w:multiLevelType w:val="hybridMultilevel"/>
    <w:tmpl w:val="FB44FB64"/>
    <w:lvl w:ilvl="0" w:tplc="E5D6C6E4">
      <w:start w:val="1"/>
      <w:numFmt w:val="upperRoman"/>
      <w:suff w:val="space"/>
      <w:lvlText w:val="%1."/>
      <w:lvlJc w:val="left"/>
      <w:pPr>
        <w:ind w:left="1080" w:hanging="72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D076F45"/>
    <w:multiLevelType w:val="hybridMultilevel"/>
    <w:tmpl w:val="D68E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AD5240"/>
    <w:multiLevelType w:val="hybridMultilevel"/>
    <w:tmpl w:val="64128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442292"/>
    <w:multiLevelType w:val="hybridMultilevel"/>
    <w:tmpl w:val="D3CE1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527369"/>
    <w:multiLevelType w:val="hybridMultilevel"/>
    <w:tmpl w:val="E318AC08"/>
    <w:lvl w:ilvl="0" w:tplc="D3282496">
      <w:start w:val="1"/>
      <w:numFmt w:val="lowerRoman"/>
      <w:lvlText w:val="(%1)"/>
      <w:lvlJc w:val="left"/>
      <w:pPr>
        <w:ind w:left="770" w:hanging="72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4" w15:restartNumberingAfterBreak="0">
    <w:nsid w:val="577E5572"/>
    <w:multiLevelType w:val="hybridMultilevel"/>
    <w:tmpl w:val="75D61318"/>
    <w:lvl w:ilvl="0" w:tplc="C54ED9A0">
      <w:start w:val="1"/>
      <w:numFmt w:val="decimal"/>
      <w:suff w:val="space"/>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A262629"/>
    <w:multiLevelType w:val="hybridMultilevel"/>
    <w:tmpl w:val="3A90F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6B6F9B"/>
    <w:multiLevelType w:val="hybridMultilevel"/>
    <w:tmpl w:val="2346B4B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5717067"/>
    <w:multiLevelType w:val="hybridMultilevel"/>
    <w:tmpl w:val="1E32AF08"/>
    <w:lvl w:ilvl="0" w:tplc="39C801C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A5E535F"/>
    <w:multiLevelType w:val="hybridMultilevel"/>
    <w:tmpl w:val="7C649C42"/>
    <w:lvl w:ilvl="0" w:tplc="8C7CFFA2">
      <w:start w:val="1"/>
      <w:numFmt w:val="bullet"/>
      <w:suff w:val="space"/>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9" w15:restartNumberingAfterBreak="0">
    <w:nsid w:val="7ED46B68"/>
    <w:multiLevelType w:val="hybridMultilevel"/>
    <w:tmpl w:val="5722052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F5F4297"/>
    <w:multiLevelType w:val="hybridMultilevel"/>
    <w:tmpl w:val="F90603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5289382">
    <w:abstractNumId w:val="16"/>
  </w:num>
  <w:num w:numId="2" w16cid:durableId="1907764513">
    <w:abstractNumId w:val="19"/>
  </w:num>
  <w:num w:numId="3" w16cid:durableId="758022019">
    <w:abstractNumId w:val="3"/>
  </w:num>
  <w:num w:numId="4" w16cid:durableId="217085162">
    <w:abstractNumId w:val="13"/>
  </w:num>
  <w:num w:numId="5" w16cid:durableId="937177079">
    <w:abstractNumId w:val="14"/>
  </w:num>
  <w:num w:numId="6" w16cid:durableId="647903826">
    <w:abstractNumId w:val="8"/>
  </w:num>
  <w:num w:numId="7" w16cid:durableId="908422093">
    <w:abstractNumId w:val="7"/>
  </w:num>
  <w:num w:numId="8" w16cid:durableId="2094819255">
    <w:abstractNumId w:val="20"/>
  </w:num>
  <w:num w:numId="9" w16cid:durableId="1503350353">
    <w:abstractNumId w:val="15"/>
  </w:num>
  <w:num w:numId="10" w16cid:durableId="1961916131">
    <w:abstractNumId w:val="2"/>
  </w:num>
  <w:num w:numId="11" w16cid:durableId="698239095">
    <w:abstractNumId w:val="17"/>
  </w:num>
  <w:num w:numId="12" w16cid:durableId="26109541">
    <w:abstractNumId w:val="12"/>
  </w:num>
  <w:num w:numId="13" w16cid:durableId="2123379369">
    <w:abstractNumId w:val="11"/>
  </w:num>
  <w:num w:numId="14" w16cid:durableId="725955675">
    <w:abstractNumId w:val="9"/>
  </w:num>
  <w:num w:numId="15" w16cid:durableId="1328554311">
    <w:abstractNumId w:val="18"/>
  </w:num>
  <w:num w:numId="16" w16cid:durableId="1796630454">
    <w:abstractNumId w:val="0"/>
  </w:num>
  <w:num w:numId="17" w16cid:durableId="110291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812058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2743523">
    <w:abstractNumId w:val="10"/>
  </w:num>
  <w:num w:numId="20" w16cid:durableId="594215936">
    <w:abstractNumId w:val="5"/>
  </w:num>
  <w:num w:numId="21" w16cid:durableId="473373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7B1"/>
    <w:rsid w:val="00000DB7"/>
    <w:rsid w:val="00001B24"/>
    <w:rsid w:val="00010076"/>
    <w:rsid w:val="0001436C"/>
    <w:rsid w:val="00015327"/>
    <w:rsid w:val="00016C50"/>
    <w:rsid w:val="00031926"/>
    <w:rsid w:val="0003794D"/>
    <w:rsid w:val="00042E80"/>
    <w:rsid w:val="00055E45"/>
    <w:rsid w:val="00057C45"/>
    <w:rsid w:val="000639D0"/>
    <w:rsid w:val="00081BE6"/>
    <w:rsid w:val="00085F05"/>
    <w:rsid w:val="00087ED9"/>
    <w:rsid w:val="000900DF"/>
    <w:rsid w:val="0009021D"/>
    <w:rsid w:val="00091587"/>
    <w:rsid w:val="000927A4"/>
    <w:rsid w:val="00093448"/>
    <w:rsid w:val="00093F99"/>
    <w:rsid w:val="000967FA"/>
    <w:rsid w:val="000A04E8"/>
    <w:rsid w:val="000A0C75"/>
    <w:rsid w:val="000A4530"/>
    <w:rsid w:val="000A6C88"/>
    <w:rsid w:val="000A7625"/>
    <w:rsid w:val="000B2858"/>
    <w:rsid w:val="000B2B0A"/>
    <w:rsid w:val="000B5364"/>
    <w:rsid w:val="000B7714"/>
    <w:rsid w:val="000C0EAC"/>
    <w:rsid w:val="000C3506"/>
    <w:rsid w:val="000C5233"/>
    <w:rsid w:val="000D08AF"/>
    <w:rsid w:val="000D4922"/>
    <w:rsid w:val="000D5B6E"/>
    <w:rsid w:val="000D78C6"/>
    <w:rsid w:val="000D7D67"/>
    <w:rsid w:val="000E1BBC"/>
    <w:rsid w:val="000E31D8"/>
    <w:rsid w:val="000E5580"/>
    <w:rsid w:val="000F23AA"/>
    <w:rsid w:val="000F5B5E"/>
    <w:rsid w:val="000F7EAE"/>
    <w:rsid w:val="001035B3"/>
    <w:rsid w:val="00106668"/>
    <w:rsid w:val="001073A7"/>
    <w:rsid w:val="001113A3"/>
    <w:rsid w:val="001129CB"/>
    <w:rsid w:val="001132F5"/>
    <w:rsid w:val="00113D07"/>
    <w:rsid w:val="001145CE"/>
    <w:rsid w:val="001149B3"/>
    <w:rsid w:val="00114DC9"/>
    <w:rsid w:val="00124BC5"/>
    <w:rsid w:val="00126448"/>
    <w:rsid w:val="00126566"/>
    <w:rsid w:val="00131408"/>
    <w:rsid w:val="0013448D"/>
    <w:rsid w:val="001363FF"/>
    <w:rsid w:val="00136B06"/>
    <w:rsid w:val="00140FB7"/>
    <w:rsid w:val="00147918"/>
    <w:rsid w:val="00152CA8"/>
    <w:rsid w:val="001545B9"/>
    <w:rsid w:val="00154CD1"/>
    <w:rsid w:val="00166EF0"/>
    <w:rsid w:val="001700A3"/>
    <w:rsid w:val="00170982"/>
    <w:rsid w:val="00171B41"/>
    <w:rsid w:val="00174378"/>
    <w:rsid w:val="0017559B"/>
    <w:rsid w:val="001921AE"/>
    <w:rsid w:val="001942AD"/>
    <w:rsid w:val="00196451"/>
    <w:rsid w:val="001A0CCD"/>
    <w:rsid w:val="001A1FE8"/>
    <w:rsid w:val="001A3E00"/>
    <w:rsid w:val="001A52A8"/>
    <w:rsid w:val="001A5787"/>
    <w:rsid w:val="001B15ED"/>
    <w:rsid w:val="001B1EC7"/>
    <w:rsid w:val="001B5263"/>
    <w:rsid w:val="001C265D"/>
    <w:rsid w:val="001C2A4F"/>
    <w:rsid w:val="001C4930"/>
    <w:rsid w:val="001C4B5A"/>
    <w:rsid w:val="001C4F38"/>
    <w:rsid w:val="001C5430"/>
    <w:rsid w:val="001E0584"/>
    <w:rsid w:val="001E2C2A"/>
    <w:rsid w:val="001F238A"/>
    <w:rsid w:val="001F4D32"/>
    <w:rsid w:val="002044C1"/>
    <w:rsid w:val="00204D04"/>
    <w:rsid w:val="002062A3"/>
    <w:rsid w:val="002125FB"/>
    <w:rsid w:val="00213B4C"/>
    <w:rsid w:val="00213E2D"/>
    <w:rsid w:val="00216398"/>
    <w:rsid w:val="002163BB"/>
    <w:rsid w:val="00216584"/>
    <w:rsid w:val="00220245"/>
    <w:rsid w:val="00222412"/>
    <w:rsid w:val="002252A0"/>
    <w:rsid w:val="002253CF"/>
    <w:rsid w:val="00226470"/>
    <w:rsid w:val="00237CBB"/>
    <w:rsid w:val="00242124"/>
    <w:rsid w:val="00242180"/>
    <w:rsid w:val="002432B9"/>
    <w:rsid w:val="00245B4A"/>
    <w:rsid w:val="00262B58"/>
    <w:rsid w:val="0026399E"/>
    <w:rsid w:val="00275CDD"/>
    <w:rsid w:val="002810DB"/>
    <w:rsid w:val="002812F0"/>
    <w:rsid w:val="002824AF"/>
    <w:rsid w:val="00283895"/>
    <w:rsid w:val="00283E45"/>
    <w:rsid w:val="00283F8C"/>
    <w:rsid w:val="0028662B"/>
    <w:rsid w:val="002900E0"/>
    <w:rsid w:val="0029677E"/>
    <w:rsid w:val="002973D7"/>
    <w:rsid w:val="002A0DFB"/>
    <w:rsid w:val="002A1AA6"/>
    <w:rsid w:val="002A1E34"/>
    <w:rsid w:val="002A55F3"/>
    <w:rsid w:val="002B2928"/>
    <w:rsid w:val="002B5EE2"/>
    <w:rsid w:val="002D0DDC"/>
    <w:rsid w:val="002E0633"/>
    <w:rsid w:val="002E06B4"/>
    <w:rsid w:val="002F2587"/>
    <w:rsid w:val="002F42CE"/>
    <w:rsid w:val="002F6D82"/>
    <w:rsid w:val="002F7072"/>
    <w:rsid w:val="00303CE3"/>
    <w:rsid w:val="00305CD4"/>
    <w:rsid w:val="00307156"/>
    <w:rsid w:val="003079D5"/>
    <w:rsid w:val="003118ED"/>
    <w:rsid w:val="00311C00"/>
    <w:rsid w:val="003125AF"/>
    <w:rsid w:val="003134F3"/>
    <w:rsid w:val="0031649D"/>
    <w:rsid w:val="003203FC"/>
    <w:rsid w:val="003222F9"/>
    <w:rsid w:val="00341757"/>
    <w:rsid w:val="00343194"/>
    <w:rsid w:val="00345324"/>
    <w:rsid w:val="00350A7A"/>
    <w:rsid w:val="003608FB"/>
    <w:rsid w:val="003646D1"/>
    <w:rsid w:val="00366B9E"/>
    <w:rsid w:val="003751C8"/>
    <w:rsid w:val="00376049"/>
    <w:rsid w:val="00380F53"/>
    <w:rsid w:val="00393714"/>
    <w:rsid w:val="003944A0"/>
    <w:rsid w:val="00395DF7"/>
    <w:rsid w:val="003977E3"/>
    <w:rsid w:val="003A0840"/>
    <w:rsid w:val="003A45E5"/>
    <w:rsid w:val="003A49C3"/>
    <w:rsid w:val="003B65B2"/>
    <w:rsid w:val="003C184A"/>
    <w:rsid w:val="003C2A68"/>
    <w:rsid w:val="003C47B1"/>
    <w:rsid w:val="003D0409"/>
    <w:rsid w:val="003D0C23"/>
    <w:rsid w:val="003D1C1E"/>
    <w:rsid w:val="003D26DC"/>
    <w:rsid w:val="003D45BB"/>
    <w:rsid w:val="003D6A62"/>
    <w:rsid w:val="003E1081"/>
    <w:rsid w:val="003E13F9"/>
    <w:rsid w:val="003E1C09"/>
    <w:rsid w:val="003E2F5D"/>
    <w:rsid w:val="003E52DC"/>
    <w:rsid w:val="003E67E7"/>
    <w:rsid w:val="003F76EC"/>
    <w:rsid w:val="003F7925"/>
    <w:rsid w:val="004014E2"/>
    <w:rsid w:val="00405699"/>
    <w:rsid w:val="0040608C"/>
    <w:rsid w:val="004079A3"/>
    <w:rsid w:val="0041320D"/>
    <w:rsid w:val="00423622"/>
    <w:rsid w:val="00424D65"/>
    <w:rsid w:val="004270B5"/>
    <w:rsid w:val="00430E67"/>
    <w:rsid w:val="004313FA"/>
    <w:rsid w:val="00431D0F"/>
    <w:rsid w:val="00434453"/>
    <w:rsid w:val="0043462D"/>
    <w:rsid w:val="00437165"/>
    <w:rsid w:val="00445F56"/>
    <w:rsid w:val="00450E0A"/>
    <w:rsid w:val="00451E56"/>
    <w:rsid w:val="00455564"/>
    <w:rsid w:val="00456BCF"/>
    <w:rsid w:val="004612C5"/>
    <w:rsid w:val="00465ACA"/>
    <w:rsid w:val="00465D50"/>
    <w:rsid w:val="00474130"/>
    <w:rsid w:val="0047626F"/>
    <w:rsid w:val="00476512"/>
    <w:rsid w:val="00480116"/>
    <w:rsid w:val="00481DF6"/>
    <w:rsid w:val="00484911"/>
    <w:rsid w:val="0048579D"/>
    <w:rsid w:val="00490635"/>
    <w:rsid w:val="00492725"/>
    <w:rsid w:val="00496AA6"/>
    <w:rsid w:val="004A004B"/>
    <w:rsid w:val="004A28C2"/>
    <w:rsid w:val="004A4536"/>
    <w:rsid w:val="004A5B21"/>
    <w:rsid w:val="004B00BC"/>
    <w:rsid w:val="004B5F89"/>
    <w:rsid w:val="004C3E7B"/>
    <w:rsid w:val="004D00FF"/>
    <w:rsid w:val="004D229B"/>
    <w:rsid w:val="004D379C"/>
    <w:rsid w:val="004E0109"/>
    <w:rsid w:val="004E19F4"/>
    <w:rsid w:val="004E350C"/>
    <w:rsid w:val="004E534E"/>
    <w:rsid w:val="004E6427"/>
    <w:rsid w:val="004F774D"/>
    <w:rsid w:val="004F785F"/>
    <w:rsid w:val="0050523C"/>
    <w:rsid w:val="00510318"/>
    <w:rsid w:val="00515DFE"/>
    <w:rsid w:val="00517CAF"/>
    <w:rsid w:val="0052113A"/>
    <w:rsid w:val="00521E20"/>
    <w:rsid w:val="00524C5D"/>
    <w:rsid w:val="00525716"/>
    <w:rsid w:val="00531731"/>
    <w:rsid w:val="00531FB7"/>
    <w:rsid w:val="00534596"/>
    <w:rsid w:val="00536113"/>
    <w:rsid w:val="00536826"/>
    <w:rsid w:val="00541681"/>
    <w:rsid w:val="00542CE1"/>
    <w:rsid w:val="0054306F"/>
    <w:rsid w:val="005448DD"/>
    <w:rsid w:val="00545696"/>
    <w:rsid w:val="00546207"/>
    <w:rsid w:val="005464BA"/>
    <w:rsid w:val="00547386"/>
    <w:rsid w:val="0055023F"/>
    <w:rsid w:val="00550D25"/>
    <w:rsid w:val="00552662"/>
    <w:rsid w:val="00554233"/>
    <w:rsid w:val="005606F9"/>
    <w:rsid w:val="00563B4B"/>
    <w:rsid w:val="0056452F"/>
    <w:rsid w:val="00566C0A"/>
    <w:rsid w:val="005701D9"/>
    <w:rsid w:val="005716C0"/>
    <w:rsid w:val="005732DE"/>
    <w:rsid w:val="00573982"/>
    <w:rsid w:val="00575495"/>
    <w:rsid w:val="00576CAF"/>
    <w:rsid w:val="00577A05"/>
    <w:rsid w:val="00580157"/>
    <w:rsid w:val="00581002"/>
    <w:rsid w:val="0058394C"/>
    <w:rsid w:val="00584C3B"/>
    <w:rsid w:val="0058784F"/>
    <w:rsid w:val="00594488"/>
    <w:rsid w:val="00597411"/>
    <w:rsid w:val="005A1CE0"/>
    <w:rsid w:val="005A1D99"/>
    <w:rsid w:val="005A2946"/>
    <w:rsid w:val="005A31C5"/>
    <w:rsid w:val="005B2B7D"/>
    <w:rsid w:val="005B2E83"/>
    <w:rsid w:val="005C230A"/>
    <w:rsid w:val="005C5072"/>
    <w:rsid w:val="005C5C1E"/>
    <w:rsid w:val="005C5D7E"/>
    <w:rsid w:val="005C761D"/>
    <w:rsid w:val="005D0D66"/>
    <w:rsid w:val="005D4F03"/>
    <w:rsid w:val="005D654D"/>
    <w:rsid w:val="005E4177"/>
    <w:rsid w:val="005F0069"/>
    <w:rsid w:val="005F1F19"/>
    <w:rsid w:val="00603D86"/>
    <w:rsid w:val="00607CC5"/>
    <w:rsid w:val="00611057"/>
    <w:rsid w:val="00613BD2"/>
    <w:rsid w:val="00613F3E"/>
    <w:rsid w:val="00626445"/>
    <w:rsid w:val="00630355"/>
    <w:rsid w:val="00633F91"/>
    <w:rsid w:val="006429AB"/>
    <w:rsid w:val="00650AD6"/>
    <w:rsid w:val="00653B82"/>
    <w:rsid w:val="00657673"/>
    <w:rsid w:val="00665BD1"/>
    <w:rsid w:val="006673DD"/>
    <w:rsid w:val="0066794A"/>
    <w:rsid w:val="006752A9"/>
    <w:rsid w:val="00675D0F"/>
    <w:rsid w:val="00680B20"/>
    <w:rsid w:val="006853D3"/>
    <w:rsid w:val="00690E8C"/>
    <w:rsid w:val="00694F8F"/>
    <w:rsid w:val="0069528F"/>
    <w:rsid w:val="00695410"/>
    <w:rsid w:val="006A5640"/>
    <w:rsid w:val="006A6D3F"/>
    <w:rsid w:val="006B1A57"/>
    <w:rsid w:val="006B2037"/>
    <w:rsid w:val="006C334C"/>
    <w:rsid w:val="006C4026"/>
    <w:rsid w:val="006D0730"/>
    <w:rsid w:val="006D19BB"/>
    <w:rsid w:val="006D3F63"/>
    <w:rsid w:val="006D6FE7"/>
    <w:rsid w:val="006D76A7"/>
    <w:rsid w:val="006E2CC8"/>
    <w:rsid w:val="006E4F7B"/>
    <w:rsid w:val="006F0B38"/>
    <w:rsid w:val="006F2398"/>
    <w:rsid w:val="006F4C97"/>
    <w:rsid w:val="006F5C12"/>
    <w:rsid w:val="006F7A21"/>
    <w:rsid w:val="00703CD7"/>
    <w:rsid w:val="00705DC3"/>
    <w:rsid w:val="0071467D"/>
    <w:rsid w:val="00714CE6"/>
    <w:rsid w:val="00715190"/>
    <w:rsid w:val="007212FF"/>
    <w:rsid w:val="00721789"/>
    <w:rsid w:val="00721BED"/>
    <w:rsid w:val="00721EB6"/>
    <w:rsid w:val="00723DB1"/>
    <w:rsid w:val="007243EE"/>
    <w:rsid w:val="0073480D"/>
    <w:rsid w:val="00743D5D"/>
    <w:rsid w:val="00745548"/>
    <w:rsid w:val="00747AF1"/>
    <w:rsid w:val="00750555"/>
    <w:rsid w:val="00756233"/>
    <w:rsid w:val="00762561"/>
    <w:rsid w:val="00765B2B"/>
    <w:rsid w:val="00775016"/>
    <w:rsid w:val="00781EB2"/>
    <w:rsid w:val="00783840"/>
    <w:rsid w:val="0078403D"/>
    <w:rsid w:val="00792654"/>
    <w:rsid w:val="00793072"/>
    <w:rsid w:val="007964B3"/>
    <w:rsid w:val="007A1D65"/>
    <w:rsid w:val="007B03EA"/>
    <w:rsid w:val="007B2E82"/>
    <w:rsid w:val="007B414F"/>
    <w:rsid w:val="007C23FF"/>
    <w:rsid w:val="007C4307"/>
    <w:rsid w:val="007C7922"/>
    <w:rsid w:val="007D291E"/>
    <w:rsid w:val="007D30F8"/>
    <w:rsid w:val="007E32C9"/>
    <w:rsid w:val="007E343A"/>
    <w:rsid w:val="007E3E26"/>
    <w:rsid w:val="007E5FD2"/>
    <w:rsid w:val="007F0EB6"/>
    <w:rsid w:val="007F7695"/>
    <w:rsid w:val="007F7BA8"/>
    <w:rsid w:val="00806F77"/>
    <w:rsid w:val="00807B99"/>
    <w:rsid w:val="008136DC"/>
    <w:rsid w:val="00814506"/>
    <w:rsid w:val="00815C74"/>
    <w:rsid w:val="00820E53"/>
    <w:rsid w:val="00823637"/>
    <w:rsid w:val="00825E68"/>
    <w:rsid w:val="00827310"/>
    <w:rsid w:val="0082756C"/>
    <w:rsid w:val="00827634"/>
    <w:rsid w:val="00830D35"/>
    <w:rsid w:val="00834EDF"/>
    <w:rsid w:val="00836B2D"/>
    <w:rsid w:val="00846758"/>
    <w:rsid w:val="0085103F"/>
    <w:rsid w:val="008519ED"/>
    <w:rsid w:val="00851C2C"/>
    <w:rsid w:val="00852A08"/>
    <w:rsid w:val="0085516F"/>
    <w:rsid w:val="008556FC"/>
    <w:rsid w:val="00855C18"/>
    <w:rsid w:val="008561C4"/>
    <w:rsid w:val="0086135B"/>
    <w:rsid w:val="008632D9"/>
    <w:rsid w:val="00866887"/>
    <w:rsid w:val="008702F2"/>
    <w:rsid w:val="0087298D"/>
    <w:rsid w:val="00874116"/>
    <w:rsid w:val="00874676"/>
    <w:rsid w:val="00881FCA"/>
    <w:rsid w:val="00883FCA"/>
    <w:rsid w:val="008852FB"/>
    <w:rsid w:val="0088706B"/>
    <w:rsid w:val="00890124"/>
    <w:rsid w:val="008909E4"/>
    <w:rsid w:val="00891A2D"/>
    <w:rsid w:val="00893C19"/>
    <w:rsid w:val="00895210"/>
    <w:rsid w:val="008B0B0F"/>
    <w:rsid w:val="008B112E"/>
    <w:rsid w:val="008B1933"/>
    <w:rsid w:val="008B6D52"/>
    <w:rsid w:val="008C0CED"/>
    <w:rsid w:val="008C716E"/>
    <w:rsid w:val="008D0A36"/>
    <w:rsid w:val="008D203E"/>
    <w:rsid w:val="008D3A23"/>
    <w:rsid w:val="008D3E72"/>
    <w:rsid w:val="008D499A"/>
    <w:rsid w:val="008E1FA1"/>
    <w:rsid w:val="008E37E0"/>
    <w:rsid w:val="008F58E0"/>
    <w:rsid w:val="008F6522"/>
    <w:rsid w:val="008F7379"/>
    <w:rsid w:val="00902DFF"/>
    <w:rsid w:val="009040B1"/>
    <w:rsid w:val="00913E6C"/>
    <w:rsid w:val="00917E2E"/>
    <w:rsid w:val="00923E32"/>
    <w:rsid w:val="00926CBD"/>
    <w:rsid w:val="0093166E"/>
    <w:rsid w:val="0094703F"/>
    <w:rsid w:val="0095212B"/>
    <w:rsid w:val="009529A8"/>
    <w:rsid w:val="00953B72"/>
    <w:rsid w:val="00954809"/>
    <w:rsid w:val="00960D98"/>
    <w:rsid w:val="00971028"/>
    <w:rsid w:val="00972954"/>
    <w:rsid w:val="00973539"/>
    <w:rsid w:val="00973E72"/>
    <w:rsid w:val="00977407"/>
    <w:rsid w:val="00977CB4"/>
    <w:rsid w:val="00980C0E"/>
    <w:rsid w:val="009821EC"/>
    <w:rsid w:val="009825DF"/>
    <w:rsid w:val="009857FD"/>
    <w:rsid w:val="0098686E"/>
    <w:rsid w:val="00990D16"/>
    <w:rsid w:val="00991834"/>
    <w:rsid w:val="00992E0D"/>
    <w:rsid w:val="009A1804"/>
    <w:rsid w:val="009A3F46"/>
    <w:rsid w:val="009A5086"/>
    <w:rsid w:val="009B1837"/>
    <w:rsid w:val="009B29FD"/>
    <w:rsid w:val="009B43C3"/>
    <w:rsid w:val="009B4702"/>
    <w:rsid w:val="009B569F"/>
    <w:rsid w:val="009C08BF"/>
    <w:rsid w:val="009C0F4D"/>
    <w:rsid w:val="009C275B"/>
    <w:rsid w:val="009C7A71"/>
    <w:rsid w:val="009C7B8B"/>
    <w:rsid w:val="009D0B0A"/>
    <w:rsid w:val="009D1D98"/>
    <w:rsid w:val="009D6475"/>
    <w:rsid w:val="009E1002"/>
    <w:rsid w:val="009E1BBA"/>
    <w:rsid w:val="009F1163"/>
    <w:rsid w:val="009F11CA"/>
    <w:rsid w:val="009F3D44"/>
    <w:rsid w:val="009F440D"/>
    <w:rsid w:val="00A0059F"/>
    <w:rsid w:val="00A038BC"/>
    <w:rsid w:val="00A04245"/>
    <w:rsid w:val="00A05832"/>
    <w:rsid w:val="00A07600"/>
    <w:rsid w:val="00A0769F"/>
    <w:rsid w:val="00A11280"/>
    <w:rsid w:val="00A11540"/>
    <w:rsid w:val="00A13AA6"/>
    <w:rsid w:val="00A16B06"/>
    <w:rsid w:val="00A245C2"/>
    <w:rsid w:val="00A2505F"/>
    <w:rsid w:val="00A27F1F"/>
    <w:rsid w:val="00A303BB"/>
    <w:rsid w:val="00A312D8"/>
    <w:rsid w:val="00A3425C"/>
    <w:rsid w:val="00A429B9"/>
    <w:rsid w:val="00A4318A"/>
    <w:rsid w:val="00A43C29"/>
    <w:rsid w:val="00A45435"/>
    <w:rsid w:val="00A47D5E"/>
    <w:rsid w:val="00A5574C"/>
    <w:rsid w:val="00A56156"/>
    <w:rsid w:val="00A5618E"/>
    <w:rsid w:val="00A63BAA"/>
    <w:rsid w:val="00A6453A"/>
    <w:rsid w:val="00A678EA"/>
    <w:rsid w:val="00A70E23"/>
    <w:rsid w:val="00A737FF"/>
    <w:rsid w:val="00A83916"/>
    <w:rsid w:val="00A83F06"/>
    <w:rsid w:val="00A971D9"/>
    <w:rsid w:val="00AA34A0"/>
    <w:rsid w:val="00AA5E55"/>
    <w:rsid w:val="00AA6F56"/>
    <w:rsid w:val="00AA7E3C"/>
    <w:rsid w:val="00AB0CAC"/>
    <w:rsid w:val="00AB26A0"/>
    <w:rsid w:val="00AB743E"/>
    <w:rsid w:val="00AB7677"/>
    <w:rsid w:val="00AB7CF8"/>
    <w:rsid w:val="00AB7D20"/>
    <w:rsid w:val="00AC0E59"/>
    <w:rsid w:val="00AD0C7F"/>
    <w:rsid w:val="00AE0F24"/>
    <w:rsid w:val="00AF4644"/>
    <w:rsid w:val="00AF7A52"/>
    <w:rsid w:val="00B038F0"/>
    <w:rsid w:val="00B1036C"/>
    <w:rsid w:val="00B13724"/>
    <w:rsid w:val="00B14691"/>
    <w:rsid w:val="00B21D5C"/>
    <w:rsid w:val="00B238BA"/>
    <w:rsid w:val="00B26657"/>
    <w:rsid w:val="00B27A43"/>
    <w:rsid w:val="00B36171"/>
    <w:rsid w:val="00B50006"/>
    <w:rsid w:val="00B50243"/>
    <w:rsid w:val="00B522E0"/>
    <w:rsid w:val="00B524B0"/>
    <w:rsid w:val="00B52BC7"/>
    <w:rsid w:val="00B53C45"/>
    <w:rsid w:val="00B643C9"/>
    <w:rsid w:val="00B64424"/>
    <w:rsid w:val="00B67075"/>
    <w:rsid w:val="00B715B3"/>
    <w:rsid w:val="00B818E9"/>
    <w:rsid w:val="00B826CD"/>
    <w:rsid w:val="00B879CD"/>
    <w:rsid w:val="00B951D0"/>
    <w:rsid w:val="00B95948"/>
    <w:rsid w:val="00B975CC"/>
    <w:rsid w:val="00BA22C4"/>
    <w:rsid w:val="00BA3EB0"/>
    <w:rsid w:val="00BA5975"/>
    <w:rsid w:val="00BA7A0C"/>
    <w:rsid w:val="00BB0AF2"/>
    <w:rsid w:val="00BB17CD"/>
    <w:rsid w:val="00BB2EB7"/>
    <w:rsid w:val="00BB59F0"/>
    <w:rsid w:val="00BB7E11"/>
    <w:rsid w:val="00BC2536"/>
    <w:rsid w:val="00BC297F"/>
    <w:rsid w:val="00BC692E"/>
    <w:rsid w:val="00BD32A5"/>
    <w:rsid w:val="00BE2E8F"/>
    <w:rsid w:val="00BE4C47"/>
    <w:rsid w:val="00BE7832"/>
    <w:rsid w:val="00BF094A"/>
    <w:rsid w:val="00BF10F9"/>
    <w:rsid w:val="00BF7015"/>
    <w:rsid w:val="00BF72C3"/>
    <w:rsid w:val="00C03348"/>
    <w:rsid w:val="00C06F4A"/>
    <w:rsid w:val="00C16F1E"/>
    <w:rsid w:val="00C17979"/>
    <w:rsid w:val="00C263BE"/>
    <w:rsid w:val="00C3037A"/>
    <w:rsid w:val="00C33715"/>
    <w:rsid w:val="00C36E7C"/>
    <w:rsid w:val="00C433C7"/>
    <w:rsid w:val="00C436FE"/>
    <w:rsid w:val="00C44C8D"/>
    <w:rsid w:val="00C467EE"/>
    <w:rsid w:val="00C52719"/>
    <w:rsid w:val="00C559D4"/>
    <w:rsid w:val="00C61C79"/>
    <w:rsid w:val="00C73215"/>
    <w:rsid w:val="00C76EC0"/>
    <w:rsid w:val="00C77C41"/>
    <w:rsid w:val="00C80222"/>
    <w:rsid w:val="00C84549"/>
    <w:rsid w:val="00C92A58"/>
    <w:rsid w:val="00C92BA4"/>
    <w:rsid w:val="00C9328B"/>
    <w:rsid w:val="00C9345C"/>
    <w:rsid w:val="00CA1B55"/>
    <w:rsid w:val="00CA3580"/>
    <w:rsid w:val="00CA381E"/>
    <w:rsid w:val="00CA4BE5"/>
    <w:rsid w:val="00CA5196"/>
    <w:rsid w:val="00CA6178"/>
    <w:rsid w:val="00CB377D"/>
    <w:rsid w:val="00CC2D0C"/>
    <w:rsid w:val="00CD327D"/>
    <w:rsid w:val="00CD39CC"/>
    <w:rsid w:val="00CD3A95"/>
    <w:rsid w:val="00CD3FD8"/>
    <w:rsid w:val="00CD45F0"/>
    <w:rsid w:val="00CD5CD4"/>
    <w:rsid w:val="00CD6A16"/>
    <w:rsid w:val="00CD7332"/>
    <w:rsid w:val="00CE0A19"/>
    <w:rsid w:val="00CE2F6C"/>
    <w:rsid w:val="00CF15A0"/>
    <w:rsid w:val="00CF1E68"/>
    <w:rsid w:val="00CF5BDC"/>
    <w:rsid w:val="00D051F2"/>
    <w:rsid w:val="00D07681"/>
    <w:rsid w:val="00D07BE5"/>
    <w:rsid w:val="00D1085F"/>
    <w:rsid w:val="00D11A1F"/>
    <w:rsid w:val="00D11C26"/>
    <w:rsid w:val="00D14E0C"/>
    <w:rsid w:val="00D236DA"/>
    <w:rsid w:val="00D24460"/>
    <w:rsid w:val="00D2448F"/>
    <w:rsid w:val="00D27F89"/>
    <w:rsid w:val="00D35747"/>
    <w:rsid w:val="00D43B81"/>
    <w:rsid w:val="00D440D9"/>
    <w:rsid w:val="00D44B57"/>
    <w:rsid w:val="00D45D22"/>
    <w:rsid w:val="00D45E8D"/>
    <w:rsid w:val="00D47101"/>
    <w:rsid w:val="00D537D1"/>
    <w:rsid w:val="00D538A1"/>
    <w:rsid w:val="00D560EE"/>
    <w:rsid w:val="00D6087D"/>
    <w:rsid w:val="00D6395D"/>
    <w:rsid w:val="00D67CE3"/>
    <w:rsid w:val="00D76108"/>
    <w:rsid w:val="00D86568"/>
    <w:rsid w:val="00D86970"/>
    <w:rsid w:val="00D879BA"/>
    <w:rsid w:val="00D9011A"/>
    <w:rsid w:val="00D90EBA"/>
    <w:rsid w:val="00D914CF"/>
    <w:rsid w:val="00D93B50"/>
    <w:rsid w:val="00D945B4"/>
    <w:rsid w:val="00DA2089"/>
    <w:rsid w:val="00DA2AD7"/>
    <w:rsid w:val="00DA786E"/>
    <w:rsid w:val="00DB2721"/>
    <w:rsid w:val="00DB52D7"/>
    <w:rsid w:val="00DB7348"/>
    <w:rsid w:val="00DC24EB"/>
    <w:rsid w:val="00DC2FFC"/>
    <w:rsid w:val="00DD3773"/>
    <w:rsid w:val="00DD5A93"/>
    <w:rsid w:val="00DD7BE2"/>
    <w:rsid w:val="00DE2E62"/>
    <w:rsid w:val="00DF1287"/>
    <w:rsid w:val="00E015B7"/>
    <w:rsid w:val="00E045F9"/>
    <w:rsid w:val="00E115FE"/>
    <w:rsid w:val="00E1205C"/>
    <w:rsid w:val="00E138AD"/>
    <w:rsid w:val="00E155DD"/>
    <w:rsid w:val="00E17515"/>
    <w:rsid w:val="00E25133"/>
    <w:rsid w:val="00E30B04"/>
    <w:rsid w:val="00E30F9E"/>
    <w:rsid w:val="00E3140C"/>
    <w:rsid w:val="00E33DC6"/>
    <w:rsid w:val="00E36F40"/>
    <w:rsid w:val="00E401C4"/>
    <w:rsid w:val="00E4270E"/>
    <w:rsid w:val="00E47DD3"/>
    <w:rsid w:val="00E52B05"/>
    <w:rsid w:val="00E531D0"/>
    <w:rsid w:val="00E54847"/>
    <w:rsid w:val="00E54CD6"/>
    <w:rsid w:val="00E5579B"/>
    <w:rsid w:val="00E61779"/>
    <w:rsid w:val="00E634F6"/>
    <w:rsid w:val="00E66177"/>
    <w:rsid w:val="00E72EDA"/>
    <w:rsid w:val="00E751DA"/>
    <w:rsid w:val="00E76459"/>
    <w:rsid w:val="00E80FCE"/>
    <w:rsid w:val="00E93D99"/>
    <w:rsid w:val="00E96AAE"/>
    <w:rsid w:val="00E96C08"/>
    <w:rsid w:val="00EA2DC4"/>
    <w:rsid w:val="00EA33EA"/>
    <w:rsid w:val="00EA3B1D"/>
    <w:rsid w:val="00EA401C"/>
    <w:rsid w:val="00EA673E"/>
    <w:rsid w:val="00EB10BF"/>
    <w:rsid w:val="00EB2196"/>
    <w:rsid w:val="00EB2711"/>
    <w:rsid w:val="00EB4525"/>
    <w:rsid w:val="00EB4FB5"/>
    <w:rsid w:val="00EB622B"/>
    <w:rsid w:val="00EB76CE"/>
    <w:rsid w:val="00EB7825"/>
    <w:rsid w:val="00EC0CFE"/>
    <w:rsid w:val="00EC2406"/>
    <w:rsid w:val="00EC555E"/>
    <w:rsid w:val="00EC720C"/>
    <w:rsid w:val="00EC77C5"/>
    <w:rsid w:val="00ED2E8C"/>
    <w:rsid w:val="00ED5EA7"/>
    <w:rsid w:val="00EE74AD"/>
    <w:rsid w:val="00EF582B"/>
    <w:rsid w:val="00F040D4"/>
    <w:rsid w:val="00F0694E"/>
    <w:rsid w:val="00F07E2B"/>
    <w:rsid w:val="00F15A2C"/>
    <w:rsid w:val="00F20169"/>
    <w:rsid w:val="00F21672"/>
    <w:rsid w:val="00F254CD"/>
    <w:rsid w:val="00F32407"/>
    <w:rsid w:val="00F32492"/>
    <w:rsid w:val="00F33379"/>
    <w:rsid w:val="00F43488"/>
    <w:rsid w:val="00F446DB"/>
    <w:rsid w:val="00F47F93"/>
    <w:rsid w:val="00F52868"/>
    <w:rsid w:val="00F5350D"/>
    <w:rsid w:val="00F548FA"/>
    <w:rsid w:val="00F54E78"/>
    <w:rsid w:val="00F6045E"/>
    <w:rsid w:val="00F60679"/>
    <w:rsid w:val="00F62FF5"/>
    <w:rsid w:val="00F70A22"/>
    <w:rsid w:val="00F71A6E"/>
    <w:rsid w:val="00F7281D"/>
    <w:rsid w:val="00F74DD7"/>
    <w:rsid w:val="00F75B33"/>
    <w:rsid w:val="00F75B9A"/>
    <w:rsid w:val="00F76579"/>
    <w:rsid w:val="00F824DD"/>
    <w:rsid w:val="00F8267F"/>
    <w:rsid w:val="00F83B49"/>
    <w:rsid w:val="00F869BC"/>
    <w:rsid w:val="00F87175"/>
    <w:rsid w:val="00F87D61"/>
    <w:rsid w:val="00F90D47"/>
    <w:rsid w:val="00F96A56"/>
    <w:rsid w:val="00FA19CE"/>
    <w:rsid w:val="00FA62E1"/>
    <w:rsid w:val="00FA762B"/>
    <w:rsid w:val="00FA7931"/>
    <w:rsid w:val="00FC0F0D"/>
    <w:rsid w:val="00FC2ED4"/>
    <w:rsid w:val="00FC492C"/>
    <w:rsid w:val="00FC5049"/>
    <w:rsid w:val="00FD01C5"/>
    <w:rsid w:val="00FD7195"/>
    <w:rsid w:val="00FE1818"/>
    <w:rsid w:val="00FE4042"/>
    <w:rsid w:val="00FE54D5"/>
    <w:rsid w:val="00FE5EAD"/>
    <w:rsid w:val="00FE686B"/>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5CADD"/>
  <w15:chartTrackingRefBased/>
  <w15:docId w15:val="{D1ECF6CD-6EF1-48E8-8FB7-8191A8F7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9D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A429B9"/>
    <w:pPr>
      <w:spacing w:before="100" w:beforeAutospacing="1" w:after="100" w:afterAutospacing="1"/>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28B"/>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BalloonText">
    <w:name w:val="Balloon Text"/>
    <w:basedOn w:val="Normal"/>
    <w:link w:val="BalloonTextChar"/>
    <w:uiPriority w:val="99"/>
    <w:semiHidden/>
    <w:unhideWhenUsed/>
    <w:rsid w:val="00154CD1"/>
    <w:rPr>
      <w:rFonts w:ascii="Segoe UI" w:eastAsiaTheme="minorHAnsi"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154CD1"/>
    <w:rPr>
      <w:rFonts w:ascii="Segoe UI" w:hAnsi="Segoe UI" w:cs="Segoe UI"/>
      <w:sz w:val="18"/>
      <w:szCs w:val="18"/>
      <w:lang w:val="en-US"/>
    </w:rPr>
  </w:style>
  <w:style w:type="paragraph" w:styleId="Header">
    <w:name w:val="header"/>
    <w:basedOn w:val="Normal"/>
    <w:link w:val="HeaderChar"/>
    <w:uiPriority w:val="99"/>
    <w:unhideWhenUsed/>
    <w:rsid w:val="00D236DA"/>
    <w:pPr>
      <w:tabs>
        <w:tab w:val="center" w:pos="4513"/>
        <w:tab w:val="right" w:pos="9026"/>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D236DA"/>
    <w:rPr>
      <w:lang w:val="en-US"/>
    </w:rPr>
  </w:style>
  <w:style w:type="paragraph" w:styleId="Footer">
    <w:name w:val="footer"/>
    <w:basedOn w:val="Normal"/>
    <w:link w:val="FooterChar"/>
    <w:uiPriority w:val="99"/>
    <w:unhideWhenUsed/>
    <w:rsid w:val="00D236DA"/>
    <w:pPr>
      <w:tabs>
        <w:tab w:val="center" w:pos="4513"/>
        <w:tab w:val="right" w:pos="9026"/>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D236DA"/>
    <w:rPr>
      <w:lang w:val="en-US"/>
    </w:rPr>
  </w:style>
  <w:style w:type="table" w:styleId="TableGrid">
    <w:name w:val="Table Grid"/>
    <w:basedOn w:val="TableNormal"/>
    <w:uiPriority w:val="39"/>
    <w:rsid w:val="00AA6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7A71"/>
    <w:rPr>
      <w:color w:val="0563C1" w:themeColor="hyperlink"/>
      <w:u w:val="single"/>
    </w:rPr>
  </w:style>
  <w:style w:type="character" w:customStyle="1" w:styleId="UnresolvedMention1">
    <w:name w:val="Unresolved Mention1"/>
    <w:basedOn w:val="DefaultParagraphFont"/>
    <w:uiPriority w:val="99"/>
    <w:semiHidden/>
    <w:unhideWhenUsed/>
    <w:rsid w:val="009C7A71"/>
    <w:rPr>
      <w:color w:val="605E5C"/>
      <w:shd w:val="clear" w:color="auto" w:fill="E1DFDD"/>
    </w:rPr>
  </w:style>
  <w:style w:type="paragraph" w:styleId="NormalWeb">
    <w:name w:val="Normal (Web)"/>
    <w:basedOn w:val="Normal"/>
    <w:uiPriority w:val="99"/>
    <w:unhideWhenUsed/>
    <w:rsid w:val="00F54E78"/>
    <w:pPr>
      <w:spacing w:before="100" w:beforeAutospacing="1" w:after="100" w:afterAutospacing="1"/>
    </w:pPr>
    <w:rPr>
      <w:lang w:val="en-US"/>
    </w:rPr>
  </w:style>
  <w:style w:type="character" w:customStyle="1" w:styleId="Heading1Char">
    <w:name w:val="Heading 1 Char"/>
    <w:basedOn w:val="DefaultParagraphFont"/>
    <w:link w:val="Heading1"/>
    <w:uiPriority w:val="9"/>
    <w:rsid w:val="00A429B9"/>
    <w:rPr>
      <w:rFonts w:ascii="Times New Roman" w:eastAsia="Times New Roman" w:hAnsi="Times New Roman" w:cs="Times New Roman"/>
      <w:b/>
      <w:bCs/>
      <w:kern w:val="36"/>
      <w:sz w:val="48"/>
      <w:szCs w:val="48"/>
      <w:lang w:eastAsia="en-GB"/>
    </w:rPr>
  </w:style>
  <w:style w:type="paragraph" w:customStyle="1" w:styleId="aodoctxt">
    <w:name w:val="aodoctxt"/>
    <w:basedOn w:val="Normal"/>
    <w:rsid w:val="00A429B9"/>
    <w:pPr>
      <w:spacing w:before="100" w:beforeAutospacing="1" w:after="100" w:afterAutospacing="1"/>
    </w:pPr>
    <w:rPr>
      <w:lang w:val="en-US"/>
    </w:rPr>
  </w:style>
  <w:style w:type="character" w:customStyle="1" w:styleId="apple-converted-space">
    <w:name w:val="apple-converted-space"/>
    <w:basedOn w:val="DefaultParagraphFont"/>
    <w:rsid w:val="00A429B9"/>
  </w:style>
  <w:style w:type="character" w:styleId="UnresolvedMention">
    <w:name w:val="Unresolved Mention"/>
    <w:basedOn w:val="DefaultParagraphFont"/>
    <w:uiPriority w:val="99"/>
    <w:semiHidden/>
    <w:unhideWhenUsed/>
    <w:rsid w:val="005464BA"/>
    <w:rPr>
      <w:color w:val="605E5C"/>
      <w:shd w:val="clear" w:color="auto" w:fill="E1DFDD"/>
    </w:rPr>
  </w:style>
  <w:style w:type="paragraph" w:customStyle="1" w:styleId="default">
    <w:name w:val="default"/>
    <w:basedOn w:val="Normal"/>
    <w:rsid w:val="008561C4"/>
    <w:pPr>
      <w:spacing w:before="100" w:beforeAutospacing="1" w:after="100" w:afterAutospacing="1"/>
    </w:pPr>
  </w:style>
  <w:style w:type="character" w:styleId="Strong">
    <w:name w:val="Strong"/>
    <w:basedOn w:val="DefaultParagraphFont"/>
    <w:uiPriority w:val="22"/>
    <w:qFormat/>
    <w:rsid w:val="008D3E72"/>
    <w:rPr>
      <w:b/>
      <w:bCs/>
    </w:rPr>
  </w:style>
  <w:style w:type="character" w:customStyle="1" w:styleId="jlqj4b">
    <w:name w:val="jlqj4b"/>
    <w:basedOn w:val="DefaultParagraphFont"/>
    <w:rsid w:val="00C559D4"/>
  </w:style>
  <w:style w:type="character" w:styleId="FollowedHyperlink">
    <w:name w:val="FollowedHyperlink"/>
    <w:basedOn w:val="DefaultParagraphFont"/>
    <w:uiPriority w:val="99"/>
    <w:semiHidden/>
    <w:unhideWhenUsed/>
    <w:rsid w:val="008B112E"/>
    <w:rPr>
      <w:color w:val="954F72" w:themeColor="followedHyperlink"/>
      <w:u w:val="single"/>
    </w:rPr>
  </w:style>
  <w:style w:type="table" w:styleId="PlainTable4">
    <w:name w:val="Plain Table 4"/>
    <w:basedOn w:val="TableNormal"/>
    <w:uiPriority w:val="44"/>
    <w:rsid w:val="00490635"/>
    <w:pPr>
      <w:spacing w:after="0" w:line="240" w:lineRule="auto"/>
    </w:pPr>
    <w:rPr>
      <w:lang w:val="e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869BC"/>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paragraph" w:styleId="BodyText">
    <w:name w:val="Body Text"/>
    <w:basedOn w:val="Normal"/>
    <w:link w:val="BodyTextChar"/>
    <w:uiPriority w:val="1"/>
    <w:qFormat/>
    <w:rsid w:val="009E1002"/>
    <w:pPr>
      <w:widowControl w:val="0"/>
      <w:autoSpaceDE w:val="0"/>
      <w:autoSpaceDN w:val="0"/>
      <w:jc w:val="both"/>
    </w:pPr>
    <w:rPr>
      <w:rFonts w:ascii="Calibri Light" w:eastAsia="Calibri Light" w:hAnsi="Calibri Light" w:cs="Calibri Light"/>
      <w:sz w:val="22"/>
      <w:szCs w:val="22"/>
      <w:lang w:val="en" w:eastAsia="en-US"/>
    </w:rPr>
  </w:style>
  <w:style w:type="character" w:customStyle="1" w:styleId="BodyTextChar">
    <w:name w:val="Body Text Char"/>
    <w:basedOn w:val="DefaultParagraphFont"/>
    <w:link w:val="BodyText"/>
    <w:uiPriority w:val="1"/>
    <w:rsid w:val="009E1002"/>
    <w:rPr>
      <w:rFonts w:ascii="Calibri Light" w:eastAsia="Calibri Light" w:hAnsi="Calibri Light" w:cs="Calibri Light"/>
      <w:lang w:val="en"/>
    </w:rPr>
  </w:style>
  <w:style w:type="paragraph" w:customStyle="1" w:styleId="TableParagraph">
    <w:name w:val="Table Paragraph"/>
    <w:basedOn w:val="Normal"/>
    <w:uiPriority w:val="1"/>
    <w:qFormat/>
    <w:rsid w:val="009E1002"/>
    <w:pPr>
      <w:widowControl w:val="0"/>
      <w:autoSpaceDE w:val="0"/>
      <w:autoSpaceDN w:val="0"/>
      <w:spacing w:line="249" w:lineRule="exact"/>
      <w:ind w:left="-1"/>
    </w:pPr>
    <w:rPr>
      <w:rFonts w:ascii="Calibri Light" w:eastAsia="Calibri Light" w:hAnsi="Calibri Light" w:cs="Calibri Light"/>
      <w:sz w:val="22"/>
      <w:szCs w:val="22"/>
      <w:lang w:val="e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63131">
      <w:bodyDiv w:val="1"/>
      <w:marLeft w:val="0"/>
      <w:marRight w:val="0"/>
      <w:marTop w:val="0"/>
      <w:marBottom w:val="0"/>
      <w:divBdr>
        <w:top w:val="none" w:sz="0" w:space="0" w:color="auto"/>
        <w:left w:val="none" w:sz="0" w:space="0" w:color="auto"/>
        <w:bottom w:val="none" w:sz="0" w:space="0" w:color="auto"/>
        <w:right w:val="none" w:sz="0" w:space="0" w:color="auto"/>
      </w:divBdr>
    </w:div>
    <w:div w:id="123545407">
      <w:bodyDiv w:val="1"/>
      <w:marLeft w:val="0"/>
      <w:marRight w:val="0"/>
      <w:marTop w:val="0"/>
      <w:marBottom w:val="0"/>
      <w:divBdr>
        <w:top w:val="none" w:sz="0" w:space="0" w:color="auto"/>
        <w:left w:val="none" w:sz="0" w:space="0" w:color="auto"/>
        <w:bottom w:val="none" w:sz="0" w:space="0" w:color="auto"/>
        <w:right w:val="none" w:sz="0" w:space="0" w:color="auto"/>
      </w:divBdr>
      <w:divsChild>
        <w:div w:id="1060863739">
          <w:marLeft w:val="0"/>
          <w:marRight w:val="0"/>
          <w:marTop w:val="0"/>
          <w:marBottom w:val="0"/>
          <w:divBdr>
            <w:top w:val="none" w:sz="0" w:space="0" w:color="auto"/>
            <w:left w:val="none" w:sz="0" w:space="0" w:color="auto"/>
            <w:bottom w:val="none" w:sz="0" w:space="0" w:color="auto"/>
            <w:right w:val="none" w:sz="0" w:space="0" w:color="auto"/>
          </w:divBdr>
          <w:divsChild>
            <w:div w:id="129910670">
              <w:marLeft w:val="0"/>
              <w:marRight w:val="0"/>
              <w:marTop w:val="0"/>
              <w:marBottom w:val="0"/>
              <w:divBdr>
                <w:top w:val="none" w:sz="0" w:space="0" w:color="auto"/>
                <w:left w:val="none" w:sz="0" w:space="0" w:color="auto"/>
                <w:bottom w:val="none" w:sz="0" w:space="0" w:color="auto"/>
                <w:right w:val="none" w:sz="0" w:space="0" w:color="auto"/>
              </w:divBdr>
              <w:divsChild>
                <w:div w:id="162669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211099">
      <w:bodyDiv w:val="1"/>
      <w:marLeft w:val="0"/>
      <w:marRight w:val="0"/>
      <w:marTop w:val="0"/>
      <w:marBottom w:val="0"/>
      <w:divBdr>
        <w:top w:val="none" w:sz="0" w:space="0" w:color="auto"/>
        <w:left w:val="none" w:sz="0" w:space="0" w:color="auto"/>
        <w:bottom w:val="none" w:sz="0" w:space="0" w:color="auto"/>
        <w:right w:val="none" w:sz="0" w:space="0" w:color="auto"/>
      </w:divBdr>
    </w:div>
    <w:div w:id="370230859">
      <w:bodyDiv w:val="1"/>
      <w:marLeft w:val="0"/>
      <w:marRight w:val="0"/>
      <w:marTop w:val="0"/>
      <w:marBottom w:val="0"/>
      <w:divBdr>
        <w:top w:val="none" w:sz="0" w:space="0" w:color="auto"/>
        <w:left w:val="none" w:sz="0" w:space="0" w:color="auto"/>
        <w:bottom w:val="none" w:sz="0" w:space="0" w:color="auto"/>
        <w:right w:val="none" w:sz="0" w:space="0" w:color="auto"/>
      </w:divBdr>
      <w:divsChild>
        <w:div w:id="707073126">
          <w:marLeft w:val="0"/>
          <w:marRight w:val="0"/>
          <w:marTop w:val="0"/>
          <w:marBottom w:val="0"/>
          <w:divBdr>
            <w:top w:val="none" w:sz="0" w:space="0" w:color="auto"/>
            <w:left w:val="none" w:sz="0" w:space="0" w:color="auto"/>
            <w:bottom w:val="none" w:sz="0" w:space="0" w:color="auto"/>
            <w:right w:val="none" w:sz="0" w:space="0" w:color="auto"/>
          </w:divBdr>
          <w:divsChild>
            <w:div w:id="2102217267">
              <w:marLeft w:val="0"/>
              <w:marRight w:val="0"/>
              <w:marTop w:val="0"/>
              <w:marBottom w:val="0"/>
              <w:divBdr>
                <w:top w:val="none" w:sz="0" w:space="0" w:color="auto"/>
                <w:left w:val="none" w:sz="0" w:space="0" w:color="auto"/>
                <w:bottom w:val="none" w:sz="0" w:space="0" w:color="auto"/>
                <w:right w:val="none" w:sz="0" w:space="0" w:color="auto"/>
              </w:divBdr>
              <w:divsChild>
                <w:div w:id="17293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06175">
      <w:bodyDiv w:val="1"/>
      <w:marLeft w:val="0"/>
      <w:marRight w:val="0"/>
      <w:marTop w:val="0"/>
      <w:marBottom w:val="0"/>
      <w:divBdr>
        <w:top w:val="none" w:sz="0" w:space="0" w:color="auto"/>
        <w:left w:val="none" w:sz="0" w:space="0" w:color="auto"/>
        <w:bottom w:val="none" w:sz="0" w:space="0" w:color="auto"/>
        <w:right w:val="none" w:sz="0" w:space="0" w:color="auto"/>
      </w:divBdr>
    </w:div>
    <w:div w:id="460154187">
      <w:bodyDiv w:val="1"/>
      <w:marLeft w:val="0"/>
      <w:marRight w:val="0"/>
      <w:marTop w:val="0"/>
      <w:marBottom w:val="0"/>
      <w:divBdr>
        <w:top w:val="none" w:sz="0" w:space="0" w:color="auto"/>
        <w:left w:val="none" w:sz="0" w:space="0" w:color="auto"/>
        <w:bottom w:val="none" w:sz="0" w:space="0" w:color="auto"/>
        <w:right w:val="none" w:sz="0" w:space="0" w:color="auto"/>
      </w:divBdr>
      <w:divsChild>
        <w:div w:id="1328366501">
          <w:marLeft w:val="0"/>
          <w:marRight w:val="0"/>
          <w:marTop w:val="0"/>
          <w:marBottom w:val="0"/>
          <w:divBdr>
            <w:top w:val="none" w:sz="0" w:space="0" w:color="auto"/>
            <w:left w:val="none" w:sz="0" w:space="0" w:color="auto"/>
            <w:bottom w:val="none" w:sz="0" w:space="0" w:color="auto"/>
            <w:right w:val="none" w:sz="0" w:space="0" w:color="auto"/>
          </w:divBdr>
          <w:divsChild>
            <w:div w:id="235020836">
              <w:marLeft w:val="0"/>
              <w:marRight w:val="0"/>
              <w:marTop w:val="0"/>
              <w:marBottom w:val="0"/>
              <w:divBdr>
                <w:top w:val="none" w:sz="0" w:space="0" w:color="auto"/>
                <w:left w:val="none" w:sz="0" w:space="0" w:color="auto"/>
                <w:bottom w:val="none" w:sz="0" w:space="0" w:color="auto"/>
                <w:right w:val="none" w:sz="0" w:space="0" w:color="auto"/>
              </w:divBdr>
              <w:divsChild>
                <w:div w:id="1102993114">
                  <w:marLeft w:val="0"/>
                  <w:marRight w:val="0"/>
                  <w:marTop w:val="0"/>
                  <w:marBottom w:val="0"/>
                  <w:divBdr>
                    <w:top w:val="none" w:sz="0" w:space="0" w:color="auto"/>
                    <w:left w:val="none" w:sz="0" w:space="0" w:color="auto"/>
                    <w:bottom w:val="none" w:sz="0" w:space="0" w:color="auto"/>
                    <w:right w:val="none" w:sz="0" w:space="0" w:color="auto"/>
                  </w:divBdr>
                  <w:divsChild>
                    <w:div w:id="17785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719007">
      <w:bodyDiv w:val="1"/>
      <w:marLeft w:val="0"/>
      <w:marRight w:val="0"/>
      <w:marTop w:val="0"/>
      <w:marBottom w:val="0"/>
      <w:divBdr>
        <w:top w:val="none" w:sz="0" w:space="0" w:color="auto"/>
        <w:left w:val="none" w:sz="0" w:space="0" w:color="auto"/>
        <w:bottom w:val="none" w:sz="0" w:space="0" w:color="auto"/>
        <w:right w:val="none" w:sz="0" w:space="0" w:color="auto"/>
      </w:divBdr>
      <w:divsChild>
        <w:div w:id="1246575407">
          <w:marLeft w:val="0"/>
          <w:marRight w:val="0"/>
          <w:marTop w:val="0"/>
          <w:marBottom w:val="0"/>
          <w:divBdr>
            <w:top w:val="none" w:sz="0" w:space="0" w:color="auto"/>
            <w:left w:val="none" w:sz="0" w:space="0" w:color="auto"/>
            <w:bottom w:val="none" w:sz="0" w:space="0" w:color="auto"/>
            <w:right w:val="none" w:sz="0" w:space="0" w:color="auto"/>
          </w:divBdr>
          <w:divsChild>
            <w:div w:id="719210843">
              <w:marLeft w:val="0"/>
              <w:marRight w:val="0"/>
              <w:marTop w:val="0"/>
              <w:marBottom w:val="0"/>
              <w:divBdr>
                <w:top w:val="none" w:sz="0" w:space="0" w:color="auto"/>
                <w:left w:val="none" w:sz="0" w:space="0" w:color="auto"/>
                <w:bottom w:val="none" w:sz="0" w:space="0" w:color="auto"/>
                <w:right w:val="none" w:sz="0" w:space="0" w:color="auto"/>
              </w:divBdr>
              <w:divsChild>
                <w:div w:id="70196694">
                  <w:marLeft w:val="0"/>
                  <w:marRight w:val="0"/>
                  <w:marTop w:val="0"/>
                  <w:marBottom w:val="0"/>
                  <w:divBdr>
                    <w:top w:val="none" w:sz="0" w:space="0" w:color="auto"/>
                    <w:left w:val="none" w:sz="0" w:space="0" w:color="auto"/>
                    <w:bottom w:val="none" w:sz="0" w:space="0" w:color="auto"/>
                    <w:right w:val="none" w:sz="0" w:space="0" w:color="auto"/>
                  </w:divBdr>
                  <w:divsChild>
                    <w:div w:id="19223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726945">
      <w:bodyDiv w:val="1"/>
      <w:marLeft w:val="0"/>
      <w:marRight w:val="0"/>
      <w:marTop w:val="0"/>
      <w:marBottom w:val="0"/>
      <w:divBdr>
        <w:top w:val="none" w:sz="0" w:space="0" w:color="auto"/>
        <w:left w:val="none" w:sz="0" w:space="0" w:color="auto"/>
        <w:bottom w:val="none" w:sz="0" w:space="0" w:color="auto"/>
        <w:right w:val="none" w:sz="0" w:space="0" w:color="auto"/>
      </w:divBdr>
    </w:div>
    <w:div w:id="531499117">
      <w:bodyDiv w:val="1"/>
      <w:marLeft w:val="0"/>
      <w:marRight w:val="0"/>
      <w:marTop w:val="0"/>
      <w:marBottom w:val="0"/>
      <w:divBdr>
        <w:top w:val="none" w:sz="0" w:space="0" w:color="auto"/>
        <w:left w:val="none" w:sz="0" w:space="0" w:color="auto"/>
        <w:bottom w:val="none" w:sz="0" w:space="0" w:color="auto"/>
        <w:right w:val="none" w:sz="0" w:space="0" w:color="auto"/>
      </w:divBdr>
    </w:div>
    <w:div w:id="616985898">
      <w:bodyDiv w:val="1"/>
      <w:marLeft w:val="0"/>
      <w:marRight w:val="0"/>
      <w:marTop w:val="0"/>
      <w:marBottom w:val="0"/>
      <w:divBdr>
        <w:top w:val="none" w:sz="0" w:space="0" w:color="auto"/>
        <w:left w:val="none" w:sz="0" w:space="0" w:color="auto"/>
        <w:bottom w:val="none" w:sz="0" w:space="0" w:color="auto"/>
        <w:right w:val="none" w:sz="0" w:space="0" w:color="auto"/>
      </w:divBdr>
      <w:divsChild>
        <w:div w:id="146241579">
          <w:marLeft w:val="0"/>
          <w:marRight w:val="0"/>
          <w:marTop w:val="0"/>
          <w:marBottom w:val="0"/>
          <w:divBdr>
            <w:top w:val="none" w:sz="0" w:space="0" w:color="auto"/>
            <w:left w:val="none" w:sz="0" w:space="0" w:color="auto"/>
            <w:bottom w:val="none" w:sz="0" w:space="0" w:color="auto"/>
            <w:right w:val="none" w:sz="0" w:space="0" w:color="auto"/>
          </w:divBdr>
          <w:divsChild>
            <w:div w:id="1368874001">
              <w:marLeft w:val="0"/>
              <w:marRight w:val="0"/>
              <w:marTop w:val="0"/>
              <w:marBottom w:val="0"/>
              <w:divBdr>
                <w:top w:val="none" w:sz="0" w:space="0" w:color="auto"/>
                <w:left w:val="none" w:sz="0" w:space="0" w:color="auto"/>
                <w:bottom w:val="none" w:sz="0" w:space="0" w:color="auto"/>
                <w:right w:val="none" w:sz="0" w:space="0" w:color="auto"/>
              </w:divBdr>
              <w:divsChild>
                <w:div w:id="6722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72433">
      <w:bodyDiv w:val="1"/>
      <w:marLeft w:val="0"/>
      <w:marRight w:val="0"/>
      <w:marTop w:val="0"/>
      <w:marBottom w:val="0"/>
      <w:divBdr>
        <w:top w:val="none" w:sz="0" w:space="0" w:color="auto"/>
        <w:left w:val="none" w:sz="0" w:space="0" w:color="auto"/>
        <w:bottom w:val="none" w:sz="0" w:space="0" w:color="auto"/>
        <w:right w:val="none" w:sz="0" w:space="0" w:color="auto"/>
      </w:divBdr>
      <w:divsChild>
        <w:div w:id="432631039">
          <w:marLeft w:val="0"/>
          <w:marRight w:val="0"/>
          <w:marTop w:val="0"/>
          <w:marBottom w:val="0"/>
          <w:divBdr>
            <w:top w:val="none" w:sz="0" w:space="0" w:color="auto"/>
            <w:left w:val="none" w:sz="0" w:space="0" w:color="auto"/>
            <w:bottom w:val="none" w:sz="0" w:space="0" w:color="auto"/>
            <w:right w:val="none" w:sz="0" w:space="0" w:color="auto"/>
          </w:divBdr>
          <w:divsChild>
            <w:div w:id="1731490087">
              <w:marLeft w:val="0"/>
              <w:marRight w:val="0"/>
              <w:marTop w:val="0"/>
              <w:marBottom w:val="0"/>
              <w:divBdr>
                <w:top w:val="none" w:sz="0" w:space="0" w:color="auto"/>
                <w:left w:val="none" w:sz="0" w:space="0" w:color="auto"/>
                <w:bottom w:val="none" w:sz="0" w:space="0" w:color="auto"/>
                <w:right w:val="none" w:sz="0" w:space="0" w:color="auto"/>
              </w:divBdr>
              <w:divsChild>
                <w:div w:id="12849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646263">
      <w:bodyDiv w:val="1"/>
      <w:marLeft w:val="0"/>
      <w:marRight w:val="0"/>
      <w:marTop w:val="0"/>
      <w:marBottom w:val="0"/>
      <w:divBdr>
        <w:top w:val="none" w:sz="0" w:space="0" w:color="auto"/>
        <w:left w:val="none" w:sz="0" w:space="0" w:color="auto"/>
        <w:bottom w:val="none" w:sz="0" w:space="0" w:color="auto"/>
        <w:right w:val="none" w:sz="0" w:space="0" w:color="auto"/>
      </w:divBdr>
      <w:divsChild>
        <w:div w:id="16322399">
          <w:marLeft w:val="0"/>
          <w:marRight w:val="0"/>
          <w:marTop w:val="0"/>
          <w:marBottom w:val="0"/>
          <w:divBdr>
            <w:top w:val="none" w:sz="0" w:space="0" w:color="auto"/>
            <w:left w:val="none" w:sz="0" w:space="0" w:color="auto"/>
            <w:bottom w:val="none" w:sz="0" w:space="0" w:color="auto"/>
            <w:right w:val="none" w:sz="0" w:space="0" w:color="auto"/>
          </w:divBdr>
          <w:divsChild>
            <w:div w:id="1365056677">
              <w:marLeft w:val="0"/>
              <w:marRight w:val="0"/>
              <w:marTop w:val="0"/>
              <w:marBottom w:val="0"/>
              <w:divBdr>
                <w:top w:val="none" w:sz="0" w:space="0" w:color="auto"/>
                <w:left w:val="none" w:sz="0" w:space="0" w:color="auto"/>
                <w:bottom w:val="none" w:sz="0" w:space="0" w:color="auto"/>
                <w:right w:val="none" w:sz="0" w:space="0" w:color="auto"/>
              </w:divBdr>
              <w:divsChild>
                <w:div w:id="13273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23508">
      <w:bodyDiv w:val="1"/>
      <w:marLeft w:val="0"/>
      <w:marRight w:val="0"/>
      <w:marTop w:val="0"/>
      <w:marBottom w:val="0"/>
      <w:divBdr>
        <w:top w:val="none" w:sz="0" w:space="0" w:color="auto"/>
        <w:left w:val="none" w:sz="0" w:space="0" w:color="auto"/>
        <w:bottom w:val="none" w:sz="0" w:space="0" w:color="auto"/>
        <w:right w:val="none" w:sz="0" w:space="0" w:color="auto"/>
      </w:divBdr>
    </w:div>
    <w:div w:id="741100482">
      <w:bodyDiv w:val="1"/>
      <w:marLeft w:val="0"/>
      <w:marRight w:val="0"/>
      <w:marTop w:val="0"/>
      <w:marBottom w:val="0"/>
      <w:divBdr>
        <w:top w:val="none" w:sz="0" w:space="0" w:color="auto"/>
        <w:left w:val="none" w:sz="0" w:space="0" w:color="auto"/>
        <w:bottom w:val="none" w:sz="0" w:space="0" w:color="auto"/>
        <w:right w:val="none" w:sz="0" w:space="0" w:color="auto"/>
      </w:divBdr>
    </w:div>
    <w:div w:id="757600378">
      <w:bodyDiv w:val="1"/>
      <w:marLeft w:val="0"/>
      <w:marRight w:val="0"/>
      <w:marTop w:val="0"/>
      <w:marBottom w:val="0"/>
      <w:divBdr>
        <w:top w:val="none" w:sz="0" w:space="0" w:color="auto"/>
        <w:left w:val="none" w:sz="0" w:space="0" w:color="auto"/>
        <w:bottom w:val="none" w:sz="0" w:space="0" w:color="auto"/>
        <w:right w:val="none" w:sz="0" w:space="0" w:color="auto"/>
      </w:divBdr>
      <w:divsChild>
        <w:div w:id="936331714">
          <w:marLeft w:val="0"/>
          <w:marRight w:val="0"/>
          <w:marTop w:val="0"/>
          <w:marBottom w:val="0"/>
          <w:divBdr>
            <w:top w:val="none" w:sz="0" w:space="0" w:color="auto"/>
            <w:left w:val="none" w:sz="0" w:space="0" w:color="auto"/>
            <w:bottom w:val="none" w:sz="0" w:space="0" w:color="auto"/>
            <w:right w:val="none" w:sz="0" w:space="0" w:color="auto"/>
          </w:divBdr>
          <w:divsChild>
            <w:div w:id="712460948">
              <w:marLeft w:val="0"/>
              <w:marRight w:val="0"/>
              <w:marTop w:val="0"/>
              <w:marBottom w:val="0"/>
              <w:divBdr>
                <w:top w:val="none" w:sz="0" w:space="0" w:color="auto"/>
                <w:left w:val="none" w:sz="0" w:space="0" w:color="auto"/>
                <w:bottom w:val="none" w:sz="0" w:space="0" w:color="auto"/>
                <w:right w:val="none" w:sz="0" w:space="0" w:color="auto"/>
              </w:divBdr>
              <w:divsChild>
                <w:div w:id="9846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89053">
      <w:bodyDiv w:val="1"/>
      <w:marLeft w:val="0"/>
      <w:marRight w:val="0"/>
      <w:marTop w:val="0"/>
      <w:marBottom w:val="0"/>
      <w:divBdr>
        <w:top w:val="none" w:sz="0" w:space="0" w:color="auto"/>
        <w:left w:val="none" w:sz="0" w:space="0" w:color="auto"/>
        <w:bottom w:val="none" w:sz="0" w:space="0" w:color="auto"/>
        <w:right w:val="none" w:sz="0" w:space="0" w:color="auto"/>
      </w:divBdr>
      <w:divsChild>
        <w:div w:id="111748300">
          <w:marLeft w:val="0"/>
          <w:marRight w:val="0"/>
          <w:marTop w:val="0"/>
          <w:marBottom w:val="0"/>
          <w:divBdr>
            <w:top w:val="none" w:sz="0" w:space="0" w:color="auto"/>
            <w:left w:val="none" w:sz="0" w:space="0" w:color="auto"/>
            <w:bottom w:val="none" w:sz="0" w:space="0" w:color="auto"/>
            <w:right w:val="none" w:sz="0" w:space="0" w:color="auto"/>
          </w:divBdr>
          <w:divsChild>
            <w:div w:id="914360421">
              <w:marLeft w:val="0"/>
              <w:marRight w:val="0"/>
              <w:marTop w:val="0"/>
              <w:marBottom w:val="0"/>
              <w:divBdr>
                <w:top w:val="none" w:sz="0" w:space="0" w:color="auto"/>
                <w:left w:val="none" w:sz="0" w:space="0" w:color="auto"/>
                <w:bottom w:val="none" w:sz="0" w:space="0" w:color="auto"/>
                <w:right w:val="none" w:sz="0" w:space="0" w:color="auto"/>
              </w:divBdr>
              <w:divsChild>
                <w:div w:id="23945825">
                  <w:marLeft w:val="0"/>
                  <w:marRight w:val="0"/>
                  <w:marTop w:val="0"/>
                  <w:marBottom w:val="0"/>
                  <w:divBdr>
                    <w:top w:val="none" w:sz="0" w:space="0" w:color="auto"/>
                    <w:left w:val="none" w:sz="0" w:space="0" w:color="auto"/>
                    <w:bottom w:val="none" w:sz="0" w:space="0" w:color="auto"/>
                    <w:right w:val="none" w:sz="0" w:space="0" w:color="auto"/>
                  </w:divBdr>
                  <w:divsChild>
                    <w:div w:id="77937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043052">
      <w:bodyDiv w:val="1"/>
      <w:marLeft w:val="0"/>
      <w:marRight w:val="0"/>
      <w:marTop w:val="0"/>
      <w:marBottom w:val="0"/>
      <w:divBdr>
        <w:top w:val="none" w:sz="0" w:space="0" w:color="auto"/>
        <w:left w:val="none" w:sz="0" w:space="0" w:color="auto"/>
        <w:bottom w:val="none" w:sz="0" w:space="0" w:color="auto"/>
        <w:right w:val="none" w:sz="0" w:space="0" w:color="auto"/>
      </w:divBdr>
    </w:div>
    <w:div w:id="828521056">
      <w:bodyDiv w:val="1"/>
      <w:marLeft w:val="0"/>
      <w:marRight w:val="0"/>
      <w:marTop w:val="0"/>
      <w:marBottom w:val="0"/>
      <w:divBdr>
        <w:top w:val="none" w:sz="0" w:space="0" w:color="auto"/>
        <w:left w:val="none" w:sz="0" w:space="0" w:color="auto"/>
        <w:bottom w:val="none" w:sz="0" w:space="0" w:color="auto"/>
        <w:right w:val="none" w:sz="0" w:space="0" w:color="auto"/>
      </w:divBdr>
      <w:divsChild>
        <w:div w:id="1199471095">
          <w:marLeft w:val="0"/>
          <w:marRight w:val="0"/>
          <w:marTop w:val="0"/>
          <w:marBottom w:val="0"/>
          <w:divBdr>
            <w:top w:val="none" w:sz="0" w:space="0" w:color="auto"/>
            <w:left w:val="none" w:sz="0" w:space="0" w:color="auto"/>
            <w:bottom w:val="none" w:sz="0" w:space="0" w:color="auto"/>
            <w:right w:val="none" w:sz="0" w:space="0" w:color="auto"/>
          </w:divBdr>
          <w:divsChild>
            <w:div w:id="1903324716">
              <w:marLeft w:val="0"/>
              <w:marRight w:val="0"/>
              <w:marTop w:val="0"/>
              <w:marBottom w:val="0"/>
              <w:divBdr>
                <w:top w:val="none" w:sz="0" w:space="0" w:color="auto"/>
                <w:left w:val="none" w:sz="0" w:space="0" w:color="auto"/>
                <w:bottom w:val="none" w:sz="0" w:space="0" w:color="auto"/>
                <w:right w:val="none" w:sz="0" w:space="0" w:color="auto"/>
              </w:divBdr>
              <w:divsChild>
                <w:div w:id="348408810">
                  <w:marLeft w:val="0"/>
                  <w:marRight w:val="0"/>
                  <w:marTop w:val="0"/>
                  <w:marBottom w:val="0"/>
                  <w:divBdr>
                    <w:top w:val="none" w:sz="0" w:space="0" w:color="auto"/>
                    <w:left w:val="none" w:sz="0" w:space="0" w:color="auto"/>
                    <w:bottom w:val="none" w:sz="0" w:space="0" w:color="auto"/>
                    <w:right w:val="none" w:sz="0" w:space="0" w:color="auto"/>
                  </w:divBdr>
                  <w:divsChild>
                    <w:div w:id="24006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740589">
      <w:bodyDiv w:val="1"/>
      <w:marLeft w:val="0"/>
      <w:marRight w:val="0"/>
      <w:marTop w:val="0"/>
      <w:marBottom w:val="0"/>
      <w:divBdr>
        <w:top w:val="none" w:sz="0" w:space="0" w:color="auto"/>
        <w:left w:val="none" w:sz="0" w:space="0" w:color="auto"/>
        <w:bottom w:val="none" w:sz="0" w:space="0" w:color="auto"/>
        <w:right w:val="none" w:sz="0" w:space="0" w:color="auto"/>
      </w:divBdr>
    </w:div>
    <w:div w:id="999960566">
      <w:bodyDiv w:val="1"/>
      <w:marLeft w:val="0"/>
      <w:marRight w:val="0"/>
      <w:marTop w:val="0"/>
      <w:marBottom w:val="0"/>
      <w:divBdr>
        <w:top w:val="none" w:sz="0" w:space="0" w:color="auto"/>
        <w:left w:val="none" w:sz="0" w:space="0" w:color="auto"/>
        <w:bottom w:val="none" w:sz="0" w:space="0" w:color="auto"/>
        <w:right w:val="none" w:sz="0" w:space="0" w:color="auto"/>
      </w:divBdr>
    </w:div>
    <w:div w:id="1136023665">
      <w:bodyDiv w:val="1"/>
      <w:marLeft w:val="0"/>
      <w:marRight w:val="0"/>
      <w:marTop w:val="0"/>
      <w:marBottom w:val="0"/>
      <w:divBdr>
        <w:top w:val="none" w:sz="0" w:space="0" w:color="auto"/>
        <w:left w:val="none" w:sz="0" w:space="0" w:color="auto"/>
        <w:bottom w:val="none" w:sz="0" w:space="0" w:color="auto"/>
        <w:right w:val="none" w:sz="0" w:space="0" w:color="auto"/>
      </w:divBdr>
    </w:div>
    <w:div w:id="1258950584">
      <w:bodyDiv w:val="1"/>
      <w:marLeft w:val="0"/>
      <w:marRight w:val="0"/>
      <w:marTop w:val="0"/>
      <w:marBottom w:val="0"/>
      <w:divBdr>
        <w:top w:val="none" w:sz="0" w:space="0" w:color="auto"/>
        <w:left w:val="none" w:sz="0" w:space="0" w:color="auto"/>
        <w:bottom w:val="none" w:sz="0" w:space="0" w:color="auto"/>
        <w:right w:val="none" w:sz="0" w:space="0" w:color="auto"/>
      </w:divBdr>
    </w:div>
    <w:div w:id="1265724797">
      <w:bodyDiv w:val="1"/>
      <w:marLeft w:val="0"/>
      <w:marRight w:val="0"/>
      <w:marTop w:val="0"/>
      <w:marBottom w:val="0"/>
      <w:divBdr>
        <w:top w:val="none" w:sz="0" w:space="0" w:color="auto"/>
        <w:left w:val="none" w:sz="0" w:space="0" w:color="auto"/>
        <w:bottom w:val="none" w:sz="0" w:space="0" w:color="auto"/>
        <w:right w:val="none" w:sz="0" w:space="0" w:color="auto"/>
      </w:divBdr>
    </w:div>
    <w:div w:id="1307320655">
      <w:bodyDiv w:val="1"/>
      <w:marLeft w:val="0"/>
      <w:marRight w:val="0"/>
      <w:marTop w:val="0"/>
      <w:marBottom w:val="0"/>
      <w:divBdr>
        <w:top w:val="none" w:sz="0" w:space="0" w:color="auto"/>
        <w:left w:val="none" w:sz="0" w:space="0" w:color="auto"/>
        <w:bottom w:val="none" w:sz="0" w:space="0" w:color="auto"/>
        <w:right w:val="none" w:sz="0" w:space="0" w:color="auto"/>
      </w:divBdr>
    </w:div>
    <w:div w:id="1397164089">
      <w:bodyDiv w:val="1"/>
      <w:marLeft w:val="0"/>
      <w:marRight w:val="0"/>
      <w:marTop w:val="0"/>
      <w:marBottom w:val="0"/>
      <w:divBdr>
        <w:top w:val="none" w:sz="0" w:space="0" w:color="auto"/>
        <w:left w:val="none" w:sz="0" w:space="0" w:color="auto"/>
        <w:bottom w:val="none" w:sz="0" w:space="0" w:color="auto"/>
        <w:right w:val="none" w:sz="0" w:space="0" w:color="auto"/>
      </w:divBdr>
    </w:div>
    <w:div w:id="1417241660">
      <w:bodyDiv w:val="1"/>
      <w:marLeft w:val="0"/>
      <w:marRight w:val="0"/>
      <w:marTop w:val="0"/>
      <w:marBottom w:val="0"/>
      <w:divBdr>
        <w:top w:val="none" w:sz="0" w:space="0" w:color="auto"/>
        <w:left w:val="none" w:sz="0" w:space="0" w:color="auto"/>
        <w:bottom w:val="none" w:sz="0" w:space="0" w:color="auto"/>
        <w:right w:val="none" w:sz="0" w:space="0" w:color="auto"/>
      </w:divBdr>
      <w:divsChild>
        <w:div w:id="160587067">
          <w:marLeft w:val="0"/>
          <w:marRight w:val="0"/>
          <w:marTop w:val="0"/>
          <w:marBottom w:val="0"/>
          <w:divBdr>
            <w:top w:val="none" w:sz="0" w:space="0" w:color="auto"/>
            <w:left w:val="none" w:sz="0" w:space="0" w:color="auto"/>
            <w:bottom w:val="none" w:sz="0" w:space="0" w:color="auto"/>
            <w:right w:val="none" w:sz="0" w:space="0" w:color="auto"/>
          </w:divBdr>
          <w:divsChild>
            <w:div w:id="770661423">
              <w:marLeft w:val="0"/>
              <w:marRight w:val="0"/>
              <w:marTop w:val="0"/>
              <w:marBottom w:val="0"/>
              <w:divBdr>
                <w:top w:val="none" w:sz="0" w:space="0" w:color="auto"/>
                <w:left w:val="none" w:sz="0" w:space="0" w:color="auto"/>
                <w:bottom w:val="none" w:sz="0" w:space="0" w:color="auto"/>
                <w:right w:val="none" w:sz="0" w:space="0" w:color="auto"/>
              </w:divBdr>
              <w:divsChild>
                <w:div w:id="4467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91504">
      <w:bodyDiv w:val="1"/>
      <w:marLeft w:val="0"/>
      <w:marRight w:val="0"/>
      <w:marTop w:val="0"/>
      <w:marBottom w:val="0"/>
      <w:divBdr>
        <w:top w:val="none" w:sz="0" w:space="0" w:color="auto"/>
        <w:left w:val="none" w:sz="0" w:space="0" w:color="auto"/>
        <w:bottom w:val="none" w:sz="0" w:space="0" w:color="auto"/>
        <w:right w:val="none" w:sz="0" w:space="0" w:color="auto"/>
      </w:divBdr>
    </w:div>
    <w:div w:id="1457262078">
      <w:bodyDiv w:val="1"/>
      <w:marLeft w:val="0"/>
      <w:marRight w:val="0"/>
      <w:marTop w:val="0"/>
      <w:marBottom w:val="0"/>
      <w:divBdr>
        <w:top w:val="none" w:sz="0" w:space="0" w:color="auto"/>
        <w:left w:val="none" w:sz="0" w:space="0" w:color="auto"/>
        <w:bottom w:val="none" w:sz="0" w:space="0" w:color="auto"/>
        <w:right w:val="none" w:sz="0" w:space="0" w:color="auto"/>
      </w:divBdr>
      <w:divsChild>
        <w:div w:id="390664132">
          <w:marLeft w:val="0"/>
          <w:marRight w:val="0"/>
          <w:marTop w:val="0"/>
          <w:marBottom w:val="0"/>
          <w:divBdr>
            <w:top w:val="none" w:sz="0" w:space="0" w:color="auto"/>
            <w:left w:val="none" w:sz="0" w:space="0" w:color="auto"/>
            <w:bottom w:val="none" w:sz="0" w:space="0" w:color="auto"/>
            <w:right w:val="none" w:sz="0" w:space="0" w:color="auto"/>
          </w:divBdr>
        </w:div>
        <w:div w:id="1382942295">
          <w:marLeft w:val="0"/>
          <w:marRight w:val="0"/>
          <w:marTop w:val="0"/>
          <w:marBottom w:val="0"/>
          <w:divBdr>
            <w:top w:val="none" w:sz="0" w:space="0" w:color="auto"/>
            <w:left w:val="none" w:sz="0" w:space="0" w:color="auto"/>
            <w:bottom w:val="none" w:sz="0" w:space="0" w:color="auto"/>
            <w:right w:val="none" w:sz="0" w:space="0" w:color="auto"/>
          </w:divBdr>
        </w:div>
        <w:div w:id="1044525538">
          <w:marLeft w:val="0"/>
          <w:marRight w:val="0"/>
          <w:marTop w:val="0"/>
          <w:marBottom w:val="0"/>
          <w:divBdr>
            <w:top w:val="none" w:sz="0" w:space="0" w:color="auto"/>
            <w:left w:val="none" w:sz="0" w:space="0" w:color="auto"/>
            <w:bottom w:val="none" w:sz="0" w:space="0" w:color="auto"/>
            <w:right w:val="none" w:sz="0" w:space="0" w:color="auto"/>
          </w:divBdr>
        </w:div>
        <w:div w:id="930697644">
          <w:marLeft w:val="0"/>
          <w:marRight w:val="0"/>
          <w:marTop w:val="0"/>
          <w:marBottom w:val="0"/>
          <w:divBdr>
            <w:top w:val="none" w:sz="0" w:space="0" w:color="auto"/>
            <w:left w:val="none" w:sz="0" w:space="0" w:color="auto"/>
            <w:bottom w:val="none" w:sz="0" w:space="0" w:color="auto"/>
            <w:right w:val="none" w:sz="0" w:space="0" w:color="auto"/>
          </w:divBdr>
        </w:div>
        <w:div w:id="1558006008">
          <w:marLeft w:val="0"/>
          <w:marRight w:val="0"/>
          <w:marTop w:val="0"/>
          <w:marBottom w:val="0"/>
          <w:divBdr>
            <w:top w:val="none" w:sz="0" w:space="0" w:color="auto"/>
            <w:left w:val="none" w:sz="0" w:space="0" w:color="auto"/>
            <w:bottom w:val="none" w:sz="0" w:space="0" w:color="auto"/>
            <w:right w:val="none" w:sz="0" w:space="0" w:color="auto"/>
          </w:divBdr>
        </w:div>
        <w:div w:id="2110276377">
          <w:marLeft w:val="0"/>
          <w:marRight w:val="0"/>
          <w:marTop w:val="0"/>
          <w:marBottom w:val="0"/>
          <w:divBdr>
            <w:top w:val="none" w:sz="0" w:space="0" w:color="auto"/>
            <w:left w:val="none" w:sz="0" w:space="0" w:color="auto"/>
            <w:bottom w:val="none" w:sz="0" w:space="0" w:color="auto"/>
            <w:right w:val="none" w:sz="0" w:space="0" w:color="auto"/>
          </w:divBdr>
        </w:div>
        <w:div w:id="539099428">
          <w:marLeft w:val="0"/>
          <w:marRight w:val="0"/>
          <w:marTop w:val="0"/>
          <w:marBottom w:val="0"/>
          <w:divBdr>
            <w:top w:val="none" w:sz="0" w:space="0" w:color="auto"/>
            <w:left w:val="none" w:sz="0" w:space="0" w:color="auto"/>
            <w:bottom w:val="none" w:sz="0" w:space="0" w:color="auto"/>
            <w:right w:val="none" w:sz="0" w:space="0" w:color="auto"/>
          </w:divBdr>
        </w:div>
      </w:divsChild>
    </w:div>
    <w:div w:id="1584876732">
      <w:bodyDiv w:val="1"/>
      <w:marLeft w:val="0"/>
      <w:marRight w:val="0"/>
      <w:marTop w:val="0"/>
      <w:marBottom w:val="0"/>
      <w:divBdr>
        <w:top w:val="none" w:sz="0" w:space="0" w:color="auto"/>
        <w:left w:val="none" w:sz="0" w:space="0" w:color="auto"/>
        <w:bottom w:val="none" w:sz="0" w:space="0" w:color="auto"/>
        <w:right w:val="none" w:sz="0" w:space="0" w:color="auto"/>
      </w:divBdr>
    </w:div>
    <w:div w:id="1643074715">
      <w:bodyDiv w:val="1"/>
      <w:marLeft w:val="0"/>
      <w:marRight w:val="0"/>
      <w:marTop w:val="0"/>
      <w:marBottom w:val="0"/>
      <w:divBdr>
        <w:top w:val="none" w:sz="0" w:space="0" w:color="auto"/>
        <w:left w:val="none" w:sz="0" w:space="0" w:color="auto"/>
        <w:bottom w:val="none" w:sz="0" w:space="0" w:color="auto"/>
        <w:right w:val="none" w:sz="0" w:space="0" w:color="auto"/>
      </w:divBdr>
    </w:div>
    <w:div w:id="1699310979">
      <w:bodyDiv w:val="1"/>
      <w:marLeft w:val="0"/>
      <w:marRight w:val="0"/>
      <w:marTop w:val="0"/>
      <w:marBottom w:val="0"/>
      <w:divBdr>
        <w:top w:val="none" w:sz="0" w:space="0" w:color="auto"/>
        <w:left w:val="none" w:sz="0" w:space="0" w:color="auto"/>
        <w:bottom w:val="none" w:sz="0" w:space="0" w:color="auto"/>
        <w:right w:val="none" w:sz="0" w:space="0" w:color="auto"/>
      </w:divBdr>
    </w:div>
    <w:div w:id="1781030326">
      <w:bodyDiv w:val="1"/>
      <w:marLeft w:val="0"/>
      <w:marRight w:val="0"/>
      <w:marTop w:val="0"/>
      <w:marBottom w:val="0"/>
      <w:divBdr>
        <w:top w:val="none" w:sz="0" w:space="0" w:color="auto"/>
        <w:left w:val="none" w:sz="0" w:space="0" w:color="auto"/>
        <w:bottom w:val="none" w:sz="0" w:space="0" w:color="auto"/>
        <w:right w:val="none" w:sz="0" w:space="0" w:color="auto"/>
      </w:divBdr>
      <w:divsChild>
        <w:div w:id="32117147">
          <w:marLeft w:val="0"/>
          <w:marRight w:val="0"/>
          <w:marTop w:val="0"/>
          <w:marBottom w:val="0"/>
          <w:divBdr>
            <w:top w:val="none" w:sz="0" w:space="0" w:color="auto"/>
            <w:left w:val="none" w:sz="0" w:space="0" w:color="auto"/>
            <w:bottom w:val="none" w:sz="0" w:space="0" w:color="auto"/>
            <w:right w:val="none" w:sz="0" w:space="0" w:color="auto"/>
          </w:divBdr>
          <w:divsChild>
            <w:div w:id="1436708792">
              <w:marLeft w:val="0"/>
              <w:marRight w:val="0"/>
              <w:marTop w:val="0"/>
              <w:marBottom w:val="0"/>
              <w:divBdr>
                <w:top w:val="none" w:sz="0" w:space="0" w:color="auto"/>
                <w:left w:val="none" w:sz="0" w:space="0" w:color="auto"/>
                <w:bottom w:val="none" w:sz="0" w:space="0" w:color="auto"/>
                <w:right w:val="none" w:sz="0" w:space="0" w:color="auto"/>
              </w:divBdr>
              <w:divsChild>
                <w:div w:id="11620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96499">
      <w:bodyDiv w:val="1"/>
      <w:marLeft w:val="0"/>
      <w:marRight w:val="0"/>
      <w:marTop w:val="0"/>
      <w:marBottom w:val="0"/>
      <w:divBdr>
        <w:top w:val="none" w:sz="0" w:space="0" w:color="auto"/>
        <w:left w:val="none" w:sz="0" w:space="0" w:color="auto"/>
        <w:bottom w:val="none" w:sz="0" w:space="0" w:color="auto"/>
        <w:right w:val="none" w:sz="0" w:space="0" w:color="auto"/>
      </w:divBdr>
    </w:div>
    <w:div w:id="1844276266">
      <w:bodyDiv w:val="1"/>
      <w:marLeft w:val="0"/>
      <w:marRight w:val="0"/>
      <w:marTop w:val="0"/>
      <w:marBottom w:val="0"/>
      <w:divBdr>
        <w:top w:val="none" w:sz="0" w:space="0" w:color="auto"/>
        <w:left w:val="none" w:sz="0" w:space="0" w:color="auto"/>
        <w:bottom w:val="none" w:sz="0" w:space="0" w:color="auto"/>
        <w:right w:val="none" w:sz="0" w:space="0" w:color="auto"/>
      </w:divBdr>
      <w:divsChild>
        <w:div w:id="941762232">
          <w:marLeft w:val="0"/>
          <w:marRight w:val="0"/>
          <w:marTop w:val="0"/>
          <w:marBottom w:val="0"/>
          <w:divBdr>
            <w:top w:val="none" w:sz="0" w:space="0" w:color="auto"/>
            <w:left w:val="none" w:sz="0" w:space="0" w:color="auto"/>
            <w:bottom w:val="none" w:sz="0" w:space="0" w:color="auto"/>
            <w:right w:val="none" w:sz="0" w:space="0" w:color="auto"/>
          </w:divBdr>
          <w:divsChild>
            <w:div w:id="875392062">
              <w:marLeft w:val="0"/>
              <w:marRight w:val="0"/>
              <w:marTop w:val="0"/>
              <w:marBottom w:val="0"/>
              <w:divBdr>
                <w:top w:val="none" w:sz="0" w:space="0" w:color="auto"/>
                <w:left w:val="none" w:sz="0" w:space="0" w:color="auto"/>
                <w:bottom w:val="none" w:sz="0" w:space="0" w:color="auto"/>
                <w:right w:val="none" w:sz="0" w:space="0" w:color="auto"/>
              </w:divBdr>
              <w:divsChild>
                <w:div w:id="10916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65060">
      <w:bodyDiv w:val="1"/>
      <w:marLeft w:val="0"/>
      <w:marRight w:val="0"/>
      <w:marTop w:val="0"/>
      <w:marBottom w:val="0"/>
      <w:divBdr>
        <w:top w:val="none" w:sz="0" w:space="0" w:color="auto"/>
        <w:left w:val="none" w:sz="0" w:space="0" w:color="auto"/>
        <w:bottom w:val="none" w:sz="0" w:space="0" w:color="auto"/>
        <w:right w:val="none" w:sz="0" w:space="0" w:color="auto"/>
      </w:divBdr>
    </w:div>
    <w:div w:id="1857695864">
      <w:bodyDiv w:val="1"/>
      <w:marLeft w:val="0"/>
      <w:marRight w:val="0"/>
      <w:marTop w:val="0"/>
      <w:marBottom w:val="0"/>
      <w:divBdr>
        <w:top w:val="none" w:sz="0" w:space="0" w:color="auto"/>
        <w:left w:val="none" w:sz="0" w:space="0" w:color="auto"/>
        <w:bottom w:val="none" w:sz="0" w:space="0" w:color="auto"/>
        <w:right w:val="none" w:sz="0" w:space="0" w:color="auto"/>
      </w:divBdr>
    </w:div>
    <w:div w:id="1879052493">
      <w:bodyDiv w:val="1"/>
      <w:marLeft w:val="0"/>
      <w:marRight w:val="0"/>
      <w:marTop w:val="0"/>
      <w:marBottom w:val="0"/>
      <w:divBdr>
        <w:top w:val="none" w:sz="0" w:space="0" w:color="auto"/>
        <w:left w:val="none" w:sz="0" w:space="0" w:color="auto"/>
        <w:bottom w:val="none" w:sz="0" w:space="0" w:color="auto"/>
        <w:right w:val="none" w:sz="0" w:space="0" w:color="auto"/>
      </w:divBdr>
      <w:divsChild>
        <w:div w:id="1214149836">
          <w:marLeft w:val="0"/>
          <w:marRight w:val="0"/>
          <w:marTop w:val="0"/>
          <w:marBottom w:val="0"/>
          <w:divBdr>
            <w:top w:val="none" w:sz="0" w:space="0" w:color="auto"/>
            <w:left w:val="none" w:sz="0" w:space="0" w:color="auto"/>
            <w:bottom w:val="none" w:sz="0" w:space="0" w:color="auto"/>
            <w:right w:val="none" w:sz="0" w:space="0" w:color="auto"/>
          </w:divBdr>
          <w:divsChild>
            <w:div w:id="510264199">
              <w:marLeft w:val="0"/>
              <w:marRight w:val="0"/>
              <w:marTop w:val="0"/>
              <w:marBottom w:val="0"/>
              <w:divBdr>
                <w:top w:val="none" w:sz="0" w:space="0" w:color="auto"/>
                <w:left w:val="none" w:sz="0" w:space="0" w:color="auto"/>
                <w:bottom w:val="none" w:sz="0" w:space="0" w:color="auto"/>
                <w:right w:val="none" w:sz="0" w:space="0" w:color="auto"/>
              </w:divBdr>
              <w:divsChild>
                <w:div w:id="16127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725392">
      <w:bodyDiv w:val="1"/>
      <w:marLeft w:val="0"/>
      <w:marRight w:val="0"/>
      <w:marTop w:val="0"/>
      <w:marBottom w:val="0"/>
      <w:divBdr>
        <w:top w:val="none" w:sz="0" w:space="0" w:color="auto"/>
        <w:left w:val="none" w:sz="0" w:space="0" w:color="auto"/>
        <w:bottom w:val="none" w:sz="0" w:space="0" w:color="auto"/>
        <w:right w:val="none" w:sz="0" w:space="0" w:color="auto"/>
      </w:divBdr>
    </w:div>
    <w:div w:id="1988434536">
      <w:bodyDiv w:val="1"/>
      <w:marLeft w:val="0"/>
      <w:marRight w:val="0"/>
      <w:marTop w:val="0"/>
      <w:marBottom w:val="0"/>
      <w:divBdr>
        <w:top w:val="none" w:sz="0" w:space="0" w:color="auto"/>
        <w:left w:val="none" w:sz="0" w:space="0" w:color="auto"/>
        <w:bottom w:val="none" w:sz="0" w:space="0" w:color="auto"/>
        <w:right w:val="none" w:sz="0" w:space="0" w:color="auto"/>
      </w:divBdr>
      <w:divsChild>
        <w:div w:id="1196849917">
          <w:marLeft w:val="0"/>
          <w:marRight w:val="0"/>
          <w:marTop w:val="0"/>
          <w:marBottom w:val="0"/>
          <w:divBdr>
            <w:top w:val="none" w:sz="0" w:space="0" w:color="auto"/>
            <w:left w:val="none" w:sz="0" w:space="0" w:color="auto"/>
            <w:bottom w:val="none" w:sz="0" w:space="0" w:color="auto"/>
            <w:right w:val="none" w:sz="0" w:space="0" w:color="auto"/>
          </w:divBdr>
          <w:divsChild>
            <w:div w:id="1455368724">
              <w:marLeft w:val="0"/>
              <w:marRight w:val="0"/>
              <w:marTop w:val="0"/>
              <w:marBottom w:val="0"/>
              <w:divBdr>
                <w:top w:val="none" w:sz="0" w:space="0" w:color="auto"/>
                <w:left w:val="none" w:sz="0" w:space="0" w:color="auto"/>
                <w:bottom w:val="none" w:sz="0" w:space="0" w:color="auto"/>
                <w:right w:val="none" w:sz="0" w:space="0" w:color="auto"/>
              </w:divBdr>
              <w:divsChild>
                <w:div w:id="26414930">
                  <w:marLeft w:val="0"/>
                  <w:marRight w:val="0"/>
                  <w:marTop w:val="0"/>
                  <w:marBottom w:val="0"/>
                  <w:divBdr>
                    <w:top w:val="none" w:sz="0" w:space="0" w:color="auto"/>
                    <w:left w:val="none" w:sz="0" w:space="0" w:color="auto"/>
                    <w:bottom w:val="none" w:sz="0" w:space="0" w:color="auto"/>
                    <w:right w:val="none" w:sz="0" w:space="0" w:color="auto"/>
                  </w:divBdr>
                  <w:divsChild>
                    <w:div w:id="103523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508346">
      <w:bodyDiv w:val="1"/>
      <w:marLeft w:val="0"/>
      <w:marRight w:val="0"/>
      <w:marTop w:val="0"/>
      <w:marBottom w:val="0"/>
      <w:divBdr>
        <w:top w:val="none" w:sz="0" w:space="0" w:color="auto"/>
        <w:left w:val="none" w:sz="0" w:space="0" w:color="auto"/>
        <w:bottom w:val="none" w:sz="0" w:space="0" w:color="auto"/>
        <w:right w:val="none" w:sz="0" w:space="0" w:color="auto"/>
      </w:divBdr>
    </w:div>
    <w:div w:id="2114664089">
      <w:bodyDiv w:val="1"/>
      <w:marLeft w:val="0"/>
      <w:marRight w:val="0"/>
      <w:marTop w:val="0"/>
      <w:marBottom w:val="0"/>
      <w:divBdr>
        <w:top w:val="none" w:sz="0" w:space="0" w:color="auto"/>
        <w:left w:val="none" w:sz="0" w:space="0" w:color="auto"/>
        <w:bottom w:val="none" w:sz="0" w:space="0" w:color="auto"/>
        <w:right w:val="none" w:sz="0" w:space="0" w:color="auto"/>
      </w:divBdr>
    </w:div>
    <w:div w:id="2138062646">
      <w:bodyDiv w:val="1"/>
      <w:marLeft w:val="0"/>
      <w:marRight w:val="0"/>
      <w:marTop w:val="0"/>
      <w:marBottom w:val="0"/>
      <w:divBdr>
        <w:top w:val="none" w:sz="0" w:space="0" w:color="auto"/>
        <w:left w:val="none" w:sz="0" w:space="0" w:color="auto"/>
        <w:bottom w:val="none" w:sz="0" w:space="0" w:color="auto"/>
        <w:right w:val="none" w:sz="0" w:space="0" w:color="auto"/>
      </w:divBdr>
      <w:divsChild>
        <w:div w:id="828328295">
          <w:marLeft w:val="0"/>
          <w:marRight w:val="0"/>
          <w:marTop w:val="0"/>
          <w:marBottom w:val="0"/>
          <w:divBdr>
            <w:top w:val="none" w:sz="0" w:space="0" w:color="auto"/>
            <w:left w:val="none" w:sz="0" w:space="0" w:color="auto"/>
            <w:bottom w:val="none" w:sz="0" w:space="0" w:color="auto"/>
            <w:right w:val="none" w:sz="0" w:space="0" w:color="auto"/>
          </w:divBdr>
          <w:divsChild>
            <w:div w:id="716467796">
              <w:marLeft w:val="0"/>
              <w:marRight w:val="0"/>
              <w:marTop w:val="0"/>
              <w:marBottom w:val="0"/>
              <w:divBdr>
                <w:top w:val="none" w:sz="0" w:space="0" w:color="auto"/>
                <w:left w:val="none" w:sz="0" w:space="0" w:color="auto"/>
                <w:bottom w:val="none" w:sz="0" w:space="0" w:color="auto"/>
                <w:right w:val="none" w:sz="0" w:space="0" w:color="auto"/>
              </w:divBdr>
              <w:divsChild>
                <w:div w:id="17796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vestitori@norofer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vestitori@norofer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2055</Characters>
  <Application>Microsoft Office Word</Application>
  <DocSecurity>0</DocSecurity>
  <Lines>17</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Revai</dc:creator>
  <cp:keywords/>
  <dc:description/>
  <cp:lastModifiedBy>Andreea Tanase</cp:lastModifiedBy>
  <cp:revision>4</cp:revision>
  <cp:lastPrinted>2023-11-14T15:37:00Z</cp:lastPrinted>
  <dcterms:created xsi:type="dcterms:W3CDTF">2024-02-28T09:20:00Z</dcterms:created>
  <dcterms:modified xsi:type="dcterms:W3CDTF">2024-02-28T09:22:00Z</dcterms:modified>
</cp:coreProperties>
</file>