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079C" w14:textId="77777777" w:rsidR="00A00B4F" w:rsidRDefault="00A00B4F" w:rsidP="000F25C0">
      <w:pPr>
        <w:spacing w:after="0" w:line="360" w:lineRule="auto"/>
        <w:jc w:val="center"/>
        <w:rPr>
          <w:rFonts w:cstheme="minorHAnsi"/>
          <w:b/>
          <w:bCs/>
          <w:sz w:val="23"/>
          <w:szCs w:val="23"/>
        </w:rPr>
      </w:pPr>
    </w:p>
    <w:p w14:paraId="7E452A35" w14:textId="7ABB0621" w:rsidR="00E6733F" w:rsidRPr="00A00B4F" w:rsidRDefault="00E16BE6" w:rsidP="000F25C0">
      <w:pPr>
        <w:spacing w:after="0" w:line="360" w:lineRule="auto"/>
        <w:jc w:val="center"/>
        <w:rPr>
          <w:rFonts w:cstheme="minorHAnsi"/>
          <w:b/>
          <w:bCs/>
          <w:sz w:val="23"/>
          <w:szCs w:val="23"/>
        </w:rPr>
      </w:pPr>
      <w:r w:rsidRPr="00A00B4F">
        <w:rPr>
          <w:rFonts w:cstheme="minorHAnsi"/>
          <w:b/>
          <w:bCs/>
          <w:sz w:val="23"/>
          <w:szCs w:val="23"/>
        </w:rPr>
        <w:t>BULETIN DE VOT PRIN CORESPONDENȚĂ</w:t>
      </w:r>
    </w:p>
    <w:p w14:paraId="7F78EA1C" w14:textId="77777777" w:rsidR="00A00B4F" w:rsidRDefault="000F25C0" w:rsidP="000F25C0">
      <w:pPr>
        <w:spacing w:after="0" w:line="360" w:lineRule="auto"/>
        <w:jc w:val="center"/>
        <w:rPr>
          <w:rFonts w:cstheme="minorHAnsi"/>
          <w:b/>
          <w:sz w:val="23"/>
          <w:szCs w:val="23"/>
        </w:rPr>
      </w:pPr>
      <w:r w:rsidRPr="00A00B4F">
        <w:rPr>
          <w:rFonts w:cstheme="minorHAnsi"/>
          <w:b/>
          <w:sz w:val="23"/>
          <w:szCs w:val="23"/>
        </w:rPr>
        <w:t xml:space="preserve">pentru adunarea generală ordinară a acționarilor NOROFERT S.A. </w:t>
      </w:r>
    </w:p>
    <w:p w14:paraId="65E8CDA4" w14:textId="5CBA2AB5" w:rsidR="000F25C0" w:rsidRPr="00A00B4F" w:rsidRDefault="000F25C0" w:rsidP="000F25C0">
      <w:pPr>
        <w:spacing w:after="0" w:line="360" w:lineRule="auto"/>
        <w:jc w:val="center"/>
        <w:rPr>
          <w:rFonts w:cstheme="minorHAnsi"/>
          <w:bCs/>
          <w:sz w:val="23"/>
          <w:szCs w:val="23"/>
        </w:rPr>
      </w:pPr>
      <w:r w:rsidRPr="00A00B4F">
        <w:rPr>
          <w:rFonts w:cstheme="minorHAnsi"/>
          <w:b/>
          <w:sz w:val="23"/>
          <w:szCs w:val="23"/>
        </w:rPr>
        <w:t xml:space="preserve">convocată pentru </w:t>
      </w:r>
      <w:r w:rsidR="002D6E9E" w:rsidRPr="00A00B4F">
        <w:rPr>
          <w:rFonts w:cstheme="minorHAnsi"/>
          <w:b/>
          <w:sz w:val="23"/>
          <w:szCs w:val="23"/>
        </w:rPr>
        <w:t>2</w:t>
      </w:r>
      <w:r w:rsidR="00017F30" w:rsidRPr="00A00B4F">
        <w:rPr>
          <w:rFonts w:cstheme="minorHAnsi"/>
          <w:b/>
          <w:sz w:val="23"/>
          <w:szCs w:val="23"/>
        </w:rPr>
        <w:t>1</w:t>
      </w:r>
      <w:r w:rsidR="00D52EBA" w:rsidRPr="00A00B4F">
        <w:rPr>
          <w:rFonts w:cstheme="minorHAnsi"/>
          <w:b/>
          <w:sz w:val="23"/>
          <w:szCs w:val="23"/>
        </w:rPr>
        <w:t>/</w:t>
      </w:r>
      <w:r w:rsidR="002D6E9E" w:rsidRPr="00A00B4F">
        <w:rPr>
          <w:rFonts w:cstheme="minorHAnsi"/>
          <w:b/>
          <w:sz w:val="23"/>
          <w:szCs w:val="23"/>
        </w:rPr>
        <w:t>2</w:t>
      </w:r>
      <w:r w:rsidR="00017F30" w:rsidRPr="00A00B4F">
        <w:rPr>
          <w:rFonts w:cstheme="minorHAnsi"/>
          <w:b/>
          <w:sz w:val="23"/>
          <w:szCs w:val="23"/>
        </w:rPr>
        <w:t>4</w:t>
      </w:r>
      <w:r w:rsidR="00D52EBA" w:rsidRPr="00A00B4F">
        <w:rPr>
          <w:rFonts w:cstheme="minorHAnsi"/>
          <w:b/>
          <w:sz w:val="23"/>
          <w:szCs w:val="23"/>
        </w:rPr>
        <w:t xml:space="preserve"> </w:t>
      </w:r>
      <w:r w:rsidR="00BB2624" w:rsidRPr="00A00B4F">
        <w:rPr>
          <w:rFonts w:cstheme="minorHAnsi"/>
          <w:b/>
          <w:sz w:val="23"/>
          <w:szCs w:val="23"/>
        </w:rPr>
        <w:t>aprilie</w:t>
      </w:r>
      <w:r w:rsidR="00D52EBA" w:rsidRPr="00A00B4F">
        <w:rPr>
          <w:rFonts w:cstheme="minorHAnsi"/>
          <w:b/>
          <w:sz w:val="23"/>
          <w:szCs w:val="23"/>
        </w:rPr>
        <w:t xml:space="preserve"> 202</w:t>
      </w:r>
      <w:r w:rsidR="00BB2624" w:rsidRPr="00A00B4F">
        <w:rPr>
          <w:rFonts w:cstheme="minorHAnsi"/>
          <w:b/>
          <w:sz w:val="23"/>
          <w:szCs w:val="23"/>
        </w:rPr>
        <w:t>3</w:t>
      </w:r>
    </w:p>
    <w:p w14:paraId="609A6918" w14:textId="1EBEB6F5" w:rsidR="000F25C0" w:rsidRPr="00A00B4F"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A00B4F" w:rsidRDefault="000F25C0" w:rsidP="000F25C0">
      <w:pPr>
        <w:spacing w:after="0" w:line="360" w:lineRule="auto"/>
        <w:jc w:val="center"/>
        <w:rPr>
          <w:rFonts w:asciiTheme="majorHAnsi" w:hAnsiTheme="majorHAnsi" w:cstheme="majorHAnsi"/>
          <w:bCs/>
          <w:sz w:val="23"/>
          <w:szCs w:val="23"/>
        </w:rPr>
      </w:pPr>
    </w:p>
    <w:p w14:paraId="5B122E5A" w14:textId="223D9F5D" w:rsidR="000F25C0" w:rsidRPr="00A00B4F" w:rsidRDefault="00177A6B" w:rsidP="000F25C0">
      <w:pPr>
        <w:spacing w:after="0" w:line="360" w:lineRule="auto"/>
        <w:jc w:val="both"/>
        <w:rPr>
          <w:rFonts w:asciiTheme="majorHAnsi" w:hAnsiTheme="majorHAnsi" w:cstheme="majorHAnsi"/>
          <w:sz w:val="23"/>
          <w:szCs w:val="23"/>
        </w:rPr>
      </w:pPr>
      <w:bookmarkStart w:id="0" w:name="_Hlk54190967"/>
      <w:r w:rsidRPr="00A00B4F">
        <w:rPr>
          <w:rFonts w:asciiTheme="majorHAnsi" w:hAnsiTheme="majorHAnsi" w:cstheme="majorHAnsi"/>
          <w:sz w:val="23"/>
          <w:szCs w:val="23"/>
        </w:rPr>
        <w:t>Subsemnata/subsemnatul_______________________________________________________________________________, cu domiciliul în ________________________________________________________________________, identificat(ă) cu CI seria____ nr.___, având CNP</w:t>
      </w:r>
      <w:bookmarkStart w:id="1" w:name="_Hlk54181076"/>
      <w:r w:rsidRPr="00A00B4F">
        <w:rPr>
          <w:rFonts w:asciiTheme="majorHAnsi" w:hAnsiTheme="majorHAnsi" w:cstheme="majorHAnsi"/>
          <w:sz w:val="23"/>
          <w:szCs w:val="23"/>
        </w:rPr>
        <w:t>_______________________</w:t>
      </w:r>
      <w:bookmarkEnd w:id="1"/>
      <w:r w:rsidRPr="00A00B4F">
        <w:rPr>
          <w:rFonts w:asciiTheme="majorHAnsi" w:hAnsiTheme="majorHAnsi" w:cstheme="majorHAnsi"/>
          <w:sz w:val="23"/>
          <w:szCs w:val="23"/>
        </w:rPr>
        <w:t xml:space="preserve">, titular(ă) a </w:t>
      </w:r>
      <w:bookmarkStart w:id="2" w:name="_Hlk54189772"/>
      <w:r w:rsidRPr="00A00B4F">
        <w:rPr>
          <w:rFonts w:asciiTheme="majorHAnsi" w:hAnsiTheme="majorHAnsi" w:cstheme="majorHAnsi"/>
          <w:sz w:val="23"/>
          <w:szCs w:val="23"/>
        </w:rPr>
        <w:t>__________________________</w:t>
      </w:r>
      <w:bookmarkEnd w:id="2"/>
      <w:r w:rsidRPr="00A00B4F">
        <w:rPr>
          <w:rFonts w:asciiTheme="majorHAnsi" w:hAnsiTheme="majorHAnsi" w:cstheme="majorHAnsi"/>
          <w:sz w:val="23"/>
          <w:szCs w:val="23"/>
        </w:rPr>
        <w:t xml:space="preserve"> acţiuni emise de NOROFERT S.A., înmatriculată în Registrul Comertului sub nr. </w:t>
      </w:r>
      <w:bookmarkStart w:id="3" w:name="_Hlk54189834"/>
      <w:r w:rsidRPr="00A00B4F">
        <w:rPr>
          <w:rFonts w:asciiTheme="majorHAnsi" w:hAnsiTheme="majorHAnsi" w:cstheme="majorHAnsi"/>
          <w:sz w:val="23"/>
          <w:szCs w:val="23"/>
        </w:rPr>
        <w:t>J40/4222/2000,</w:t>
      </w:r>
      <w:bookmarkEnd w:id="3"/>
      <w:r w:rsidRPr="00A00B4F">
        <w:rPr>
          <w:rFonts w:asciiTheme="majorHAnsi" w:hAnsiTheme="majorHAnsi" w:cstheme="majorHAnsi"/>
          <w:sz w:val="23"/>
          <w:szCs w:val="23"/>
        </w:rPr>
        <w:t xml:space="preserve"> având CUI </w:t>
      </w:r>
      <w:bookmarkStart w:id="4" w:name="_Hlk54189850"/>
      <w:r w:rsidRPr="00A00B4F">
        <w:rPr>
          <w:rFonts w:asciiTheme="majorHAnsi" w:hAnsiTheme="majorHAnsi" w:cstheme="majorHAnsi"/>
          <w:sz w:val="23"/>
          <w:szCs w:val="23"/>
        </w:rPr>
        <w:t>12972762</w:t>
      </w:r>
      <w:bookmarkEnd w:id="4"/>
      <w:r w:rsidRPr="00A00B4F">
        <w:rPr>
          <w:rFonts w:asciiTheme="majorHAnsi" w:hAnsiTheme="majorHAnsi" w:cstheme="majorHAnsi"/>
          <w:sz w:val="23"/>
          <w:szCs w:val="23"/>
        </w:rPr>
        <w:t xml:space="preserve">, reprezentând </w:t>
      </w:r>
      <w:bookmarkStart w:id="5" w:name="_Hlk54189891"/>
      <w:r w:rsidRPr="00A00B4F">
        <w:rPr>
          <w:rFonts w:asciiTheme="majorHAnsi" w:hAnsiTheme="majorHAnsi" w:cstheme="majorHAnsi"/>
          <w:sz w:val="23"/>
          <w:szCs w:val="23"/>
        </w:rPr>
        <w:t>______________________%</w:t>
      </w:r>
      <w:bookmarkEnd w:id="5"/>
      <w:r w:rsidRPr="00A00B4F">
        <w:rPr>
          <w:rFonts w:asciiTheme="majorHAnsi" w:hAnsiTheme="majorHAnsi" w:cstheme="majorHAnsi"/>
          <w:sz w:val="23"/>
          <w:szCs w:val="23"/>
        </w:rPr>
        <w:t xml:space="preserve"> din numărul total al acțiunilor emise de NOROFERT S.A., care îmi conferă un număr de______________________ drepturi de vot în adunarea generală a acționarilor, reprezentată legal </w:t>
      </w:r>
      <w:bookmarkEnd w:id="0"/>
      <w:r w:rsidRPr="00A00B4F">
        <w:rPr>
          <w:rFonts w:asciiTheme="majorHAnsi" w:hAnsiTheme="majorHAnsi" w:cstheme="majorHAnsi"/>
          <w:sz w:val="23"/>
          <w:szCs w:val="23"/>
        </w:rPr>
        <w:t>îmi exercit dreptul de vot prin corespondenţă</w:t>
      </w:r>
      <w:r w:rsidR="000F25C0" w:rsidRPr="00A00B4F">
        <w:rPr>
          <w:rFonts w:asciiTheme="majorHAnsi" w:hAnsiTheme="majorHAnsi" w:cstheme="majorHAnsi"/>
          <w:sz w:val="23"/>
          <w:szCs w:val="23"/>
        </w:rPr>
        <w:t xml:space="preserve"> asupra punctelor de pe ordinea de zi a adunării generale ordinare a acţionarilor NOROFERT S.A., care va avea loc în data de </w:t>
      </w:r>
      <w:r w:rsidR="002D6E9E" w:rsidRPr="00A00B4F">
        <w:rPr>
          <w:rFonts w:asciiTheme="majorHAnsi" w:hAnsiTheme="majorHAnsi" w:cstheme="majorHAnsi"/>
          <w:sz w:val="23"/>
          <w:szCs w:val="23"/>
        </w:rPr>
        <w:t>2</w:t>
      </w:r>
      <w:r w:rsidR="00017F30" w:rsidRPr="00A00B4F">
        <w:rPr>
          <w:rFonts w:asciiTheme="majorHAnsi" w:hAnsiTheme="majorHAnsi" w:cstheme="majorHAnsi"/>
          <w:sz w:val="23"/>
          <w:szCs w:val="23"/>
        </w:rPr>
        <w:t>1</w:t>
      </w:r>
      <w:r w:rsidR="00D52EBA" w:rsidRPr="00A00B4F">
        <w:rPr>
          <w:rFonts w:asciiTheme="majorHAnsi" w:hAnsiTheme="majorHAnsi" w:cstheme="majorHAnsi"/>
          <w:sz w:val="23"/>
          <w:szCs w:val="23"/>
        </w:rPr>
        <w:t xml:space="preserve"> </w:t>
      </w:r>
      <w:r w:rsidR="002D6E9E" w:rsidRPr="00A00B4F">
        <w:rPr>
          <w:rFonts w:asciiTheme="majorHAnsi" w:hAnsiTheme="majorHAnsi" w:cstheme="majorHAnsi"/>
          <w:sz w:val="23"/>
          <w:szCs w:val="23"/>
        </w:rPr>
        <w:t>aprilie</w:t>
      </w:r>
      <w:r w:rsidR="00D52EBA" w:rsidRPr="00A00B4F">
        <w:rPr>
          <w:rFonts w:asciiTheme="majorHAnsi" w:hAnsiTheme="majorHAnsi" w:cstheme="majorHAnsi"/>
          <w:sz w:val="23"/>
          <w:szCs w:val="23"/>
        </w:rPr>
        <w:t xml:space="preserve"> 202</w:t>
      </w:r>
      <w:r w:rsidR="002D6E9E" w:rsidRPr="00A00B4F">
        <w:rPr>
          <w:rFonts w:asciiTheme="majorHAnsi" w:hAnsiTheme="majorHAnsi" w:cstheme="majorHAnsi"/>
          <w:sz w:val="23"/>
          <w:szCs w:val="23"/>
        </w:rPr>
        <w:t>3</w:t>
      </w:r>
      <w:r w:rsidR="00F812C2" w:rsidRPr="00A00B4F">
        <w:rPr>
          <w:rFonts w:asciiTheme="majorHAnsi" w:hAnsiTheme="majorHAnsi" w:cstheme="majorHAnsi"/>
          <w:sz w:val="23"/>
          <w:szCs w:val="23"/>
        </w:rPr>
        <w:t>,</w:t>
      </w:r>
      <w:r w:rsidR="000F25C0" w:rsidRPr="00A00B4F">
        <w:rPr>
          <w:rFonts w:asciiTheme="majorHAnsi" w:hAnsiTheme="majorHAnsi" w:cstheme="majorHAnsi"/>
          <w:sz w:val="23"/>
          <w:szCs w:val="23"/>
        </w:rPr>
        <w:t xml:space="preserve"> ora 1</w:t>
      </w:r>
      <w:r w:rsidR="00017F30" w:rsidRPr="00A00B4F">
        <w:rPr>
          <w:rFonts w:asciiTheme="majorHAnsi" w:hAnsiTheme="majorHAnsi" w:cstheme="majorHAnsi"/>
          <w:sz w:val="23"/>
          <w:szCs w:val="23"/>
        </w:rPr>
        <w:t>7</w:t>
      </w:r>
      <w:r w:rsidR="000F25C0" w:rsidRPr="00A00B4F">
        <w:rPr>
          <w:rFonts w:asciiTheme="majorHAnsi" w:hAnsiTheme="majorHAnsi" w:cstheme="majorHAnsi"/>
          <w:sz w:val="23"/>
          <w:szCs w:val="23"/>
        </w:rPr>
        <w:t xml:space="preserve">:00 la </w:t>
      </w:r>
      <w:r w:rsidR="002D6E9E" w:rsidRPr="00A00B4F">
        <w:rPr>
          <w:rFonts w:asciiTheme="majorHAnsi" w:hAnsiTheme="majorHAnsi" w:cstheme="majorHAnsi"/>
          <w:sz w:val="23"/>
          <w:szCs w:val="23"/>
        </w:rPr>
        <w:t xml:space="preserve">Palatul Cesianu Racoviță, </w:t>
      </w:r>
      <w:r w:rsidR="00A00B4F">
        <w:rPr>
          <w:rFonts w:asciiTheme="majorHAnsi" w:hAnsiTheme="majorHAnsi" w:cstheme="majorHAnsi"/>
          <w:sz w:val="23"/>
          <w:szCs w:val="23"/>
        </w:rPr>
        <w:t xml:space="preserve">etaj 1, </w:t>
      </w:r>
      <w:r w:rsidR="002D6E9E" w:rsidRPr="00A00B4F">
        <w:rPr>
          <w:rFonts w:asciiTheme="majorHAnsi" w:hAnsiTheme="majorHAnsi" w:cstheme="majorHAnsi"/>
          <w:sz w:val="23"/>
          <w:szCs w:val="23"/>
        </w:rPr>
        <w:t>C.A. Rosetti 5, din municipiul București, România</w:t>
      </w:r>
      <w:r w:rsidR="00F812C2" w:rsidRPr="00A00B4F">
        <w:rPr>
          <w:rFonts w:asciiTheme="majorHAnsi" w:hAnsiTheme="majorHAnsi" w:cstheme="majorHAnsi"/>
          <w:sz w:val="23"/>
          <w:szCs w:val="23"/>
        </w:rPr>
        <w:t>,</w:t>
      </w:r>
      <w:r w:rsidR="000F25C0" w:rsidRPr="00A00B4F">
        <w:rPr>
          <w:rFonts w:asciiTheme="majorHAnsi" w:hAnsiTheme="majorHAnsi" w:cstheme="majorHAnsi"/>
          <w:sz w:val="23"/>
          <w:szCs w:val="23"/>
        </w:rPr>
        <w:t xml:space="preserve"> sau la data ţinerii celei de-a doua adunări (</w:t>
      </w:r>
      <w:r w:rsidR="002D6E9E" w:rsidRPr="00A00B4F">
        <w:rPr>
          <w:rFonts w:asciiTheme="majorHAnsi" w:hAnsiTheme="majorHAnsi" w:cstheme="majorHAnsi"/>
          <w:sz w:val="23"/>
          <w:szCs w:val="23"/>
        </w:rPr>
        <w:t>2</w:t>
      </w:r>
      <w:r w:rsidR="00017F30" w:rsidRPr="00A00B4F">
        <w:rPr>
          <w:rFonts w:asciiTheme="majorHAnsi" w:hAnsiTheme="majorHAnsi" w:cstheme="majorHAnsi"/>
          <w:sz w:val="23"/>
          <w:szCs w:val="23"/>
        </w:rPr>
        <w:t>4</w:t>
      </w:r>
      <w:r w:rsidR="00D52EBA" w:rsidRPr="00A00B4F">
        <w:rPr>
          <w:rFonts w:asciiTheme="majorHAnsi" w:hAnsiTheme="majorHAnsi" w:cstheme="majorHAnsi"/>
          <w:sz w:val="23"/>
          <w:szCs w:val="23"/>
        </w:rPr>
        <w:t xml:space="preserve"> </w:t>
      </w:r>
      <w:r w:rsidR="002D6E9E" w:rsidRPr="00A00B4F">
        <w:rPr>
          <w:rFonts w:asciiTheme="majorHAnsi" w:hAnsiTheme="majorHAnsi" w:cstheme="majorHAnsi"/>
          <w:sz w:val="23"/>
          <w:szCs w:val="23"/>
        </w:rPr>
        <w:t>aprilie</w:t>
      </w:r>
      <w:r w:rsidR="00D52EBA" w:rsidRPr="00A00B4F">
        <w:rPr>
          <w:rFonts w:asciiTheme="majorHAnsi" w:hAnsiTheme="majorHAnsi" w:cstheme="majorHAnsi"/>
          <w:sz w:val="23"/>
          <w:szCs w:val="23"/>
        </w:rPr>
        <w:t xml:space="preserve"> 202</w:t>
      </w:r>
      <w:r w:rsidR="002D6E9E" w:rsidRPr="00A00B4F">
        <w:rPr>
          <w:rFonts w:asciiTheme="majorHAnsi" w:hAnsiTheme="majorHAnsi" w:cstheme="majorHAnsi"/>
          <w:sz w:val="23"/>
          <w:szCs w:val="23"/>
        </w:rPr>
        <w:t>3</w:t>
      </w:r>
      <w:r w:rsidR="000F25C0" w:rsidRPr="00A00B4F">
        <w:rPr>
          <w:rFonts w:asciiTheme="majorHAnsi" w:hAnsiTheme="majorHAnsi" w:cstheme="majorHAnsi"/>
          <w:sz w:val="23"/>
          <w:szCs w:val="23"/>
        </w:rPr>
        <w:t>, la aceeași oră și în același loc), în cazul în care cea dintâi nu s-ar putea ţine, după cum urmează mai jos.</w:t>
      </w:r>
    </w:p>
    <w:p w14:paraId="25055473" w14:textId="58858C34" w:rsidR="000F25C0" w:rsidRPr="00A00B4F" w:rsidRDefault="000F25C0" w:rsidP="000F25C0">
      <w:pPr>
        <w:spacing w:after="0" w:line="360" w:lineRule="auto"/>
        <w:jc w:val="both"/>
        <w:rPr>
          <w:rFonts w:asciiTheme="majorHAnsi" w:hAnsiTheme="majorHAnsi" w:cstheme="majorHAnsi"/>
          <w:sz w:val="23"/>
          <w:szCs w:val="23"/>
        </w:rPr>
      </w:pPr>
    </w:p>
    <w:p w14:paraId="03980509" w14:textId="77777777" w:rsidR="002D6E9E" w:rsidRPr="00A00B4F" w:rsidRDefault="002D6E9E" w:rsidP="002D6E9E">
      <w:pPr>
        <w:pStyle w:val="ListParagraph"/>
        <w:numPr>
          <w:ilvl w:val="0"/>
          <w:numId w:val="9"/>
        </w:numPr>
        <w:spacing w:after="0" w:line="360" w:lineRule="auto"/>
        <w:ind w:left="0" w:firstLine="284"/>
        <w:jc w:val="both"/>
        <w:rPr>
          <w:rFonts w:asciiTheme="majorHAnsi" w:hAnsiTheme="majorHAnsi" w:cstheme="majorHAnsi"/>
          <w:sz w:val="23"/>
          <w:szCs w:val="23"/>
        </w:rPr>
      </w:pPr>
      <w:r w:rsidRPr="00A00B4F">
        <w:rPr>
          <w:rFonts w:asciiTheme="majorHAnsi" w:hAnsiTheme="majorHAnsi" w:cstheme="majorHAnsi"/>
          <w:b/>
          <w:bCs/>
          <w:sz w:val="23"/>
          <w:szCs w:val="23"/>
        </w:rPr>
        <w:t>Alegere Secretar de ședință</w:t>
      </w:r>
      <w:r w:rsidRPr="00A00B4F">
        <w:rPr>
          <w:rFonts w:asciiTheme="majorHAnsi" w:hAnsiTheme="majorHAnsi" w:cstheme="majorHAnsi"/>
          <w:sz w:val="23"/>
          <w:szCs w:val="23"/>
        </w:rPr>
        <w:t xml:space="preserve">. </w:t>
      </w:r>
      <w:r w:rsidRPr="00A00B4F">
        <w:rPr>
          <w:rFonts w:asciiTheme="majorHAnsi" w:hAnsiTheme="majorHAnsi" w:cstheme="majorHAnsi"/>
          <w:b/>
          <w:bCs/>
          <w:sz w:val="23"/>
          <w:szCs w:val="23"/>
        </w:rPr>
        <w:t xml:space="preserve">  </w:t>
      </w:r>
    </w:p>
    <w:p w14:paraId="7A05E875"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pentru </w:t>
      </w:r>
      <w:bookmarkStart w:id="6" w:name="_Hlk54190591"/>
      <w:r w:rsidRPr="00A00B4F">
        <w:rPr>
          <w:rFonts w:asciiTheme="majorHAnsi" w:hAnsiTheme="majorHAnsi" w:cstheme="majorHAnsi"/>
          <w:sz w:val="23"/>
          <w:szCs w:val="23"/>
        </w:rPr>
        <w:sym w:font="Symbol" w:char="F07F"/>
      </w:r>
      <w:bookmarkEnd w:id="6"/>
    </w:p>
    <w:p w14:paraId="4FB3C790"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3EFBD14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5D987532" w14:textId="77777777" w:rsidR="002D6E9E" w:rsidRPr="00A00B4F" w:rsidRDefault="002D6E9E" w:rsidP="002D6E9E">
      <w:pPr>
        <w:pStyle w:val="ListParagraph"/>
        <w:spacing w:after="0" w:line="360" w:lineRule="auto"/>
        <w:ind w:left="0"/>
        <w:jc w:val="both"/>
        <w:rPr>
          <w:rFonts w:asciiTheme="majorHAnsi" w:hAnsiTheme="majorHAnsi" w:cstheme="majorHAnsi"/>
          <w:sz w:val="23"/>
          <w:szCs w:val="23"/>
        </w:rPr>
      </w:pPr>
    </w:p>
    <w:p w14:paraId="3CD4E84A" w14:textId="77777777" w:rsidR="002D6E9E" w:rsidRPr="00A00B4F" w:rsidRDefault="002D6E9E" w:rsidP="002D6E9E">
      <w:pPr>
        <w:pStyle w:val="ListParagraph"/>
        <w:numPr>
          <w:ilvl w:val="0"/>
          <w:numId w:val="9"/>
        </w:numPr>
        <w:spacing w:after="0" w:line="360" w:lineRule="auto"/>
        <w:ind w:left="284" w:firstLine="0"/>
        <w:jc w:val="both"/>
        <w:rPr>
          <w:rFonts w:asciiTheme="majorHAnsi" w:hAnsiTheme="majorHAnsi" w:cstheme="majorHAnsi"/>
          <w:sz w:val="23"/>
          <w:szCs w:val="23"/>
        </w:rPr>
      </w:pPr>
      <w:bookmarkStart w:id="7" w:name="_Hlk115891171"/>
      <w:r w:rsidRPr="00A00B4F">
        <w:rPr>
          <w:rFonts w:asciiTheme="majorHAnsi" w:hAnsiTheme="majorHAnsi" w:cstheme="majorHAnsi"/>
          <w:b/>
          <w:bCs/>
          <w:sz w:val="23"/>
          <w:szCs w:val="23"/>
        </w:rPr>
        <w:t>Aprobarea situațiilor financiare individuale ale Societății pentru exercițiul financiar 2022</w:t>
      </w:r>
      <w:r w:rsidRPr="00A00B4F">
        <w:rPr>
          <w:rFonts w:asciiTheme="majorHAnsi" w:hAnsiTheme="majorHAnsi" w:cstheme="majorHAnsi"/>
          <w:sz w:val="23"/>
          <w:szCs w:val="23"/>
        </w:rPr>
        <w:t xml:space="preserve">. </w:t>
      </w:r>
      <w:bookmarkEnd w:id="7"/>
    </w:p>
    <w:p w14:paraId="4EE032A7" w14:textId="77777777" w:rsidR="002D6E9E" w:rsidRPr="00A00B4F" w:rsidRDefault="002D6E9E" w:rsidP="002D6E9E">
      <w:pPr>
        <w:pStyle w:val="ListParagraph"/>
        <w:spacing w:after="0" w:line="360" w:lineRule="auto"/>
        <w:ind w:left="3541"/>
        <w:rPr>
          <w:rFonts w:asciiTheme="majorHAnsi" w:hAnsiTheme="majorHAnsi" w:cstheme="majorHAnsi"/>
          <w:sz w:val="23"/>
          <w:szCs w:val="23"/>
        </w:rPr>
      </w:pPr>
      <w:r w:rsidRPr="00A00B4F">
        <w:rPr>
          <w:rFonts w:asciiTheme="majorHAnsi" w:hAnsiTheme="majorHAnsi" w:cstheme="majorHAnsi"/>
          <w:b/>
          <w:bCs/>
          <w:sz w:val="23"/>
          <w:szCs w:val="23"/>
        </w:rPr>
        <w:t xml:space="preserve">        </w:t>
      </w:r>
      <w:r w:rsidRPr="00A00B4F">
        <w:rPr>
          <w:rFonts w:asciiTheme="majorHAnsi" w:hAnsiTheme="majorHAnsi" w:cstheme="majorHAnsi"/>
          <w:sz w:val="23"/>
          <w:szCs w:val="23"/>
        </w:rPr>
        <w:t xml:space="preserve">pentru </w:t>
      </w:r>
      <w:r w:rsidRPr="00A00B4F">
        <w:rPr>
          <w:rFonts w:asciiTheme="majorHAnsi" w:hAnsiTheme="majorHAnsi" w:cstheme="majorHAnsi"/>
          <w:sz w:val="23"/>
          <w:szCs w:val="23"/>
        </w:rPr>
        <w:sym w:font="Symbol" w:char="F07F"/>
      </w:r>
    </w:p>
    <w:p w14:paraId="0A040D5C" w14:textId="77777777" w:rsidR="002D6E9E" w:rsidRPr="00A00B4F" w:rsidRDefault="002D6E9E" w:rsidP="002D6E9E">
      <w:pPr>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588129FC" w14:textId="77777777" w:rsidR="002D6E9E" w:rsidRPr="00A00B4F" w:rsidRDefault="002D6E9E" w:rsidP="002D6E9E">
      <w:pPr>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6E347EC9" w14:textId="06F0DA2D" w:rsidR="002D6E9E" w:rsidRDefault="002D6E9E" w:rsidP="002D6E9E">
      <w:pPr>
        <w:pStyle w:val="ListParagraph"/>
        <w:spacing w:after="0" w:line="360" w:lineRule="auto"/>
        <w:ind w:left="1080"/>
        <w:jc w:val="both"/>
        <w:rPr>
          <w:rFonts w:asciiTheme="majorHAnsi" w:hAnsiTheme="majorHAnsi" w:cstheme="majorHAnsi"/>
          <w:sz w:val="23"/>
          <w:szCs w:val="23"/>
        </w:rPr>
      </w:pPr>
    </w:p>
    <w:p w14:paraId="6D423E56" w14:textId="77777777" w:rsidR="00503150" w:rsidRDefault="00503150" w:rsidP="002D6E9E">
      <w:pPr>
        <w:pStyle w:val="ListParagraph"/>
        <w:spacing w:after="0" w:line="360" w:lineRule="auto"/>
        <w:ind w:left="1080"/>
        <w:jc w:val="both"/>
        <w:rPr>
          <w:rFonts w:asciiTheme="majorHAnsi" w:hAnsiTheme="majorHAnsi" w:cstheme="majorHAnsi"/>
          <w:sz w:val="23"/>
          <w:szCs w:val="23"/>
        </w:rPr>
      </w:pPr>
    </w:p>
    <w:p w14:paraId="394302BD" w14:textId="77777777" w:rsidR="00503150" w:rsidRPr="00A00B4F" w:rsidRDefault="00503150" w:rsidP="002D6E9E">
      <w:pPr>
        <w:pStyle w:val="ListParagraph"/>
        <w:spacing w:after="0" w:line="360" w:lineRule="auto"/>
        <w:ind w:left="1080"/>
        <w:jc w:val="both"/>
        <w:rPr>
          <w:rFonts w:asciiTheme="majorHAnsi" w:hAnsiTheme="majorHAnsi" w:cstheme="majorHAnsi"/>
          <w:sz w:val="23"/>
          <w:szCs w:val="23"/>
        </w:rPr>
      </w:pPr>
    </w:p>
    <w:p w14:paraId="60EEA0C0" w14:textId="77777777" w:rsidR="002D6E9E" w:rsidRPr="00A00B4F" w:rsidRDefault="002D6E9E" w:rsidP="002D6E9E">
      <w:pPr>
        <w:pStyle w:val="ListParagraph"/>
        <w:spacing w:after="0" w:line="360" w:lineRule="auto"/>
        <w:ind w:left="1080"/>
        <w:jc w:val="both"/>
        <w:rPr>
          <w:rFonts w:asciiTheme="majorHAnsi" w:hAnsiTheme="majorHAnsi" w:cstheme="majorHAnsi"/>
          <w:sz w:val="23"/>
          <w:szCs w:val="23"/>
        </w:rPr>
      </w:pPr>
    </w:p>
    <w:p w14:paraId="6EF0E7D8" w14:textId="77777777" w:rsidR="002D6E9E" w:rsidRPr="00A00B4F" w:rsidRDefault="002D6E9E" w:rsidP="002D6E9E">
      <w:pPr>
        <w:pStyle w:val="ListParagraph"/>
        <w:numPr>
          <w:ilvl w:val="0"/>
          <w:numId w:val="3"/>
        </w:numPr>
        <w:spacing w:after="0" w:line="276" w:lineRule="auto"/>
        <w:ind w:left="284" w:firstLine="0"/>
        <w:jc w:val="both"/>
        <w:rPr>
          <w:rFonts w:asciiTheme="majorHAnsi" w:hAnsiTheme="majorHAnsi" w:cstheme="majorHAnsi"/>
          <w:sz w:val="23"/>
          <w:szCs w:val="23"/>
        </w:rPr>
      </w:pPr>
      <w:r w:rsidRPr="00A00B4F">
        <w:rPr>
          <w:rFonts w:asciiTheme="majorHAnsi" w:hAnsiTheme="majorHAnsi" w:cstheme="majorHAnsi"/>
          <w:b/>
          <w:bCs/>
          <w:sz w:val="23"/>
          <w:szCs w:val="23"/>
        </w:rPr>
        <w:t>Aprobarea, în consecință, a modului de alocare a profitului net</w:t>
      </w:r>
      <w:r w:rsidRPr="00A00B4F">
        <w:rPr>
          <w:rFonts w:asciiTheme="majorHAnsi" w:hAnsiTheme="majorHAnsi" w:cstheme="majorHAnsi"/>
          <w:sz w:val="23"/>
          <w:szCs w:val="23"/>
        </w:rPr>
        <w:t xml:space="preserve"> aferent anului 2022, în sumă de 9.396.397,18 RON, astfel:</w:t>
      </w:r>
    </w:p>
    <w:p w14:paraId="2AFB2901" w14:textId="77777777" w:rsidR="002D6E9E" w:rsidRPr="00A00B4F" w:rsidRDefault="002D6E9E" w:rsidP="002D6E9E">
      <w:pPr>
        <w:spacing w:after="0" w:line="276" w:lineRule="auto"/>
        <w:ind w:left="284"/>
        <w:jc w:val="both"/>
        <w:rPr>
          <w:rFonts w:asciiTheme="majorHAnsi" w:hAnsiTheme="majorHAnsi" w:cstheme="majorHAnsi"/>
          <w:sz w:val="23"/>
          <w:szCs w:val="23"/>
        </w:rPr>
      </w:pPr>
    </w:p>
    <w:p w14:paraId="0060D59F"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rezerve legale = 500.268,40 RON;</w:t>
      </w:r>
    </w:p>
    <w:p w14:paraId="1DEFE877"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alte rezerve = 0 RON;</w:t>
      </w:r>
    </w:p>
    <w:p w14:paraId="17B5DD73"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din suma de 8.896.128,78 RON reprezentând profit aferent anului 2022 rămas după repartizarea pe rezerve legale, valoarea de 7.523.459,66 RON va fi repartizată pe acoperire pierdere aferentă rezultatului reportat din corectarea erorilor contabile aferente 2020-2021, rămânând un profit de 1.372.669,12 lei aferent 2022 din care,</w:t>
      </w:r>
    </w:p>
    <w:p w14:paraId="36FD39D4"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1.200.000 lei se vor distribui ca dividende brute (din rezultatul anului 2022) 0,0699lei/acțiune, cu data plății 20.10.2023, rămânând un profit nerepartizat aferent 2022 de 172.669,12 lei.</w:t>
      </w:r>
    </w:p>
    <w:p w14:paraId="2BA04492"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 xml:space="preserve">din profiturile ramase de repartizat din anii anteriori - anul </w:t>
      </w:r>
      <w:r w:rsidRPr="00A00B4F">
        <w:rPr>
          <w:rFonts w:asciiTheme="majorHAnsi" w:hAnsiTheme="majorHAnsi" w:cstheme="majorHAnsi"/>
          <w:b/>
          <w:bCs/>
          <w:sz w:val="23"/>
          <w:szCs w:val="23"/>
        </w:rPr>
        <w:t>2019</w:t>
      </w:r>
      <w:r w:rsidRPr="00A00B4F">
        <w:rPr>
          <w:rFonts w:asciiTheme="majorHAnsi" w:hAnsiTheme="majorHAnsi" w:cstheme="majorHAnsi"/>
          <w:sz w:val="23"/>
          <w:szCs w:val="23"/>
        </w:rPr>
        <w:t xml:space="preserve"> valoarea de 374.319,34 RON,  anul  </w:t>
      </w:r>
      <w:r w:rsidRPr="00A00B4F">
        <w:rPr>
          <w:rFonts w:asciiTheme="majorHAnsi" w:hAnsiTheme="majorHAnsi" w:cstheme="majorHAnsi"/>
          <w:b/>
          <w:bCs/>
          <w:sz w:val="23"/>
          <w:szCs w:val="23"/>
        </w:rPr>
        <w:t>2020</w:t>
      </w:r>
      <w:r w:rsidRPr="00A00B4F">
        <w:rPr>
          <w:rFonts w:asciiTheme="majorHAnsi" w:hAnsiTheme="majorHAnsi" w:cstheme="majorHAnsi"/>
          <w:sz w:val="23"/>
          <w:szCs w:val="23"/>
        </w:rPr>
        <w:t xml:space="preserve"> valoarea de 1.317.677,54 RON si anul </w:t>
      </w:r>
      <w:r w:rsidRPr="00A00B4F">
        <w:rPr>
          <w:rFonts w:asciiTheme="majorHAnsi" w:hAnsiTheme="majorHAnsi" w:cstheme="majorHAnsi"/>
          <w:b/>
          <w:bCs/>
          <w:sz w:val="23"/>
          <w:szCs w:val="23"/>
        </w:rPr>
        <w:t>2021</w:t>
      </w:r>
      <w:r w:rsidRPr="00A00B4F">
        <w:rPr>
          <w:rFonts w:asciiTheme="majorHAnsi" w:hAnsiTheme="majorHAnsi" w:cstheme="majorHAnsi"/>
          <w:sz w:val="23"/>
          <w:szCs w:val="23"/>
        </w:rPr>
        <w:t xml:space="preserve"> valoarea de 6.665.941,71 RON vor fi repartizate pe acoperire pierdere aferentă rezultatului reportat din corectarea erorilor contabile aferente 2020-2021 în valoare de 8.357.938,59 lei.</w:t>
      </w:r>
    </w:p>
    <w:p w14:paraId="3E73649D" w14:textId="3D99CCA1"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se aprobă noua politică de dividend;</w:t>
      </w:r>
    </w:p>
    <w:p w14:paraId="504BFF06" w14:textId="77777777" w:rsidR="002D6E9E" w:rsidRPr="00A00B4F" w:rsidRDefault="002D6E9E" w:rsidP="002D6E9E">
      <w:pPr>
        <w:pStyle w:val="ListParagraph"/>
        <w:spacing w:after="0" w:line="276" w:lineRule="auto"/>
        <w:ind w:left="1134"/>
        <w:jc w:val="both"/>
        <w:rPr>
          <w:rFonts w:asciiTheme="majorHAnsi" w:hAnsiTheme="majorHAnsi" w:cstheme="majorHAnsi"/>
          <w:sz w:val="23"/>
          <w:szCs w:val="23"/>
        </w:rPr>
      </w:pPr>
    </w:p>
    <w:p w14:paraId="6BE7B120"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pentru </w:t>
      </w:r>
      <w:r w:rsidRPr="00A00B4F">
        <w:rPr>
          <w:rFonts w:asciiTheme="majorHAnsi" w:hAnsiTheme="majorHAnsi" w:cstheme="majorHAnsi"/>
          <w:sz w:val="23"/>
          <w:szCs w:val="23"/>
        </w:rPr>
        <w:sym w:font="Symbol" w:char="F07F"/>
      </w:r>
    </w:p>
    <w:p w14:paraId="32830D84"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68AA423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66BB19D6" w14:textId="77777777" w:rsidR="002D6E9E" w:rsidRPr="00A00B4F" w:rsidRDefault="002D6E9E" w:rsidP="002D6E9E">
      <w:pPr>
        <w:pStyle w:val="ListParagraph"/>
        <w:spacing w:after="0" w:line="360" w:lineRule="auto"/>
        <w:ind w:left="0"/>
        <w:jc w:val="both"/>
        <w:rPr>
          <w:rFonts w:asciiTheme="majorHAnsi" w:hAnsiTheme="majorHAnsi" w:cstheme="majorHAnsi"/>
          <w:sz w:val="23"/>
          <w:szCs w:val="23"/>
        </w:rPr>
      </w:pPr>
    </w:p>
    <w:p w14:paraId="32DB0920" w14:textId="77777777" w:rsidR="002D6E9E" w:rsidRPr="00A00B4F" w:rsidRDefault="002D6E9E" w:rsidP="00511B1E">
      <w:pPr>
        <w:pStyle w:val="ListParagraph"/>
        <w:numPr>
          <w:ilvl w:val="0"/>
          <w:numId w:val="3"/>
        </w:numPr>
        <w:spacing w:after="0" w:line="276" w:lineRule="auto"/>
        <w:ind w:left="284" w:firstLine="0"/>
        <w:jc w:val="both"/>
        <w:rPr>
          <w:rFonts w:asciiTheme="majorHAnsi" w:hAnsiTheme="majorHAnsi" w:cstheme="majorHAnsi"/>
          <w:sz w:val="23"/>
          <w:szCs w:val="23"/>
        </w:rPr>
      </w:pPr>
      <w:r w:rsidRPr="00A00B4F">
        <w:rPr>
          <w:rFonts w:asciiTheme="majorHAnsi" w:hAnsiTheme="majorHAnsi" w:cstheme="majorHAnsi"/>
          <w:b/>
          <w:bCs/>
          <w:sz w:val="23"/>
          <w:szCs w:val="23"/>
        </w:rPr>
        <w:t xml:space="preserve">Aprobarea, în consecință, a descărcării de gestiune a membrilor consiliului de administrație </w:t>
      </w:r>
      <w:r w:rsidRPr="00A00B4F">
        <w:rPr>
          <w:rFonts w:asciiTheme="majorHAnsi" w:hAnsiTheme="majorHAnsi" w:cstheme="majorHAnsi"/>
          <w:sz w:val="23"/>
          <w:szCs w:val="23"/>
        </w:rPr>
        <w:t>pentru activitatea aferentă anului financiar 2022, având în vedere situațiile financiare individuale;</w:t>
      </w:r>
    </w:p>
    <w:p w14:paraId="17F9D70F" w14:textId="77777777" w:rsidR="002D6E9E" w:rsidRPr="00A00B4F" w:rsidRDefault="002D6E9E" w:rsidP="002D6E9E">
      <w:pPr>
        <w:pStyle w:val="ListParagraph"/>
        <w:spacing w:after="0" w:line="360" w:lineRule="auto"/>
        <w:ind w:left="2832" w:firstLine="708"/>
        <w:rPr>
          <w:rFonts w:asciiTheme="majorHAnsi" w:hAnsiTheme="majorHAnsi" w:cstheme="majorHAnsi"/>
          <w:sz w:val="23"/>
          <w:szCs w:val="23"/>
        </w:rPr>
      </w:pPr>
      <w:r w:rsidRPr="00A00B4F">
        <w:rPr>
          <w:rFonts w:asciiTheme="majorHAnsi" w:hAnsiTheme="majorHAnsi" w:cstheme="majorHAnsi"/>
          <w:b/>
          <w:bCs/>
          <w:sz w:val="23"/>
          <w:szCs w:val="23"/>
        </w:rPr>
        <w:t xml:space="preserve">       </w:t>
      </w:r>
      <w:r w:rsidRPr="00A00B4F">
        <w:rPr>
          <w:rFonts w:asciiTheme="majorHAnsi" w:hAnsiTheme="majorHAnsi" w:cstheme="majorHAnsi"/>
          <w:sz w:val="23"/>
          <w:szCs w:val="23"/>
        </w:rPr>
        <w:t xml:space="preserve">pentru </w:t>
      </w:r>
      <w:r w:rsidRPr="00A00B4F">
        <w:rPr>
          <w:rFonts w:asciiTheme="majorHAnsi" w:hAnsiTheme="majorHAnsi" w:cstheme="majorHAnsi"/>
          <w:sz w:val="23"/>
          <w:szCs w:val="23"/>
        </w:rPr>
        <w:sym w:font="Symbol" w:char="F07F"/>
      </w:r>
    </w:p>
    <w:p w14:paraId="66BC2A65"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5BB35DA0"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0B1BA369"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p>
    <w:p w14:paraId="3E58B648" w14:textId="77777777" w:rsidR="002D6E9E" w:rsidRPr="00A00B4F" w:rsidRDefault="002D6E9E" w:rsidP="002D6E9E">
      <w:pPr>
        <w:pStyle w:val="ListParagraph"/>
        <w:numPr>
          <w:ilvl w:val="0"/>
          <w:numId w:val="3"/>
        </w:numPr>
        <w:spacing w:after="0" w:line="276" w:lineRule="auto"/>
        <w:ind w:left="284" w:firstLine="0"/>
        <w:jc w:val="both"/>
        <w:rPr>
          <w:rFonts w:asciiTheme="majorHAnsi" w:hAnsiTheme="majorHAnsi" w:cstheme="majorHAnsi"/>
          <w:sz w:val="23"/>
          <w:szCs w:val="23"/>
        </w:rPr>
      </w:pPr>
      <w:r w:rsidRPr="00A00B4F">
        <w:rPr>
          <w:rFonts w:asciiTheme="majorHAnsi" w:hAnsiTheme="majorHAnsi" w:cstheme="majorHAnsi"/>
          <w:b/>
          <w:bCs/>
          <w:sz w:val="23"/>
          <w:szCs w:val="23"/>
        </w:rPr>
        <w:t xml:space="preserve"> Aprobarea bugetului de venituri și cheltuieli al Societății</w:t>
      </w:r>
      <w:r w:rsidRPr="00A00B4F">
        <w:rPr>
          <w:rFonts w:asciiTheme="majorHAnsi" w:hAnsiTheme="majorHAnsi" w:cstheme="majorHAnsi"/>
          <w:sz w:val="23"/>
          <w:szCs w:val="23"/>
        </w:rPr>
        <w:t xml:space="preserve"> pentru exercițiul financiar 2023 și a programului de investiții 2023, ca parte a bugetului de venituri și cheltuieli al Societății;</w:t>
      </w:r>
    </w:p>
    <w:p w14:paraId="6C55B867" w14:textId="77777777" w:rsidR="002D6E9E" w:rsidRPr="00A00B4F" w:rsidRDefault="002D6E9E" w:rsidP="002D6E9E">
      <w:pPr>
        <w:spacing w:after="0" w:line="360" w:lineRule="auto"/>
        <w:jc w:val="both"/>
        <w:rPr>
          <w:rFonts w:asciiTheme="majorHAnsi" w:hAnsiTheme="majorHAnsi" w:cstheme="majorHAnsi"/>
          <w:sz w:val="23"/>
          <w:szCs w:val="23"/>
        </w:rPr>
      </w:pPr>
    </w:p>
    <w:p w14:paraId="2F9035DD"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pentru </w:t>
      </w:r>
      <w:r w:rsidRPr="00A00B4F">
        <w:rPr>
          <w:rFonts w:asciiTheme="majorHAnsi" w:hAnsiTheme="majorHAnsi" w:cstheme="majorHAnsi"/>
          <w:sz w:val="23"/>
          <w:szCs w:val="23"/>
        </w:rPr>
        <w:sym w:font="Symbol" w:char="F07F"/>
      </w:r>
    </w:p>
    <w:p w14:paraId="4A6F2F3C"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2673E35F" w14:textId="77777777" w:rsidR="002D6E9E"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6A4AA38B" w14:textId="77777777" w:rsidR="00A00B4F" w:rsidRDefault="00A00B4F" w:rsidP="002D6E9E">
      <w:pPr>
        <w:pStyle w:val="ListParagraph"/>
        <w:spacing w:after="0" w:line="360" w:lineRule="auto"/>
        <w:ind w:left="0"/>
        <w:jc w:val="center"/>
        <w:rPr>
          <w:rFonts w:asciiTheme="majorHAnsi" w:hAnsiTheme="majorHAnsi" w:cstheme="majorHAnsi"/>
          <w:sz w:val="23"/>
          <w:szCs w:val="23"/>
        </w:rPr>
      </w:pPr>
    </w:p>
    <w:p w14:paraId="4254A5D7" w14:textId="77777777" w:rsidR="00A57516" w:rsidRDefault="00A57516" w:rsidP="002D6E9E">
      <w:pPr>
        <w:pStyle w:val="ListParagraph"/>
        <w:spacing w:after="0" w:line="360" w:lineRule="auto"/>
        <w:ind w:left="0"/>
        <w:jc w:val="center"/>
        <w:rPr>
          <w:rFonts w:asciiTheme="majorHAnsi" w:hAnsiTheme="majorHAnsi" w:cstheme="majorHAnsi"/>
          <w:sz w:val="23"/>
          <w:szCs w:val="23"/>
        </w:rPr>
      </w:pPr>
    </w:p>
    <w:p w14:paraId="7ED68F25" w14:textId="77777777" w:rsidR="00503150" w:rsidRPr="00A00B4F" w:rsidRDefault="00503150" w:rsidP="002D6E9E">
      <w:pPr>
        <w:pStyle w:val="ListParagraph"/>
        <w:spacing w:after="0" w:line="360" w:lineRule="auto"/>
        <w:ind w:left="0"/>
        <w:jc w:val="center"/>
        <w:rPr>
          <w:rFonts w:asciiTheme="majorHAnsi" w:hAnsiTheme="majorHAnsi" w:cstheme="majorHAnsi"/>
          <w:sz w:val="23"/>
          <w:szCs w:val="23"/>
        </w:rPr>
      </w:pPr>
    </w:p>
    <w:p w14:paraId="46E66D6E" w14:textId="25A73D0D" w:rsidR="002D6E9E" w:rsidRPr="00A00B4F" w:rsidRDefault="002D6E9E" w:rsidP="00A00B4F">
      <w:pPr>
        <w:pStyle w:val="ListParagraph"/>
        <w:numPr>
          <w:ilvl w:val="0"/>
          <w:numId w:val="3"/>
        </w:numPr>
        <w:spacing w:after="0" w:line="276" w:lineRule="auto"/>
        <w:jc w:val="both"/>
        <w:rPr>
          <w:rFonts w:asciiTheme="majorHAnsi" w:hAnsiTheme="majorHAnsi" w:cstheme="majorHAnsi"/>
          <w:sz w:val="23"/>
          <w:szCs w:val="23"/>
        </w:rPr>
      </w:pPr>
      <w:r w:rsidRPr="00A00B4F">
        <w:rPr>
          <w:rFonts w:asciiTheme="majorHAnsi" w:hAnsiTheme="majorHAnsi" w:cstheme="majorHAnsi"/>
          <w:b/>
          <w:bCs/>
          <w:sz w:val="23"/>
          <w:szCs w:val="23"/>
        </w:rPr>
        <w:t>Stabilirea datei de înregistrare</w:t>
      </w:r>
      <w:r w:rsidRPr="00A00B4F">
        <w:rPr>
          <w:rFonts w:asciiTheme="majorHAnsi" w:hAnsiTheme="majorHAnsi" w:cstheme="majorHAnsi"/>
          <w:sz w:val="23"/>
          <w:szCs w:val="23"/>
        </w:rPr>
        <w:t xml:space="preserve"> (propunere: 10.05.2023), </w:t>
      </w:r>
      <w:r w:rsidRPr="00A00B4F">
        <w:rPr>
          <w:rFonts w:asciiTheme="majorHAnsi" w:hAnsiTheme="majorHAnsi" w:cstheme="majorHAnsi"/>
          <w:b/>
          <w:bCs/>
          <w:sz w:val="23"/>
          <w:szCs w:val="23"/>
        </w:rPr>
        <w:t>dată ex-date</w:t>
      </w:r>
      <w:r w:rsidRPr="00A00B4F">
        <w:rPr>
          <w:rFonts w:asciiTheme="majorHAnsi" w:hAnsiTheme="majorHAnsi" w:cstheme="majorHAnsi"/>
          <w:sz w:val="23"/>
          <w:szCs w:val="23"/>
        </w:rPr>
        <w:t xml:space="preserve"> (propunere:</w:t>
      </w:r>
      <w:r w:rsidR="00A00B4F" w:rsidRPr="00A00B4F">
        <w:rPr>
          <w:rFonts w:asciiTheme="majorHAnsi" w:hAnsiTheme="majorHAnsi" w:cstheme="majorHAnsi"/>
          <w:sz w:val="23"/>
          <w:szCs w:val="23"/>
        </w:rPr>
        <w:t xml:space="preserve"> </w:t>
      </w:r>
      <w:r w:rsidRPr="00A00B4F">
        <w:rPr>
          <w:rFonts w:asciiTheme="majorHAnsi" w:hAnsiTheme="majorHAnsi" w:cstheme="majorHAnsi"/>
          <w:sz w:val="23"/>
          <w:szCs w:val="23"/>
        </w:rPr>
        <w:t xml:space="preserve">09.05.2023) pentru Hotărârile Adunării General Ordinare iar pentru stabilirea acționarilor care urmează a beneficia de dreptul la dividend se propune ca </w:t>
      </w:r>
      <w:r w:rsidRPr="00A00B4F">
        <w:rPr>
          <w:rFonts w:asciiTheme="majorHAnsi" w:hAnsiTheme="majorHAnsi" w:cstheme="majorHAnsi"/>
          <w:b/>
          <w:bCs/>
          <w:sz w:val="23"/>
          <w:szCs w:val="23"/>
        </w:rPr>
        <w:t xml:space="preserve">dată de înregistrare </w:t>
      </w:r>
      <w:r w:rsidRPr="00A00B4F">
        <w:rPr>
          <w:rFonts w:asciiTheme="majorHAnsi" w:hAnsiTheme="majorHAnsi" w:cstheme="majorHAnsi"/>
          <w:sz w:val="23"/>
          <w:szCs w:val="23"/>
        </w:rPr>
        <w:t xml:space="preserve">(propunere: 03.10.2023) cu </w:t>
      </w:r>
      <w:r w:rsidRPr="00A00B4F">
        <w:rPr>
          <w:rFonts w:asciiTheme="majorHAnsi" w:hAnsiTheme="majorHAnsi" w:cstheme="majorHAnsi"/>
          <w:b/>
          <w:bCs/>
          <w:sz w:val="23"/>
          <w:szCs w:val="23"/>
        </w:rPr>
        <w:t>dată ex-date</w:t>
      </w:r>
      <w:r w:rsidRPr="00A00B4F">
        <w:rPr>
          <w:rFonts w:asciiTheme="majorHAnsi" w:hAnsiTheme="majorHAnsi" w:cstheme="majorHAnsi"/>
          <w:sz w:val="23"/>
          <w:szCs w:val="23"/>
        </w:rPr>
        <w:t xml:space="preserve"> (propunere: 02.10.2023), </w:t>
      </w:r>
      <w:r w:rsidRPr="00A00B4F">
        <w:rPr>
          <w:rFonts w:asciiTheme="majorHAnsi" w:hAnsiTheme="majorHAnsi" w:cstheme="majorHAnsi"/>
          <w:b/>
          <w:bCs/>
          <w:sz w:val="23"/>
          <w:szCs w:val="23"/>
        </w:rPr>
        <w:t>data plății pentru dividend</w:t>
      </w:r>
      <w:r w:rsidRPr="00A00B4F">
        <w:rPr>
          <w:rFonts w:asciiTheme="majorHAnsi" w:hAnsiTheme="majorHAnsi" w:cstheme="majorHAnsi"/>
          <w:sz w:val="23"/>
          <w:szCs w:val="23"/>
        </w:rPr>
        <w:t xml:space="preserve"> (propunere: 20.10.2023);</w:t>
      </w:r>
    </w:p>
    <w:p w14:paraId="6216D0A0" w14:textId="77777777" w:rsidR="002D6E9E" w:rsidRPr="00A00B4F" w:rsidRDefault="002D6E9E" w:rsidP="002D6E9E">
      <w:pPr>
        <w:pStyle w:val="ListParagraph"/>
        <w:spacing w:after="0" w:line="276" w:lineRule="auto"/>
        <w:jc w:val="both"/>
        <w:rPr>
          <w:rFonts w:asciiTheme="majorHAnsi" w:hAnsiTheme="majorHAnsi" w:cstheme="majorHAnsi"/>
          <w:sz w:val="23"/>
          <w:szCs w:val="23"/>
        </w:rPr>
      </w:pPr>
    </w:p>
    <w:p w14:paraId="1100FE7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pentru </w:t>
      </w:r>
      <w:r w:rsidRPr="00A00B4F">
        <w:rPr>
          <w:rFonts w:asciiTheme="majorHAnsi" w:hAnsiTheme="majorHAnsi" w:cstheme="majorHAnsi"/>
          <w:sz w:val="23"/>
          <w:szCs w:val="23"/>
        </w:rPr>
        <w:sym w:font="Symbol" w:char="F07F"/>
      </w:r>
    </w:p>
    <w:p w14:paraId="6E2EC51D"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134CD7FC" w14:textId="204E823D"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7EE7182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p>
    <w:p w14:paraId="06068823" w14:textId="77777777" w:rsidR="002D6E9E" w:rsidRPr="00A00B4F" w:rsidRDefault="002D6E9E" w:rsidP="002D6E9E">
      <w:pPr>
        <w:pStyle w:val="ListParagraph"/>
        <w:numPr>
          <w:ilvl w:val="0"/>
          <w:numId w:val="3"/>
        </w:numPr>
        <w:spacing w:after="0" w:line="276" w:lineRule="auto"/>
        <w:jc w:val="both"/>
        <w:rPr>
          <w:rFonts w:asciiTheme="majorHAnsi" w:hAnsiTheme="majorHAnsi" w:cstheme="majorHAnsi"/>
          <w:sz w:val="23"/>
          <w:szCs w:val="23"/>
        </w:rPr>
      </w:pPr>
      <w:r w:rsidRPr="00A00B4F">
        <w:rPr>
          <w:rFonts w:asciiTheme="majorHAnsi" w:hAnsiTheme="majorHAnsi" w:cstheme="majorHAnsi"/>
          <w:b/>
          <w:bCs/>
          <w:sz w:val="23"/>
          <w:szCs w:val="23"/>
        </w:rPr>
        <w:t>Împuternicirea președintelui consiliului de administrație</w:t>
      </w:r>
      <w:r w:rsidRPr="00A00B4F">
        <w:rPr>
          <w:rFonts w:asciiTheme="majorHAnsi" w:hAnsiTheme="majorHAnsi" w:cstheme="majorHAnsi"/>
          <w:sz w:val="23"/>
          <w:szCs w:val="23"/>
        </w:rPr>
        <w:t>, cu drept de substituire/delegare, în vederea semnării oricăror documente (inclusiv hotărârile AGOA și actul constitutiv actualizat al Societății) și întreprinderii oricăror formalități necesare, inclusiv reprezentarea Societății în fața oricăror autorități publice/persoane fizice/persoane juridice, pentru aducerea la îndeplinire a celor hotărâte de AGOA.</w:t>
      </w:r>
    </w:p>
    <w:p w14:paraId="43A152EC" w14:textId="77777777" w:rsidR="002D6E9E" w:rsidRPr="00A00B4F" w:rsidRDefault="002D6E9E" w:rsidP="002D6E9E">
      <w:pPr>
        <w:pStyle w:val="ListParagraph"/>
        <w:spacing w:after="0" w:line="276" w:lineRule="auto"/>
        <w:jc w:val="both"/>
        <w:rPr>
          <w:rFonts w:asciiTheme="majorHAnsi" w:hAnsiTheme="majorHAnsi" w:cstheme="majorHAnsi"/>
          <w:sz w:val="23"/>
          <w:szCs w:val="23"/>
        </w:rPr>
      </w:pPr>
    </w:p>
    <w:p w14:paraId="1EF70805" w14:textId="77777777" w:rsidR="002D6E9E" w:rsidRPr="00A00B4F" w:rsidRDefault="002D6E9E" w:rsidP="002D6E9E">
      <w:pPr>
        <w:pStyle w:val="ListParagraph"/>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 xml:space="preserve">pentru </w:t>
      </w:r>
      <w:r w:rsidRPr="00A00B4F">
        <w:rPr>
          <w:rFonts w:asciiTheme="majorHAnsi" w:hAnsiTheme="majorHAnsi" w:cstheme="majorHAnsi"/>
          <w:sz w:val="23"/>
          <w:szCs w:val="23"/>
        </w:rPr>
        <w:sym w:font="Symbol" w:char="F07F"/>
      </w:r>
    </w:p>
    <w:p w14:paraId="05FB6AF5" w14:textId="77777777" w:rsidR="002D6E9E" w:rsidRPr="00A00B4F" w:rsidRDefault="002D6E9E" w:rsidP="002D6E9E">
      <w:pPr>
        <w:pStyle w:val="ListParagraph"/>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 xml:space="preserve">împotrivă </w:t>
      </w:r>
      <w:r w:rsidRPr="00A00B4F">
        <w:rPr>
          <w:rFonts w:asciiTheme="majorHAnsi" w:hAnsiTheme="majorHAnsi" w:cstheme="majorHAnsi"/>
          <w:sz w:val="23"/>
          <w:szCs w:val="23"/>
        </w:rPr>
        <w:sym w:font="Symbol" w:char="F07F"/>
      </w:r>
    </w:p>
    <w:p w14:paraId="09014937" w14:textId="029680A4" w:rsidR="000F0E07" w:rsidRPr="00A00B4F" w:rsidRDefault="002D6E9E" w:rsidP="002D6E9E">
      <w:pPr>
        <w:pStyle w:val="ListParagraph"/>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 xml:space="preserve">abținere </w:t>
      </w:r>
      <w:r w:rsidRPr="00A00B4F">
        <w:rPr>
          <w:rFonts w:asciiTheme="majorHAnsi" w:hAnsiTheme="majorHAnsi" w:cstheme="majorHAnsi"/>
          <w:sz w:val="23"/>
          <w:szCs w:val="23"/>
        </w:rPr>
        <w:sym w:font="Symbol" w:char="F07F"/>
      </w:r>
    </w:p>
    <w:p w14:paraId="3DDBB2D2" w14:textId="77777777" w:rsidR="00D52EBA" w:rsidRPr="00A00B4F" w:rsidRDefault="00D52EBA" w:rsidP="000F25C0">
      <w:pPr>
        <w:spacing w:after="0" w:line="360" w:lineRule="auto"/>
        <w:jc w:val="both"/>
        <w:rPr>
          <w:rFonts w:asciiTheme="majorHAnsi" w:hAnsiTheme="majorHAnsi" w:cstheme="majorHAnsi"/>
          <w:sz w:val="23"/>
          <w:szCs w:val="23"/>
        </w:rPr>
      </w:pPr>
    </w:p>
    <w:p w14:paraId="797BC01D" w14:textId="29825B9C" w:rsidR="000F25C0" w:rsidRPr="00A00B4F" w:rsidRDefault="000F25C0" w:rsidP="000F25C0">
      <w:pPr>
        <w:spacing w:after="0" w:line="360" w:lineRule="auto"/>
        <w:jc w:val="both"/>
        <w:rPr>
          <w:rFonts w:asciiTheme="majorHAnsi" w:hAnsiTheme="majorHAnsi" w:cstheme="majorHAnsi"/>
          <w:sz w:val="23"/>
          <w:szCs w:val="23"/>
        </w:rPr>
      </w:pPr>
      <w:r w:rsidRPr="00A00B4F">
        <w:rPr>
          <w:rFonts w:asciiTheme="majorHAnsi" w:hAnsiTheme="majorHAnsi" w:cstheme="majorHAnsi"/>
          <w:sz w:val="23"/>
          <w:szCs w:val="23"/>
        </w:rPr>
        <w:t>Acţionarul îşi asumă întreaga răspundere pentru completarea corectă şi transmiterea în siguranţă a prezentului buletin de vot.</w:t>
      </w:r>
    </w:p>
    <w:p w14:paraId="1B8605B5" w14:textId="77777777" w:rsidR="000F25C0" w:rsidRPr="00A00B4F" w:rsidRDefault="000F25C0" w:rsidP="000F25C0">
      <w:pPr>
        <w:pStyle w:val="ListParagraph"/>
        <w:spacing w:after="0" w:line="360" w:lineRule="auto"/>
        <w:ind w:left="0"/>
        <w:jc w:val="both"/>
        <w:rPr>
          <w:rFonts w:asciiTheme="majorHAnsi" w:hAnsiTheme="majorHAnsi" w:cstheme="majorHAnsi"/>
          <w:sz w:val="23"/>
          <w:szCs w:val="23"/>
        </w:rPr>
      </w:pPr>
    </w:p>
    <w:p w14:paraId="7F95BD41" w14:textId="77777777" w:rsidR="000F25C0" w:rsidRPr="00A00B4F" w:rsidRDefault="000F25C0" w:rsidP="000F25C0">
      <w:pPr>
        <w:pStyle w:val="ListParagraph"/>
        <w:spacing w:after="0" w:line="360" w:lineRule="auto"/>
        <w:ind w:left="0"/>
        <w:jc w:val="both"/>
        <w:rPr>
          <w:rFonts w:asciiTheme="majorHAnsi" w:hAnsiTheme="majorHAnsi" w:cstheme="majorHAnsi"/>
          <w:sz w:val="23"/>
          <w:szCs w:val="23"/>
        </w:rPr>
      </w:pPr>
    </w:p>
    <w:p w14:paraId="2E8A51E9" w14:textId="77777777" w:rsidR="000F25C0" w:rsidRPr="00A00B4F" w:rsidRDefault="000F25C0" w:rsidP="000F25C0">
      <w:pPr>
        <w:pStyle w:val="ListParagraph"/>
        <w:spacing w:after="0" w:line="360" w:lineRule="auto"/>
        <w:ind w:left="0"/>
        <w:jc w:val="both"/>
        <w:rPr>
          <w:rFonts w:asciiTheme="majorHAnsi" w:hAnsiTheme="majorHAnsi" w:cstheme="majorHAnsi"/>
          <w:sz w:val="23"/>
          <w:szCs w:val="23"/>
        </w:rPr>
      </w:pPr>
    </w:p>
    <w:p w14:paraId="0B7535AF" w14:textId="04822060" w:rsidR="000F25C0" w:rsidRPr="00A00B4F" w:rsidRDefault="000F25C0" w:rsidP="000F25C0">
      <w:pPr>
        <w:pStyle w:val="ListParagraph"/>
        <w:spacing w:after="0" w:line="360" w:lineRule="auto"/>
        <w:ind w:left="0"/>
        <w:jc w:val="both"/>
        <w:rPr>
          <w:rFonts w:asciiTheme="majorHAnsi" w:hAnsiTheme="majorHAnsi" w:cstheme="majorHAnsi"/>
          <w:sz w:val="23"/>
          <w:szCs w:val="23"/>
        </w:rPr>
      </w:pPr>
      <w:r w:rsidRPr="00A00B4F">
        <w:rPr>
          <w:rFonts w:asciiTheme="majorHAnsi" w:hAnsiTheme="majorHAnsi" w:cstheme="majorHAnsi"/>
          <w:sz w:val="23"/>
          <w:szCs w:val="23"/>
        </w:rPr>
        <w:t>Data</w:t>
      </w:r>
      <w:bookmarkStart w:id="8" w:name="_Hlk54190814"/>
      <w:r w:rsidRPr="00A00B4F">
        <w:rPr>
          <w:rFonts w:asciiTheme="majorHAnsi" w:hAnsiTheme="majorHAnsi" w:cstheme="majorHAnsi"/>
          <w:sz w:val="23"/>
          <w:szCs w:val="23"/>
        </w:rPr>
        <w:t>_________________</w:t>
      </w:r>
      <w:bookmarkEnd w:id="8"/>
      <w:r w:rsidRPr="00A00B4F">
        <w:rPr>
          <w:rFonts w:asciiTheme="majorHAnsi" w:hAnsiTheme="majorHAnsi" w:cstheme="majorHAnsi"/>
          <w:sz w:val="23"/>
          <w:szCs w:val="23"/>
        </w:rPr>
        <w:t xml:space="preserve"> </w:t>
      </w:r>
      <w:r w:rsidRPr="00A00B4F">
        <w:rPr>
          <w:rFonts w:asciiTheme="majorHAnsi" w:hAnsiTheme="majorHAnsi" w:cstheme="majorHAnsi"/>
          <w:sz w:val="23"/>
          <w:szCs w:val="23"/>
        </w:rPr>
        <w:tab/>
      </w:r>
      <w:r w:rsidRPr="00A00B4F">
        <w:rPr>
          <w:rFonts w:asciiTheme="majorHAnsi" w:hAnsiTheme="majorHAnsi" w:cstheme="majorHAnsi"/>
          <w:sz w:val="23"/>
          <w:szCs w:val="23"/>
        </w:rPr>
        <w:tab/>
      </w:r>
      <w:r w:rsidRPr="00A00B4F">
        <w:rPr>
          <w:rFonts w:asciiTheme="majorHAnsi" w:hAnsiTheme="majorHAnsi" w:cstheme="majorHAnsi"/>
          <w:sz w:val="23"/>
          <w:szCs w:val="23"/>
        </w:rPr>
        <w:tab/>
      </w:r>
      <w:r w:rsidRPr="00A00B4F">
        <w:rPr>
          <w:rFonts w:asciiTheme="majorHAnsi" w:hAnsiTheme="majorHAnsi" w:cstheme="majorHAnsi"/>
          <w:sz w:val="23"/>
          <w:szCs w:val="23"/>
        </w:rPr>
        <w:tab/>
        <w:t xml:space="preserve">            </w:t>
      </w:r>
      <w:r w:rsidR="008F7A14" w:rsidRPr="00A00B4F">
        <w:rPr>
          <w:rFonts w:asciiTheme="majorHAnsi" w:hAnsiTheme="majorHAnsi" w:cstheme="majorHAnsi"/>
          <w:sz w:val="23"/>
          <w:szCs w:val="23"/>
        </w:rPr>
        <w:tab/>
      </w:r>
      <w:r w:rsidR="008F7A14" w:rsidRPr="00A00B4F">
        <w:rPr>
          <w:rFonts w:asciiTheme="majorHAnsi" w:hAnsiTheme="majorHAnsi" w:cstheme="majorHAnsi"/>
          <w:sz w:val="23"/>
          <w:szCs w:val="23"/>
        </w:rPr>
        <w:tab/>
        <w:t xml:space="preserve">       N</w:t>
      </w:r>
      <w:r w:rsidRPr="00A00B4F">
        <w:rPr>
          <w:rFonts w:asciiTheme="majorHAnsi" w:hAnsiTheme="majorHAnsi" w:cstheme="majorHAnsi"/>
          <w:sz w:val="23"/>
          <w:szCs w:val="23"/>
        </w:rPr>
        <w:t>umele acționarului</w:t>
      </w:r>
    </w:p>
    <w:p w14:paraId="2299B599" w14:textId="76C977CD" w:rsidR="000F25C0" w:rsidRPr="00A00B4F" w:rsidRDefault="000F25C0" w:rsidP="008F7A14">
      <w:pPr>
        <w:pStyle w:val="ListParagraph"/>
        <w:spacing w:after="0" w:line="360" w:lineRule="auto"/>
        <w:ind w:left="0"/>
        <w:jc w:val="right"/>
        <w:rPr>
          <w:rFonts w:asciiTheme="majorHAnsi" w:hAnsiTheme="majorHAnsi" w:cstheme="majorHAnsi"/>
          <w:sz w:val="23"/>
          <w:szCs w:val="23"/>
        </w:rPr>
      </w:pPr>
      <w:bookmarkStart w:id="9" w:name="_Hlk54190843"/>
      <w:r w:rsidRPr="00A00B4F">
        <w:rPr>
          <w:rFonts w:asciiTheme="majorHAnsi" w:hAnsiTheme="majorHAnsi" w:cstheme="majorHAnsi"/>
          <w:sz w:val="23"/>
          <w:szCs w:val="23"/>
        </w:rPr>
        <w:t>__________________________</w:t>
      </w:r>
      <w:bookmarkEnd w:id="9"/>
    </w:p>
    <w:p w14:paraId="7DD877A2" w14:textId="77777777" w:rsidR="000F25C0" w:rsidRPr="00A00B4F" w:rsidRDefault="000F25C0" w:rsidP="000F25C0">
      <w:pPr>
        <w:pStyle w:val="ListParagraph"/>
        <w:spacing w:after="0" w:line="360" w:lineRule="auto"/>
        <w:ind w:left="0"/>
        <w:jc w:val="right"/>
        <w:rPr>
          <w:rFonts w:asciiTheme="majorHAnsi" w:hAnsiTheme="majorHAnsi" w:cstheme="majorHAnsi"/>
          <w:sz w:val="23"/>
          <w:szCs w:val="23"/>
        </w:rPr>
      </w:pPr>
    </w:p>
    <w:p w14:paraId="747285DF" w14:textId="3D6914EB" w:rsidR="000F25C0" w:rsidRPr="00A00B4F" w:rsidRDefault="000F25C0" w:rsidP="000F25C0">
      <w:pPr>
        <w:pStyle w:val="ListParagraph"/>
        <w:spacing w:after="0" w:line="360" w:lineRule="auto"/>
        <w:ind w:left="0"/>
        <w:jc w:val="right"/>
        <w:rPr>
          <w:rFonts w:asciiTheme="majorHAnsi" w:hAnsiTheme="majorHAnsi" w:cstheme="majorHAnsi"/>
          <w:sz w:val="23"/>
          <w:szCs w:val="23"/>
        </w:rPr>
      </w:pPr>
      <w:r w:rsidRPr="00A00B4F">
        <w:rPr>
          <w:rFonts w:asciiTheme="majorHAnsi" w:hAnsiTheme="majorHAnsi" w:cstheme="majorHAnsi"/>
          <w:sz w:val="23"/>
          <w:szCs w:val="23"/>
        </w:rPr>
        <w:t>Semnătura</w:t>
      </w:r>
    </w:p>
    <w:p w14:paraId="16608B39" w14:textId="6886BE4F" w:rsidR="000F25C0" w:rsidRPr="00A00B4F" w:rsidRDefault="000F25C0" w:rsidP="000F25C0">
      <w:pPr>
        <w:spacing w:after="0" w:line="360" w:lineRule="auto"/>
        <w:jc w:val="right"/>
        <w:rPr>
          <w:rFonts w:asciiTheme="majorHAnsi" w:hAnsiTheme="majorHAnsi" w:cstheme="majorHAnsi"/>
          <w:bCs/>
          <w:sz w:val="23"/>
          <w:szCs w:val="23"/>
        </w:rPr>
      </w:pPr>
      <w:r w:rsidRPr="00A00B4F">
        <w:rPr>
          <w:rFonts w:asciiTheme="majorHAnsi" w:hAnsiTheme="majorHAnsi" w:cstheme="majorHAnsi"/>
          <w:sz w:val="23"/>
          <w:szCs w:val="23"/>
        </w:rPr>
        <w:t>__________________________</w:t>
      </w:r>
    </w:p>
    <w:sectPr w:rsidR="000F25C0" w:rsidRPr="00A00B4F"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36AC" w14:textId="77777777" w:rsidR="004E719A" w:rsidRDefault="004E719A" w:rsidP="000F25C0">
      <w:pPr>
        <w:spacing w:after="0" w:line="240" w:lineRule="auto"/>
      </w:pPr>
      <w:r>
        <w:separator/>
      </w:r>
    </w:p>
  </w:endnote>
  <w:endnote w:type="continuationSeparator" w:id="0">
    <w:p w14:paraId="15B4DBAC" w14:textId="77777777" w:rsidR="004E719A" w:rsidRDefault="004E719A"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75FC" w14:textId="6B4A8D5C" w:rsidR="00A00B4F" w:rsidRPr="001216EA" w:rsidRDefault="00A00B4F" w:rsidP="00A00B4F">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182E1373" w14:textId="77777777" w:rsidR="00A00B4F" w:rsidRPr="001216EA" w:rsidRDefault="00A00B4F" w:rsidP="00A00B4F">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CUI 12972762</w:t>
    </w:r>
  </w:p>
  <w:p w14:paraId="3AACE085" w14:textId="77777777" w:rsidR="00A00B4F" w:rsidRPr="00C95574" w:rsidRDefault="00A00B4F" w:rsidP="00A00B4F">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Sediu</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Șerban Petrescu, Nr. 20, Parter, Camera 1 și 2</w:t>
    </w:r>
    <w:r>
      <w:rPr>
        <w:rFonts w:asciiTheme="majorHAnsi" w:hAnsiTheme="majorHAnsi" w:cstheme="majorHAnsi"/>
        <w:noProof/>
        <w:sz w:val="18"/>
        <w:szCs w:val="18"/>
        <w:lang w:eastAsia="ro-RO"/>
      </w:rPr>
      <w:t xml:space="preserve">, </w:t>
    </w:r>
    <w:r w:rsidRPr="001216EA">
      <w:rPr>
        <w:rFonts w:asciiTheme="majorHAnsi" w:hAnsiTheme="majorHAnsi" w:cstheme="majorHAnsi"/>
        <w:noProof/>
        <w:sz w:val="18"/>
        <w:szCs w:val="18"/>
        <w:lang w:eastAsia="ro-RO"/>
      </w:rPr>
      <w:t>sector 1, București, România</w:t>
    </w:r>
  </w:p>
  <w:p w14:paraId="4B21A39D" w14:textId="261DE3D5" w:rsidR="000F25C0" w:rsidRPr="00A00B4F" w:rsidRDefault="00A00B4F" w:rsidP="00A00B4F">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A723" w14:textId="77777777" w:rsidR="004E719A" w:rsidRDefault="004E719A" w:rsidP="000F25C0">
      <w:pPr>
        <w:spacing w:after="0" w:line="240" w:lineRule="auto"/>
      </w:pPr>
      <w:r>
        <w:separator/>
      </w:r>
    </w:p>
  </w:footnote>
  <w:footnote w:type="continuationSeparator" w:id="0">
    <w:p w14:paraId="20796682" w14:textId="77777777" w:rsidR="004E719A" w:rsidRDefault="004E719A"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1BF" w14:textId="6A1C9C3C" w:rsidR="00A00B4F" w:rsidRDefault="00A00B4F">
    <w:pPr>
      <w:pStyle w:val="Header"/>
    </w:pPr>
    <w:r>
      <w:rPr>
        <w:noProof/>
      </w:rPr>
      <w:drawing>
        <wp:anchor distT="0" distB="0" distL="114300" distR="114300" simplePos="0" relativeHeight="251658240" behindDoc="0" locked="0" layoutInCell="1" allowOverlap="1" wp14:anchorId="66A2A14E" wp14:editId="77745772">
          <wp:simplePos x="0" y="0"/>
          <wp:positionH relativeFrom="column">
            <wp:posOffset>4257445</wp:posOffset>
          </wp:positionH>
          <wp:positionV relativeFrom="paragraph">
            <wp:posOffset>-153035</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EEC"/>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66B12"/>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337B0"/>
    <w:multiLevelType w:val="hybridMultilevel"/>
    <w:tmpl w:val="2E2E1850"/>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C16A91"/>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B464FF0"/>
    <w:multiLevelType w:val="hybridMultilevel"/>
    <w:tmpl w:val="C552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D71AFE"/>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560472">
    <w:abstractNumId w:val="3"/>
  </w:num>
  <w:num w:numId="2" w16cid:durableId="1599875410">
    <w:abstractNumId w:val="6"/>
  </w:num>
  <w:num w:numId="3" w16cid:durableId="1849439411">
    <w:abstractNumId w:val="2"/>
  </w:num>
  <w:num w:numId="4" w16cid:durableId="1058822494">
    <w:abstractNumId w:val="5"/>
  </w:num>
  <w:num w:numId="5" w16cid:durableId="1230114729">
    <w:abstractNumId w:val="0"/>
  </w:num>
  <w:num w:numId="6" w16cid:durableId="810513829">
    <w:abstractNumId w:val="4"/>
  </w:num>
  <w:num w:numId="7" w16cid:durableId="498885006">
    <w:abstractNumId w:val="8"/>
  </w:num>
  <w:num w:numId="8" w16cid:durableId="1820028279">
    <w:abstractNumId w:val="1"/>
  </w:num>
  <w:num w:numId="9" w16cid:durableId="11029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2663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17F30"/>
    <w:rsid w:val="00077F93"/>
    <w:rsid w:val="00094F7C"/>
    <w:rsid w:val="000D0209"/>
    <w:rsid w:val="000F0E07"/>
    <w:rsid w:val="000F25C0"/>
    <w:rsid w:val="00131AC4"/>
    <w:rsid w:val="001754F7"/>
    <w:rsid w:val="00177A6B"/>
    <w:rsid w:val="001E4287"/>
    <w:rsid w:val="001F3A84"/>
    <w:rsid w:val="00242D57"/>
    <w:rsid w:val="00261AAE"/>
    <w:rsid w:val="002C0ECE"/>
    <w:rsid w:val="002C7CDA"/>
    <w:rsid w:val="002D6E9E"/>
    <w:rsid w:val="003235AC"/>
    <w:rsid w:val="003B6AA9"/>
    <w:rsid w:val="003E2EB1"/>
    <w:rsid w:val="004455BA"/>
    <w:rsid w:val="004D54BA"/>
    <w:rsid w:val="004E719A"/>
    <w:rsid w:val="00503150"/>
    <w:rsid w:val="00511B1E"/>
    <w:rsid w:val="00620A57"/>
    <w:rsid w:val="007B2B44"/>
    <w:rsid w:val="008F7A14"/>
    <w:rsid w:val="00901A30"/>
    <w:rsid w:val="0094208F"/>
    <w:rsid w:val="009B01E4"/>
    <w:rsid w:val="009F3A0F"/>
    <w:rsid w:val="00A00B4F"/>
    <w:rsid w:val="00A10A77"/>
    <w:rsid w:val="00A57516"/>
    <w:rsid w:val="00A92F51"/>
    <w:rsid w:val="00BA5DBE"/>
    <w:rsid w:val="00BB2624"/>
    <w:rsid w:val="00BD1E43"/>
    <w:rsid w:val="00D003A8"/>
    <w:rsid w:val="00D52EBA"/>
    <w:rsid w:val="00E16BE6"/>
    <w:rsid w:val="00E55A5F"/>
    <w:rsid w:val="00E6733F"/>
    <w:rsid w:val="00EF33E8"/>
    <w:rsid w:val="00F34ADD"/>
    <w:rsid w:val="00F812C2"/>
    <w:rsid w:val="00FA2D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Hyperlink">
    <w:name w:val="Hyperlink"/>
    <w:basedOn w:val="DefaultParagraphFont"/>
    <w:uiPriority w:val="99"/>
    <w:unhideWhenUsed/>
    <w:rsid w:val="00A00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12</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16</cp:revision>
  <dcterms:created xsi:type="dcterms:W3CDTF">2021-05-21T16:15:00Z</dcterms:created>
  <dcterms:modified xsi:type="dcterms:W3CDTF">2023-03-17T07:56:00Z</dcterms:modified>
</cp:coreProperties>
</file>