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90EA" w14:textId="45ED06EC" w:rsidR="00DA0E8D" w:rsidRPr="00DA0E8D" w:rsidRDefault="00DA0E8D" w:rsidP="00E138FC">
      <w:pPr>
        <w:jc w:val="center"/>
        <w:rPr>
          <w:b/>
          <w:bCs/>
          <w:lang w:val="en-GB"/>
        </w:rPr>
      </w:pPr>
      <w:r w:rsidRPr="00DA0E8D">
        <w:rPr>
          <w:b/>
          <w:bCs/>
          <w:lang w:val="en-GB"/>
        </w:rPr>
        <w:t xml:space="preserve">Informative notes for the items on the agenda of the Extraordinary General Meeting of Shareholders called for </w:t>
      </w:r>
      <w:r w:rsidRPr="00E138FC">
        <w:rPr>
          <w:b/>
          <w:bCs/>
          <w:lang w:val="en-GB"/>
        </w:rPr>
        <w:t>23</w:t>
      </w:r>
      <w:r w:rsidRPr="00DA0E8D">
        <w:rPr>
          <w:b/>
          <w:bCs/>
          <w:lang w:val="en-GB"/>
        </w:rPr>
        <w:t xml:space="preserve"> </w:t>
      </w:r>
      <w:r w:rsidRPr="00E138FC">
        <w:rPr>
          <w:b/>
          <w:bCs/>
          <w:lang w:val="en-GB"/>
        </w:rPr>
        <w:t>June</w:t>
      </w:r>
      <w:r w:rsidRPr="00DA0E8D">
        <w:rPr>
          <w:b/>
          <w:bCs/>
          <w:lang w:val="en-GB"/>
        </w:rPr>
        <w:t xml:space="preserve"> 2021 (“EGMS”)</w:t>
      </w:r>
      <w:r w:rsidRPr="00E138FC">
        <w:rPr>
          <w:b/>
          <w:bCs/>
          <w:lang w:val="en-GB"/>
        </w:rPr>
        <w:t xml:space="preserve"> 10:00 a.m.</w:t>
      </w:r>
    </w:p>
    <w:p w14:paraId="00884B1F" w14:textId="312F5FE1" w:rsidR="00DA0E8D" w:rsidRPr="00E138FC" w:rsidRDefault="00DA0E8D" w:rsidP="00E138FC">
      <w:pPr>
        <w:autoSpaceDE w:val="0"/>
        <w:autoSpaceDN w:val="0"/>
        <w:adjustRightInd w:val="0"/>
        <w:jc w:val="both"/>
        <w:rPr>
          <w:lang w:val="en-GB"/>
        </w:rPr>
      </w:pPr>
    </w:p>
    <w:p w14:paraId="4B108D93" w14:textId="5514299A" w:rsidR="00DA0E8D" w:rsidRPr="00E138FC" w:rsidRDefault="00DA0E8D" w:rsidP="00E138FC">
      <w:pPr>
        <w:pStyle w:val="ListParagraph"/>
        <w:numPr>
          <w:ilvl w:val="0"/>
          <w:numId w:val="3"/>
        </w:numPr>
        <w:jc w:val="both"/>
        <w:rPr>
          <w:rFonts w:ascii="Times New Roman" w:eastAsia="Times New Roman" w:hAnsi="Times New Roman" w:cs="Times New Roman"/>
          <w:b/>
          <w:bCs/>
          <w:lang w:val="en-GB" w:eastAsia="en-GB"/>
        </w:rPr>
      </w:pPr>
      <w:r w:rsidRPr="00E138FC">
        <w:rPr>
          <w:rFonts w:ascii="Times New Roman" w:eastAsia="Times New Roman" w:hAnsi="Times New Roman" w:cs="Times New Roman"/>
          <w:b/>
          <w:bCs/>
          <w:lang w:val="en-GB" w:eastAsia="en-GB"/>
        </w:rPr>
        <w:t xml:space="preserve">Share capital increase </w:t>
      </w:r>
    </w:p>
    <w:p w14:paraId="730BE5E9" w14:textId="77777777" w:rsidR="00DA0E8D" w:rsidRPr="00E138FC" w:rsidRDefault="00DA0E8D" w:rsidP="00E138FC">
      <w:pPr>
        <w:jc w:val="both"/>
        <w:rPr>
          <w:lang w:val="en-GB"/>
        </w:rPr>
      </w:pPr>
    </w:p>
    <w:p w14:paraId="1018013D" w14:textId="77777777" w:rsidR="00DA0E8D" w:rsidRPr="00E138FC" w:rsidRDefault="00DA0E8D" w:rsidP="00E138FC">
      <w:pPr>
        <w:ind w:firstLine="360"/>
        <w:jc w:val="both"/>
        <w:rPr>
          <w:lang w:val="en-GB"/>
        </w:rPr>
      </w:pPr>
      <w:r w:rsidRPr="00E138FC">
        <w:rPr>
          <w:lang w:val="en-GB"/>
        </w:rPr>
        <w:t xml:space="preserve">In line with the dividend policy of </w:t>
      </w:r>
      <w:proofErr w:type="spellStart"/>
      <w:r w:rsidRPr="00E138FC">
        <w:rPr>
          <w:lang w:val="en-GB"/>
        </w:rPr>
        <w:t>Norofert</w:t>
      </w:r>
      <w:proofErr w:type="spellEnd"/>
      <w:r w:rsidRPr="00E138FC">
        <w:rPr>
          <w:lang w:val="en-GB"/>
        </w:rPr>
        <w:t xml:space="preserve"> SA (the „Company”), the Board of Directors proposes to capitalize part of the 2020 net profit of the Company through a share capital increase operation pursuant to which the shareholders shall be rewarded with shares, without contribution of money. By applying this mechanism, the profit will be kept by the Company and invested in its activity, for expenditures that are intended to increase the value of the business, while investors shall be rewarded for their contribution with Company’s shares. </w:t>
      </w:r>
    </w:p>
    <w:p w14:paraId="4D20A587" w14:textId="77777777" w:rsidR="00DA0E8D" w:rsidRPr="00E138FC" w:rsidRDefault="00DA0E8D" w:rsidP="00E138FC">
      <w:pPr>
        <w:ind w:firstLine="360"/>
        <w:jc w:val="both"/>
        <w:rPr>
          <w:lang w:val="en-GB"/>
        </w:rPr>
      </w:pPr>
    </w:p>
    <w:p w14:paraId="3D2E46E0" w14:textId="3A9617FE" w:rsidR="00DA0E8D" w:rsidRPr="00E138FC" w:rsidRDefault="00DA0E8D" w:rsidP="00E138FC">
      <w:pPr>
        <w:ind w:firstLine="360"/>
        <w:jc w:val="both"/>
        <w:rPr>
          <w:lang w:val="en-GB"/>
        </w:rPr>
      </w:pPr>
      <w:r w:rsidRPr="00E138FC">
        <w:rPr>
          <w:lang w:val="en-GB"/>
        </w:rPr>
        <w:t>The proposal of the Board of Directors is for each shareholder to receive one new share for every share held.</w:t>
      </w:r>
    </w:p>
    <w:p w14:paraId="1F8C0E9A" w14:textId="787B1D08" w:rsidR="00DA0E8D" w:rsidRPr="00E138FC" w:rsidRDefault="00DA0E8D" w:rsidP="00E138FC">
      <w:pPr>
        <w:autoSpaceDE w:val="0"/>
        <w:autoSpaceDN w:val="0"/>
        <w:adjustRightInd w:val="0"/>
        <w:jc w:val="both"/>
        <w:rPr>
          <w:b/>
          <w:bCs/>
          <w:lang w:val="en-GB"/>
        </w:rPr>
      </w:pPr>
    </w:p>
    <w:p w14:paraId="2615B8D0" w14:textId="46EBB7A7" w:rsidR="00DA0E8D" w:rsidRPr="00E138FC" w:rsidRDefault="00DA0E8D" w:rsidP="00E138FC">
      <w:pPr>
        <w:pStyle w:val="ListParagraph"/>
        <w:numPr>
          <w:ilvl w:val="0"/>
          <w:numId w:val="3"/>
        </w:numPr>
        <w:autoSpaceDE w:val="0"/>
        <w:autoSpaceDN w:val="0"/>
        <w:adjustRightInd w:val="0"/>
        <w:jc w:val="both"/>
        <w:rPr>
          <w:rFonts w:ascii="Times New Roman" w:hAnsi="Times New Roman" w:cs="Times New Roman"/>
          <w:b/>
          <w:bCs/>
          <w:lang w:val="en-GB"/>
        </w:rPr>
      </w:pPr>
      <w:r w:rsidRPr="00E138FC">
        <w:rPr>
          <w:rFonts w:ascii="Times New Roman" w:hAnsi="Times New Roman" w:cs="Times New Roman"/>
          <w:b/>
          <w:bCs/>
          <w:lang w:val="en-GB"/>
        </w:rPr>
        <w:t>Authorization of Board of Directors in relation to share capital increase</w:t>
      </w:r>
    </w:p>
    <w:p w14:paraId="5BF163E6" w14:textId="3C5CA93E" w:rsidR="00DA0E8D" w:rsidRPr="00E138FC" w:rsidRDefault="00DA0E8D" w:rsidP="00E138FC">
      <w:pPr>
        <w:autoSpaceDE w:val="0"/>
        <w:autoSpaceDN w:val="0"/>
        <w:adjustRightInd w:val="0"/>
        <w:jc w:val="both"/>
        <w:rPr>
          <w:b/>
          <w:bCs/>
          <w:lang w:val="en-GB"/>
        </w:rPr>
      </w:pPr>
    </w:p>
    <w:p w14:paraId="49D57475" w14:textId="22A76D5B" w:rsidR="00DA0E8D" w:rsidRPr="00E138FC" w:rsidRDefault="00DA0E8D" w:rsidP="00E138FC">
      <w:pPr>
        <w:autoSpaceDE w:val="0"/>
        <w:autoSpaceDN w:val="0"/>
        <w:adjustRightInd w:val="0"/>
        <w:ind w:firstLine="360"/>
        <w:jc w:val="both"/>
        <w:rPr>
          <w:lang w:val="en-GB"/>
        </w:rPr>
      </w:pPr>
      <w:r w:rsidRPr="00E138FC">
        <w:rPr>
          <w:lang w:val="en-GB"/>
        </w:rPr>
        <w:t xml:space="preserve">In the context of a share capital increase through capitalizing part of the net profits it is necessary to mandate the Board to do </w:t>
      </w:r>
      <w:proofErr w:type="gramStart"/>
      <w:r w:rsidRPr="00E138FC">
        <w:rPr>
          <w:lang w:val="en-GB"/>
        </w:rPr>
        <w:t>any</w:t>
      </w:r>
      <w:r w:rsidR="00E138FC" w:rsidRPr="00E138FC">
        <w:rPr>
          <w:lang w:val="en-GB"/>
        </w:rPr>
        <w:t xml:space="preserve"> and</w:t>
      </w:r>
      <w:r w:rsidRPr="00E138FC">
        <w:rPr>
          <w:lang w:val="en-GB"/>
        </w:rPr>
        <w:t xml:space="preserve"> all</w:t>
      </w:r>
      <w:proofErr w:type="gramEnd"/>
      <w:r w:rsidRPr="00E138FC">
        <w:rPr>
          <w:lang w:val="en-GB"/>
        </w:rPr>
        <w:t xml:space="preserve"> requirement to achieve said capital increase in relation to authorities and all other parties.</w:t>
      </w:r>
    </w:p>
    <w:p w14:paraId="721F830A" w14:textId="77777777" w:rsidR="00DA0E8D" w:rsidRPr="00E138FC" w:rsidRDefault="00DA0E8D" w:rsidP="00E138FC">
      <w:pPr>
        <w:autoSpaceDE w:val="0"/>
        <w:autoSpaceDN w:val="0"/>
        <w:adjustRightInd w:val="0"/>
        <w:ind w:firstLine="360"/>
        <w:jc w:val="both"/>
        <w:rPr>
          <w:lang w:val="en-GB"/>
        </w:rPr>
      </w:pPr>
    </w:p>
    <w:p w14:paraId="16668141" w14:textId="7579592D" w:rsidR="00DA0E8D" w:rsidRPr="00E138FC" w:rsidRDefault="00DA0E8D" w:rsidP="00E138FC">
      <w:pPr>
        <w:pStyle w:val="ListParagraph"/>
        <w:numPr>
          <w:ilvl w:val="0"/>
          <w:numId w:val="3"/>
        </w:numPr>
        <w:jc w:val="both"/>
        <w:rPr>
          <w:rFonts w:ascii="Times New Roman" w:eastAsia="Times New Roman" w:hAnsi="Times New Roman" w:cs="Times New Roman"/>
          <w:b/>
          <w:bCs/>
          <w:lang w:eastAsia="en-GB"/>
        </w:rPr>
      </w:pPr>
      <w:r w:rsidRPr="00E138FC">
        <w:rPr>
          <w:rFonts w:ascii="Times New Roman" w:eastAsia="Times New Roman" w:hAnsi="Times New Roman" w:cs="Times New Roman"/>
          <w:b/>
          <w:bCs/>
          <w:lang w:eastAsia="en-GB"/>
        </w:rPr>
        <w:t xml:space="preserve">Approval of the acquisition of AGROPROD CEV SRL </w:t>
      </w:r>
    </w:p>
    <w:p w14:paraId="65D81154" w14:textId="77777777" w:rsidR="00DA0E8D" w:rsidRPr="00E138FC" w:rsidRDefault="00DA0E8D" w:rsidP="00E138FC">
      <w:pPr>
        <w:jc w:val="both"/>
      </w:pPr>
    </w:p>
    <w:p w14:paraId="24D9209E" w14:textId="77777777" w:rsidR="00DA0E8D" w:rsidRPr="00E138FC" w:rsidRDefault="00DA0E8D" w:rsidP="00E138FC">
      <w:pPr>
        <w:ind w:firstLine="360"/>
        <w:jc w:val="both"/>
      </w:pPr>
      <w:r w:rsidRPr="00E138FC">
        <w:t xml:space="preserve">AGROPROD CEV SRL is a company that operates 1,000 hectares of leased agricultural land in Zimnicea, Teleorman county. The LLC was established in 2006 and the farm operated by it is 84% compact, with 400 hectares already irrigable and an attractive lease price. All 1,000 hectares of land will be introduced in organic farming as of 2021. </w:t>
      </w:r>
    </w:p>
    <w:p w14:paraId="7C853797" w14:textId="77777777" w:rsidR="00DA0E8D" w:rsidRPr="00E138FC" w:rsidRDefault="00DA0E8D" w:rsidP="00E138FC">
      <w:pPr>
        <w:ind w:firstLine="360"/>
        <w:jc w:val="both"/>
      </w:pPr>
    </w:p>
    <w:p w14:paraId="677E842D" w14:textId="77777777" w:rsidR="00DA0E8D" w:rsidRPr="00E138FC" w:rsidRDefault="00DA0E8D" w:rsidP="00E138FC">
      <w:pPr>
        <w:ind w:firstLine="360"/>
        <w:jc w:val="both"/>
      </w:pPr>
      <w:r w:rsidRPr="00E138FC">
        <w:t xml:space="preserve">The farm is located within a 5 km distance from the Zimnicea Port on the Danube. The Danube is the cheapest logistics route to Central Europe. In Ziminicea Port, Norofert plans to develop loading barges capacity for its trading organic cereals business. This loading capacity presents an excellent logistic hub for Norofert's main business. Any bio crops, either produced or received in exchange for the organic inputs, can be sold for export by the Danube. Part of the farm will also be used as a testing facility for Norofert’s products. </w:t>
      </w:r>
    </w:p>
    <w:p w14:paraId="05207ED7" w14:textId="77777777" w:rsidR="00DA0E8D" w:rsidRPr="00E138FC" w:rsidRDefault="00DA0E8D" w:rsidP="00E138FC">
      <w:pPr>
        <w:ind w:firstLine="360"/>
        <w:jc w:val="both"/>
      </w:pPr>
    </w:p>
    <w:p w14:paraId="28950D2F" w14:textId="77777777" w:rsidR="00DA0E8D" w:rsidRPr="00E138FC" w:rsidRDefault="00DA0E8D" w:rsidP="00E138FC">
      <w:pPr>
        <w:ind w:firstLine="360"/>
        <w:jc w:val="both"/>
      </w:pPr>
      <w:r w:rsidRPr="00E138FC">
        <w:t xml:space="preserve">The farm comes with 22,000 sqm of the concrete yard and building land as well as approx. 3,000 sqm of warehouses and a full range of farm equipment sufficient to operate 1,800+ hectares of land, thus allowing scalability. All the farm equipment is 3 years old at most and is in excellent condition. After the acquisition is finalized, in between Q4 2021 and Q2 2022, Norofert expects to carry out investment in silos and extra warehousing space. </w:t>
      </w:r>
    </w:p>
    <w:p w14:paraId="7F523224" w14:textId="77777777" w:rsidR="00DA0E8D" w:rsidRPr="00E138FC" w:rsidRDefault="00DA0E8D" w:rsidP="00E138FC">
      <w:pPr>
        <w:ind w:firstLine="360"/>
        <w:jc w:val="both"/>
      </w:pPr>
    </w:p>
    <w:p w14:paraId="61D97051" w14:textId="79279A2A" w:rsidR="00DA0E8D" w:rsidRPr="00E138FC" w:rsidRDefault="00DA0E8D" w:rsidP="00E138FC">
      <w:pPr>
        <w:ind w:firstLine="360"/>
        <w:jc w:val="both"/>
      </w:pPr>
      <w:r w:rsidRPr="00E138FC">
        <w:t>The price agreed with the sellers for 100% stake in the LLC is 1,880,000 euro. Out of this amount, 675,000 euro is the price for transfer of lease contract for 750 hectares of land, 805.000 euro is the price of the machinery and equipment and 400,000 euro is price for the base. Of the amount of 805,000 euros for equipment, approximately 170,000 euro (+VAT) is the value of ongoing leasing contracts. Consequently, the final amount will be established in the sale-purchase contract and the amount due to leasing will be deducted from the total amount paid for the equipment thus lowering the final price.</w:t>
      </w:r>
    </w:p>
    <w:p w14:paraId="3786A61B" w14:textId="77777777" w:rsidR="00DA0E8D" w:rsidRPr="00E138FC" w:rsidRDefault="00DA0E8D" w:rsidP="00E138FC">
      <w:pPr>
        <w:autoSpaceDE w:val="0"/>
        <w:autoSpaceDN w:val="0"/>
        <w:adjustRightInd w:val="0"/>
        <w:jc w:val="both"/>
        <w:rPr>
          <w:lang w:val="en-GB"/>
        </w:rPr>
      </w:pPr>
    </w:p>
    <w:p w14:paraId="13B7472F" w14:textId="77777777" w:rsidR="00DA0E8D" w:rsidRPr="00DA0E8D" w:rsidRDefault="00DA0E8D" w:rsidP="00E138FC">
      <w:pPr>
        <w:ind w:firstLine="360"/>
        <w:jc w:val="both"/>
      </w:pPr>
      <w:r w:rsidRPr="00DA0E8D">
        <w:lastRenderedPageBreak/>
        <w:t>The Company will acquire lease contracts for additional 250 hectares at supplementary sum of 900 EUR/hectare. Consequently, the total value of the transaction for 1,000 hectares under lease, machinery and equipment as well as base will be below 1.95 million euro. The payment will be made in three tranches. The first tranche of 300,000 euro was paid by Company to the seller on March 5th, 2021, in RON, according to the BNR exchange rate on the date of payment. According to the contract, the transfer of the shares shall take effect on August 30, 2021.</w:t>
      </w:r>
    </w:p>
    <w:p w14:paraId="4B0C35D1" w14:textId="77777777" w:rsidR="00DA0E8D" w:rsidRPr="00E138FC" w:rsidRDefault="00DA0E8D" w:rsidP="00E138FC">
      <w:pPr>
        <w:autoSpaceDE w:val="0"/>
        <w:autoSpaceDN w:val="0"/>
        <w:adjustRightInd w:val="0"/>
        <w:jc w:val="both"/>
        <w:rPr>
          <w:lang w:val="en-GB"/>
        </w:rPr>
      </w:pPr>
    </w:p>
    <w:p w14:paraId="28EE3052" w14:textId="54C0786E" w:rsidR="00DA0E8D" w:rsidRPr="00E138FC" w:rsidRDefault="00DA0E8D" w:rsidP="00E138FC">
      <w:pPr>
        <w:pStyle w:val="ListParagraph"/>
        <w:numPr>
          <w:ilvl w:val="0"/>
          <w:numId w:val="3"/>
        </w:numPr>
        <w:jc w:val="both"/>
        <w:rPr>
          <w:rFonts w:ascii="Times New Roman" w:eastAsia="Times New Roman" w:hAnsi="Times New Roman" w:cs="Times New Roman"/>
          <w:b/>
          <w:bCs/>
          <w:lang w:eastAsia="en-GB"/>
        </w:rPr>
      </w:pPr>
      <w:r w:rsidRPr="00E138FC">
        <w:rPr>
          <w:rFonts w:ascii="Times New Roman" w:eastAsia="Times New Roman" w:hAnsi="Times New Roman" w:cs="Times New Roman"/>
          <w:b/>
          <w:bCs/>
          <w:lang w:eastAsia="en-GB"/>
        </w:rPr>
        <w:t xml:space="preserve">Closing down of Norofert Organics SRL </w:t>
      </w:r>
    </w:p>
    <w:p w14:paraId="5E976CFC" w14:textId="77777777" w:rsidR="00DA0E8D" w:rsidRPr="00E138FC" w:rsidRDefault="00DA0E8D" w:rsidP="00E138FC">
      <w:pPr>
        <w:jc w:val="both"/>
      </w:pPr>
    </w:p>
    <w:p w14:paraId="250A6A04" w14:textId="77777777" w:rsidR="00DA0E8D" w:rsidRPr="00E138FC" w:rsidRDefault="00DA0E8D" w:rsidP="00E138FC">
      <w:pPr>
        <w:ind w:firstLine="360"/>
        <w:jc w:val="both"/>
      </w:pPr>
      <w:r w:rsidRPr="00E138FC">
        <w:t xml:space="preserve">In the context of a growing size of operations and in order to simplify the reporting and accounting structure of the company, the management proposes to close down one of the subsidiaries that has the least assets and for which the process of closing down is the easiest, namely Norofert Organics SRL. </w:t>
      </w:r>
    </w:p>
    <w:p w14:paraId="46BEAF79" w14:textId="77777777" w:rsidR="00DA0E8D" w:rsidRPr="00E138FC" w:rsidRDefault="00DA0E8D" w:rsidP="00E138FC">
      <w:pPr>
        <w:ind w:firstLine="360"/>
        <w:jc w:val="both"/>
      </w:pPr>
    </w:p>
    <w:p w14:paraId="507C68D0" w14:textId="1B91E303" w:rsidR="00DA0E8D" w:rsidRPr="00E138FC" w:rsidRDefault="00DA0E8D" w:rsidP="00E138FC">
      <w:pPr>
        <w:ind w:firstLine="360"/>
        <w:jc w:val="both"/>
      </w:pPr>
      <w:r w:rsidRPr="00E138FC">
        <w:t>The closing down of Norofert Organics SRL will not have any actual impact on the business activity of Norofert Group. Since 2020, the Norofert Organics line has been produced and sold by Norofert S.A.</w:t>
      </w:r>
    </w:p>
    <w:p w14:paraId="5A48C0DF" w14:textId="1C5E9671" w:rsidR="00DA0E8D" w:rsidRPr="00E138FC" w:rsidRDefault="00DA0E8D" w:rsidP="00E138FC">
      <w:pPr>
        <w:autoSpaceDE w:val="0"/>
        <w:autoSpaceDN w:val="0"/>
        <w:adjustRightInd w:val="0"/>
        <w:jc w:val="both"/>
        <w:rPr>
          <w:b/>
          <w:bCs/>
          <w:lang w:val="en-GB"/>
        </w:rPr>
      </w:pPr>
    </w:p>
    <w:p w14:paraId="197F66EF" w14:textId="479CA40F" w:rsidR="00DA0E8D" w:rsidRPr="00E138FC" w:rsidRDefault="00DA0E8D" w:rsidP="00E138FC">
      <w:pPr>
        <w:pStyle w:val="ListParagraph"/>
        <w:numPr>
          <w:ilvl w:val="0"/>
          <w:numId w:val="3"/>
        </w:numPr>
        <w:jc w:val="both"/>
        <w:rPr>
          <w:rFonts w:ascii="Times New Roman" w:eastAsia="Times New Roman" w:hAnsi="Times New Roman" w:cs="Times New Roman"/>
          <w:b/>
          <w:bCs/>
          <w:lang w:eastAsia="en-GB"/>
        </w:rPr>
      </w:pPr>
      <w:r w:rsidRPr="00E138FC">
        <w:rPr>
          <w:rFonts w:ascii="Times New Roman" w:eastAsia="Times New Roman" w:hAnsi="Times New Roman" w:cs="Times New Roman"/>
          <w:b/>
          <w:bCs/>
          <w:lang w:eastAsia="en-GB"/>
        </w:rPr>
        <w:t xml:space="preserve">Ratification of a credit </w:t>
      </w:r>
    </w:p>
    <w:p w14:paraId="11A87C31" w14:textId="77777777" w:rsidR="00DA0E8D" w:rsidRPr="00E138FC" w:rsidRDefault="00DA0E8D" w:rsidP="00E138FC">
      <w:pPr>
        <w:jc w:val="both"/>
      </w:pPr>
    </w:p>
    <w:p w14:paraId="5CA295AA" w14:textId="07B11D6D" w:rsidR="00DA0E8D" w:rsidRPr="00E138FC" w:rsidRDefault="00DA0E8D" w:rsidP="00E138FC">
      <w:pPr>
        <w:ind w:firstLine="360"/>
        <w:jc w:val="both"/>
      </w:pPr>
      <w:r w:rsidRPr="00E138FC">
        <w:t>On December 12th, 2020, Norofert has contracted contracted financing facilitiesfrom Banca Romaneasca S.A., provided under the IMM Invest programme umbrella. The company has contracted an investment loan in the amount of 1,300,000 lei, for a period of 72 months, which will be used to install a high-capacity soil fertiliser production line atthe Filipesti de Padure factory. The further developmentsin the production facility in Filipesti de Padure will be financed with the capital from the ongoing share capital increase, as approved by the Extraordinary General Meeting of Shareholders on 24.11.2020. The investment loan is guaranteed by FNGCIMM in 80%, with the rest of the guarantees being provided through the mortgage on the company’s fixed assets. Considering that the guarantees provided by the company to conclude the investment loan in the amount of 1,300,000 lei exceed cumulatively, over a fiscal year, at the time of the signing of the agreement 20% of the total fixed assets, the decision to access the financing will be subject to ratification and approval by the next Extraordinary General Meeting of Shareholders.</w:t>
      </w:r>
    </w:p>
    <w:p w14:paraId="30C285DD" w14:textId="319629A8" w:rsidR="00DA0E8D" w:rsidRPr="00E138FC" w:rsidRDefault="00DA0E8D" w:rsidP="00E138FC">
      <w:pPr>
        <w:ind w:firstLine="360"/>
        <w:jc w:val="both"/>
      </w:pPr>
    </w:p>
    <w:p w14:paraId="14B372DC" w14:textId="434A2FEC" w:rsidR="00DA0E8D" w:rsidRPr="00E138FC" w:rsidRDefault="00DA0E8D" w:rsidP="00E138FC">
      <w:pPr>
        <w:pStyle w:val="ListParagraph"/>
        <w:numPr>
          <w:ilvl w:val="0"/>
          <w:numId w:val="3"/>
        </w:numPr>
        <w:jc w:val="both"/>
        <w:rPr>
          <w:rFonts w:ascii="Times New Roman" w:eastAsia="Times New Roman" w:hAnsi="Times New Roman" w:cs="Times New Roman"/>
          <w:b/>
          <w:bCs/>
          <w:lang w:eastAsia="en-GB"/>
        </w:rPr>
      </w:pPr>
      <w:r w:rsidRPr="00E138FC">
        <w:rPr>
          <w:rFonts w:ascii="Times New Roman" w:eastAsia="Times New Roman" w:hAnsi="Times New Roman" w:cs="Times New Roman"/>
          <w:b/>
          <w:bCs/>
          <w:lang w:eastAsia="en-GB"/>
        </w:rPr>
        <w:t xml:space="preserve">Approval of increasing the limit on loans </w:t>
      </w:r>
    </w:p>
    <w:p w14:paraId="10F678B8" w14:textId="77777777" w:rsidR="00DA0E8D" w:rsidRPr="00E138FC" w:rsidRDefault="00DA0E8D" w:rsidP="00E138FC">
      <w:pPr>
        <w:jc w:val="both"/>
      </w:pPr>
    </w:p>
    <w:p w14:paraId="29CC5BBA" w14:textId="35D03E65" w:rsidR="00DA0E8D" w:rsidRPr="00E138FC" w:rsidRDefault="00DA0E8D" w:rsidP="00E138FC">
      <w:pPr>
        <w:ind w:firstLine="360"/>
        <w:jc w:val="both"/>
      </w:pPr>
      <w:r w:rsidRPr="00E138FC">
        <w:t>In the context of growing business operations, the management proposes to shareholders to increase the current limit on the value of contracted certain loans (credit lines, factoring, working capital, leasing, etc.),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company's assets (real estate, fixed assets, receivables, insurance policies, etc.), as they will be requested / agreed by the crediting entities. The new maximum cap is proposed at 32 million lei.</w:t>
      </w:r>
    </w:p>
    <w:p w14:paraId="5E7B3A87" w14:textId="67908AD8" w:rsidR="00DA0E8D" w:rsidRPr="00E138FC" w:rsidRDefault="00DA0E8D" w:rsidP="00E138FC">
      <w:pPr>
        <w:autoSpaceDE w:val="0"/>
        <w:autoSpaceDN w:val="0"/>
        <w:adjustRightInd w:val="0"/>
        <w:jc w:val="both"/>
        <w:rPr>
          <w:b/>
          <w:bCs/>
          <w:lang w:val="en-GB"/>
        </w:rPr>
      </w:pPr>
    </w:p>
    <w:p w14:paraId="2F2B62ED" w14:textId="4A9B6FEC" w:rsidR="00DA0E8D" w:rsidRPr="00E138FC" w:rsidRDefault="00DA0E8D" w:rsidP="00E138FC">
      <w:pPr>
        <w:pStyle w:val="ListParagraph"/>
        <w:numPr>
          <w:ilvl w:val="0"/>
          <w:numId w:val="3"/>
        </w:numPr>
        <w:autoSpaceDE w:val="0"/>
        <w:autoSpaceDN w:val="0"/>
        <w:adjustRightInd w:val="0"/>
        <w:jc w:val="both"/>
        <w:rPr>
          <w:rFonts w:ascii="Times New Roman" w:hAnsi="Times New Roman" w:cs="Times New Roman"/>
          <w:b/>
          <w:bCs/>
          <w:lang w:val="en-GB"/>
        </w:rPr>
      </w:pPr>
      <w:r w:rsidRPr="00E138FC">
        <w:rPr>
          <w:rFonts w:ascii="Times New Roman" w:hAnsi="Times New Roman" w:cs="Times New Roman"/>
          <w:b/>
          <w:bCs/>
          <w:lang w:val="en-GB"/>
        </w:rPr>
        <w:t xml:space="preserve">Changing articles 13.2, 13.4 and 13.15 </w:t>
      </w:r>
      <w:r w:rsidR="007A2F80" w:rsidRPr="00E138FC">
        <w:rPr>
          <w:rFonts w:ascii="Times New Roman" w:hAnsi="Times New Roman" w:cs="Times New Roman"/>
          <w:b/>
          <w:bCs/>
          <w:lang w:val="en-GB"/>
        </w:rPr>
        <w:t>in the Articles of Association</w:t>
      </w:r>
    </w:p>
    <w:p w14:paraId="4821955D" w14:textId="55BC16D8" w:rsidR="007A2F80" w:rsidRPr="00E138FC" w:rsidRDefault="007A2F80" w:rsidP="00E138FC">
      <w:pPr>
        <w:autoSpaceDE w:val="0"/>
        <w:autoSpaceDN w:val="0"/>
        <w:adjustRightInd w:val="0"/>
        <w:jc w:val="both"/>
        <w:rPr>
          <w:b/>
          <w:bCs/>
          <w:lang w:val="en-GB"/>
        </w:rPr>
      </w:pPr>
    </w:p>
    <w:p w14:paraId="2BC52D65" w14:textId="2EF07DB6" w:rsidR="007A2F80" w:rsidRPr="00E138FC" w:rsidRDefault="007A2F80" w:rsidP="00E138FC">
      <w:pPr>
        <w:autoSpaceDE w:val="0"/>
        <w:autoSpaceDN w:val="0"/>
        <w:adjustRightInd w:val="0"/>
        <w:jc w:val="both"/>
        <w:rPr>
          <w:lang w:val="en-GB"/>
        </w:rPr>
      </w:pPr>
      <w:proofErr w:type="spellStart"/>
      <w:r w:rsidRPr="00E138FC">
        <w:rPr>
          <w:lang w:val="en-GB"/>
        </w:rPr>
        <w:lastRenderedPageBreak/>
        <w:t>Norofert</w:t>
      </w:r>
      <w:proofErr w:type="spellEnd"/>
      <w:r w:rsidRPr="00E138FC">
        <w:rPr>
          <w:lang w:val="en-GB"/>
        </w:rPr>
        <w:t xml:space="preserve"> SA is a company listed on the </w:t>
      </w:r>
      <w:proofErr w:type="spellStart"/>
      <w:r w:rsidRPr="00E138FC">
        <w:rPr>
          <w:lang w:val="en-GB"/>
        </w:rPr>
        <w:t>AeRO</w:t>
      </w:r>
      <w:proofErr w:type="spellEnd"/>
      <w:r w:rsidRPr="00E138FC">
        <w:rPr>
          <w:lang w:val="en-GB"/>
        </w:rPr>
        <w:t xml:space="preserve"> market and has proven time and again that it values transparency and has a pro corporate governance attitude. To simplify and adhere to the </w:t>
      </w:r>
      <w:proofErr w:type="gramStart"/>
      <w:r w:rsidRPr="00E138FC">
        <w:rPr>
          <w:lang w:val="en-GB"/>
        </w:rPr>
        <w:t>Principles</w:t>
      </w:r>
      <w:proofErr w:type="gramEnd"/>
      <w:r w:rsidRPr="00E138FC">
        <w:rPr>
          <w:lang w:val="en-GB"/>
        </w:rPr>
        <w:t xml:space="preserve"> of corporate governance of the </w:t>
      </w:r>
      <w:proofErr w:type="spellStart"/>
      <w:r w:rsidRPr="00E138FC">
        <w:rPr>
          <w:lang w:val="en-GB"/>
        </w:rPr>
        <w:t>AeRO</w:t>
      </w:r>
      <w:proofErr w:type="spellEnd"/>
      <w:r w:rsidRPr="00E138FC">
        <w:rPr>
          <w:lang w:val="en-GB"/>
        </w:rPr>
        <w:t xml:space="preserve"> market, to which </w:t>
      </w:r>
      <w:r w:rsidR="00E138FC" w:rsidRPr="00E138FC">
        <w:rPr>
          <w:lang w:val="en-GB"/>
        </w:rPr>
        <w:t xml:space="preserve">if </w:t>
      </w:r>
      <w:r w:rsidRPr="00E138FC">
        <w:rPr>
          <w:lang w:val="en-GB"/>
        </w:rPr>
        <w:t xml:space="preserve">future changes </w:t>
      </w:r>
      <w:r w:rsidR="00E138FC" w:rsidRPr="00E138FC">
        <w:rPr>
          <w:lang w:val="en-GB"/>
        </w:rPr>
        <w:t xml:space="preserve">will come about </w:t>
      </w:r>
      <w:r w:rsidRPr="00E138FC">
        <w:rPr>
          <w:lang w:val="en-GB"/>
        </w:rPr>
        <w:t xml:space="preserve">should not oblige a distinctive EGSM, </w:t>
      </w:r>
      <w:proofErr w:type="spellStart"/>
      <w:r w:rsidRPr="00E138FC">
        <w:rPr>
          <w:lang w:val="en-GB"/>
        </w:rPr>
        <w:t>Norofert’s</w:t>
      </w:r>
      <w:proofErr w:type="spellEnd"/>
      <w:r w:rsidRPr="00E138FC">
        <w:rPr>
          <w:lang w:val="en-GB"/>
        </w:rPr>
        <w:t xml:space="preserve"> Board proposes modifying art. 13.2 and 13.3 as per the Convening Notice and the explanations provided below.</w:t>
      </w:r>
    </w:p>
    <w:p w14:paraId="211FDC68" w14:textId="5E574C09" w:rsidR="007A2F80" w:rsidRPr="00E138FC" w:rsidRDefault="007A2F80" w:rsidP="00E138FC">
      <w:pPr>
        <w:autoSpaceDE w:val="0"/>
        <w:autoSpaceDN w:val="0"/>
        <w:adjustRightInd w:val="0"/>
        <w:jc w:val="both"/>
        <w:rPr>
          <w:lang w:val="en-GB"/>
        </w:rPr>
      </w:pPr>
    </w:p>
    <w:p w14:paraId="560CCF55" w14:textId="61F1B3B1" w:rsidR="007A2F80" w:rsidRPr="00E138FC" w:rsidRDefault="00AF6D8C" w:rsidP="00E138FC">
      <w:pPr>
        <w:autoSpaceDE w:val="0"/>
        <w:autoSpaceDN w:val="0"/>
        <w:adjustRightInd w:val="0"/>
        <w:jc w:val="both"/>
        <w:rPr>
          <w:lang w:val="en-GB"/>
        </w:rPr>
      </w:pPr>
      <w:r w:rsidRPr="00E138FC">
        <w:rPr>
          <w:lang w:val="en-GB"/>
        </w:rPr>
        <w:t>Likewise</w:t>
      </w:r>
      <w:r w:rsidR="007A2F80" w:rsidRPr="00E138FC">
        <w:rPr>
          <w:lang w:val="en-GB"/>
        </w:rPr>
        <w:t xml:space="preserve">, </w:t>
      </w:r>
      <w:r w:rsidR="00E138FC" w:rsidRPr="00E138FC">
        <w:rPr>
          <w:lang w:val="en-GB"/>
        </w:rPr>
        <w:t>to</w:t>
      </w:r>
      <w:r w:rsidR="007A2F80" w:rsidRPr="00E138FC">
        <w:rPr>
          <w:lang w:val="en-GB"/>
        </w:rPr>
        <w:t xml:space="preserve"> have a Board that is well equipped to make swift and clear decisions and to anticipate situations in which it is impossible for all directors to participate at meetings it is preferred that art. 13.15 </w:t>
      </w:r>
      <w:r w:rsidRPr="00E138FC">
        <w:rPr>
          <w:lang w:val="en-GB"/>
        </w:rPr>
        <w:t>provide</w:t>
      </w:r>
      <w:r w:rsidR="007A2F80" w:rsidRPr="00E138FC">
        <w:rPr>
          <w:lang w:val="en-GB"/>
        </w:rPr>
        <w:t xml:space="preserve"> a decisive vote to the Chair of the Board of Directors</w:t>
      </w:r>
      <w:r w:rsidRPr="00E138FC">
        <w:rPr>
          <w:lang w:val="en-GB"/>
        </w:rPr>
        <w:t xml:space="preserve"> as per</w:t>
      </w:r>
      <w:r w:rsidR="007A2F80" w:rsidRPr="00E138FC">
        <w:rPr>
          <w:lang w:val="en-GB"/>
        </w:rPr>
        <w:t xml:space="preserve"> the modification proposed in the </w:t>
      </w:r>
      <w:r w:rsidR="00E138FC" w:rsidRPr="00E138FC">
        <w:rPr>
          <w:lang w:val="en-GB"/>
        </w:rPr>
        <w:t>C</w:t>
      </w:r>
      <w:r w:rsidR="007A2F80" w:rsidRPr="00E138FC">
        <w:rPr>
          <w:lang w:val="en-GB"/>
        </w:rPr>
        <w:t xml:space="preserve">onvening </w:t>
      </w:r>
      <w:r w:rsidR="00E138FC" w:rsidRPr="00E138FC">
        <w:rPr>
          <w:lang w:val="en-GB"/>
        </w:rPr>
        <w:t>N</w:t>
      </w:r>
      <w:r w:rsidR="007A2F80" w:rsidRPr="00E138FC">
        <w:rPr>
          <w:lang w:val="en-GB"/>
        </w:rPr>
        <w:t xml:space="preserve">otice and </w:t>
      </w:r>
      <w:r w:rsidRPr="00E138FC">
        <w:rPr>
          <w:lang w:val="en-GB"/>
        </w:rPr>
        <w:t xml:space="preserve">in </w:t>
      </w:r>
      <w:r w:rsidR="007A2F80" w:rsidRPr="00E138FC">
        <w:rPr>
          <w:lang w:val="en-GB"/>
        </w:rPr>
        <w:t>the below descriptio</w:t>
      </w:r>
      <w:r w:rsidRPr="00E138FC">
        <w:rPr>
          <w:lang w:val="en-GB"/>
        </w:rPr>
        <w:t>n.</w:t>
      </w:r>
    </w:p>
    <w:p w14:paraId="44DA0211" w14:textId="77777777" w:rsidR="00DA0E8D" w:rsidRPr="00E138FC" w:rsidRDefault="00DA0E8D" w:rsidP="00E138FC">
      <w:pPr>
        <w:jc w:val="both"/>
        <w:rPr>
          <w:lang w:val="en-GB"/>
        </w:rPr>
      </w:pPr>
    </w:p>
    <w:p w14:paraId="7A8E3092" w14:textId="4782232A" w:rsidR="00DA0E8D" w:rsidRPr="00E138FC" w:rsidRDefault="00DA0E8D" w:rsidP="00E138FC">
      <w:pPr>
        <w:pStyle w:val="ListParagraph"/>
        <w:numPr>
          <w:ilvl w:val="0"/>
          <w:numId w:val="2"/>
        </w:numPr>
        <w:jc w:val="both"/>
        <w:rPr>
          <w:rFonts w:ascii="Times New Roman" w:eastAsia="Times New Roman" w:hAnsi="Times New Roman" w:cs="Times New Roman"/>
          <w:b/>
          <w:bCs/>
          <w:lang w:val="en-GB" w:eastAsia="en-GB"/>
        </w:rPr>
      </w:pPr>
      <w:r w:rsidRPr="00E138FC">
        <w:rPr>
          <w:rFonts w:ascii="Times New Roman" w:hAnsi="Times New Roman" w:cs="Times New Roman"/>
          <w:b/>
          <w:bCs/>
          <w:lang w:val="en-GB"/>
        </w:rPr>
        <w:t xml:space="preserve">art. 13.2 </w:t>
      </w:r>
      <w:r w:rsidR="00AF6D8C" w:rsidRPr="00E138FC">
        <w:rPr>
          <w:rFonts w:ascii="Times New Roman" w:hAnsi="Times New Roman" w:cs="Times New Roman"/>
          <w:b/>
          <w:bCs/>
          <w:lang w:val="en-GB"/>
        </w:rPr>
        <w:t>from the Articles of Association</w:t>
      </w:r>
      <w:r w:rsidRPr="00E138FC">
        <w:rPr>
          <w:rFonts w:ascii="Times New Roman" w:hAnsi="Times New Roman" w:cs="Times New Roman"/>
          <w:b/>
          <w:bCs/>
          <w:lang w:val="en-GB"/>
        </w:rPr>
        <w:t xml:space="preserve">: </w:t>
      </w:r>
    </w:p>
    <w:p w14:paraId="668BEF0D" w14:textId="3ACEBDC4" w:rsidR="00AF6D8C" w:rsidRPr="00E138FC" w:rsidRDefault="00AF6D8C" w:rsidP="00E138FC">
      <w:pPr>
        <w:jc w:val="both"/>
        <w:rPr>
          <w:b/>
          <w:bCs/>
          <w:lang w:val="en-GB"/>
        </w:rPr>
      </w:pPr>
    </w:p>
    <w:p w14:paraId="2852D801" w14:textId="08FAB5EA" w:rsidR="00AF6D8C" w:rsidRPr="00E138FC" w:rsidRDefault="00AF6D8C" w:rsidP="00E138FC">
      <w:pPr>
        <w:ind w:left="1440"/>
        <w:jc w:val="both"/>
        <w:rPr>
          <w:i/>
          <w:iCs/>
          <w:lang w:val="en-GB"/>
        </w:rPr>
      </w:pPr>
      <w:r w:rsidRPr="00E138FC">
        <w:rPr>
          <w:i/>
          <w:iCs/>
          <w:lang w:val="en-GB"/>
        </w:rPr>
        <w:t>“So as to satisfy the Bucharest Stock Exchange principles regarding corporate governance in regards to the competence and independence of the Board of Directors and the separation of responsibilities between the Board of Directors and executive leadership, at least one member of the Board of Directors will be independent, the majority of members of the Board of Directors will be formed by non-executives, and at least one of the members of the Board of Directo</w:t>
      </w:r>
      <w:r w:rsidR="007A50AF" w:rsidRPr="00E138FC">
        <w:rPr>
          <w:i/>
          <w:iCs/>
          <w:lang w:val="en-GB"/>
        </w:rPr>
        <w:t>r</w:t>
      </w:r>
      <w:r w:rsidRPr="00E138FC">
        <w:rPr>
          <w:i/>
          <w:iCs/>
          <w:lang w:val="en-GB"/>
        </w:rPr>
        <w:t xml:space="preserve">s will have </w:t>
      </w:r>
      <w:r w:rsidR="007A50AF" w:rsidRPr="00E138FC">
        <w:rPr>
          <w:i/>
          <w:iCs/>
          <w:lang w:val="en-GB"/>
        </w:rPr>
        <w:t>economic or managerial competences.</w:t>
      </w:r>
    </w:p>
    <w:p w14:paraId="3027185D" w14:textId="77777777" w:rsidR="00DA0E8D" w:rsidRPr="00E138FC" w:rsidRDefault="00DA0E8D" w:rsidP="00E138FC">
      <w:pPr>
        <w:jc w:val="both"/>
        <w:rPr>
          <w:lang w:val="en-GB"/>
        </w:rPr>
      </w:pPr>
    </w:p>
    <w:p w14:paraId="66DE6466" w14:textId="46B8E765" w:rsidR="00DA0E8D" w:rsidRPr="00E138FC" w:rsidRDefault="007A50AF" w:rsidP="00E138FC">
      <w:pPr>
        <w:pStyle w:val="ListParagraph"/>
        <w:ind w:left="1440"/>
        <w:jc w:val="both"/>
        <w:rPr>
          <w:rFonts w:ascii="Times New Roman" w:eastAsia="Times New Roman" w:hAnsi="Times New Roman" w:cs="Times New Roman"/>
          <w:lang w:val="en-GB" w:eastAsia="en-GB"/>
        </w:rPr>
      </w:pPr>
      <w:r w:rsidRPr="00E138FC">
        <w:rPr>
          <w:rFonts w:ascii="Times New Roman" w:eastAsia="Times New Roman" w:hAnsi="Times New Roman" w:cs="Times New Roman"/>
          <w:lang w:val="en-GB" w:eastAsia="en-GB"/>
        </w:rPr>
        <w:t>To</w:t>
      </w:r>
      <w:r w:rsidR="00DA0E8D" w:rsidRPr="00E138FC">
        <w:rPr>
          <w:rFonts w:ascii="Times New Roman" w:eastAsia="Times New Roman" w:hAnsi="Times New Roman" w:cs="Times New Roman"/>
          <w:lang w:val="en-GB" w:eastAsia="en-GB"/>
        </w:rPr>
        <w:t xml:space="preserve">: </w:t>
      </w:r>
    </w:p>
    <w:p w14:paraId="7CBE9B3B" w14:textId="6B0754B5" w:rsidR="00DA0E8D" w:rsidRPr="00E138FC" w:rsidRDefault="00DA0E8D" w:rsidP="00E138FC">
      <w:pPr>
        <w:pStyle w:val="ListParagraph"/>
        <w:ind w:left="1440"/>
        <w:jc w:val="both"/>
        <w:rPr>
          <w:rFonts w:ascii="Times New Roman" w:eastAsia="Times New Roman" w:hAnsi="Times New Roman" w:cs="Times New Roman"/>
          <w:lang w:val="en-GB" w:eastAsia="en-GB"/>
        </w:rPr>
      </w:pPr>
    </w:p>
    <w:p w14:paraId="13499DAB" w14:textId="24B53B66" w:rsidR="007A50AF" w:rsidRPr="00E138FC" w:rsidRDefault="007A50AF" w:rsidP="00E138FC">
      <w:pPr>
        <w:pStyle w:val="ListParagraph"/>
        <w:ind w:left="1440"/>
        <w:jc w:val="both"/>
        <w:rPr>
          <w:rFonts w:ascii="Times New Roman" w:eastAsia="Times New Roman" w:hAnsi="Times New Roman" w:cs="Times New Roman"/>
          <w:i/>
          <w:iCs/>
          <w:lang w:val="en-GB" w:eastAsia="en-GB"/>
        </w:rPr>
      </w:pPr>
      <w:r w:rsidRPr="00E138FC">
        <w:rPr>
          <w:rFonts w:ascii="Times New Roman" w:eastAsia="Times New Roman" w:hAnsi="Times New Roman" w:cs="Times New Roman"/>
          <w:i/>
          <w:iCs/>
          <w:lang w:val="en-GB" w:eastAsia="en-GB"/>
        </w:rPr>
        <w:t xml:space="preserve">“The Board of Directors will apply the necessary due diligence with regards to respecting the </w:t>
      </w:r>
      <w:proofErr w:type="gramStart"/>
      <w:r w:rsidRPr="00E138FC">
        <w:rPr>
          <w:rFonts w:ascii="Times New Roman" w:eastAsia="Times New Roman" w:hAnsi="Times New Roman" w:cs="Times New Roman"/>
          <w:i/>
          <w:iCs/>
          <w:lang w:val="en-GB" w:eastAsia="en-GB"/>
        </w:rPr>
        <w:t>Principles</w:t>
      </w:r>
      <w:proofErr w:type="gramEnd"/>
      <w:r w:rsidRPr="00E138FC">
        <w:rPr>
          <w:rFonts w:ascii="Times New Roman" w:eastAsia="Times New Roman" w:hAnsi="Times New Roman" w:cs="Times New Roman"/>
          <w:i/>
          <w:iCs/>
          <w:lang w:val="en-GB" w:eastAsia="en-GB"/>
        </w:rPr>
        <w:t xml:space="preserve"> of corporate governance of the </w:t>
      </w:r>
      <w:proofErr w:type="spellStart"/>
      <w:r w:rsidRPr="00E138FC">
        <w:rPr>
          <w:rFonts w:ascii="Times New Roman" w:eastAsia="Times New Roman" w:hAnsi="Times New Roman" w:cs="Times New Roman"/>
          <w:i/>
          <w:iCs/>
          <w:lang w:val="en-GB" w:eastAsia="en-GB"/>
        </w:rPr>
        <w:t>AeRo</w:t>
      </w:r>
      <w:proofErr w:type="spellEnd"/>
      <w:r w:rsidRPr="00E138FC">
        <w:rPr>
          <w:rFonts w:ascii="Times New Roman" w:eastAsia="Times New Roman" w:hAnsi="Times New Roman" w:cs="Times New Roman"/>
          <w:i/>
          <w:iCs/>
          <w:lang w:val="en-GB" w:eastAsia="en-GB"/>
        </w:rPr>
        <w:t xml:space="preserve"> market.”</w:t>
      </w:r>
    </w:p>
    <w:p w14:paraId="00E1A1C3" w14:textId="77777777" w:rsidR="007A50AF" w:rsidRPr="00E138FC" w:rsidRDefault="007A50AF" w:rsidP="00E138FC">
      <w:pPr>
        <w:pStyle w:val="ListParagraph"/>
        <w:ind w:left="1440"/>
        <w:jc w:val="both"/>
        <w:rPr>
          <w:rFonts w:ascii="Times New Roman" w:eastAsia="Times New Roman" w:hAnsi="Times New Roman" w:cs="Times New Roman"/>
          <w:lang w:val="en-GB" w:eastAsia="en-GB"/>
        </w:rPr>
      </w:pPr>
    </w:p>
    <w:p w14:paraId="7E6894B8" w14:textId="77777777" w:rsidR="00DA0E8D" w:rsidRPr="00E138FC" w:rsidRDefault="00DA0E8D" w:rsidP="00E138FC">
      <w:pPr>
        <w:jc w:val="both"/>
        <w:rPr>
          <w:lang w:val="en-GB"/>
        </w:rPr>
      </w:pPr>
    </w:p>
    <w:p w14:paraId="0D1E484A" w14:textId="022C2FA6" w:rsidR="00DA0E8D" w:rsidRPr="00E138FC" w:rsidRDefault="00DA0E8D" w:rsidP="00E138FC">
      <w:pPr>
        <w:pStyle w:val="ListParagraph"/>
        <w:numPr>
          <w:ilvl w:val="0"/>
          <w:numId w:val="2"/>
        </w:numPr>
        <w:jc w:val="both"/>
        <w:rPr>
          <w:rFonts w:ascii="Times New Roman" w:eastAsia="Times New Roman" w:hAnsi="Times New Roman" w:cs="Times New Roman"/>
          <w:b/>
          <w:bCs/>
          <w:lang w:val="en-GB" w:eastAsia="en-GB"/>
        </w:rPr>
      </w:pPr>
      <w:r w:rsidRPr="00E138FC">
        <w:rPr>
          <w:rFonts w:ascii="Times New Roman" w:eastAsia="Times New Roman" w:hAnsi="Times New Roman" w:cs="Times New Roman"/>
          <w:b/>
          <w:bCs/>
          <w:lang w:val="en-GB" w:eastAsia="en-GB"/>
        </w:rPr>
        <w:t xml:space="preserve">art. 13.3 </w:t>
      </w:r>
      <w:r w:rsidR="007A50AF" w:rsidRPr="00E138FC">
        <w:rPr>
          <w:rFonts w:ascii="Times New Roman" w:eastAsia="Times New Roman" w:hAnsi="Times New Roman" w:cs="Times New Roman"/>
          <w:b/>
          <w:bCs/>
          <w:lang w:val="en-GB" w:eastAsia="en-GB"/>
        </w:rPr>
        <w:t>from the Articles of Association from</w:t>
      </w:r>
      <w:r w:rsidRPr="00E138FC">
        <w:rPr>
          <w:rFonts w:ascii="Times New Roman" w:eastAsia="Times New Roman" w:hAnsi="Times New Roman" w:cs="Times New Roman"/>
          <w:b/>
          <w:bCs/>
          <w:lang w:val="en-GB" w:eastAsia="en-GB"/>
        </w:rPr>
        <w:t xml:space="preserve">: </w:t>
      </w:r>
    </w:p>
    <w:p w14:paraId="742CB2EA" w14:textId="71D8C360" w:rsidR="007A50AF" w:rsidRPr="00E138FC" w:rsidRDefault="007A50AF" w:rsidP="00E138FC">
      <w:pPr>
        <w:pStyle w:val="ListParagraph"/>
        <w:ind w:left="1440"/>
        <w:jc w:val="both"/>
        <w:rPr>
          <w:rFonts w:ascii="Times New Roman" w:eastAsia="Times New Roman" w:hAnsi="Times New Roman" w:cs="Times New Roman"/>
          <w:b/>
          <w:bCs/>
          <w:lang w:val="en-GB" w:eastAsia="en-GB"/>
        </w:rPr>
      </w:pPr>
    </w:p>
    <w:p w14:paraId="23CC4146" w14:textId="07BFEB9C" w:rsidR="007A50AF" w:rsidRPr="00E138FC" w:rsidRDefault="007A50AF" w:rsidP="00E138FC">
      <w:pPr>
        <w:pStyle w:val="ListParagraph"/>
        <w:ind w:left="1440"/>
        <w:jc w:val="both"/>
        <w:rPr>
          <w:rFonts w:ascii="Times New Roman" w:eastAsia="Times New Roman" w:hAnsi="Times New Roman" w:cs="Times New Roman"/>
          <w:i/>
          <w:iCs/>
          <w:lang w:val="en-GB" w:eastAsia="en-GB"/>
        </w:rPr>
      </w:pPr>
      <w:r w:rsidRPr="00E138FC">
        <w:rPr>
          <w:rFonts w:ascii="Times New Roman" w:eastAsia="Times New Roman" w:hAnsi="Times New Roman" w:cs="Times New Roman"/>
          <w:i/>
          <w:iCs/>
          <w:lang w:val="en-GB" w:eastAsia="en-GB"/>
        </w:rPr>
        <w:t>“The independence criteria for independent members are those stipulated by the principles of corporate governance of the Bucharest Stock Exchange and refer to the absence of conflict of interest derived from</w:t>
      </w:r>
      <w:r w:rsidR="00DE6C89" w:rsidRPr="00E138FC">
        <w:rPr>
          <w:rFonts w:ascii="Times New Roman" w:eastAsia="Times New Roman" w:hAnsi="Times New Roman" w:cs="Times New Roman"/>
          <w:i/>
          <w:iCs/>
          <w:lang w:val="en-GB" w:eastAsia="en-GB"/>
        </w:rPr>
        <w:t xml:space="preserve"> relations of either</w:t>
      </w:r>
      <w:r w:rsidRPr="00E138FC">
        <w:rPr>
          <w:rFonts w:ascii="Times New Roman" w:eastAsia="Times New Roman" w:hAnsi="Times New Roman" w:cs="Times New Roman"/>
          <w:i/>
          <w:iCs/>
          <w:lang w:val="en-GB" w:eastAsia="en-GB"/>
        </w:rPr>
        <w:t xml:space="preserve"> family, business or </w:t>
      </w:r>
      <w:r w:rsidR="00DE6C89" w:rsidRPr="00E138FC">
        <w:rPr>
          <w:rFonts w:ascii="Times New Roman" w:eastAsia="Times New Roman" w:hAnsi="Times New Roman" w:cs="Times New Roman"/>
          <w:i/>
          <w:iCs/>
          <w:lang w:val="en-GB" w:eastAsia="en-GB"/>
        </w:rPr>
        <w:t>contractual with the Company or persons who have executive functions.”</w:t>
      </w:r>
    </w:p>
    <w:p w14:paraId="5DC7F2A8" w14:textId="77777777" w:rsidR="00DA0E8D" w:rsidRPr="00E138FC" w:rsidRDefault="00DA0E8D" w:rsidP="00E138FC">
      <w:pPr>
        <w:pStyle w:val="ListParagraph"/>
        <w:ind w:left="1440"/>
        <w:jc w:val="both"/>
        <w:rPr>
          <w:rFonts w:ascii="Times New Roman" w:eastAsia="Times New Roman" w:hAnsi="Times New Roman" w:cs="Times New Roman"/>
          <w:i/>
          <w:iCs/>
          <w:lang w:val="en-GB" w:eastAsia="en-GB"/>
        </w:rPr>
      </w:pPr>
    </w:p>
    <w:p w14:paraId="6D7D6AAB" w14:textId="77777777" w:rsidR="00DA0E8D" w:rsidRPr="00E138FC" w:rsidRDefault="00DA0E8D" w:rsidP="00E138FC">
      <w:pPr>
        <w:pStyle w:val="ListParagraph"/>
        <w:ind w:left="1440"/>
        <w:jc w:val="both"/>
        <w:rPr>
          <w:rFonts w:ascii="Times New Roman" w:eastAsia="Times New Roman" w:hAnsi="Times New Roman" w:cs="Times New Roman"/>
          <w:lang w:val="en-GB" w:eastAsia="en-GB"/>
        </w:rPr>
      </w:pPr>
    </w:p>
    <w:p w14:paraId="7F721834" w14:textId="2B840122" w:rsidR="00DA0E8D" w:rsidRPr="00E138FC" w:rsidRDefault="007A50AF" w:rsidP="00E138FC">
      <w:pPr>
        <w:pStyle w:val="ListParagraph"/>
        <w:ind w:left="1440"/>
        <w:jc w:val="both"/>
        <w:rPr>
          <w:rFonts w:ascii="Times New Roman" w:eastAsia="Times New Roman" w:hAnsi="Times New Roman" w:cs="Times New Roman"/>
          <w:lang w:val="en-GB" w:eastAsia="en-GB"/>
        </w:rPr>
      </w:pPr>
      <w:r w:rsidRPr="00E138FC">
        <w:rPr>
          <w:rFonts w:ascii="Times New Roman" w:eastAsia="Times New Roman" w:hAnsi="Times New Roman" w:cs="Times New Roman"/>
          <w:lang w:val="en-GB" w:eastAsia="en-GB"/>
        </w:rPr>
        <w:t>To</w:t>
      </w:r>
      <w:r w:rsidR="00DA0E8D" w:rsidRPr="00E138FC">
        <w:rPr>
          <w:rFonts w:ascii="Times New Roman" w:eastAsia="Times New Roman" w:hAnsi="Times New Roman" w:cs="Times New Roman"/>
          <w:lang w:val="en-GB" w:eastAsia="en-GB"/>
        </w:rPr>
        <w:t xml:space="preserve">: </w:t>
      </w:r>
    </w:p>
    <w:p w14:paraId="57178D48" w14:textId="68BE716C" w:rsidR="00DA0E8D" w:rsidRPr="00E138FC" w:rsidRDefault="00DA0E8D" w:rsidP="00E138FC">
      <w:pPr>
        <w:pStyle w:val="ListParagraph"/>
        <w:ind w:left="1440"/>
        <w:jc w:val="both"/>
        <w:rPr>
          <w:rFonts w:ascii="Times New Roman" w:eastAsia="Times New Roman" w:hAnsi="Times New Roman" w:cs="Times New Roman"/>
          <w:lang w:val="en-GB" w:eastAsia="en-GB"/>
        </w:rPr>
      </w:pPr>
    </w:p>
    <w:p w14:paraId="6D122D73" w14:textId="480C0B1C" w:rsidR="00DE6C89" w:rsidRPr="00E138FC" w:rsidRDefault="00DE6C89" w:rsidP="00E138FC">
      <w:pPr>
        <w:pStyle w:val="ListParagraph"/>
        <w:ind w:left="1440"/>
        <w:jc w:val="both"/>
        <w:rPr>
          <w:rFonts w:ascii="Times New Roman" w:eastAsia="Times New Roman" w:hAnsi="Times New Roman" w:cs="Times New Roman"/>
          <w:i/>
          <w:iCs/>
          <w:lang w:val="en-GB" w:eastAsia="en-GB"/>
        </w:rPr>
      </w:pPr>
      <w:r w:rsidRPr="00E138FC">
        <w:rPr>
          <w:rFonts w:ascii="Times New Roman" w:eastAsia="Times New Roman" w:hAnsi="Times New Roman" w:cs="Times New Roman"/>
          <w:i/>
          <w:iCs/>
          <w:lang w:val="en-GB" w:eastAsia="en-GB"/>
        </w:rPr>
        <w:t>“The Board of Directors members must have complementary competences, experience, knowledge and the independence to adequately fulfil their responsibilities. The Board must in objective terms have access to all information necessary, in the appropriate form and of sound quality, to exercise their duties.</w:t>
      </w:r>
    </w:p>
    <w:p w14:paraId="1051F6D5" w14:textId="77777777" w:rsidR="00DE6C89" w:rsidRPr="00E138FC" w:rsidRDefault="00DE6C89" w:rsidP="00E138FC">
      <w:pPr>
        <w:pStyle w:val="ListParagraph"/>
        <w:ind w:left="1440"/>
        <w:jc w:val="both"/>
        <w:rPr>
          <w:rFonts w:ascii="Times New Roman" w:eastAsia="Times New Roman" w:hAnsi="Times New Roman" w:cs="Times New Roman"/>
          <w:lang w:val="en-GB" w:eastAsia="en-GB"/>
        </w:rPr>
      </w:pPr>
    </w:p>
    <w:p w14:paraId="6F6653B7" w14:textId="77777777" w:rsidR="00DA0E8D" w:rsidRPr="00E138FC" w:rsidRDefault="00DA0E8D" w:rsidP="00E138FC">
      <w:pPr>
        <w:jc w:val="both"/>
        <w:rPr>
          <w:lang w:val="en-GB"/>
        </w:rPr>
      </w:pPr>
    </w:p>
    <w:p w14:paraId="43A69089" w14:textId="57C2A07B" w:rsidR="00DA0E8D" w:rsidRPr="00E138FC" w:rsidRDefault="00DA0E8D" w:rsidP="00E138FC">
      <w:pPr>
        <w:pStyle w:val="ListParagraph"/>
        <w:numPr>
          <w:ilvl w:val="0"/>
          <w:numId w:val="2"/>
        </w:numPr>
        <w:jc w:val="both"/>
        <w:rPr>
          <w:rFonts w:ascii="Times New Roman" w:eastAsia="Times New Roman" w:hAnsi="Times New Roman" w:cs="Times New Roman"/>
          <w:b/>
          <w:bCs/>
          <w:lang w:val="en-GB" w:eastAsia="en-GB"/>
        </w:rPr>
      </w:pPr>
      <w:r w:rsidRPr="00E138FC">
        <w:rPr>
          <w:rFonts w:ascii="Times New Roman" w:eastAsia="Times New Roman" w:hAnsi="Times New Roman" w:cs="Times New Roman"/>
          <w:b/>
          <w:bCs/>
          <w:lang w:val="en-GB" w:eastAsia="en-GB"/>
        </w:rPr>
        <w:t xml:space="preserve">art. 13.15 </w:t>
      </w:r>
      <w:r w:rsidR="00DE6C89" w:rsidRPr="00E138FC">
        <w:rPr>
          <w:rFonts w:ascii="Times New Roman" w:eastAsia="Times New Roman" w:hAnsi="Times New Roman" w:cs="Times New Roman"/>
          <w:b/>
          <w:bCs/>
          <w:lang w:val="en-GB" w:eastAsia="en-GB"/>
        </w:rPr>
        <w:t>from the Articles of Association from</w:t>
      </w:r>
      <w:r w:rsidRPr="00E138FC">
        <w:rPr>
          <w:rFonts w:ascii="Times New Roman" w:eastAsia="Times New Roman" w:hAnsi="Times New Roman" w:cs="Times New Roman"/>
          <w:b/>
          <w:bCs/>
          <w:lang w:val="en-GB" w:eastAsia="en-GB"/>
        </w:rPr>
        <w:t xml:space="preserve">: </w:t>
      </w:r>
    </w:p>
    <w:p w14:paraId="609378DB" w14:textId="14905229" w:rsidR="00DE6C89" w:rsidRPr="00E138FC" w:rsidRDefault="00DE6C89" w:rsidP="00E138FC">
      <w:pPr>
        <w:pStyle w:val="ListParagraph"/>
        <w:ind w:left="1440"/>
        <w:jc w:val="both"/>
        <w:rPr>
          <w:rFonts w:ascii="Times New Roman" w:eastAsia="Times New Roman" w:hAnsi="Times New Roman" w:cs="Times New Roman"/>
          <w:b/>
          <w:bCs/>
          <w:lang w:val="en-GB" w:eastAsia="en-GB"/>
        </w:rPr>
      </w:pPr>
    </w:p>
    <w:p w14:paraId="7FACB83F" w14:textId="63340C01" w:rsidR="00DE6C89" w:rsidRPr="00E138FC" w:rsidRDefault="00DE6C89" w:rsidP="00E138FC">
      <w:pPr>
        <w:pStyle w:val="ListParagraph"/>
        <w:ind w:left="1440"/>
        <w:jc w:val="both"/>
        <w:rPr>
          <w:rFonts w:ascii="Times New Roman" w:eastAsia="Times New Roman" w:hAnsi="Times New Roman" w:cs="Times New Roman"/>
          <w:i/>
          <w:iCs/>
          <w:lang w:val="en-GB" w:eastAsia="en-GB"/>
        </w:rPr>
      </w:pPr>
      <w:r w:rsidRPr="00E138FC">
        <w:rPr>
          <w:rFonts w:ascii="Times New Roman" w:eastAsia="Times New Roman" w:hAnsi="Times New Roman" w:cs="Times New Roman"/>
          <w:i/>
          <w:iCs/>
          <w:lang w:val="en-GB" w:eastAsia="en-GB"/>
        </w:rPr>
        <w:t>“The Board of Directors meetings will be</w:t>
      </w:r>
      <w:r w:rsidR="002268EF" w:rsidRPr="00E138FC">
        <w:rPr>
          <w:rFonts w:ascii="Times New Roman" w:eastAsia="Times New Roman" w:hAnsi="Times New Roman" w:cs="Times New Roman"/>
          <w:i/>
          <w:iCs/>
          <w:lang w:val="en-GB" w:eastAsia="en-GB"/>
        </w:rPr>
        <w:t xml:space="preserve"> usually</w:t>
      </w:r>
      <w:r w:rsidRPr="00E138FC">
        <w:rPr>
          <w:rFonts w:ascii="Times New Roman" w:eastAsia="Times New Roman" w:hAnsi="Times New Roman" w:cs="Times New Roman"/>
          <w:i/>
          <w:iCs/>
          <w:lang w:val="en-GB" w:eastAsia="en-GB"/>
        </w:rPr>
        <w:t xml:space="preserve"> held at the corporate headquarter, though they can take place through appropriate methods of </w:t>
      </w:r>
      <w:r w:rsidR="002268EF" w:rsidRPr="00E138FC">
        <w:rPr>
          <w:rFonts w:ascii="Times New Roman" w:eastAsia="Times New Roman" w:hAnsi="Times New Roman" w:cs="Times New Roman"/>
          <w:i/>
          <w:iCs/>
          <w:lang w:val="en-GB" w:eastAsia="en-GB"/>
        </w:rPr>
        <w:t>long-distance</w:t>
      </w:r>
      <w:r w:rsidRPr="00E138FC">
        <w:rPr>
          <w:rFonts w:ascii="Times New Roman" w:eastAsia="Times New Roman" w:hAnsi="Times New Roman" w:cs="Times New Roman"/>
          <w:i/>
          <w:iCs/>
          <w:lang w:val="en-GB" w:eastAsia="en-GB"/>
        </w:rPr>
        <w:t xml:space="preserve"> communication as teleconference or videoconference (with the </w:t>
      </w:r>
      <w:r w:rsidRPr="00E138FC">
        <w:rPr>
          <w:rFonts w:ascii="Times New Roman" w:eastAsia="Times New Roman" w:hAnsi="Times New Roman" w:cs="Times New Roman"/>
          <w:i/>
          <w:iCs/>
          <w:lang w:val="en-GB" w:eastAsia="en-GB"/>
        </w:rPr>
        <w:lastRenderedPageBreak/>
        <w:t xml:space="preserve">condition that these methods of </w:t>
      </w:r>
      <w:r w:rsidR="002268EF" w:rsidRPr="00E138FC">
        <w:rPr>
          <w:rFonts w:ascii="Times New Roman" w:eastAsia="Times New Roman" w:hAnsi="Times New Roman" w:cs="Times New Roman"/>
          <w:i/>
          <w:iCs/>
          <w:lang w:val="en-GB" w:eastAsia="en-GB"/>
        </w:rPr>
        <w:t>long-distance</w:t>
      </w:r>
      <w:r w:rsidRPr="00E138FC">
        <w:rPr>
          <w:rFonts w:ascii="Times New Roman" w:eastAsia="Times New Roman" w:hAnsi="Times New Roman" w:cs="Times New Roman"/>
          <w:i/>
          <w:iCs/>
          <w:lang w:val="en-GB" w:eastAsia="en-GB"/>
        </w:rPr>
        <w:t xml:space="preserve"> communication permit the identification of participants, their actual participation to the meeting and retransmission of deliberations without interruption) and will be held with </w:t>
      </w:r>
      <w:proofErr w:type="gramStart"/>
      <w:r w:rsidRPr="00E138FC">
        <w:rPr>
          <w:rFonts w:ascii="Times New Roman" w:eastAsia="Times New Roman" w:hAnsi="Times New Roman" w:cs="Times New Roman"/>
          <w:i/>
          <w:iCs/>
          <w:lang w:val="en-GB" w:eastAsia="en-GB"/>
        </w:rPr>
        <w:t>the majority of</w:t>
      </w:r>
      <w:proofErr w:type="gramEnd"/>
      <w:r w:rsidRPr="00E138FC">
        <w:rPr>
          <w:rFonts w:ascii="Times New Roman" w:eastAsia="Times New Roman" w:hAnsi="Times New Roman" w:cs="Times New Roman"/>
          <w:i/>
          <w:iCs/>
          <w:lang w:val="en-GB" w:eastAsia="en-GB"/>
        </w:rPr>
        <w:t xml:space="preserve"> members of the Board of Directors. The decisions of the Board of Directors will be considered valid if adopted with a favourable vote of </w:t>
      </w:r>
      <w:proofErr w:type="gramStart"/>
      <w:r w:rsidRPr="00E138FC">
        <w:rPr>
          <w:rFonts w:ascii="Times New Roman" w:eastAsia="Times New Roman" w:hAnsi="Times New Roman" w:cs="Times New Roman"/>
          <w:i/>
          <w:iCs/>
          <w:lang w:val="en-GB" w:eastAsia="en-GB"/>
        </w:rPr>
        <w:t>the majority of</w:t>
      </w:r>
      <w:proofErr w:type="gramEnd"/>
      <w:r w:rsidRPr="00E138FC">
        <w:rPr>
          <w:rFonts w:ascii="Times New Roman" w:eastAsia="Times New Roman" w:hAnsi="Times New Roman" w:cs="Times New Roman"/>
          <w:i/>
          <w:iCs/>
          <w:lang w:val="en-GB" w:eastAsia="en-GB"/>
        </w:rPr>
        <w:t xml:space="preserve"> its members present at the meeting, with the exception of the appointment of the Chair of the Board of Directors</w:t>
      </w:r>
      <w:r w:rsidR="002268EF" w:rsidRPr="00E138FC">
        <w:rPr>
          <w:rFonts w:ascii="Times New Roman" w:eastAsia="Times New Roman" w:hAnsi="Times New Roman" w:cs="Times New Roman"/>
          <w:i/>
          <w:iCs/>
          <w:lang w:val="en-GB" w:eastAsia="en-GB"/>
        </w:rPr>
        <w:t>, in which case the decision is taken by the majority of the Board. For clarity, if at the Board of Directors meeting there are only two participants, the decisions will be taken by unanimous vote of members present. The Chair of the Board of Directors will not have a decisive vote in case of parity with regards to the decisions of the Board of Directors.”</w:t>
      </w:r>
    </w:p>
    <w:p w14:paraId="1CCD1765" w14:textId="77777777" w:rsidR="00DA0E8D" w:rsidRPr="00E138FC" w:rsidRDefault="00DA0E8D" w:rsidP="00E138FC">
      <w:pPr>
        <w:jc w:val="both"/>
        <w:rPr>
          <w:i/>
          <w:iCs/>
          <w:lang w:val="en-GB"/>
        </w:rPr>
      </w:pPr>
    </w:p>
    <w:p w14:paraId="0307445A" w14:textId="71E6AF49" w:rsidR="00DA0E8D" w:rsidRPr="00E138FC" w:rsidRDefault="002268EF" w:rsidP="00E138FC">
      <w:pPr>
        <w:pStyle w:val="ListParagraph"/>
        <w:ind w:left="1440"/>
        <w:jc w:val="both"/>
        <w:rPr>
          <w:rFonts w:ascii="Times New Roman" w:eastAsia="Times New Roman" w:hAnsi="Times New Roman" w:cs="Times New Roman"/>
          <w:lang w:val="en-GB" w:eastAsia="en-GB"/>
        </w:rPr>
      </w:pPr>
      <w:r w:rsidRPr="00E138FC">
        <w:rPr>
          <w:rFonts w:ascii="Times New Roman" w:eastAsia="Times New Roman" w:hAnsi="Times New Roman" w:cs="Times New Roman"/>
          <w:lang w:val="en-GB" w:eastAsia="en-GB"/>
        </w:rPr>
        <w:t>To</w:t>
      </w:r>
      <w:r w:rsidR="00DA0E8D" w:rsidRPr="00E138FC">
        <w:rPr>
          <w:rFonts w:ascii="Times New Roman" w:eastAsia="Times New Roman" w:hAnsi="Times New Roman" w:cs="Times New Roman"/>
          <w:lang w:val="en-GB" w:eastAsia="en-GB"/>
        </w:rPr>
        <w:t xml:space="preserve">: </w:t>
      </w:r>
    </w:p>
    <w:p w14:paraId="48D5EF2F" w14:textId="4A83135B" w:rsidR="00DA0E8D" w:rsidRPr="00E138FC" w:rsidRDefault="00DA0E8D" w:rsidP="00E138FC">
      <w:pPr>
        <w:pStyle w:val="ListParagraph"/>
        <w:ind w:left="1440"/>
        <w:jc w:val="both"/>
        <w:rPr>
          <w:rFonts w:ascii="Times New Roman" w:eastAsia="Times New Roman" w:hAnsi="Times New Roman" w:cs="Times New Roman"/>
          <w:lang w:val="en-GB" w:eastAsia="en-GB"/>
        </w:rPr>
      </w:pPr>
    </w:p>
    <w:p w14:paraId="14CBC463" w14:textId="56BE625F" w:rsidR="002268EF" w:rsidRPr="00E138FC" w:rsidRDefault="002268EF" w:rsidP="00E138FC">
      <w:pPr>
        <w:pStyle w:val="ListParagraph"/>
        <w:ind w:left="1440"/>
        <w:jc w:val="both"/>
        <w:rPr>
          <w:rFonts w:ascii="Times New Roman" w:eastAsia="Times New Roman" w:hAnsi="Times New Roman" w:cs="Times New Roman"/>
          <w:i/>
          <w:iCs/>
          <w:lang w:val="en-GB" w:eastAsia="en-GB"/>
        </w:rPr>
      </w:pPr>
      <w:r w:rsidRPr="00E138FC">
        <w:rPr>
          <w:rFonts w:ascii="Times New Roman" w:eastAsia="Times New Roman" w:hAnsi="Times New Roman" w:cs="Times New Roman"/>
          <w:i/>
          <w:iCs/>
          <w:lang w:val="en-GB" w:eastAsia="en-GB"/>
        </w:rPr>
        <w:t>“The Board of Directors meetings will be usually held at the corporate headquarter</w:t>
      </w:r>
      <w:r w:rsidRPr="00E138FC">
        <w:rPr>
          <w:rFonts w:ascii="Times New Roman" w:eastAsia="Times New Roman" w:hAnsi="Times New Roman" w:cs="Times New Roman"/>
          <w:i/>
          <w:iCs/>
          <w:lang w:val="en-GB" w:eastAsia="en-GB"/>
        </w:rPr>
        <w:t xml:space="preserve"> or in another place as indicated in the convenience notice</w:t>
      </w:r>
      <w:r w:rsidRPr="00E138FC">
        <w:rPr>
          <w:rFonts w:ascii="Times New Roman" w:eastAsia="Times New Roman" w:hAnsi="Times New Roman" w:cs="Times New Roman"/>
          <w:i/>
          <w:iCs/>
          <w:lang w:val="en-GB" w:eastAsia="en-GB"/>
        </w:rPr>
        <w:t xml:space="preserve">, though they can take place through appropriate methods of long-distance communication as teleconference or videoconference (with the condition that these methods of long-distance communication permit the identification of participants, their actual participation to the meeting and retransmission of deliberations without interruption) and will be held with the majority of members of the Board of Directors. The decisions of the Board of Directors will be considered valid if adopted with a favourable vote of </w:t>
      </w:r>
      <w:proofErr w:type="gramStart"/>
      <w:r w:rsidRPr="00E138FC">
        <w:rPr>
          <w:rFonts w:ascii="Times New Roman" w:eastAsia="Times New Roman" w:hAnsi="Times New Roman" w:cs="Times New Roman"/>
          <w:i/>
          <w:iCs/>
          <w:lang w:val="en-GB" w:eastAsia="en-GB"/>
        </w:rPr>
        <w:t>the majority of</w:t>
      </w:r>
      <w:proofErr w:type="gramEnd"/>
      <w:r w:rsidRPr="00E138FC">
        <w:rPr>
          <w:rFonts w:ascii="Times New Roman" w:eastAsia="Times New Roman" w:hAnsi="Times New Roman" w:cs="Times New Roman"/>
          <w:i/>
          <w:iCs/>
          <w:lang w:val="en-GB" w:eastAsia="en-GB"/>
        </w:rPr>
        <w:t xml:space="preserve"> its members present at the meeting, with the exception of the appointment of the Chair of the Board of Directors, in which case the decision is taken by the majority of the Board. For clarity, if at the Board of Directors meeting there are only two participants, the decisions will be taken by unanimous vote of members presen</w:t>
      </w:r>
      <w:r w:rsidRPr="00E138FC">
        <w:rPr>
          <w:rFonts w:ascii="Times New Roman" w:eastAsia="Times New Roman" w:hAnsi="Times New Roman" w:cs="Times New Roman"/>
          <w:i/>
          <w:iCs/>
          <w:lang w:val="en-GB" w:eastAsia="en-GB"/>
        </w:rPr>
        <w:t xml:space="preserve">t, </w:t>
      </w:r>
      <w:proofErr w:type="gramStart"/>
      <w:r w:rsidRPr="00E138FC">
        <w:rPr>
          <w:rFonts w:ascii="Times New Roman" w:eastAsia="Times New Roman" w:hAnsi="Times New Roman" w:cs="Times New Roman"/>
          <w:i/>
          <w:iCs/>
          <w:lang w:val="en-GB" w:eastAsia="en-GB"/>
        </w:rPr>
        <w:t>with the exception of</w:t>
      </w:r>
      <w:proofErr w:type="gramEnd"/>
      <w:r w:rsidRPr="00E138FC">
        <w:rPr>
          <w:rFonts w:ascii="Times New Roman" w:eastAsia="Times New Roman" w:hAnsi="Times New Roman" w:cs="Times New Roman"/>
          <w:i/>
          <w:iCs/>
          <w:lang w:val="en-GB" w:eastAsia="en-GB"/>
        </w:rPr>
        <w:t xml:space="preserve"> the situation when one of the members is the Chair of the Board, in which case, if unanimity is not achieved, the Chair’s vote is decisive.</w:t>
      </w:r>
      <w:r w:rsidRPr="00E138FC">
        <w:rPr>
          <w:rFonts w:ascii="Times New Roman" w:eastAsia="Times New Roman" w:hAnsi="Times New Roman" w:cs="Times New Roman"/>
          <w:i/>
          <w:iCs/>
          <w:lang w:val="en-GB" w:eastAsia="en-GB"/>
        </w:rPr>
        <w:t xml:space="preserve"> The Chair of the Board of Directors will have a decisive vote in case of parity with regards to </w:t>
      </w:r>
      <w:r w:rsidRPr="00E138FC">
        <w:rPr>
          <w:rFonts w:ascii="Times New Roman" w:eastAsia="Times New Roman" w:hAnsi="Times New Roman" w:cs="Times New Roman"/>
          <w:i/>
          <w:iCs/>
          <w:lang w:val="en-GB" w:eastAsia="en-GB"/>
        </w:rPr>
        <w:t xml:space="preserve">any </w:t>
      </w:r>
      <w:r w:rsidRPr="00E138FC">
        <w:rPr>
          <w:rFonts w:ascii="Times New Roman" w:eastAsia="Times New Roman" w:hAnsi="Times New Roman" w:cs="Times New Roman"/>
          <w:i/>
          <w:iCs/>
          <w:lang w:val="en-GB" w:eastAsia="en-GB"/>
        </w:rPr>
        <w:t>decision of the Board of Directors.”</w:t>
      </w:r>
    </w:p>
    <w:p w14:paraId="218A6BC4" w14:textId="565512A5" w:rsidR="002268EF" w:rsidRPr="00E138FC" w:rsidRDefault="002268EF" w:rsidP="00E138FC">
      <w:pPr>
        <w:pStyle w:val="ListParagraph"/>
        <w:ind w:left="1440"/>
        <w:jc w:val="both"/>
        <w:rPr>
          <w:rFonts w:ascii="Times New Roman" w:eastAsia="Times New Roman" w:hAnsi="Times New Roman" w:cs="Times New Roman"/>
          <w:lang w:val="en-GB" w:eastAsia="en-GB"/>
        </w:rPr>
      </w:pPr>
    </w:p>
    <w:p w14:paraId="5A7C145A" w14:textId="77777777" w:rsidR="00DA0E8D" w:rsidRPr="00E138FC" w:rsidRDefault="00DA0E8D" w:rsidP="00E138FC">
      <w:pPr>
        <w:jc w:val="both"/>
        <w:rPr>
          <w:lang w:val="en-GB"/>
        </w:rPr>
      </w:pPr>
    </w:p>
    <w:p w14:paraId="0DC3AC4B" w14:textId="26B5665B" w:rsidR="00E138FC" w:rsidRPr="00E138FC" w:rsidRDefault="00E138FC" w:rsidP="00E138FC">
      <w:pPr>
        <w:pStyle w:val="ListParagraph"/>
        <w:numPr>
          <w:ilvl w:val="0"/>
          <w:numId w:val="3"/>
        </w:numPr>
        <w:jc w:val="both"/>
        <w:rPr>
          <w:rFonts w:ascii="Times New Roman" w:hAnsi="Times New Roman" w:cs="Times New Roman"/>
          <w:b/>
          <w:bCs/>
        </w:rPr>
      </w:pPr>
      <w:r w:rsidRPr="00E138FC">
        <w:rPr>
          <w:rFonts w:ascii="Times New Roman" w:hAnsi="Times New Roman" w:cs="Times New Roman"/>
          <w:b/>
          <w:bCs/>
        </w:rPr>
        <w:t xml:space="preserve">Record Date, Ex-Date and Payment Date for the share capital increase operation </w:t>
      </w:r>
    </w:p>
    <w:p w14:paraId="1B82A658" w14:textId="77777777" w:rsidR="00E138FC" w:rsidRPr="00E138FC" w:rsidRDefault="00E138FC" w:rsidP="00E138FC">
      <w:pPr>
        <w:ind w:left="360"/>
        <w:jc w:val="both"/>
      </w:pPr>
    </w:p>
    <w:p w14:paraId="5EE65F6D" w14:textId="7E3451A9" w:rsidR="00E138FC" w:rsidRPr="00E138FC" w:rsidRDefault="00E138FC" w:rsidP="00E138FC">
      <w:pPr>
        <w:ind w:left="360" w:firstLine="360"/>
        <w:jc w:val="both"/>
      </w:pPr>
      <w:r w:rsidRPr="00E138FC">
        <w:t>The Record Date, the Ex-Date and the Payment Date are proposed in accordance with provisions of Law no. 24/2017 on issuers of financial instruments and market operations and of the Financial Supervisory Authority Regulation no. 5/2018 on issuers of financial instruments and market operations.</w:t>
      </w:r>
    </w:p>
    <w:p w14:paraId="382DBC7A" w14:textId="4DA4665E" w:rsidR="00E138FC" w:rsidRPr="00E138FC" w:rsidRDefault="00E138FC" w:rsidP="00E138FC">
      <w:pPr>
        <w:ind w:left="360"/>
        <w:jc w:val="both"/>
      </w:pPr>
    </w:p>
    <w:p w14:paraId="5CC26792" w14:textId="77777777" w:rsidR="00E138FC" w:rsidRPr="00E138FC" w:rsidRDefault="00E138FC" w:rsidP="00E138FC">
      <w:pPr>
        <w:pStyle w:val="ListParagraph"/>
        <w:numPr>
          <w:ilvl w:val="0"/>
          <w:numId w:val="3"/>
        </w:numPr>
        <w:jc w:val="both"/>
        <w:rPr>
          <w:rFonts w:ascii="Times New Roman" w:hAnsi="Times New Roman" w:cs="Times New Roman"/>
          <w:b/>
          <w:bCs/>
        </w:rPr>
      </w:pPr>
      <w:r w:rsidRPr="00E138FC">
        <w:rPr>
          <w:rFonts w:ascii="Times New Roman" w:hAnsi="Times New Roman" w:cs="Times New Roman"/>
          <w:b/>
          <w:bCs/>
        </w:rPr>
        <w:t xml:space="preserve">Empowerment of the President of the Board of Directors to perform any formalities related to the EGMS </w:t>
      </w:r>
    </w:p>
    <w:p w14:paraId="76C6902D" w14:textId="77777777" w:rsidR="00E138FC" w:rsidRPr="00E138FC" w:rsidRDefault="00E138FC" w:rsidP="00E138FC">
      <w:pPr>
        <w:ind w:left="360"/>
        <w:jc w:val="both"/>
      </w:pPr>
    </w:p>
    <w:p w14:paraId="18313B2E" w14:textId="5A1BC7A3" w:rsidR="00E138FC" w:rsidRPr="00E138FC" w:rsidRDefault="00E138FC" w:rsidP="00E138FC">
      <w:pPr>
        <w:ind w:left="360" w:firstLine="360"/>
        <w:jc w:val="both"/>
      </w:pPr>
      <w:r w:rsidRPr="00E138FC">
        <w:t>It is proposed that the President of the Board of Directors of the Company be empowered to perform all formalities necessary to implement and register the resolutions of the EGMS, including the formalities with the Trade Registry and the Financial Supervisory Authority.</w:t>
      </w:r>
    </w:p>
    <w:p w14:paraId="36F7FA04" w14:textId="23086541" w:rsidR="00E138FC" w:rsidRPr="00E138FC" w:rsidRDefault="00E138FC" w:rsidP="00E138FC">
      <w:pPr>
        <w:pStyle w:val="ListParagraph"/>
        <w:jc w:val="both"/>
        <w:rPr>
          <w:rFonts w:ascii="Times New Roman" w:hAnsi="Times New Roman" w:cs="Times New Roman"/>
          <w:lang w:val="ro-RO"/>
        </w:rPr>
      </w:pPr>
    </w:p>
    <w:p w14:paraId="71F63D1E" w14:textId="77777777" w:rsidR="00343469" w:rsidRPr="00E138FC" w:rsidRDefault="00343469" w:rsidP="00E138FC">
      <w:pPr>
        <w:jc w:val="both"/>
        <w:rPr>
          <w:lang w:val="en-GB"/>
        </w:rPr>
      </w:pPr>
    </w:p>
    <w:sectPr w:rsidR="00343469" w:rsidRPr="00E138FC" w:rsidSect="00A625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2A1"/>
    <w:multiLevelType w:val="hybridMultilevel"/>
    <w:tmpl w:val="E7FA1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557F5"/>
    <w:multiLevelType w:val="hybridMultilevel"/>
    <w:tmpl w:val="2586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645E7"/>
    <w:multiLevelType w:val="hybridMultilevel"/>
    <w:tmpl w:val="35C89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8D"/>
    <w:rsid w:val="002268EF"/>
    <w:rsid w:val="00343469"/>
    <w:rsid w:val="007A2F80"/>
    <w:rsid w:val="007A50AF"/>
    <w:rsid w:val="00A625CF"/>
    <w:rsid w:val="00AF6D8C"/>
    <w:rsid w:val="00DA0E8D"/>
    <w:rsid w:val="00DE6C89"/>
    <w:rsid w:val="00E138FC"/>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4D9FAD7E"/>
  <w15:chartTrackingRefBased/>
  <w15:docId w15:val="{9C847A40-CB69-C542-A24E-D4AB1747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F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8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38474">
      <w:bodyDiv w:val="1"/>
      <w:marLeft w:val="0"/>
      <w:marRight w:val="0"/>
      <w:marTop w:val="0"/>
      <w:marBottom w:val="0"/>
      <w:divBdr>
        <w:top w:val="none" w:sz="0" w:space="0" w:color="auto"/>
        <w:left w:val="none" w:sz="0" w:space="0" w:color="auto"/>
        <w:bottom w:val="none" w:sz="0" w:space="0" w:color="auto"/>
        <w:right w:val="none" w:sz="0" w:space="0" w:color="auto"/>
      </w:divBdr>
    </w:div>
    <w:div w:id="984159218">
      <w:bodyDiv w:val="1"/>
      <w:marLeft w:val="0"/>
      <w:marRight w:val="0"/>
      <w:marTop w:val="0"/>
      <w:marBottom w:val="0"/>
      <w:divBdr>
        <w:top w:val="none" w:sz="0" w:space="0" w:color="auto"/>
        <w:left w:val="none" w:sz="0" w:space="0" w:color="auto"/>
        <w:bottom w:val="none" w:sz="0" w:space="0" w:color="auto"/>
        <w:right w:val="none" w:sz="0" w:space="0" w:color="auto"/>
      </w:divBdr>
    </w:div>
    <w:div w:id="1029835850">
      <w:bodyDiv w:val="1"/>
      <w:marLeft w:val="0"/>
      <w:marRight w:val="0"/>
      <w:marTop w:val="0"/>
      <w:marBottom w:val="0"/>
      <w:divBdr>
        <w:top w:val="none" w:sz="0" w:space="0" w:color="auto"/>
        <w:left w:val="none" w:sz="0" w:space="0" w:color="auto"/>
        <w:bottom w:val="none" w:sz="0" w:space="0" w:color="auto"/>
        <w:right w:val="none" w:sz="0" w:space="0" w:color="auto"/>
      </w:divBdr>
    </w:div>
    <w:div w:id="1056466863">
      <w:bodyDiv w:val="1"/>
      <w:marLeft w:val="0"/>
      <w:marRight w:val="0"/>
      <w:marTop w:val="0"/>
      <w:marBottom w:val="0"/>
      <w:divBdr>
        <w:top w:val="none" w:sz="0" w:space="0" w:color="auto"/>
        <w:left w:val="none" w:sz="0" w:space="0" w:color="auto"/>
        <w:bottom w:val="none" w:sz="0" w:space="0" w:color="auto"/>
        <w:right w:val="none" w:sz="0" w:space="0" w:color="auto"/>
      </w:divBdr>
    </w:div>
    <w:div w:id="1359816795">
      <w:bodyDiv w:val="1"/>
      <w:marLeft w:val="0"/>
      <w:marRight w:val="0"/>
      <w:marTop w:val="0"/>
      <w:marBottom w:val="0"/>
      <w:divBdr>
        <w:top w:val="none" w:sz="0" w:space="0" w:color="auto"/>
        <w:left w:val="none" w:sz="0" w:space="0" w:color="auto"/>
        <w:bottom w:val="none" w:sz="0" w:space="0" w:color="auto"/>
        <w:right w:val="none" w:sz="0" w:space="0" w:color="auto"/>
      </w:divBdr>
    </w:div>
    <w:div w:id="1458447955">
      <w:bodyDiv w:val="1"/>
      <w:marLeft w:val="0"/>
      <w:marRight w:val="0"/>
      <w:marTop w:val="0"/>
      <w:marBottom w:val="0"/>
      <w:divBdr>
        <w:top w:val="none" w:sz="0" w:space="0" w:color="auto"/>
        <w:left w:val="none" w:sz="0" w:space="0" w:color="auto"/>
        <w:bottom w:val="none" w:sz="0" w:space="0" w:color="auto"/>
        <w:right w:val="none" w:sz="0" w:space="0" w:color="auto"/>
      </w:divBdr>
    </w:div>
    <w:div w:id="1485976433">
      <w:bodyDiv w:val="1"/>
      <w:marLeft w:val="0"/>
      <w:marRight w:val="0"/>
      <w:marTop w:val="0"/>
      <w:marBottom w:val="0"/>
      <w:divBdr>
        <w:top w:val="none" w:sz="0" w:space="0" w:color="auto"/>
        <w:left w:val="none" w:sz="0" w:space="0" w:color="auto"/>
        <w:bottom w:val="none" w:sz="0" w:space="0" w:color="auto"/>
        <w:right w:val="none" w:sz="0" w:space="0" w:color="auto"/>
      </w:divBdr>
    </w:div>
    <w:div w:id="1742412850">
      <w:bodyDiv w:val="1"/>
      <w:marLeft w:val="0"/>
      <w:marRight w:val="0"/>
      <w:marTop w:val="0"/>
      <w:marBottom w:val="0"/>
      <w:divBdr>
        <w:top w:val="none" w:sz="0" w:space="0" w:color="auto"/>
        <w:left w:val="none" w:sz="0" w:space="0" w:color="auto"/>
        <w:bottom w:val="none" w:sz="0" w:space="0" w:color="auto"/>
        <w:right w:val="none" w:sz="0" w:space="0" w:color="auto"/>
      </w:divBdr>
    </w:div>
    <w:div w:id="20824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Cristescu</dc:creator>
  <cp:keywords/>
  <dc:description/>
  <cp:lastModifiedBy>Alex Cristescu</cp:lastModifiedBy>
  <cp:revision>1</cp:revision>
  <dcterms:created xsi:type="dcterms:W3CDTF">2021-05-25T04:52:00Z</dcterms:created>
  <dcterms:modified xsi:type="dcterms:W3CDTF">2021-05-25T05:59:00Z</dcterms:modified>
</cp:coreProperties>
</file>