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2E11095" w14:textId="77777777" w:rsidR="00C74C3C" w:rsidRPr="00F10021" w:rsidRDefault="00C74C3C" w:rsidP="00C74C3C">
      <w:pPr>
        <w:jc w:val="center"/>
        <w:rPr>
          <w:rFonts w:asciiTheme="majorHAnsi" w:eastAsia="DaxlinePro-Light" w:hAnsiTheme="majorHAnsi" w:cstheme="majorHAnsi"/>
          <w:b/>
          <w:sz w:val="20"/>
          <w:szCs w:val="20"/>
        </w:rPr>
      </w:pPr>
      <w:r w:rsidRPr="00F10021">
        <w:rPr>
          <w:rFonts w:asciiTheme="majorHAnsi" w:eastAsia="DaxlinePro-Light" w:hAnsiTheme="majorHAnsi" w:cstheme="majorHAnsi"/>
          <w:b/>
          <w:sz w:val="20"/>
          <w:szCs w:val="20"/>
        </w:rPr>
        <w:t>Special power of attorney</w:t>
      </w:r>
    </w:p>
    <w:p w14:paraId="7F45F007" w14:textId="77777777" w:rsidR="00C74C3C" w:rsidRPr="00F10021" w:rsidRDefault="00C74C3C" w:rsidP="00C74C3C">
      <w:pPr>
        <w:jc w:val="center"/>
        <w:rPr>
          <w:rFonts w:asciiTheme="majorHAnsi" w:eastAsia="DaxlinePro-Light" w:hAnsiTheme="majorHAnsi" w:cstheme="majorHAnsi"/>
          <w:b/>
          <w:sz w:val="20"/>
          <w:szCs w:val="20"/>
        </w:rPr>
      </w:pPr>
      <w:r w:rsidRPr="00F10021">
        <w:rPr>
          <w:rFonts w:asciiTheme="majorHAnsi" w:eastAsia="DaxlinePro-Light" w:hAnsiTheme="majorHAnsi" w:cstheme="majorHAnsi"/>
          <w:b/>
          <w:sz w:val="20"/>
          <w:szCs w:val="20"/>
        </w:rPr>
        <w:t>for shareholders legal entities</w:t>
      </w:r>
    </w:p>
    <w:p w14:paraId="39163CD2" w14:textId="0CF7BC8B" w:rsidR="00C74C3C" w:rsidRPr="00F10021" w:rsidRDefault="00C74C3C" w:rsidP="00C74C3C">
      <w:pPr>
        <w:jc w:val="center"/>
        <w:rPr>
          <w:rFonts w:asciiTheme="majorHAnsi" w:eastAsia="DaxlinePro-Light" w:hAnsiTheme="majorHAnsi" w:cstheme="majorHAnsi"/>
          <w:bCs/>
          <w:sz w:val="20"/>
          <w:szCs w:val="20"/>
        </w:rPr>
      </w:pPr>
      <w:r w:rsidRPr="00F10021">
        <w:rPr>
          <w:rFonts w:asciiTheme="majorHAnsi" w:eastAsia="DaxlinePro-Light" w:hAnsiTheme="majorHAnsi" w:cstheme="majorHAnsi"/>
          <w:bCs/>
          <w:sz w:val="20"/>
          <w:szCs w:val="20"/>
        </w:rPr>
        <w:t xml:space="preserve">for the </w:t>
      </w:r>
      <w:r w:rsidR="00983848" w:rsidRPr="00F10021">
        <w:rPr>
          <w:rFonts w:asciiTheme="majorHAnsi" w:eastAsia="DaxlinePro-Light" w:hAnsiTheme="majorHAnsi" w:cstheme="majorHAnsi"/>
          <w:bCs/>
          <w:sz w:val="20"/>
          <w:szCs w:val="20"/>
        </w:rPr>
        <w:t>Ordinary</w:t>
      </w:r>
      <w:r w:rsidRPr="00F10021">
        <w:rPr>
          <w:rFonts w:asciiTheme="majorHAnsi" w:eastAsia="DaxlinePro-Light" w:hAnsiTheme="majorHAnsi" w:cstheme="majorHAnsi"/>
          <w:bCs/>
          <w:sz w:val="20"/>
          <w:szCs w:val="20"/>
        </w:rPr>
        <w:t xml:space="preserve"> General Shareholders Meeting (</w:t>
      </w:r>
      <w:r w:rsidR="00983848" w:rsidRPr="00F10021">
        <w:rPr>
          <w:rFonts w:asciiTheme="majorHAnsi" w:eastAsia="DaxlinePro-Light" w:hAnsiTheme="majorHAnsi" w:cstheme="majorHAnsi"/>
          <w:bCs/>
          <w:sz w:val="20"/>
          <w:szCs w:val="20"/>
        </w:rPr>
        <w:t>OGSM</w:t>
      </w:r>
      <w:r w:rsidRPr="00F10021">
        <w:rPr>
          <w:rFonts w:asciiTheme="majorHAnsi" w:eastAsia="DaxlinePro-Light" w:hAnsiTheme="majorHAnsi" w:cstheme="majorHAnsi"/>
          <w:bCs/>
          <w:sz w:val="20"/>
          <w:szCs w:val="20"/>
        </w:rPr>
        <w:t xml:space="preserve">) </w:t>
      </w:r>
      <w:r w:rsidR="008E11DC" w:rsidRPr="00F10021">
        <w:rPr>
          <w:rFonts w:asciiTheme="majorHAnsi" w:eastAsia="DaxlinePro-Light" w:hAnsiTheme="majorHAnsi" w:cstheme="majorHAnsi"/>
          <w:bCs/>
          <w:sz w:val="20"/>
          <w:szCs w:val="20"/>
        </w:rPr>
        <w:t>NOROFERT</w:t>
      </w:r>
      <w:r w:rsidRPr="00F10021">
        <w:rPr>
          <w:rFonts w:asciiTheme="majorHAnsi" w:eastAsia="DaxlinePro-Light" w:hAnsiTheme="majorHAnsi" w:cstheme="majorHAnsi"/>
          <w:bCs/>
          <w:sz w:val="20"/>
          <w:szCs w:val="20"/>
        </w:rPr>
        <w:t xml:space="preserve"> SA</w:t>
      </w:r>
    </w:p>
    <w:p w14:paraId="246F43ED" w14:textId="0149ECF4" w:rsidR="00C75C9C" w:rsidRPr="00F10021" w:rsidRDefault="00C74C3C" w:rsidP="00C74C3C">
      <w:pPr>
        <w:jc w:val="center"/>
        <w:rPr>
          <w:rFonts w:asciiTheme="majorHAnsi" w:eastAsia="DaxlinePro-Light" w:hAnsiTheme="majorHAnsi" w:cstheme="majorHAnsi"/>
          <w:bCs/>
          <w:sz w:val="20"/>
          <w:szCs w:val="20"/>
        </w:rPr>
      </w:pPr>
      <w:r w:rsidRPr="00F10021">
        <w:rPr>
          <w:rFonts w:asciiTheme="majorHAnsi" w:eastAsia="DaxlinePro-Light" w:hAnsiTheme="majorHAnsi" w:cstheme="majorHAnsi"/>
          <w:bCs/>
          <w:sz w:val="20"/>
          <w:szCs w:val="20"/>
        </w:rPr>
        <w:t xml:space="preserve">from </w:t>
      </w:r>
      <w:r w:rsidR="008E11DC" w:rsidRPr="00F10021">
        <w:rPr>
          <w:rFonts w:asciiTheme="majorHAnsi" w:eastAsia="DaxlinePro-Light" w:hAnsiTheme="majorHAnsi" w:cstheme="majorHAnsi"/>
          <w:bCs/>
          <w:sz w:val="20"/>
          <w:szCs w:val="20"/>
        </w:rPr>
        <w:t>2</w:t>
      </w:r>
      <w:r w:rsidR="00F10021" w:rsidRPr="00F10021">
        <w:rPr>
          <w:rFonts w:asciiTheme="majorHAnsi" w:eastAsia="DaxlinePro-Light" w:hAnsiTheme="majorHAnsi" w:cstheme="majorHAnsi"/>
          <w:bCs/>
          <w:sz w:val="20"/>
          <w:szCs w:val="20"/>
        </w:rPr>
        <w:t>3</w:t>
      </w:r>
      <w:r w:rsidR="008E11DC" w:rsidRPr="00F10021">
        <w:rPr>
          <w:rFonts w:asciiTheme="majorHAnsi" w:eastAsia="DaxlinePro-Light" w:hAnsiTheme="majorHAnsi" w:cstheme="majorHAnsi"/>
          <w:bCs/>
          <w:sz w:val="20"/>
          <w:szCs w:val="20"/>
        </w:rPr>
        <w:t>/2</w:t>
      </w:r>
      <w:r w:rsidR="00F10021" w:rsidRPr="00F10021">
        <w:rPr>
          <w:rFonts w:asciiTheme="majorHAnsi" w:eastAsia="DaxlinePro-Light" w:hAnsiTheme="majorHAnsi" w:cstheme="majorHAnsi"/>
          <w:bCs/>
          <w:sz w:val="20"/>
          <w:szCs w:val="20"/>
        </w:rPr>
        <w:t>4</w:t>
      </w:r>
      <w:r w:rsidRPr="00F10021">
        <w:rPr>
          <w:rFonts w:asciiTheme="majorHAnsi" w:eastAsia="DaxlinePro-Light" w:hAnsiTheme="majorHAnsi" w:cstheme="majorHAnsi"/>
          <w:bCs/>
          <w:sz w:val="20"/>
          <w:szCs w:val="20"/>
        </w:rPr>
        <w:t xml:space="preserve"> </w:t>
      </w:r>
      <w:r w:rsidR="005843DA">
        <w:rPr>
          <w:rFonts w:asciiTheme="majorHAnsi" w:eastAsia="DaxlinePro-Light" w:hAnsiTheme="majorHAnsi" w:cstheme="majorHAnsi"/>
          <w:bCs/>
          <w:sz w:val="20"/>
          <w:szCs w:val="20"/>
        </w:rPr>
        <w:t>June</w:t>
      </w:r>
      <w:r w:rsidRPr="00F10021">
        <w:rPr>
          <w:rFonts w:asciiTheme="majorHAnsi" w:eastAsia="DaxlinePro-Light" w:hAnsiTheme="majorHAnsi" w:cstheme="majorHAnsi"/>
          <w:bCs/>
          <w:sz w:val="20"/>
          <w:szCs w:val="20"/>
        </w:rPr>
        <w:t xml:space="preserve"> 2021</w:t>
      </w:r>
    </w:p>
    <w:p w14:paraId="5B8DB276" w14:textId="77777777" w:rsidR="00C75C9C" w:rsidRPr="00F10021" w:rsidRDefault="00C75C9C">
      <w:pPr>
        <w:jc w:val="center"/>
        <w:rPr>
          <w:rFonts w:asciiTheme="majorHAnsi" w:eastAsia="DaxlinePro-Light" w:hAnsiTheme="majorHAnsi" w:cstheme="majorHAnsi"/>
          <w:sz w:val="20"/>
          <w:szCs w:val="20"/>
        </w:rPr>
      </w:pPr>
    </w:p>
    <w:p w14:paraId="1D900E60" w14:textId="77777777" w:rsidR="00C44A15" w:rsidRPr="00F10021" w:rsidRDefault="00C44A15" w:rsidP="00C44A15">
      <w:pPr>
        <w:spacing w:before="120" w:after="120" w:line="276" w:lineRule="auto"/>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The underwritten, _______________________________________________________________________</w:t>
      </w:r>
    </w:p>
    <w:p w14:paraId="3A8435CB" w14:textId="77777777" w:rsidR="00C44A15" w:rsidRPr="00F10021" w:rsidRDefault="00C44A15" w:rsidP="00C44A15">
      <w:pPr>
        <w:spacing w:before="120" w:after="120" w:line="276" w:lineRule="auto"/>
        <w:jc w:val="both"/>
        <w:rPr>
          <w:rFonts w:asciiTheme="majorHAnsi" w:eastAsia="DaxlinePro-Light" w:hAnsiTheme="majorHAnsi" w:cstheme="majorHAnsi"/>
          <w:i/>
          <w:iCs/>
          <w:sz w:val="18"/>
          <w:szCs w:val="18"/>
          <w:lang w:val="ro-RO"/>
        </w:rPr>
      </w:pPr>
      <w:r w:rsidRPr="00F10021">
        <w:rPr>
          <w:rFonts w:asciiTheme="majorHAnsi" w:eastAsia="DaxlinePro-Light" w:hAnsiTheme="majorHAnsi" w:cstheme="majorHAnsi"/>
          <w:i/>
          <w:iCs/>
          <w:sz w:val="18"/>
          <w:szCs w:val="18"/>
          <w:lang w:val="ro-RO"/>
        </w:rPr>
        <w:t>* It will be completed with the name of the shareholder legal entity</w:t>
      </w:r>
    </w:p>
    <w:p w14:paraId="7D107A12" w14:textId="77777777" w:rsidR="00C44A15" w:rsidRPr="00F10021" w:rsidRDefault="00C44A15" w:rsidP="00C44A15">
      <w:pPr>
        <w:spacing w:before="120" w:after="120" w:line="276" w:lineRule="auto"/>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with the registered office located in ___________________________________________________________, registered at the Trade Register / similar entity for non-resident legal entities under no. _______________________________________, unique registration code / equivalent registration number for non-resident legal entities _______________________________________,</w:t>
      </w:r>
    </w:p>
    <w:p w14:paraId="7C27EFC2" w14:textId="12913A80" w:rsidR="00C44A15" w:rsidRPr="00F10021" w:rsidRDefault="00C44A15" w:rsidP="00C44A15">
      <w:pPr>
        <w:spacing w:before="120" w:after="120" w:line="276" w:lineRule="auto"/>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legally represented by ____________________________________________________________</w:t>
      </w:r>
    </w:p>
    <w:p w14:paraId="2325E2FC" w14:textId="77777777" w:rsidR="00C44A15" w:rsidRPr="00F10021" w:rsidRDefault="00C44A15" w:rsidP="00C44A15">
      <w:pPr>
        <w:spacing w:before="120" w:after="120" w:line="276" w:lineRule="auto"/>
        <w:jc w:val="both"/>
        <w:rPr>
          <w:rFonts w:asciiTheme="majorHAnsi" w:eastAsia="DaxlinePro-Light" w:hAnsiTheme="majorHAnsi" w:cstheme="majorHAnsi"/>
          <w:i/>
          <w:iCs/>
          <w:sz w:val="18"/>
          <w:szCs w:val="18"/>
          <w:lang w:val="ro-RO"/>
        </w:rPr>
      </w:pPr>
      <w:r w:rsidRPr="00F10021">
        <w:rPr>
          <w:rFonts w:asciiTheme="majorHAnsi" w:eastAsia="DaxlinePro-Light" w:hAnsiTheme="majorHAnsi" w:cstheme="majorHAnsi"/>
          <w:i/>
          <w:iCs/>
          <w:sz w:val="18"/>
          <w:szCs w:val="18"/>
          <w:lang w:val="ro-RO"/>
        </w:rPr>
        <w:t>* To be filled in with the name and surname of the legal representative of the shareholder legal person, as they appear in the documents proving the quality of representative</w:t>
      </w:r>
    </w:p>
    <w:p w14:paraId="470EDF20" w14:textId="1B54F847" w:rsidR="00DC1A7E" w:rsidRPr="00F10021" w:rsidRDefault="00DC1A7E" w:rsidP="00DC1A7E">
      <w:pPr>
        <w:spacing w:before="120" w:after="120" w:line="276" w:lineRule="auto"/>
        <w:jc w:val="both"/>
        <w:rPr>
          <w:rFonts w:asciiTheme="majorHAnsi" w:eastAsia="Calibri" w:hAnsiTheme="majorHAnsi" w:cstheme="majorHAnsi"/>
          <w:sz w:val="20"/>
          <w:szCs w:val="20"/>
        </w:rPr>
      </w:pPr>
      <w:r w:rsidRPr="00F10021">
        <w:rPr>
          <w:rFonts w:asciiTheme="majorHAnsi" w:eastAsia="Calibri" w:hAnsiTheme="majorHAnsi" w:cstheme="majorHAnsi"/>
          <w:sz w:val="20"/>
          <w:szCs w:val="20"/>
        </w:rPr>
        <w:t xml:space="preserve">as a shareholder </w:t>
      </w:r>
      <w:r w:rsidRPr="00F10021">
        <w:rPr>
          <w:rFonts w:asciiTheme="majorHAnsi" w:eastAsia="Calibri" w:hAnsiTheme="majorHAnsi" w:cstheme="majorHAnsi"/>
          <w:b/>
          <w:bCs/>
          <w:sz w:val="20"/>
          <w:szCs w:val="20"/>
        </w:rPr>
        <w:t>of NOROFERT S.A.,</w:t>
      </w:r>
      <w:r w:rsidRPr="00F10021">
        <w:rPr>
          <w:rFonts w:asciiTheme="majorHAnsi" w:eastAsia="Calibri" w:hAnsiTheme="majorHAnsi" w:cstheme="majorHAnsi"/>
          <w:sz w:val="20"/>
          <w:szCs w:val="20"/>
        </w:rPr>
        <w:t xml:space="preserve"> </w:t>
      </w:r>
      <w:bookmarkStart w:id="0" w:name="_Hlk67415624"/>
      <w:r w:rsidRPr="00F10021">
        <w:rPr>
          <w:rFonts w:asciiTheme="majorHAnsi" w:eastAsia="Calibri" w:hAnsiTheme="majorHAnsi" w:cstheme="majorHAnsi"/>
          <w:sz w:val="20"/>
          <w:szCs w:val="20"/>
          <w:lang w:val="ro-RO"/>
        </w:rPr>
        <w:t>headquartered in Bucharest, 5th District, 26 Petrache Poenaru Street, Room no. 8, having the sole registration code 12972762 and the Trade Registry registration number J40/4222/2000 (hereinafter refered to as the "</w:t>
      </w:r>
      <w:r w:rsidRPr="00F10021">
        <w:rPr>
          <w:rFonts w:asciiTheme="majorHAnsi" w:eastAsia="Calibri" w:hAnsiTheme="majorHAnsi" w:cstheme="majorHAnsi"/>
          <w:b/>
          <w:bCs/>
          <w:sz w:val="20"/>
          <w:szCs w:val="20"/>
          <w:lang w:val="ro-RO"/>
        </w:rPr>
        <w:t>Company</w:t>
      </w:r>
      <w:r w:rsidRPr="00F10021">
        <w:rPr>
          <w:rFonts w:asciiTheme="majorHAnsi" w:eastAsia="Calibri" w:hAnsiTheme="majorHAnsi" w:cstheme="majorHAnsi"/>
          <w:sz w:val="20"/>
          <w:szCs w:val="20"/>
          <w:lang w:val="ro-RO"/>
        </w:rPr>
        <w:t>"),</w:t>
      </w:r>
    </w:p>
    <w:bookmarkEnd w:id="0"/>
    <w:p w14:paraId="392658CD" w14:textId="77777777" w:rsidR="00C44A15" w:rsidRPr="00F10021" w:rsidRDefault="00C44A15" w:rsidP="00C44A15">
      <w:pPr>
        <w:spacing w:before="120" w:after="120" w:line="276" w:lineRule="auto"/>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we hereby mandate: ______________________________________________________,</w:t>
      </w:r>
    </w:p>
    <w:p w14:paraId="0F298DFD" w14:textId="77777777" w:rsidR="00C44A15" w:rsidRPr="00F10021" w:rsidRDefault="00C44A15" w:rsidP="00C44A15">
      <w:pPr>
        <w:spacing w:before="120" w:after="120" w:line="276" w:lineRule="auto"/>
        <w:jc w:val="both"/>
        <w:rPr>
          <w:rFonts w:asciiTheme="majorHAnsi" w:eastAsia="DaxlinePro-Light" w:hAnsiTheme="majorHAnsi" w:cstheme="majorHAnsi"/>
          <w:i/>
          <w:iCs/>
          <w:sz w:val="18"/>
          <w:szCs w:val="18"/>
          <w:lang w:val="ro-RO"/>
        </w:rPr>
      </w:pPr>
      <w:r w:rsidRPr="00F10021">
        <w:rPr>
          <w:rFonts w:asciiTheme="majorHAnsi" w:eastAsia="DaxlinePro-Light" w:hAnsiTheme="majorHAnsi" w:cstheme="majorHAnsi"/>
          <w:i/>
          <w:iCs/>
          <w:sz w:val="18"/>
          <w:szCs w:val="18"/>
          <w:lang w:val="ro-RO"/>
        </w:rPr>
        <w:t>* To be filled in with the name and surname of the authorized natural person to whom this power of attorney is granted</w:t>
      </w:r>
    </w:p>
    <w:p w14:paraId="4838CA66" w14:textId="77777777" w:rsidR="00C44A15" w:rsidRPr="00F10021" w:rsidRDefault="00C44A15" w:rsidP="00C44A15">
      <w:pPr>
        <w:spacing w:before="120" w:after="120" w:line="276" w:lineRule="auto"/>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identified with B.I./C.I./passport series _____________________ no. _______________________, issued by ________________________ on ___________________________________, CNP __________________________________________, domiciled in _______________________________________________________________________________</w:t>
      </w:r>
    </w:p>
    <w:p w14:paraId="45B97A54" w14:textId="77777777" w:rsidR="00C44A15" w:rsidRPr="00F10021" w:rsidRDefault="00C44A15" w:rsidP="00C44A15">
      <w:pPr>
        <w:spacing w:before="120" w:after="120" w:line="276" w:lineRule="auto"/>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OR</w:t>
      </w:r>
    </w:p>
    <w:p w14:paraId="7796C918" w14:textId="77777777" w:rsidR="00C44A15" w:rsidRPr="00F10021" w:rsidRDefault="00C44A15" w:rsidP="00C44A15">
      <w:pPr>
        <w:spacing w:before="120" w:after="120" w:line="276" w:lineRule="auto"/>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_______________________________________________________________________________</w:t>
      </w:r>
    </w:p>
    <w:p w14:paraId="6EADA317" w14:textId="77777777" w:rsidR="00C44A15" w:rsidRPr="00F10021" w:rsidRDefault="00C44A15" w:rsidP="00C44A15">
      <w:pPr>
        <w:spacing w:before="120" w:after="120" w:line="276" w:lineRule="auto"/>
        <w:jc w:val="both"/>
        <w:rPr>
          <w:rFonts w:asciiTheme="majorHAnsi" w:eastAsia="DaxlinePro-Light" w:hAnsiTheme="majorHAnsi" w:cstheme="majorHAnsi"/>
          <w:i/>
          <w:iCs/>
          <w:sz w:val="18"/>
          <w:szCs w:val="18"/>
          <w:lang w:val="ro-RO"/>
        </w:rPr>
      </w:pPr>
      <w:r w:rsidRPr="00F10021">
        <w:rPr>
          <w:rFonts w:asciiTheme="majorHAnsi" w:eastAsia="DaxlinePro-Light" w:hAnsiTheme="majorHAnsi" w:cstheme="majorHAnsi"/>
          <w:i/>
          <w:iCs/>
          <w:sz w:val="18"/>
          <w:szCs w:val="18"/>
          <w:lang w:val="ro-RO"/>
        </w:rPr>
        <w:t>* It will be filled in with the name of the shareholder legal entity</w:t>
      </w:r>
    </w:p>
    <w:p w14:paraId="16568F7C" w14:textId="77777777" w:rsidR="00C44A15" w:rsidRPr="00F10021" w:rsidRDefault="00C44A15" w:rsidP="00C44A15">
      <w:pPr>
        <w:spacing w:before="120" w:after="120" w:line="276" w:lineRule="auto"/>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with the registered office located in ______________________________________________________________, registered at the Trade Register / similar entity for non-resident legal entities under no. ___________________________________________, unique registration code / equivalent registration number for non-resident legal entities __________________________________________,</w:t>
      </w:r>
    </w:p>
    <w:p w14:paraId="11CB51B4" w14:textId="77777777" w:rsidR="00C44A15" w:rsidRPr="00F10021" w:rsidRDefault="00C44A15" w:rsidP="00C44A15">
      <w:pPr>
        <w:spacing w:before="120" w:after="120" w:line="276" w:lineRule="auto"/>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legally represented by ___________________________________________________________</w:t>
      </w:r>
    </w:p>
    <w:p w14:paraId="400A2F12" w14:textId="77777777" w:rsidR="00C44A15" w:rsidRPr="00F10021" w:rsidRDefault="00C44A15" w:rsidP="00C44A15">
      <w:pPr>
        <w:spacing w:before="120" w:after="120" w:line="276" w:lineRule="auto"/>
        <w:jc w:val="both"/>
        <w:rPr>
          <w:rFonts w:asciiTheme="majorHAnsi" w:eastAsia="DaxlinePro-Light" w:hAnsiTheme="majorHAnsi" w:cstheme="majorHAnsi"/>
          <w:i/>
          <w:iCs/>
          <w:sz w:val="18"/>
          <w:szCs w:val="18"/>
          <w:lang w:val="ro-RO"/>
        </w:rPr>
      </w:pPr>
      <w:r w:rsidRPr="00F10021">
        <w:rPr>
          <w:rFonts w:asciiTheme="majorHAnsi" w:eastAsia="DaxlinePro-Light" w:hAnsiTheme="majorHAnsi" w:cstheme="majorHAnsi"/>
          <w:i/>
          <w:iCs/>
          <w:sz w:val="18"/>
          <w:szCs w:val="18"/>
          <w:lang w:val="ro-RO"/>
        </w:rPr>
        <w:t>* To be filled in with the name and surname of the legal representative of the shareholder legal person, as they appear in the documents proving the quality of representative</w:t>
      </w:r>
    </w:p>
    <w:p w14:paraId="0513F7E2" w14:textId="77777777" w:rsidR="00C74C3C" w:rsidRPr="00F10021" w:rsidRDefault="00C74C3C" w:rsidP="00C74C3C">
      <w:pPr>
        <w:jc w:val="both"/>
        <w:rPr>
          <w:rFonts w:asciiTheme="majorHAnsi" w:eastAsia="Calibri" w:hAnsiTheme="majorHAnsi" w:cstheme="majorHAnsi"/>
          <w:sz w:val="22"/>
          <w:szCs w:val="22"/>
        </w:rPr>
      </w:pPr>
    </w:p>
    <w:p w14:paraId="756CE25F" w14:textId="6C06F749" w:rsidR="008F18E1" w:rsidRPr="00F10021" w:rsidRDefault="00C74C3C" w:rsidP="008F18E1">
      <w:pPr>
        <w:jc w:val="both"/>
        <w:rPr>
          <w:rFonts w:asciiTheme="majorHAnsi" w:eastAsia="DaxlinePro-Light" w:hAnsiTheme="majorHAnsi" w:cs="DaxlinePro-Light"/>
          <w:b/>
          <w:bCs/>
          <w:sz w:val="20"/>
          <w:szCs w:val="20"/>
        </w:rPr>
      </w:pPr>
      <w:r w:rsidRPr="00F10021">
        <w:rPr>
          <w:rFonts w:asciiTheme="majorHAnsi" w:eastAsia="DaxlinePro-Light" w:hAnsiTheme="majorHAnsi" w:cs="DaxlinePro-Light"/>
          <w:b/>
          <w:bCs/>
          <w:sz w:val="20"/>
          <w:szCs w:val="20"/>
        </w:rPr>
        <w:t>as my representative in</w:t>
      </w:r>
      <w:r w:rsidRPr="00F10021">
        <w:rPr>
          <w:rFonts w:asciiTheme="majorHAnsi" w:eastAsia="DaxlinePro-Light" w:hAnsiTheme="majorHAnsi" w:cs="DaxlinePro-Light"/>
          <w:sz w:val="20"/>
          <w:szCs w:val="20"/>
        </w:rPr>
        <w:t xml:space="preserve"> </w:t>
      </w:r>
      <w:r w:rsidRPr="00F10021">
        <w:rPr>
          <w:rFonts w:asciiTheme="majorHAnsi" w:eastAsia="DaxlinePro-Light" w:hAnsiTheme="majorHAnsi" w:cs="DaxlinePro-Light"/>
          <w:b/>
          <w:bCs/>
          <w:sz w:val="20"/>
          <w:szCs w:val="20"/>
        </w:rPr>
        <w:t xml:space="preserve">the </w:t>
      </w:r>
      <w:r w:rsidR="00983848" w:rsidRPr="00F10021">
        <w:rPr>
          <w:rFonts w:asciiTheme="majorHAnsi" w:eastAsia="DaxlinePro-Light" w:hAnsiTheme="majorHAnsi" w:cs="DaxlinePro-Light"/>
          <w:b/>
          <w:bCs/>
          <w:sz w:val="20"/>
          <w:szCs w:val="20"/>
        </w:rPr>
        <w:t>OGSM</w:t>
      </w:r>
      <w:r w:rsidRPr="00F10021">
        <w:rPr>
          <w:rFonts w:asciiTheme="majorHAnsi" w:eastAsia="DaxlinePro-Light" w:hAnsiTheme="majorHAnsi" w:cs="DaxlinePro-Light"/>
          <w:b/>
          <w:bCs/>
          <w:sz w:val="20"/>
          <w:szCs w:val="20"/>
        </w:rPr>
        <w:t xml:space="preserve"> of the Company that will take place on </w:t>
      </w:r>
      <w:r w:rsidR="00F10021" w:rsidRPr="00F10021">
        <w:rPr>
          <w:rFonts w:asciiTheme="majorHAnsi" w:eastAsia="DaxlinePro-Light" w:hAnsiTheme="majorHAnsi" w:cs="DaxlinePro-Light"/>
          <w:b/>
          <w:bCs/>
          <w:sz w:val="20"/>
          <w:szCs w:val="20"/>
        </w:rPr>
        <w:t>June</w:t>
      </w:r>
      <w:r w:rsidRPr="00F10021">
        <w:rPr>
          <w:rFonts w:asciiTheme="majorHAnsi" w:eastAsia="DaxlinePro-Light" w:hAnsiTheme="majorHAnsi" w:cs="DaxlinePro-Light"/>
          <w:b/>
          <w:bCs/>
          <w:sz w:val="20"/>
          <w:szCs w:val="20"/>
        </w:rPr>
        <w:t xml:space="preserve"> </w:t>
      </w:r>
      <w:r w:rsidR="008E11DC" w:rsidRPr="00F10021">
        <w:rPr>
          <w:rFonts w:asciiTheme="majorHAnsi" w:eastAsia="DaxlinePro-Light" w:hAnsiTheme="majorHAnsi" w:cs="DaxlinePro-Light"/>
          <w:b/>
          <w:bCs/>
          <w:sz w:val="20"/>
          <w:szCs w:val="20"/>
        </w:rPr>
        <w:t>2</w:t>
      </w:r>
      <w:r w:rsidR="00F10021" w:rsidRPr="00F10021">
        <w:rPr>
          <w:rFonts w:asciiTheme="majorHAnsi" w:eastAsia="DaxlinePro-Light" w:hAnsiTheme="majorHAnsi" w:cs="DaxlinePro-Light"/>
          <w:b/>
          <w:bCs/>
          <w:sz w:val="20"/>
          <w:szCs w:val="20"/>
        </w:rPr>
        <w:t>3</w:t>
      </w:r>
      <w:r w:rsidRPr="00F10021">
        <w:rPr>
          <w:rFonts w:asciiTheme="majorHAnsi" w:eastAsia="DaxlinePro-Light" w:hAnsiTheme="majorHAnsi" w:cs="DaxlinePro-Light"/>
          <w:b/>
          <w:bCs/>
          <w:sz w:val="20"/>
          <w:szCs w:val="20"/>
        </w:rPr>
        <w:t>, 2021, at 1</w:t>
      </w:r>
      <w:r w:rsidR="00F10021" w:rsidRPr="00F10021">
        <w:rPr>
          <w:rFonts w:asciiTheme="majorHAnsi" w:eastAsia="DaxlinePro-Light" w:hAnsiTheme="majorHAnsi" w:cs="DaxlinePro-Light"/>
          <w:b/>
          <w:bCs/>
          <w:sz w:val="20"/>
          <w:szCs w:val="20"/>
        </w:rPr>
        <w:t>1</w:t>
      </w:r>
      <w:r w:rsidRPr="00F10021">
        <w:rPr>
          <w:rFonts w:asciiTheme="majorHAnsi" w:eastAsia="DaxlinePro-Light" w:hAnsiTheme="majorHAnsi" w:cs="DaxlinePro-Light"/>
          <w:b/>
          <w:bCs/>
          <w:sz w:val="20"/>
          <w:szCs w:val="20"/>
        </w:rPr>
        <w:t xml:space="preserve">:00 (Romanian time) - the first convocation and, respectively </w:t>
      </w:r>
      <w:r w:rsidR="00F10021" w:rsidRPr="00F10021">
        <w:rPr>
          <w:rFonts w:asciiTheme="majorHAnsi" w:eastAsia="DaxlinePro-Light" w:hAnsiTheme="majorHAnsi" w:cs="DaxlinePro-Light"/>
          <w:b/>
          <w:bCs/>
          <w:sz w:val="20"/>
          <w:szCs w:val="20"/>
        </w:rPr>
        <w:t>June</w:t>
      </w:r>
      <w:r w:rsidRPr="00F10021">
        <w:rPr>
          <w:rFonts w:asciiTheme="majorHAnsi" w:eastAsia="DaxlinePro-Light" w:hAnsiTheme="majorHAnsi" w:cs="DaxlinePro-Light"/>
          <w:b/>
          <w:bCs/>
          <w:sz w:val="20"/>
          <w:szCs w:val="20"/>
        </w:rPr>
        <w:t xml:space="preserve"> </w:t>
      </w:r>
      <w:r w:rsidR="008E11DC" w:rsidRPr="00F10021">
        <w:rPr>
          <w:rFonts w:asciiTheme="majorHAnsi" w:eastAsia="DaxlinePro-Light" w:hAnsiTheme="majorHAnsi" w:cs="DaxlinePro-Light"/>
          <w:b/>
          <w:bCs/>
          <w:sz w:val="20"/>
          <w:szCs w:val="20"/>
        </w:rPr>
        <w:t>2</w:t>
      </w:r>
      <w:r w:rsidR="00F10021" w:rsidRPr="00F10021">
        <w:rPr>
          <w:rFonts w:asciiTheme="majorHAnsi" w:eastAsia="DaxlinePro-Light" w:hAnsiTheme="majorHAnsi" w:cs="DaxlinePro-Light"/>
          <w:b/>
          <w:bCs/>
          <w:sz w:val="20"/>
          <w:szCs w:val="20"/>
        </w:rPr>
        <w:t>4</w:t>
      </w:r>
      <w:r w:rsidRPr="00F10021">
        <w:rPr>
          <w:rFonts w:asciiTheme="majorHAnsi" w:eastAsia="DaxlinePro-Light" w:hAnsiTheme="majorHAnsi" w:cs="DaxlinePro-Light"/>
          <w:b/>
          <w:bCs/>
          <w:sz w:val="20"/>
          <w:szCs w:val="20"/>
        </w:rPr>
        <w:t>, 2021, at 1</w:t>
      </w:r>
      <w:r w:rsidR="00F10021" w:rsidRPr="00F10021">
        <w:rPr>
          <w:rFonts w:asciiTheme="majorHAnsi" w:eastAsia="DaxlinePro-Light" w:hAnsiTheme="majorHAnsi" w:cs="DaxlinePro-Light"/>
          <w:b/>
          <w:bCs/>
          <w:sz w:val="20"/>
          <w:szCs w:val="20"/>
        </w:rPr>
        <w:t>1</w:t>
      </w:r>
      <w:r w:rsidRPr="00F10021">
        <w:rPr>
          <w:rFonts w:asciiTheme="majorHAnsi" w:eastAsia="DaxlinePro-Light" w:hAnsiTheme="majorHAnsi" w:cs="DaxlinePro-Light"/>
          <w:b/>
          <w:bCs/>
          <w:sz w:val="20"/>
          <w:szCs w:val="20"/>
        </w:rPr>
        <w:t>:00 (Romanian time)</w:t>
      </w:r>
      <w:r w:rsidR="00F85363">
        <w:rPr>
          <w:rFonts w:asciiTheme="majorHAnsi" w:eastAsia="DaxlinePro-Light" w:hAnsiTheme="majorHAnsi" w:cs="DaxlinePro-Light"/>
          <w:b/>
          <w:bCs/>
          <w:sz w:val="20"/>
          <w:szCs w:val="20"/>
        </w:rPr>
        <w:t xml:space="preserve">, </w:t>
      </w:r>
      <w:r w:rsidR="00F85363" w:rsidRPr="00417500">
        <w:rPr>
          <w:rFonts w:asciiTheme="majorHAnsi" w:hAnsiTheme="majorHAnsi"/>
        </w:rPr>
        <w:t xml:space="preserve">at the office of the Company situated in Bucharest, str. </w:t>
      </w:r>
      <w:proofErr w:type="spellStart"/>
      <w:r w:rsidR="00F85363" w:rsidRPr="00417500">
        <w:rPr>
          <w:rFonts w:asciiTheme="majorHAnsi" w:hAnsiTheme="majorHAnsi"/>
        </w:rPr>
        <w:t>Justiției</w:t>
      </w:r>
      <w:proofErr w:type="spellEnd"/>
      <w:r w:rsidR="00F85363" w:rsidRPr="00417500">
        <w:rPr>
          <w:rFonts w:asciiTheme="majorHAnsi" w:hAnsiTheme="majorHAnsi"/>
        </w:rPr>
        <w:t xml:space="preserve"> nr. 63, sector 4</w:t>
      </w:r>
      <w:r w:rsidRPr="00F10021">
        <w:rPr>
          <w:rFonts w:asciiTheme="majorHAnsi" w:eastAsia="DaxlinePro-Light" w:hAnsiTheme="majorHAnsi" w:cs="DaxlinePro-Light"/>
          <w:b/>
          <w:bCs/>
          <w:sz w:val="20"/>
          <w:szCs w:val="20"/>
        </w:rPr>
        <w:t xml:space="preserve"> - exercise the voting right related to my holdings registered in the shareholders' register on the reference date, as follows:</w:t>
      </w:r>
    </w:p>
    <w:p w14:paraId="5F507A6B" w14:textId="77777777" w:rsidR="00C74C3C" w:rsidRPr="00F10021" w:rsidRDefault="00C74C3C" w:rsidP="008F18E1">
      <w:pPr>
        <w:jc w:val="both"/>
        <w:rPr>
          <w:rFonts w:asciiTheme="majorHAnsi" w:eastAsia="DaxlinePro-Light" w:hAnsiTheme="majorHAnsi" w:cs="DaxlinePro-Light"/>
          <w:sz w:val="20"/>
          <w:szCs w:val="20"/>
        </w:rPr>
      </w:pPr>
    </w:p>
    <w:p w14:paraId="485FB1D0" w14:textId="77777777" w:rsidR="00F10021" w:rsidRPr="00F10021" w:rsidRDefault="00F10021" w:rsidP="00F10021">
      <w:pPr>
        <w:jc w:val="both"/>
        <w:rPr>
          <w:rFonts w:asciiTheme="majorHAnsi" w:eastAsia="DaxlinePro-Light" w:hAnsiTheme="majorHAnsi" w:cs="DaxlinePro-Light"/>
          <w:sz w:val="20"/>
          <w:szCs w:val="20"/>
        </w:rPr>
      </w:pPr>
    </w:p>
    <w:p w14:paraId="1A3551BB" w14:textId="77777777" w:rsidR="00F10021" w:rsidRPr="00F10021" w:rsidRDefault="00F10021" w:rsidP="00F10021">
      <w:pPr>
        <w:pStyle w:val="ListParagraph"/>
        <w:numPr>
          <w:ilvl w:val="0"/>
          <w:numId w:val="10"/>
        </w:numPr>
        <w:ind w:left="426" w:hanging="426"/>
        <w:jc w:val="both"/>
        <w:rPr>
          <w:rFonts w:asciiTheme="majorHAnsi" w:hAnsiTheme="majorHAnsi"/>
        </w:rPr>
      </w:pPr>
      <w:bookmarkStart w:id="1" w:name="_Hlk67415675"/>
      <w:r w:rsidRPr="00F10021">
        <w:rPr>
          <w:rFonts w:asciiTheme="majorHAnsi" w:hAnsiTheme="majorHAnsi"/>
        </w:rPr>
        <w:t xml:space="preserve">Approval of the amended individual financial statements of the Company for the financial year 2020, based on the report of the financial auditor of the Company on 31.12.2020 and on the report of the Board of Directors regarding the activity of the Company during the year </w:t>
      </w:r>
      <w:proofErr w:type="gramStart"/>
      <w:r w:rsidRPr="00F10021">
        <w:rPr>
          <w:rFonts w:asciiTheme="majorHAnsi" w:hAnsiTheme="majorHAnsi"/>
        </w:rPr>
        <w:t>2020;</w:t>
      </w:r>
      <w:proofErr w:type="gramEnd"/>
    </w:p>
    <w:p w14:paraId="0A8D2C42" w14:textId="77777777" w:rsidR="00F10021" w:rsidRPr="00F10021" w:rsidRDefault="00F10021" w:rsidP="00F10021">
      <w:pPr>
        <w:widowControl w:val="0"/>
        <w:tabs>
          <w:tab w:val="left" w:pos="426"/>
        </w:tabs>
        <w:spacing w:line="276" w:lineRule="auto"/>
        <w:ind w:left="426"/>
        <w:jc w:val="both"/>
        <w:rPr>
          <w:rFonts w:asciiTheme="majorHAnsi" w:eastAsia="DaxlinePro-Light" w:hAnsiTheme="majorHAnsi" w:cstheme="majorHAnsi"/>
          <w:sz w:val="20"/>
          <w:szCs w:val="20"/>
        </w:rPr>
      </w:pPr>
    </w:p>
    <w:p w14:paraId="64E791BA" w14:textId="77777777" w:rsidR="00F10021" w:rsidRPr="00F10021" w:rsidRDefault="00F10021" w:rsidP="00F10021">
      <w:pPr>
        <w:widowControl w:val="0"/>
        <w:tabs>
          <w:tab w:val="left" w:pos="426"/>
        </w:tabs>
        <w:spacing w:line="276" w:lineRule="auto"/>
        <w:ind w:left="426" w:hanging="426"/>
        <w:jc w:val="both"/>
        <w:rPr>
          <w:rFonts w:asciiTheme="majorHAnsi" w:eastAsia="DaxlinePro-Light" w:hAnsiTheme="majorHAnsi" w:cstheme="maj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F10021" w:rsidRPr="00F10021" w14:paraId="1DC402EB"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2CE7DCA"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66BC7377"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66A68833"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ABSTENTION</w:t>
            </w:r>
          </w:p>
        </w:tc>
      </w:tr>
      <w:tr w:rsidR="00F10021" w:rsidRPr="00F10021" w14:paraId="6713BB06"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3B0A48D"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lastRenderedPageBreak/>
              <w:t> </w:t>
            </w:r>
          </w:p>
        </w:tc>
        <w:tc>
          <w:tcPr>
            <w:tcW w:w="1439" w:type="dxa"/>
            <w:tcBorders>
              <w:top w:val="nil"/>
              <w:left w:val="nil"/>
              <w:bottom w:val="single" w:sz="4" w:space="0" w:color="000000"/>
              <w:right w:val="single" w:sz="4" w:space="0" w:color="000000"/>
            </w:tcBorders>
            <w:vAlign w:val="bottom"/>
          </w:tcPr>
          <w:p w14:paraId="2AA56B06"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270788B1"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r>
    </w:tbl>
    <w:p w14:paraId="7AFAD561" w14:textId="77777777" w:rsidR="00F10021" w:rsidRPr="00F10021" w:rsidRDefault="00F10021" w:rsidP="00F10021">
      <w:pPr>
        <w:widowControl w:val="0"/>
        <w:tabs>
          <w:tab w:val="left" w:pos="426"/>
        </w:tabs>
        <w:spacing w:line="276" w:lineRule="auto"/>
        <w:ind w:left="426" w:hanging="426"/>
        <w:jc w:val="both"/>
        <w:rPr>
          <w:rFonts w:asciiTheme="majorHAnsi" w:eastAsia="DaxlinePro-Light" w:hAnsiTheme="majorHAnsi" w:cstheme="majorHAnsi"/>
          <w:sz w:val="20"/>
          <w:szCs w:val="20"/>
        </w:rPr>
      </w:pPr>
    </w:p>
    <w:p w14:paraId="03D8E247" w14:textId="77777777" w:rsidR="00F10021" w:rsidRPr="00F10021" w:rsidRDefault="00F10021" w:rsidP="00F10021">
      <w:pPr>
        <w:widowControl w:val="0"/>
        <w:numPr>
          <w:ilvl w:val="0"/>
          <w:numId w:val="10"/>
        </w:numPr>
        <w:tabs>
          <w:tab w:val="left" w:pos="426"/>
        </w:tabs>
        <w:spacing w:line="276" w:lineRule="auto"/>
        <w:ind w:left="426" w:hanging="426"/>
        <w:jc w:val="both"/>
        <w:rPr>
          <w:rFonts w:asciiTheme="majorHAnsi" w:eastAsia="DaxlinePro-Light" w:hAnsiTheme="majorHAnsi" w:cstheme="majorHAnsi"/>
          <w:sz w:val="20"/>
          <w:szCs w:val="20"/>
        </w:rPr>
      </w:pPr>
      <w:r w:rsidRPr="00F10021">
        <w:rPr>
          <w:rFonts w:asciiTheme="majorHAnsi" w:eastAsia="DaxlinePro-Light" w:hAnsiTheme="majorHAnsi" w:cstheme="majorHAnsi"/>
          <w:sz w:val="20"/>
          <w:szCs w:val="20"/>
        </w:rPr>
        <w:t xml:space="preserve">Approval of the manner distribution of the net profit pertain to the financial year 2020, in the amount of </w:t>
      </w:r>
      <w:r w:rsidRPr="00F10021">
        <w:rPr>
          <w:rFonts w:asciiTheme="majorHAnsi" w:eastAsia="DaxlinePro-Light" w:hAnsiTheme="majorHAnsi" w:cstheme="majorHAnsi"/>
          <w:b/>
          <w:bCs/>
          <w:sz w:val="20"/>
          <w:szCs w:val="20"/>
          <w:lang w:val="ro-RO"/>
        </w:rPr>
        <w:t>5,049,715 lei</w:t>
      </w:r>
      <w:r w:rsidRPr="00F10021">
        <w:rPr>
          <w:rFonts w:asciiTheme="majorHAnsi" w:eastAsia="DaxlinePro-Light" w:hAnsiTheme="majorHAnsi" w:cstheme="majorHAnsi"/>
          <w:sz w:val="20"/>
          <w:szCs w:val="20"/>
        </w:rPr>
        <w:t>, as follows:</w:t>
      </w:r>
    </w:p>
    <w:p w14:paraId="326D70F8" w14:textId="77777777" w:rsidR="00F10021" w:rsidRPr="00F10021" w:rsidRDefault="00F10021" w:rsidP="00F10021">
      <w:pPr>
        <w:widowControl w:val="0"/>
        <w:numPr>
          <w:ilvl w:val="1"/>
          <w:numId w:val="10"/>
        </w:numPr>
        <w:tabs>
          <w:tab w:val="left" w:pos="426"/>
          <w:tab w:val="left" w:pos="851"/>
        </w:tabs>
        <w:spacing w:line="276" w:lineRule="auto"/>
        <w:ind w:left="851" w:hanging="284"/>
        <w:jc w:val="both"/>
        <w:rPr>
          <w:rFonts w:asciiTheme="majorHAnsi" w:eastAsia="DaxlinePro-Light" w:hAnsiTheme="majorHAnsi" w:cstheme="majorHAnsi"/>
          <w:sz w:val="20"/>
          <w:szCs w:val="20"/>
        </w:rPr>
      </w:pPr>
      <w:r w:rsidRPr="00F10021">
        <w:rPr>
          <w:rFonts w:asciiTheme="majorHAnsi" w:eastAsia="DaxlinePro-Light" w:hAnsiTheme="majorHAnsi" w:cstheme="majorHAnsi"/>
          <w:sz w:val="20"/>
          <w:szCs w:val="20"/>
        </w:rPr>
        <w:t xml:space="preserve">Legal reserves = </w:t>
      </w:r>
      <w:r w:rsidRPr="00F10021">
        <w:rPr>
          <w:rFonts w:asciiTheme="majorHAnsi" w:eastAsia="DaxlinePro-Light" w:hAnsiTheme="majorHAnsi" w:cstheme="majorHAnsi"/>
          <w:b/>
          <w:bCs/>
          <w:sz w:val="20"/>
          <w:szCs w:val="20"/>
          <w:lang w:val="ro-RO"/>
        </w:rPr>
        <w:t>302,461 lei</w:t>
      </w:r>
    </w:p>
    <w:p w14:paraId="2B93B642" w14:textId="77777777" w:rsidR="00F10021" w:rsidRPr="00F10021" w:rsidRDefault="00F10021" w:rsidP="00F10021">
      <w:pPr>
        <w:widowControl w:val="0"/>
        <w:numPr>
          <w:ilvl w:val="1"/>
          <w:numId w:val="10"/>
        </w:numPr>
        <w:tabs>
          <w:tab w:val="left" w:pos="426"/>
          <w:tab w:val="left" w:pos="851"/>
        </w:tabs>
        <w:spacing w:line="276" w:lineRule="auto"/>
        <w:ind w:left="851" w:hanging="284"/>
        <w:jc w:val="both"/>
        <w:rPr>
          <w:rFonts w:asciiTheme="majorHAnsi" w:eastAsia="DaxlinePro-Light" w:hAnsiTheme="majorHAnsi" w:cstheme="majorHAnsi"/>
          <w:sz w:val="20"/>
          <w:szCs w:val="20"/>
        </w:rPr>
      </w:pPr>
      <w:r w:rsidRPr="00F10021">
        <w:rPr>
          <w:rFonts w:asciiTheme="majorHAnsi" w:eastAsia="DaxlinePro-Light" w:hAnsiTheme="majorHAnsi" w:cstheme="majorHAnsi"/>
          <w:sz w:val="20"/>
          <w:szCs w:val="20"/>
        </w:rPr>
        <w:t xml:space="preserve">Other reserves = </w:t>
      </w:r>
      <w:r w:rsidRPr="00F10021">
        <w:rPr>
          <w:rFonts w:asciiTheme="majorHAnsi" w:eastAsia="DaxlinePro-Light" w:hAnsiTheme="majorHAnsi" w:cstheme="majorHAnsi"/>
          <w:b/>
          <w:bCs/>
          <w:sz w:val="20"/>
          <w:szCs w:val="20"/>
        </w:rPr>
        <w:t>0 (zero) lei</w:t>
      </w:r>
      <w:r w:rsidRPr="00F10021">
        <w:rPr>
          <w:rFonts w:asciiTheme="majorHAnsi" w:eastAsia="DaxlinePro-Light" w:hAnsiTheme="majorHAnsi" w:cstheme="majorHAnsi"/>
          <w:sz w:val="20"/>
          <w:szCs w:val="20"/>
        </w:rPr>
        <w:t>.</w:t>
      </w:r>
    </w:p>
    <w:p w14:paraId="5CC3C57C" w14:textId="77777777" w:rsidR="00F10021" w:rsidRPr="00F10021" w:rsidRDefault="00F10021" w:rsidP="00F10021">
      <w:pPr>
        <w:widowControl w:val="0"/>
        <w:numPr>
          <w:ilvl w:val="1"/>
          <w:numId w:val="10"/>
        </w:numPr>
        <w:tabs>
          <w:tab w:val="left" w:pos="426"/>
          <w:tab w:val="left" w:pos="851"/>
        </w:tabs>
        <w:spacing w:line="276" w:lineRule="auto"/>
        <w:ind w:left="851" w:hanging="284"/>
        <w:jc w:val="both"/>
        <w:rPr>
          <w:rFonts w:asciiTheme="majorHAnsi" w:eastAsia="DaxlinePro-Light" w:hAnsiTheme="majorHAnsi" w:cstheme="majorHAnsi"/>
          <w:sz w:val="20"/>
          <w:szCs w:val="20"/>
        </w:rPr>
      </w:pPr>
      <w:r w:rsidRPr="00F10021">
        <w:rPr>
          <w:rFonts w:asciiTheme="majorHAnsi" w:eastAsia="DaxlinePro-Light" w:hAnsiTheme="majorHAnsi" w:cstheme="majorHAnsi"/>
          <w:sz w:val="20"/>
          <w:szCs w:val="20"/>
        </w:rPr>
        <w:t xml:space="preserve">Capitalization and use for granting shares to shareholders, through a share capital increase operation </w:t>
      </w:r>
      <w:r w:rsidRPr="00F10021">
        <w:rPr>
          <w:rFonts w:asciiTheme="majorHAnsi" w:eastAsia="DaxlinePro-Light" w:hAnsiTheme="majorHAnsi" w:cstheme="majorHAnsi"/>
          <w:b/>
          <w:bCs/>
          <w:sz w:val="20"/>
          <w:szCs w:val="20"/>
        </w:rPr>
        <w:t xml:space="preserve">= </w:t>
      </w:r>
      <w:r w:rsidRPr="00F10021">
        <w:rPr>
          <w:rFonts w:asciiTheme="majorHAnsi" w:eastAsia="DaxlinePro-Light" w:hAnsiTheme="majorHAnsi" w:cstheme="majorHAnsi"/>
          <w:b/>
          <w:bCs/>
          <w:sz w:val="20"/>
          <w:szCs w:val="20"/>
          <w:u w:val="single"/>
        </w:rPr>
        <w:t>3,429,576</w:t>
      </w:r>
      <w:r w:rsidRPr="00F10021">
        <w:rPr>
          <w:rFonts w:asciiTheme="majorHAnsi" w:eastAsia="DaxlinePro-Light" w:hAnsiTheme="majorHAnsi" w:cstheme="majorHAnsi"/>
          <w:b/>
          <w:bCs/>
          <w:sz w:val="20"/>
          <w:szCs w:val="20"/>
        </w:rPr>
        <w:t xml:space="preserve"> </w:t>
      </w:r>
      <w:r w:rsidRPr="00F10021">
        <w:rPr>
          <w:rFonts w:asciiTheme="majorHAnsi" w:eastAsia="DaxlinePro-Light" w:hAnsiTheme="majorHAnsi" w:cstheme="majorHAnsi"/>
          <w:sz w:val="20"/>
          <w:szCs w:val="20"/>
          <w:lang w:val="ro-RO"/>
        </w:rPr>
        <w:t>lei</w:t>
      </w:r>
    </w:p>
    <w:p w14:paraId="5D7C1923" w14:textId="77777777" w:rsidR="00F10021" w:rsidRPr="00F10021" w:rsidRDefault="00F10021" w:rsidP="00F10021">
      <w:pPr>
        <w:widowControl w:val="0"/>
        <w:numPr>
          <w:ilvl w:val="1"/>
          <w:numId w:val="10"/>
        </w:numPr>
        <w:tabs>
          <w:tab w:val="left" w:pos="426"/>
          <w:tab w:val="left" w:pos="851"/>
        </w:tabs>
        <w:spacing w:line="276" w:lineRule="auto"/>
        <w:ind w:left="851" w:hanging="284"/>
        <w:jc w:val="both"/>
        <w:rPr>
          <w:rFonts w:asciiTheme="majorHAnsi" w:eastAsia="DaxlinePro-Light" w:hAnsiTheme="majorHAnsi" w:cstheme="majorHAnsi"/>
          <w:sz w:val="20"/>
          <w:szCs w:val="20"/>
        </w:rPr>
      </w:pPr>
      <w:r w:rsidRPr="00F10021">
        <w:rPr>
          <w:rFonts w:asciiTheme="majorHAnsi" w:eastAsia="DaxlinePro-Light" w:hAnsiTheme="majorHAnsi" w:cstheme="majorHAnsi"/>
          <w:sz w:val="20"/>
          <w:szCs w:val="20"/>
        </w:rPr>
        <w:t xml:space="preserve">Profit left undistributed = </w:t>
      </w:r>
      <w:r w:rsidRPr="00F10021">
        <w:rPr>
          <w:rFonts w:asciiTheme="majorHAnsi" w:eastAsia="DaxlinePro-Light" w:hAnsiTheme="majorHAnsi" w:cstheme="majorHAnsi"/>
          <w:b/>
          <w:bCs/>
          <w:sz w:val="20"/>
          <w:szCs w:val="20"/>
          <w:lang w:val="ro-RO"/>
        </w:rPr>
        <w:t xml:space="preserve">1,317,678 </w:t>
      </w:r>
      <w:r w:rsidRPr="00F10021">
        <w:rPr>
          <w:rFonts w:asciiTheme="majorHAnsi" w:eastAsia="DaxlinePro-Light" w:hAnsiTheme="majorHAnsi" w:cstheme="majorHAnsi"/>
          <w:sz w:val="20"/>
          <w:szCs w:val="20"/>
          <w:lang w:val="ro-RO"/>
        </w:rPr>
        <w:t>lei</w:t>
      </w:r>
    </w:p>
    <w:tbl>
      <w:tblPr>
        <w:tblW w:w="3925" w:type="dxa"/>
        <w:jc w:val="center"/>
        <w:tblLayout w:type="fixed"/>
        <w:tblLook w:val="0400" w:firstRow="0" w:lastRow="0" w:firstColumn="0" w:lastColumn="0" w:noHBand="0" w:noVBand="1"/>
      </w:tblPr>
      <w:tblGrid>
        <w:gridCol w:w="1127"/>
        <w:gridCol w:w="1439"/>
        <w:gridCol w:w="1359"/>
      </w:tblGrid>
      <w:tr w:rsidR="00F10021" w:rsidRPr="00F10021" w14:paraId="4625CF1D"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CDD2D8D"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4C297242"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6D112783"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ABSTENTION</w:t>
            </w:r>
          </w:p>
        </w:tc>
      </w:tr>
      <w:tr w:rsidR="00F10021" w:rsidRPr="00F10021" w14:paraId="7588E258"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387758F"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6EB5C99C"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4F045DA2"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r>
    </w:tbl>
    <w:p w14:paraId="1F6049A6" w14:textId="77777777" w:rsidR="00F10021" w:rsidRPr="00F10021" w:rsidRDefault="00F10021" w:rsidP="00F10021">
      <w:pPr>
        <w:widowControl w:val="0"/>
        <w:tabs>
          <w:tab w:val="left" w:pos="426"/>
        </w:tabs>
        <w:spacing w:line="276" w:lineRule="auto"/>
        <w:ind w:left="426" w:hanging="426"/>
        <w:jc w:val="both"/>
        <w:rPr>
          <w:rFonts w:asciiTheme="majorHAnsi" w:eastAsia="DaxlinePro-Light" w:hAnsiTheme="majorHAnsi" w:cstheme="majorHAnsi"/>
          <w:sz w:val="20"/>
          <w:szCs w:val="20"/>
        </w:rPr>
      </w:pPr>
    </w:p>
    <w:p w14:paraId="4BF62C90" w14:textId="77777777" w:rsidR="00F10021" w:rsidRPr="00F10021" w:rsidRDefault="00F10021" w:rsidP="00F10021">
      <w:pPr>
        <w:widowControl w:val="0"/>
        <w:numPr>
          <w:ilvl w:val="0"/>
          <w:numId w:val="10"/>
        </w:numPr>
        <w:tabs>
          <w:tab w:val="left" w:pos="426"/>
        </w:tabs>
        <w:spacing w:line="276" w:lineRule="auto"/>
        <w:ind w:left="426" w:hanging="426"/>
        <w:jc w:val="both"/>
        <w:rPr>
          <w:rFonts w:asciiTheme="majorHAnsi" w:eastAsia="DaxlinePro-Light" w:hAnsiTheme="majorHAnsi" w:cstheme="majorHAnsi"/>
          <w:sz w:val="20"/>
          <w:szCs w:val="20"/>
        </w:rPr>
      </w:pPr>
      <w:r w:rsidRPr="00F10021">
        <w:rPr>
          <w:rFonts w:asciiTheme="majorHAnsi" w:eastAsia="DaxlinePro-Light" w:hAnsiTheme="majorHAnsi" w:cstheme="majorHAnsi"/>
          <w:sz w:val="20"/>
          <w:szCs w:val="20"/>
        </w:rPr>
        <w:t xml:space="preserve">Approval of the discharge of duties of the members of the Board of Directors for the activity related to the financial year 2020, considering the amended individual financial </w:t>
      </w:r>
      <w:proofErr w:type="gramStart"/>
      <w:r w:rsidRPr="00F10021">
        <w:rPr>
          <w:rFonts w:asciiTheme="majorHAnsi" w:eastAsia="DaxlinePro-Light" w:hAnsiTheme="majorHAnsi" w:cstheme="majorHAnsi"/>
          <w:sz w:val="20"/>
          <w:szCs w:val="20"/>
        </w:rPr>
        <w:t>statements;</w:t>
      </w:r>
      <w:proofErr w:type="gramEnd"/>
    </w:p>
    <w:p w14:paraId="3E186030" w14:textId="77777777" w:rsidR="00F10021" w:rsidRPr="00F10021" w:rsidRDefault="00F10021" w:rsidP="00F10021">
      <w:pPr>
        <w:widowControl w:val="0"/>
        <w:tabs>
          <w:tab w:val="left" w:pos="426"/>
        </w:tabs>
        <w:spacing w:line="276" w:lineRule="auto"/>
        <w:ind w:left="426" w:hanging="426"/>
        <w:jc w:val="both"/>
        <w:rPr>
          <w:rFonts w:asciiTheme="majorHAnsi" w:eastAsia="DaxlinePro-Light" w:hAnsiTheme="majorHAnsi" w:cstheme="maj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F10021" w:rsidRPr="00F10021" w14:paraId="33C8C576"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82EDD0A"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48E2AD09"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3B151B65"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ABSTENTION</w:t>
            </w:r>
          </w:p>
        </w:tc>
      </w:tr>
      <w:tr w:rsidR="00F10021" w:rsidRPr="00F10021" w14:paraId="0D420BD8"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84C1C8E"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5AF04183"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4E0E14D5"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r>
    </w:tbl>
    <w:p w14:paraId="39CD167D" w14:textId="77777777" w:rsidR="00F10021" w:rsidRPr="00F10021" w:rsidRDefault="00F10021" w:rsidP="00F10021">
      <w:pPr>
        <w:widowControl w:val="0"/>
        <w:tabs>
          <w:tab w:val="left" w:pos="426"/>
        </w:tabs>
        <w:spacing w:line="276" w:lineRule="auto"/>
        <w:ind w:left="426" w:hanging="426"/>
        <w:jc w:val="both"/>
        <w:rPr>
          <w:rFonts w:asciiTheme="majorHAnsi" w:eastAsia="DaxlinePro-Light" w:hAnsiTheme="majorHAnsi" w:cstheme="majorHAnsi"/>
          <w:sz w:val="20"/>
          <w:szCs w:val="20"/>
        </w:rPr>
      </w:pPr>
    </w:p>
    <w:p w14:paraId="0BE49C05" w14:textId="77777777" w:rsidR="00F10021" w:rsidRPr="00F10021" w:rsidRDefault="00F10021" w:rsidP="00F10021">
      <w:pPr>
        <w:widowControl w:val="0"/>
        <w:numPr>
          <w:ilvl w:val="0"/>
          <w:numId w:val="10"/>
        </w:numPr>
        <w:tabs>
          <w:tab w:val="left" w:pos="426"/>
        </w:tabs>
        <w:spacing w:line="276" w:lineRule="auto"/>
        <w:ind w:left="426" w:hanging="426"/>
        <w:jc w:val="both"/>
        <w:rPr>
          <w:rFonts w:asciiTheme="majorHAnsi" w:eastAsia="DaxlinePro-Light" w:hAnsiTheme="majorHAnsi" w:cstheme="majorHAnsi"/>
          <w:sz w:val="20"/>
          <w:szCs w:val="20"/>
        </w:rPr>
      </w:pPr>
      <w:r w:rsidRPr="00F10021">
        <w:rPr>
          <w:rFonts w:asciiTheme="majorHAnsi" w:eastAsia="DaxlinePro-Light" w:hAnsiTheme="majorHAnsi" w:cstheme="majorHAnsi"/>
          <w:sz w:val="20"/>
          <w:szCs w:val="20"/>
        </w:rPr>
        <w:t>Approval of the income and expenditure budget of the Company for the financial year 2021 and of the Investment Program for 2021, as part of the income and expenditure budget of the Company.</w:t>
      </w:r>
    </w:p>
    <w:p w14:paraId="5C4220CA" w14:textId="77777777" w:rsidR="00F10021" w:rsidRPr="00F10021" w:rsidRDefault="00F10021" w:rsidP="00F10021">
      <w:pPr>
        <w:widowControl w:val="0"/>
        <w:tabs>
          <w:tab w:val="left" w:pos="426"/>
        </w:tabs>
        <w:spacing w:line="276" w:lineRule="auto"/>
        <w:ind w:left="426" w:hanging="426"/>
        <w:jc w:val="both"/>
        <w:rPr>
          <w:rFonts w:asciiTheme="majorHAnsi" w:eastAsia="DaxlinePro-Light" w:hAnsiTheme="majorHAnsi" w:cstheme="maj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F10021" w:rsidRPr="00F10021" w14:paraId="285ABB2E"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FF0CF54"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044EC394"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5CB1B432"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ABSTENTION</w:t>
            </w:r>
          </w:p>
        </w:tc>
      </w:tr>
      <w:tr w:rsidR="00F10021" w:rsidRPr="00F10021" w14:paraId="63C2F174"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BCBA575"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0E9759DD"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5F5F3D63"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r>
    </w:tbl>
    <w:p w14:paraId="48B5DDF6" w14:textId="77777777" w:rsidR="00F10021" w:rsidRPr="00F10021" w:rsidRDefault="00F10021" w:rsidP="00F10021">
      <w:pPr>
        <w:widowControl w:val="0"/>
        <w:tabs>
          <w:tab w:val="left" w:pos="426"/>
        </w:tabs>
        <w:spacing w:line="276" w:lineRule="auto"/>
        <w:ind w:left="426" w:hanging="426"/>
        <w:jc w:val="both"/>
        <w:rPr>
          <w:rFonts w:asciiTheme="majorHAnsi" w:eastAsia="DaxlinePro-Light" w:hAnsiTheme="majorHAnsi" w:cstheme="majorHAnsi"/>
          <w:sz w:val="20"/>
          <w:szCs w:val="20"/>
        </w:rPr>
      </w:pPr>
    </w:p>
    <w:p w14:paraId="0410F2A6" w14:textId="77777777" w:rsidR="00F10021" w:rsidRPr="00F10021" w:rsidRDefault="00F10021" w:rsidP="00F10021">
      <w:pPr>
        <w:pStyle w:val="ListParagraph"/>
        <w:numPr>
          <w:ilvl w:val="0"/>
          <w:numId w:val="10"/>
        </w:numPr>
        <w:ind w:left="426"/>
        <w:jc w:val="both"/>
        <w:rPr>
          <w:rFonts w:asciiTheme="majorHAnsi" w:hAnsiTheme="majorHAnsi"/>
        </w:rPr>
      </w:pPr>
      <w:r w:rsidRPr="00F10021">
        <w:rPr>
          <w:rFonts w:asciiTheme="majorHAnsi" w:hAnsiTheme="majorHAnsi"/>
        </w:rPr>
        <w:t xml:space="preserve">Election, starting with 29.06.2021, for a mandate of 4 years of the three members of the Board of Directors. The deadline until which proposals can be made is 18.06.2021. The list including information with regard to the name, the locality of residence and the professional qualification of the persons proposed for the position of administrator shall be available to the shareholders, who can consult and add to </w:t>
      </w:r>
      <w:proofErr w:type="gramStart"/>
      <w:r w:rsidRPr="00F10021">
        <w:rPr>
          <w:rFonts w:asciiTheme="majorHAnsi" w:hAnsiTheme="majorHAnsi"/>
        </w:rPr>
        <w:t>it;</w:t>
      </w:r>
      <w:proofErr w:type="gramEnd"/>
    </w:p>
    <w:p w14:paraId="19397A56" w14:textId="77777777" w:rsidR="00F10021" w:rsidRPr="00F10021" w:rsidRDefault="00F10021" w:rsidP="00F10021">
      <w:pPr>
        <w:widowControl w:val="0"/>
        <w:tabs>
          <w:tab w:val="left" w:pos="426"/>
        </w:tabs>
        <w:spacing w:line="276" w:lineRule="auto"/>
        <w:ind w:left="426"/>
        <w:jc w:val="both"/>
        <w:rPr>
          <w:rFonts w:asciiTheme="majorHAnsi" w:eastAsia="DaxlinePro-Light" w:hAnsiTheme="majorHAnsi" w:cstheme="majorHAnsi"/>
          <w:sz w:val="20"/>
          <w:szCs w:val="20"/>
        </w:rPr>
      </w:pPr>
    </w:p>
    <w:p w14:paraId="4D16F947" w14:textId="77777777" w:rsidR="00F10021" w:rsidRPr="00F10021" w:rsidRDefault="00F10021" w:rsidP="00F10021">
      <w:pPr>
        <w:widowControl w:val="0"/>
        <w:tabs>
          <w:tab w:val="left" w:pos="426"/>
        </w:tabs>
        <w:spacing w:line="276" w:lineRule="auto"/>
        <w:ind w:left="426" w:hanging="426"/>
        <w:jc w:val="both"/>
        <w:rPr>
          <w:rFonts w:asciiTheme="majorHAnsi" w:eastAsia="DaxlinePro-Light" w:hAnsiTheme="majorHAnsi" w:cstheme="maj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F10021" w:rsidRPr="00F10021" w14:paraId="33844177"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565EFF0"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32B2872E"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05F8C402"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ABSTENTION</w:t>
            </w:r>
          </w:p>
        </w:tc>
      </w:tr>
      <w:tr w:rsidR="00F10021" w:rsidRPr="00F10021" w14:paraId="75FE8134"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3D049AB"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18A7245A"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5F2A54A7"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r>
    </w:tbl>
    <w:p w14:paraId="3FAF8F5E" w14:textId="77777777" w:rsidR="00F10021" w:rsidRPr="00F10021" w:rsidRDefault="00F10021" w:rsidP="00F10021">
      <w:pPr>
        <w:widowControl w:val="0"/>
        <w:tabs>
          <w:tab w:val="left" w:pos="426"/>
        </w:tabs>
        <w:spacing w:line="276" w:lineRule="auto"/>
        <w:ind w:left="426" w:hanging="426"/>
        <w:jc w:val="both"/>
        <w:rPr>
          <w:rFonts w:asciiTheme="majorHAnsi" w:eastAsia="DaxlinePro-Light" w:hAnsiTheme="majorHAnsi" w:cstheme="majorHAnsi"/>
          <w:sz w:val="20"/>
          <w:szCs w:val="20"/>
        </w:rPr>
      </w:pPr>
    </w:p>
    <w:p w14:paraId="4D1BDD25" w14:textId="77777777" w:rsidR="00F10021" w:rsidRPr="00F10021" w:rsidRDefault="00F10021" w:rsidP="00F10021">
      <w:pPr>
        <w:pStyle w:val="ListParagraph"/>
        <w:numPr>
          <w:ilvl w:val="0"/>
          <w:numId w:val="10"/>
        </w:numPr>
        <w:ind w:left="426"/>
        <w:jc w:val="both"/>
        <w:rPr>
          <w:rFonts w:asciiTheme="majorHAnsi" w:hAnsiTheme="majorHAnsi"/>
        </w:rPr>
      </w:pPr>
      <w:r w:rsidRPr="00F10021">
        <w:rPr>
          <w:rFonts w:asciiTheme="majorHAnsi" w:hAnsiTheme="majorHAnsi"/>
        </w:rPr>
        <w:t xml:space="preserve">Setting forth the general limits of the gross remuneration granted to the new members of the Board of Directors and granting of other rights, during their mandate’s duration, and at the same time enactment of the Remuneration Policy of the members of the Board of Directors, in accordance with the provisions of art. 921 of Law no. </w:t>
      </w:r>
      <w:proofErr w:type="gramStart"/>
      <w:r w:rsidRPr="00F10021">
        <w:rPr>
          <w:rFonts w:asciiTheme="majorHAnsi" w:hAnsiTheme="majorHAnsi"/>
        </w:rPr>
        <w:t>24/2017;</w:t>
      </w:r>
      <w:proofErr w:type="gramEnd"/>
    </w:p>
    <w:p w14:paraId="40FF9FAB" w14:textId="77777777" w:rsidR="00F10021" w:rsidRPr="00F10021" w:rsidRDefault="00F10021" w:rsidP="00F10021">
      <w:pPr>
        <w:pStyle w:val="ListParagraph"/>
        <w:widowControl w:val="0"/>
        <w:tabs>
          <w:tab w:val="left" w:pos="426"/>
        </w:tabs>
        <w:jc w:val="both"/>
        <w:rPr>
          <w:rFonts w:asciiTheme="majorHAnsi" w:eastAsia="DaxlinePro-Light" w:hAnsiTheme="majorHAnsi" w:cstheme="maj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F10021" w:rsidRPr="00F10021" w14:paraId="30AC8287"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99D4B0C"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1254E2BB"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5D8ACB77"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ABSTENTION</w:t>
            </w:r>
          </w:p>
        </w:tc>
      </w:tr>
      <w:tr w:rsidR="00F10021" w:rsidRPr="00F10021" w14:paraId="4A291534"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51836E7"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6CFF2F28"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14C0F94F"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r>
    </w:tbl>
    <w:p w14:paraId="251F4D00" w14:textId="77777777" w:rsidR="00F10021" w:rsidRPr="00F10021" w:rsidRDefault="00F10021" w:rsidP="00F10021">
      <w:pPr>
        <w:widowControl w:val="0"/>
        <w:tabs>
          <w:tab w:val="left" w:pos="426"/>
        </w:tabs>
        <w:spacing w:line="276" w:lineRule="auto"/>
        <w:ind w:left="426" w:hanging="426"/>
        <w:jc w:val="both"/>
        <w:rPr>
          <w:rFonts w:asciiTheme="majorHAnsi" w:eastAsia="DaxlinePro-Light" w:hAnsiTheme="majorHAnsi" w:cstheme="majorHAnsi"/>
          <w:sz w:val="20"/>
          <w:szCs w:val="20"/>
        </w:rPr>
      </w:pPr>
    </w:p>
    <w:p w14:paraId="3CD9BC10" w14:textId="77777777" w:rsidR="00F10021" w:rsidRPr="00F10021" w:rsidRDefault="00F10021" w:rsidP="00F10021">
      <w:pPr>
        <w:pStyle w:val="ListParagraph"/>
        <w:numPr>
          <w:ilvl w:val="0"/>
          <w:numId w:val="10"/>
        </w:numPr>
        <w:ind w:left="426"/>
        <w:jc w:val="both"/>
        <w:rPr>
          <w:rFonts w:asciiTheme="majorHAnsi" w:hAnsiTheme="majorHAnsi"/>
        </w:rPr>
      </w:pPr>
      <w:r w:rsidRPr="00F10021">
        <w:rPr>
          <w:rFonts w:asciiTheme="majorHAnsi" w:hAnsiTheme="majorHAnsi"/>
        </w:rPr>
        <w:t xml:space="preserve">Empowerment of the President of the Board of Directors to negotiate and sign on behalf of the Company the administration agreements with the other two members and the empowerment of the latter to negotiate and sign on behalf of the Company the administration agreement with the President of the Board of </w:t>
      </w:r>
      <w:proofErr w:type="gramStart"/>
      <w:r w:rsidRPr="00F10021">
        <w:rPr>
          <w:rFonts w:asciiTheme="majorHAnsi" w:hAnsiTheme="majorHAnsi"/>
        </w:rPr>
        <w:t>Directors;</w:t>
      </w:r>
      <w:proofErr w:type="gramEnd"/>
    </w:p>
    <w:p w14:paraId="08107B19" w14:textId="77777777" w:rsidR="00F10021" w:rsidRPr="00F10021" w:rsidRDefault="00F10021" w:rsidP="00F10021">
      <w:pPr>
        <w:pStyle w:val="ListParagraph"/>
        <w:widowControl w:val="0"/>
        <w:tabs>
          <w:tab w:val="left" w:pos="426"/>
        </w:tabs>
        <w:jc w:val="both"/>
        <w:rPr>
          <w:rFonts w:asciiTheme="majorHAnsi" w:eastAsia="DaxlinePro-Light" w:hAnsiTheme="majorHAnsi" w:cstheme="maj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F10021" w:rsidRPr="00F10021" w14:paraId="158C967E"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B4F13EB"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23BC1429"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015E310E"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ABSTENTION</w:t>
            </w:r>
          </w:p>
        </w:tc>
      </w:tr>
      <w:tr w:rsidR="00F10021" w:rsidRPr="00F10021" w14:paraId="535B2D69"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D76204A"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47C184EC"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66151F35"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r>
    </w:tbl>
    <w:p w14:paraId="6BEA0A54" w14:textId="77777777" w:rsidR="00F10021" w:rsidRPr="00F10021" w:rsidRDefault="00F10021" w:rsidP="00F10021">
      <w:pPr>
        <w:widowControl w:val="0"/>
        <w:tabs>
          <w:tab w:val="left" w:pos="426"/>
        </w:tabs>
        <w:spacing w:line="276" w:lineRule="auto"/>
        <w:ind w:left="426" w:hanging="426"/>
        <w:jc w:val="both"/>
        <w:rPr>
          <w:rFonts w:asciiTheme="majorHAnsi" w:eastAsia="DaxlinePro-Light" w:hAnsiTheme="majorHAnsi" w:cstheme="majorHAnsi"/>
          <w:sz w:val="20"/>
          <w:szCs w:val="20"/>
        </w:rPr>
      </w:pPr>
    </w:p>
    <w:p w14:paraId="0C9B3C05" w14:textId="77777777" w:rsidR="00F10021" w:rsidRPr="00F10021" w:rsidRDefault="00F10021" w:rsidP="00F10021">
      <w:pPr>
        <w:pStyle w:val="ListParagraph"/>
        <w:numPr>
          <w:ilvl w:val="0"/>
          <w:numId w:val="10"/>
        </w:numPr>
        <w:ind w:left="426"/>
        <w:jc w:val="both"/>
        <w:rPr>
          <w:rFonts w:asciiTheme="majorHAnsi" w:hAnsiTheme="majorHAnsi"/>
        </w:rPr>
      </w:pPr>
      <w:r w:rsidRPr="00F10021">
        <w:rPr>
          <w:rFonts w:asciiTheme="majorHAnsi" w:hAnsiTheme="majorHAnsi"/>
        </w:rPr>
        <w:t>Approval of the registration date (proposal: 14.07.2021) and ex-date (proposal: 13.07.2021</w:t>
      </w:r>
      <w:proofErr w:type="gramStart"/>
      <w:r w:rsidRPr="00F10021">
        <w:rPr>
          <w:rFonts w:asciiTheme="majorHAnsi" w:hAnsiTheme="majorHAnsi"/>
        </w:rPr>
        <w:t>);</w:t>
      </w:r>
      <w:proofErr w:type="gramEnd"/>
    </w:p>
    <w:p w14:paraId="3A5A36E7" w14:textId="77777777" w:rsidR="00F10021" w:rsidRPr="00F10021" w:rsidRDefault="00F10021" w:rsidP="00F10021">
      <w:pPr>
        <w:widowControl w:val="0"/>
        <w:tabs>
          <w:tab w:val="left" w:pos="426"/>
        </w:tabs>
        <w:spacing w:line="276" w:lineRule="auto"/>
        <w:jc w:val="both"/>
        <w:rPr>
          <w:rFonts w:asciiTheme="majorHAnsi" w:eastAsia="DaxlinePro-Light" w:hAnsiTheme="majorHAnsi" w:cstheme="majorHAnsi"/>
          <w:sz w:val="20"/>
          <w:szCs w:val="20"/>
          <w:lang w:val="en"/>
        </w:rPr>
      </w:pPr>
    </w:p>
    <w:p w14:paraId="31F90067" w14:textId="77777777" w:rsidR="00F10021" w:rsidRPr="00F10021" w:rsidRDefault="00F10021" w:rsidP="00F10021">
      <w:pPr>
        <w:widowControl w:val="0"/>
        <w:tabs>
          <w:tab w:val="left" w:pos="426"/>
        </w:tabs>
        <w:spacing w:line="276" w:lineRule="auto"/>
        <w:ind w:left="426" w:hanging="426"/>
        <w:jc w:val="both"/>
        <w:rPr>
          <w:rFonts w:asciiTheme="majorHAnsi" w:eastAsia="DaxlinePro-Light" w:hAnsiTheme="majorHAnsi" w:cstheme="majorHAnsi"/>
          <w:sz w:val="20"/>
          <w:szCs w:val="20"/>
          <w:lang w:val="en"/>
        </w:rPr>
      </w:pPr>
      <w:r w:rsidRPr="00F10021">
        <w:rPr>
          <w:rFonts w:asciiTheme="majorHAnsi" w:eastAsia="DaxlinePro-Light" w:hAnsiTheme="majorHAnsi" w:cstheme="majorHAnsi"/>
          <w:sz w:val="20"/>
          <w:szCs w:val="20"/>
          <w:lang w:val="en"/>
        </w:rPr>
        <w:tab/>
      </w:r>
    </w:p>
    <w:tbl>
      <w:tblPr>
        <w:tblW w:w="3925" w:type="dxa"/>
        <w:jc w:val="center"/>
        <w:tblLayout w:type="fixed"/>
        <w:tblLook w:val="0400" w:firstRow="0" w:lastRow="0" w:firstColumn="0" w:lastColumn="0" w:noHBand="0" w:noVBand="1"/>
      </w:tblPr>
      <w:tblGrid>
        <w:gridCol w:w="1127"/>
        <w:gridCol w:w="1439"/>
        <w:gridCol w:w="1359"/>
      </w:tblGrid>
      <w:tr w:rsidR="00F10021" w:rsidRPr="00F10021" w14:paraId="0CA05BEC"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8914A02"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38D0F95B"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43FAEE9A"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ABSTENTION</w:t>
            </w:r>
          </w:p>
        </w:tc>
      </w:tr>
      <w:tr w:rsidR="00F10021" w:rsidRPr="00F10021" w14:paraId="75134F0C"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EF31544"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4E83DC2C"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33A2513D"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r>
    </w:tbl>
    <w:p w14:paraId="00CC80EA" w14:textId="77777777" w:rsidR="00F10021" w:rsidRPr="00F10021" w:rsidRDefault="00F10021" w:rsidP="00F10021">
      <w:pPr>
        <w:widowControl w:val="0"/>
        <w:tabs>
          <w:tab w:val="left" w:pos="426"/>
        </w:tabs>
        <w:spacing w:line="276" w:lineRule="auto"/>
        <w:ind w:left="426" w:hanging="426"/>
        <w:jc w:val="both"/>
        <w:rPr>
          <w:rFonts w:asciiTheme="majorHAnsi" w:eastAsia="DaxlinePro-Light" w:hAnsiTheme="majorHAnsi" w:cstheme="majorHAnsi"/>
          <w:sz w:val="20"/>
          <w:szCs w:val="20"/>
        </w:rPr>
      </w:pPr>
    </w:p>
    <w:p w14:paraId="407A46BB" w14:textId="77777777" w:rsidR="00F10021" w:rsidRPr="00F10021" w:rsidRDefault="00F10021" w:rsidP="00F10021">
      <w:pPr>
        <w:pStyle w:val="ListParagraph"/>
        <w:numPr>
          <w:ilvl w:val="0"/>
          <w:numId w:val="10"/>
        </w:numPr>
        <w:ind w:left="426"/>
        <w:jc w:val="both"/>
        <w:rPr>
          <w:rFonts w:asciiTheme="majorHAnsi" w:hAnsiTheme="majorHAnsi"/>
        </w:rPr>
      </w:pPr>
      <w:r w:rsidRPr="00F10021">
        <w:rPr>
          <w:rFonts w:asciiTheme="majorHAnsi" w:hAnsiTheme="majorHAnsi"/>
        </w:rPr>
        <w:t xml:space="preserve">Empowerment of the President of the Board of Directors, with the right of substitution/delegation, </w:t>
      </w:r>
      <w:proofErr w:type="gramStart"/>
      <w:r w:rsidRPr="00F10021">
        <w:rPr>
          <w:rFonts w:asciiTheme="majorHAnsi" w:hAnsiTheme="majorHAnsi"/>
        </w:rPr>
        <w:t>in order to</w:t>
      </w:r>
      <w:proofErr w:type="gramEnd"/>
      <w:r w:rsidRPr="00F10021">
        <w:rPr>
          <w:rFonts w:asciiTheme="majorHAnsi" w:hAnsiTheme="majorHAnsi"/>
        </w:rPr>
        <w:t xml:space="preserve"> sign any documents (including OGSM resolutions and updated Articles of Incorporation of the Company) and to undertake any necessary formalities, including the representation of the Company before any public authorities/natural/legal persons, for the fulfilment of those decided by the OGMS.</w:t>
      </w:r>
    </w:p>
    <w:p w14:paraId="2DF856D7" w14:textId="77777777" w:rsidR="00F10021" w:rsidRPr="00F10021" w:rsidRDefault="00F10021" w:rsidP="00F10021">
      <w:pPr>
        <w:pStyle w:val="ListParagraph"/>
        <w:widowControl w:val="0"/>
        <w:tabs>
          <w:tab w:val="left" w:pos="426"/>
        </w:tabs>
        <w:jc w:val="both"/>
        <w:rPr>
          <w:rFonts w:asciiTheme="majorHAnsi" w:eastAsia="DaxlinePro-Light" w:hAnsiTheme="majorHAnsi" w:cstheme="majorHAnsi"/>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F10021" w:rsidRPr="00F10021" w14:paraId="55B83204"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B28526B"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44EEA451"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1222A247"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ABSTENTION</w:t>
            </w:r>
          </w:p>
        </w:tc>
      </w:tr>
      <w:tr w:rsidR="00F10021" w:rsidRPr="00F10021" w14:paraId="3CEFB4B8"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663B473"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0A0E4FF6"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621E3BF9" w14:textId="77777777" w:rsidR="00F10021" w:rsidRPr="00F10021" w:rsidRDefault="00F10021" w:rsidP="00BE7138">
            <w:pPr>
              <w:widowControl w:val="0"/>
              <w:tabs>
                <w:tab w:val="left" w:pos="426"/>
              </w:tabs>
              <w:spacing w:line="276" w:lineRule="auto"/>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r>
      <w:bookmarkEnd w:id="1"/>
    </w:tbl>
    <w:p w14:paraId="52F4DAF2" w14:textId="77777777" w:rsidR="00F10021" w:rsidRPr="00F10021" w:rsidRDefault="00F10021" w:rsidP="00F10021">
      <w:pPr>
        <w:widowControl w:val="0"/>
        <w:jc w:val="both"/>
        <w:rPr>
          <w:rFonts w:asciiTheme="majorHAnsi" w:eastAsia="DaxlinePro-Light" w:hAnsiTheme="majorHAnsi" w:cstheme="majorHAnsi"/>
          <w:i/>
          <w:sz w:val="18"/>
          <w:szCs w:val="18"/>
        </w:rPr>
      </w:pPr>
    </w:p>
    <w:p w14:paraId="132FD1C8" w14:textId="77777777" w:rsidR="008F18E1" w:rsidRPr="00F10021" w:rsidRDefault="008F18E1">
      <w:pPr>
        <w:widowControl w:val="0"/>
        <w:jc w:val="both"/>
        <w:rPr>
          <w:rFonts w:asciiTheme="majorHAnsi" w:eastAsia="DaxlinePro-Light" w:hAnsiTheme="majorHAnsi" w:cstheme="majorHAnsi"/>
          <w:i/>
          <w:sz w:val="18"/>
          <w:szCs w:val="18"/>
        </w:rPr>
      </w:pPr>
    </w:p>
    <w:p w14:paraId="3F78CC43" w14:textId="77777777" w:rsidR="008E11DC" w:rsidRPr="00F10021" w:rsidRDefault="008E11DC" w:rsidP="00C74C3C">
      <w:pPr>
        <w:widowControl w:val="0"/>
        <w:jc w:val="both"/>
        <w:rPr>
          <w:rFonts w:asciiTheme="majorHAnsi" w:eastAsia="DaxlinePro-Light" w:hAnsiTheme="majorHAnsi" w:cstheme="majorHAnsi"/>
          <w:i/>
          <w:sz w:val="18"/>
          <w:szCs w:val="18"/>
        </w:rPr>
      </w:pPr>
    </w:p>
    <w:p w14:paraId="3D86A20B" w14:textId="43C38958" w:rsidR="00C74C3C" w:rsidRPr="00F10021" w:rsidRDefault="00C74C3C" w:rsidP="00C74C3C">
      <w:pPr>
        <w:widowControl w:val="0"/>
        <w:jc w:val="both"/>
        <w:rPr>
          <w:rFonts w:asciiTheme="majorHAnsi" w:eastAsia="DaxlinePro-Light" w:hAnsiTheme="majorHAnsi" w:cstheme="majorHAnsi"/>
          <w:i/>
          <w:sz w:val="18"/>
          <w:szCs w:val="18"/>
        </w:rPr>
      </w:pPr>
      <w:r w:rsidRPr="00F10021">
        <w:rPr>
          <w:rFonts w:asciiTheme="majorHAnsi" w:eastAsia="DaxlinePro-Light" w:hAnsiTheme="majorHAnsi" w:cstheme="majorHAnsi"/>
          <w:i/>
          <w:sz w:val="18"/>
          <w:szCs w:val="18"/>
        </w:rPr>
        <w:t>Note: Indicate the vote cast by checking with an "X" one of the spaces for "FOR", "AGAINST" or "ABSTENTION". If more than one space is ticked with an "X" or no space is ticked, the respective vote is considered null / not considered exercised.</w:t>
      </w:r>
    </w:p>
    <w:p w14:paraId="71034274" w14:textId="77777777" w:rsidR="00C74C3C" w:rsidRPr="00F10021" w:rsidRDefault="00C74C3C" w:rsidP="00C74C3C">
      <w:pPr>
        <w:widowControl w:val="0"/>
        <w:jc w:val="both"/>
        <w:rPr>
          <w:rFonts w:asciiTheme="majorHAnsi" w:eastAsia="DaxlinePro-Light" w:hAnsiTheme="majorHAnsi" w:cstheme="majorHAnsi"/>
          <w:i/>
          <w:sz w:val="18"/>
          <w:szCs w:val="18"/>
        </w:rPr>
      </w:pPr>
    </w:p>
    <w:p w14:paraId="1D441C43" w14:textId="77777777" w:rsidR="00C44A15" w:rsidRPr="00F10021" w:rsidRDefault="00C44A15" w:rsidP="00C44A15">
      <w:pPr>
        <w:widowControl w:val="0"/>
        <w:jc w:val="both"/>
        <w:rPr>
          <w:rFonts w:asciiTheme="majorHAnsi" w:eastAsia="DaxlinePro-Light" w:hAnsiTheme="majorHAnsi" w:cstheme="majorHAnsi"/>
          <w:b/>
          <w:bCs/>
          <w:iCs/>
          <w:sz w:val="20"/>
          <w:szCs w:val="20"/>
        </w:rPr>
      </w:pPr>
      <w:r w:rsidRPr="00F10021">
        <w:rPr>
          <w:rFonts w:asciiTheme="majorHAnsi" w:eastAsia="DaxlinePro-Light" w:hAnsiTheme="majorHAnsi" w:cstheme="majorHAnsi"/>
          <w:b/>
          <w:bCs/>
          <w:iCs/>
          <w:sz w:val="20"/>
          <w:szCs w:val="20"/>
        </w:rPr>
        <w:t>This special power of attorney:</w:t>
      </w:r>
    </w:p>
    <w:p w14:paraId="58FCF2BB" w14:textId="3BB9140C" w:rsidR="00C44A15" w:rsidRPr="00F10021" w:rsidRDefault="00C44A15" w:rsidP="00C44A15">
      <w:pPr>
        <w:widowControl w:val="0"/>
        <w:ind w:left="284"/>
        <w:jc w:val="both"/>
        <w:rPr>
          <w:rFonts w:asciiTheme="majorHAnsi" w:eastAsia="DaxlinePro-Light" w:hAnsiTheme="majorHAnsi" w:cstheme="majorHAnsi"/>
          <w:iCs/>
          <w:sz w:val="20"/>
          <w:szCs w:val="20"/>
        </w:rPr>
      </w:pPr>
      <w:r w:rsidRPr="00F10021">
        <w:rPr>
          <w:rFonts w:asciiTheme="majorHAnsi" w:eastAsia="DaxlinePro-Light" w:hAnsiTheme="majorHAnsi" w:cstheme="majorHAnsi"/>
          <w:iCs/>
          <w:sz w:val="20"/>
          <w:szCs w:val="20"/>
        </w:rPr>
        <w:t xml:space="preserve">1. is valid only for the </w:t>
      </w:r>
      <w:r w:rsidR="00983848" w:rsidRPr="00F10021">
        <w:rPr>
          <w:rFonts w:asciiTheme="majorHAnsi" w:eastAsia="DaxlinePro-Light" w:hAnsiTheme="majorHAnsi" w:cstheme="majorHAnsi"/>
          <w:iCs/>
          <w:sz w:val="20"/>
          <w:szCs w:val="20"/>
        </w:rPr>
        <w:t>OGSM</w:t>
      </w:r>
      <w:r w:rsidRPr="00F10021">
        <w:rPr>
          <w:rFonts w:asciiTheme="majorHAnsi" w:eastAsia="DaxlinePro-Light" w:hAnsiTheme="majorHAnsi" w:cstheme="majorHAnsi"/>
          <w:iCs/>
          <w:sz w:val="20"/>
          <w:szCs w:val="20"/>
        </w:rPr>
        <w:t xml:space="preserve"> for which it was requested, and the representative has the obligation to vote in accordance with the instructions formulated by the shareholder who appointed him, under the sanction of annulment of the vote by the secretaries of the </w:t>
      </w:r>
      <w:r w:rsidR="00983848" w:rsidRPr="00F10021">
        <w:rPr>
          <w:rFonts w:asciiTheme="majorHAnsi" w:eastAsia="DaxlinePro-Light" w:hAnsiTheme="majorHAnsi" w:cstheme="majorHAnsi"/>
          <w:iCs/>
          <w:sz w:val="20"/>
          <w:szCs w:val="20"/>
        </w:rPr>
        <w:t>OGSM</w:t>
      </w:r>
      <w:r w:rsidRPr="00F10021">
        <w:rPr>
          <w:rFonts w:asciiTheme="majorHAnsi" w:eastAsia="DaxlinePro-Light" w:hAnsiTheme="majorHAnsi" w:cstheme="majorHAnsi"/>
          <w:iCs/>
          <w:sz w:val="20"/>
          <w:szCs w:val="20"/>
        </w:rPr>
        <w:t xml:space="preserve"> </w:t>
      </w:r>
      <w:proofErr w:type="gramStart"/>
      <w:r w:rsidRPr="00F10021">
        <w:rPr>
          <w:rFonts w:asciiTheme="majorHAnsi" w:eastAsia="DaxlinePro-Light" w:hAnsiTheme="majorHAnsi" w:cstheme="majorHAnsi"/>
          <w:iCs/>
          <w:sz w:val="20"/>
          <w:szCs w:val="20"/>
        </w:rPr>
        <w:t>meeting;</w:t>
      </w:r>
      <w:proofErr w:type="gramEnd"/>
    </w:p>
    <w:p w14:paraId="7AF8D934" w14:textId="5C05A25C" w:rsidR="00C44A15" w:rsidRPr="00F10021" w:rsidRDefault="00C44A15" w:rsidP="00C44A15">
      <w:pPr>
        <w:widowControl w:val="0"/>
        <w:ind w:left="284"/>
        <w:jc w:val="both"/>
        <w:rPr>
          <w:rFonts w:asciiTheme="majorHAnsi" w:eastAsia="DaxlinePro-Light" w:hAnsiTheme="majorHAnsi" w:cstheme="majorHAnsi"/>
          <w:iCs/>
          <w:sz w:val="20"/>
          <w:szCs w:val="20"/>
        </w:rPr>
      </w:pPr>
      <w:r w:rsidRPr="00F10021">
        <w:rPr>
          <w:rFonts w:asciiTheme="majorHAnsi" w:eastAsia="DaxlinePro-Light" w:hAnsiTheme="majorHAnsi" w:cstheme="majorHAnsi"/>
          <w:iCs/>
          <w:sz w:val="20"/>
          <w:szCs w:val="20"/>
        </w:rPr>
        <w:t xml:space="preserve">2. the deadline for the registration of special proxies at the Company is </w:t>
      </w:r>
      <w:r w:rsidR="00F10021" w:rsidRPr="00F10021">
        <w:rPr>
          <w:rFonts w:asciiTheme="majorHAnsi" w:eastAsia="DaxlinePro-Light" w:hAnsiTheme="majorHAnsi" w:cstheme="majorHAnsi"/>
          <w:iCs/>
          <w:sz w:val="20"/>
          <w:szCs w:val="20"/>
        </w:rPr>
        <w:t>June</w:t>
      </w:r>
      <w:r w:rsidRPr="00F10021">
        <w:rPr>
          <w:rFonts w:asciiTheme="majorHAnsi" w:eastAsia="DaxlinePro-Light" w:hAnsiTheme="majorHAnsi" w:cstheme="majorHAnsi"/>
          <w:iCs/>
          <w:sz w:val="20"/>
          <w:szCs w:val="20"/>
        </w:rPr>
        <w:t xml:space="preserve"> 2</w:t>
      </w:r>
      <w:r w:rsidR="00F10021" w:rsidRPr="00F10021">
        <w:rPr>
          <w:rFonts w:asciiTheme="majorHAnsi" w:eastAsia="DaxlinePro-Light" w:hAnsiTheme="majorHAnsi" w:cstheme="majorHAnsi"/>
          <w:iCs/>
          <w:sz w:val="20"/>
          <w:szCs w:val="20"/>
        </w:rPr>
        <w:t>1</w:t>
      </w:r>
      <w:r w:rsidRPr="00F10021">
        <w:rPr>
          <w:rFonts w:asciiTheme="majorHAnsi" w:eastAsia="DaxlinePro-Light" w:hAnsiTheme="majorHAnsi" w:cstheme="majorHAnsi"/>
          <w:iCs/>
          <w:sz w:val="20"/>
          <w:szCs w:val="20"/>
        </w:rPr>
        <w:t>, 2021, at 10:00 (Romanian time</w:t>
      </w:r>
      <w:proofErr w:type="gramStart"/>
      <w:r w:rsidRPr="00F10021">
        <w:rPr>
          <w:rFonts w:asciiTheme="majorHAnsi" w:eastAsia="DaxlinePro-Light" w:hAnsiTheme="majorHAnsi" w:cstheme="majorHAnsi"/>
          <w:iCs/>
          <w:sz w:val="20"/>
          <w:szCs w:val="20"/>
        </w:rPr>
        <w:t>);</w:t>
      </w:r>
      <w:proofErr w:type="gramEnd"/>
    </w:p>
    <w:p w14:paraId="37B1A7F6" w14:textId="77777777" w:rsidR="00C44A15" w:rsidRPr="00F10021" w:rsidRDefault="00C44A15" w:rsidP="00C44A15">
      <w:pPr>
        <w:widowControl w:val="0"/>
        <w:ind w:left="284"/>
        <w:jc w:val="both"/>
        <w:rPr>
          <w:rFonts w:asciiTheme="majorHAnsi" w:eastAsia="DaxlinePro-Light" w:hAnsiTheme="majorHAnsi" w:cstheme="majorHAnsi"/>
          <w:iCs/>
          <w:sz w:val="20"/>
          <w:szCs w:val="20"/>
        </w:rPr>
      </w:pPr>
      <w:r w:rsidRPr="00F10021">
        <w:rPr>
          <w:rFonts w:asciiTheme="majorHAnsi" w:eastAsia="DaxlinePro-Light" w:hAnsiTheme="majorHAnsi" w:cstheme="majorHAnsi"/>
          <w:iCs/>
          <w:sz w:val="20"/>
          <w:szCs w:val="20"/>
        </w:rPr>
        <w:t xml:space="preserve">3. it is drafted in 3 original copies, of which: one copy remains with the principal, one copy will be handed to the proxy and one copy will be communicated to the </w:t>
      </w:r>
      <w:proofErr w:type="gramStart"/>
      <w:r w:rsidRPr="00F10021">
        <w:rPr>
          <w:rFonts w:asciiTheme="majorHAnsi" w:eastAsia="DaxlinePro-Light" w:hAnsiTheme="majorHAnsi" w:cstheme="majorHAnsi"/>
          <w:iCs/>
          <w:sz w:val="20"/>
          <w:szCs w:val="20"/>
        </w:rPr>
        <w:t>Company;</w:t>
      </w:r>
      <w:proofErr w:type="gramEnd"/>
    </w:p>
    <w:p w14:paraId="35855CD0" w14:textId="77777777" w:rsidR="00C44A15" w:rsidRPr="00F10021" w:rsidRDefault="00C44A15" w:rsidP="00C44A15">
      <w:pPr>
        <w:widowControl w:val="0"/>
        <w:ind w:left="284"/>
        <w:jc w:val="both"/>
        <w:rPr>
          <w:rFonts w:asciiTheme="majorHAnsi" w:eastAsia="DaxlinePro-Light" w:hAnsiTheme="majorHAnsi" w:cstheme="majorHAnsi"/>
          <w:iCs/>
          <w:sz w:val="20"/>
          <w:szCs w:val="20"/>
        </w:rPr>
      </w:pPr>
      <w:r w:rsidRPr="00F10021">
        <w:rPr>
          <w:rFonts w:asciiTheme="majorHAnsi" w:eastAsia="DaxlinePro-Light" w:hAnsiTheme="majorHAnsi" w:cstheme="majorHAnsi"/>
          <w:iCs/>
          <w:sz w:val="20"/>
          <w:szCs w:val="20"/>
        </w:rPr>
        <w:t xml:space="preserve">4. is signed and dated by the mandating shareholder; in the case of collective shareholders, it is signed by all collective </w:t>
      </w:r>
      <w:proofErr w:type="gramStart"/>
      <w:r w:rsidRPr="00F10021">
        <w:rPr>
          <w:rFonts w:asciiTheme="majorHAnsi" w:eastAsia="DaxlinePro-Light" w:hAnsiTheme="majorHAnsi" w:cstheme="majorHAnsi"/>
          <w:iCs/>
          <w:sz w:val="20"/>
          <w:szCs w:val="20"/>
        </w:rPr>
        <w:t>shareholders;</w:t>
      </w:r>
      <w:proofErr w:type="gramEnd"/>
    </w:p>
    <w:p w14:paraId="5846663C" w14:textId="77777777" w:rsidR="00C44A15" w:rsidRPr="00F10021" w:rsidRDefault="00C44A15" w:rsidP="00C44A15">
      <w:pPr>
        <w:widowControl w:val="0"/>
        <w:ind w:left="284"/>
        <w:jc w:val="both"/>
        <w:rPr>
          <w:rFonts w:asciiTheme="majorHAnsi" w:eastAsia="DaxlinePro-Light" w:hAnsiTheme="majorHAnsi" w:cstheme="majorHAnsi"/>
          <w:iCs/>
          <w:sz w:val="20"/>
          <w:szCs w:val="20"/>
        </w:rPr>
      </w:pPr>
      <w:r w:rsidRPr="00F10021">
        <w:rPr>
          <w:rFonts w:asciiTheme="majorHAnsi" w:eastAsia="DaxlinePro-Light" w:hAnsiTheme="majorHAnsi" w:cstheme="majorHAnsi"/>
          <w:iCs/>
          <w:sz w:val="20"/>
          <w:szCs w:val="20"/>
        </w:rPr>
        <w:t xml:space="preserve">5. will be completed by the mandating shareholder in all registered </w:t>
      </w:r>
      <w:proofErr w:type="gramStart"/>
      <w:r w:rsidRPr="00F10021">
        <w:rPr>
          <w:rFonts w:asciiTheme="majorHAnsi" w:eastAsia="DaxlinePro-Light" w:hAnsiTheme="majorHAnsi" w:cstheme="majorHAnsi"/>
          <w:iCs/>
          <w:sz w:val="20"/>
          <w:szCs w:val="20"/>
        </w:rPr>
        <w:t>fields;</w:t>
      </w:r>
      <w:proofErr w:type="gramEnd"/>
    </w:p>
    <w:p w14:paraId="1FCD015D" w14:textId="77777777" w:rsidR="00C44A15" w:rsidRPr="00F10021" w:rsidRDefault="00C44A15" w:rsidP="00C44A15">
      <w:pPr>
        <w:widowControl w:val="0"/>
        <w:ind w:left="284"/>
        <w:jc w:val="both"/>
        <w:rPr>
          <w:rFonts w:asciiTheme="majorHAnsi" w:eastAsia="DaxlinePro-Light" w:hAnsiTheme="majorHAnsi" w:cstheme="majorHAnsi"/>
          <w:iCs/>
          <w:sz w:val="20"/>
          <w:szCs w:val="20"/>
        </w:rPr>
      </w:pPr>
      <w:r w:rsidRPr="00F10021">
        <w:rPr>
          <w:rFonts w:asciiTheme="majorHAnsi" w:eastAsia="DaxlinePro-Light" w:hAnsiTheme="majorHAnsi" w:cstheme="majorHAnsi"/>
          <w:iCs/>
          <w:sz w:val="20"/>
          <w:szCs w:val="20"/>
        </w:rPr>
        <w:t>6. contains information in accordance with the Articles of Association of the Company, Law no. 31/1990, Law no. 24/2017.</w:t>
      </w:r>
    </w:p>
    <w:p w14:paraId="359E843E" w14:textId="77777777" w:rsidR="00C44A15" w:rsidRPr="00F10021" w:rsidRDefault="00C44A15" w:rsidP="00C44A15">
      <w:pPr>
        <w:widowControl w:val="0"/>
        <w:jc w:val="both"/>
        <w:rPr>
          <w:rFonts w:asciiTheme="majorHAnsi" w:eastAsia="DaxlinePro-Light" w:hAnsiTheme="majorHAnsi" w:cstheme="majorHAnsi"/>
          <w:b/>
          <w:bCs/>
          <w:iCs/>
          <w:sz w:val="20"/>
          <w:szCs w:val="20"/>
        </w:rPr>
      </w:pPr>
    </w:p>
    <w:p w14:paraId="37278CEB" w14:textId="746A85DE" w:rsidR="00C44A15" w:rsidRPr="00F10021" w:rsidRDefault="00C44A15" w:rsidP="00C44A15">
      <w:pPr>
        <w:widowControl w:val="0"/>
        <w:jc w:val="both"/>
        <w:rPr>
          <w:rFonts w:asciiTheme="majorHAnsi" w:eastAsia="DaxlinePro-Light" w:hAnsiTheme="majorHAnsi" w:cstheme="majorHAnsi"/>
          <w:b/>
          <w:bCs/>
          <w:iCs/>
          <w:sz w:val="20"/>
          <w:szCs w:val="20"/>
        </w:rPr>
      </w:pPr>
      <w:r w:rsidRPr="00F10021">
        <w:rPr>
          <w:rFonts w:asciiTheme="majorHAnsi" w:eastAsia="DaxlinePro-Light" w:hAnsiTheme="majorHAnsi" w:cstheme="majorHAnsi"/>
          <w:b/>
          <w:bCs/>
          <w:iCs/>
          <w:sz w:val="20"/>
          <w:szCs w:val="20"/>
        </w:rPr>
        <w:t>We attach to this special power of attorney:</w:t>
      </w:r>
    </w:p>
    <w:p w14:paraId="0355D217" w14:textId="32188131" w:rsidR="00C44A15" w:rsidRPr="00F10021" w:rsidRDefault="00C44A15" w:rsidP="00C44A15">
      <w:pPr>
        <w:widowControl w:val="0"/>
        <w:ind w:left="284"/>
        <w:jc w:val="both"/>
        <w:rPr>
          <w:rFonts w:asciiTheme="majorHAnsi" w:eastAsia="DaxlinePro-Light" w:hAnsiTheme="majorHAnsi" w:cstheme="majorHAnsi"/>
          <w:iCs/>
          <w:sz w:val="20"/>
          <w:szCs w:val="20"/>
        </w:rPr>
      </w:pPr>
      <w:r w:rsidRPr="00F10021">
        <w:rPr>
          <w:rFonts w:asciiTheme="majorHAnsi" w:eastAsia="DaxlinePro-Light" w:hAnsiTheme="majorHAnsi" w:cstheme="majorHAnsi"/>
          <w:iCs/>
          <w:sz w:val="20"/>
          <w:szCs w:val="20"/>
        </w:rPr>
        <w:t>- the certificate of verification, in original or copy conforming to the original, issued by the Trade Register or any other document, in original or in copy conforming to the original, issued by a competent authority of the State in which the subscriber is legally registered, 30 days before the reference date and allowing the identification of the subscriber in the register of shareholders of NOROFERT SA, on the reference date (15.0</w:t>
      </w:r>
      <w:r w:rsidR="00F10021" w:rsidRPr="00F10021">
        <w:rPr>
          <w:rFonts w:asciiTheme="majorHAnsi" w:eastAsia="DaxlinePro-Light" w:hAnsiTheme="majorHAnsi" w:cstheme="majorHAnsi"/>
          <w:iCs/>
          <w:sz w:val="20"/>
          <w:szCs w:val="20"/>
        </w:rPr>
        <w:t>6</w:t>
      </w:r>
      <w:r w:rsidRPr="00F10021">
        <w:rPr>
          <w:rFonts w:asciiTheme="majorHAnsi" w:eastAsia="DaxlinePro-Light" w:hAnsiTheme="majorHAnsi" w:cstheme="majorHAnsi"/>
          <w:iCs/>
          <w:sz w:val="20"/>
          <w:szCs w:val="20"/>
        </w:rPr>
        <w:t xml:space="preserve">.2021), issued by </w:t>
      </w:r>
      <w:proofErr w:type="spellStart"/>
      <w:r w:rsidRPr="00F10021">
        <w:rPr>
          <w:rFonts w:asciiTheme="majorHAnsi" w:eastAsia="DaxlinePro-Light" w:hAnsiTheme="majorHAnsi" w:cstheme="majorHAnsi"/>
          <w:iCs/>
          <w:sz w:val="20"/>
          <w:szCs w:val="20"/>
        </w:rPr>
        <w:t>Depozitarul</w:t>
      </w:r>
      <w:proofErr w:type="spellEnd"/>
      <w:r w:rsidRPr="00F10021">
        <w:rPr>
          <w:rFonts w:asciiTheme="majorHAnsi" w:eastAsia="DaxlinePro-Light" w:hAnsiTheme="majorHAnsi" w:cstheme="majorHAnsi"/>
          <w:iCs/>
          <w:sz w:val="20"/>
          <w:szCs w:val="20"/>
        </w:rPr>
        <w:t xml:space="preserve"> Central SA. has not been informed in time about the name of the subscriber's legal representative (so that the shareholders' register at the reference date reflects this), the finding certificate / similar documents mentioned above will have to prove the subscriber's legal representative, and</w:t>
      </w:r>
    </w:p>
    <w:p w14:paraId="0E69711C" w14:textId="77777777" w:rsidR="00C44A15" w:rsidRPr="00F10021" w:rsidRDefault="00C44A15" w:rsidP="00C44A15">
      <w:pPr>
        <w:widowControl w:val="0"/>
        <w:ind w:left="284"/>
        <w:jc w:val="both"/>
        <w:rPr>
          <w:rFonts w:asciiTheme="majorHAnsi" w:eastAsia="DaxlinePro-Light" w:hAnsiTheme="majorHAnsi" w:cstheme="majorHAnsi"/>
          <w:iCs/>
          <w:sz w:val="20"/>
          <w:szCs w:val="20"/>
        </w:rPr>
      </w:pPr>
      <w:r w:rsidRPr="00F10021">
        <w:rPr>
          <w:rFonts w:asciiTheme="majorHAnsi" w:eastAsia="DaxlinePro-Light" w:hAnsiTheme="majorHAnsi" w:cstheme="majorHAnsi"/>
          <w:iCs/>
          <w:sz w:val="20"/>
          <w:szCs w:val="20"/>
        </w:rPr>
        <w:t>- copy of the identity document of the authorized natural person (BI or CI for Romanian citizens, or passport, residence permit for foreign citizens).</w:t>
      </w:r>
    </w:p>
    <w:p w14:paraId="7E24EDD9" w14:textId="77777777" w:rsidR="00C44A15" w:rsidRPr="00F10021" w:rsidRDefault="00C44A15" w:rsidP="00C44A15">
      <w:pPr>
        <w:widowControl w:val="0"/>
        <w:ind w:left="284"/>
        <w:jc w:val="both"/>
        <w:rPr>
          <w:rFonts w:asciiTheme="majorHAnsi" w:eastAsia="DaxlinePro-Light" w:hAnsiTheme="majorHAnsi" w:cstheme="majorHAnsi"/>
          <w:b/>
          <w:bCs/>
          <w:iCs/>
          <w:sz w:val="20"/>
          <w:szCs w:val="20"/>
        </w:rPr>
      </w:pPr>
      <w:r w:rsidRPr="00F10021">
        <w:rPr>
          <w:rFonts w:asciiTheme="majorHAnsi" w:eastAsia="DaxlinePro-Light" w:hAnsiTheme="majorHAnsi" w:cstheme="majorHAnsi"/>
          <w:b/>
          <w:bCs/>
          <w:iCs/>
          <w:sz w:val="20"/>
          <w:szCs w:val="20"/>
        </w:rPr>
        <w:t>OR</w:t>
      </w:r>
    </w:p>
    <w:p w14:paraId="69C5A440" w14:textId="77777777" w:rsidR="00C44A15" w:rsidRPr="00F10021" w:rsidRDefault="00C44A15" w:rsidP="00C44A15">
      <w:pPr>
        <w:widowControl w:val="0"/>
        <w:ind w:left="284"/>
        <w:jc w:val="both"/>
        <w:rPr>
          <w:rFonts w:asciiTheme="majorHAnsi" w:eastAsia="DaxlinePro-Light" w:hAnsiTheme="majorHAnsi" w:cstheme="majorHAnsi"/>
          <w:iCs/>
          <w:sz w:val="20"/>
          <w:szCs w:val="20"/>
        </w:rPr>
      </w:pPr>
      <w:r w:rsidRPr="00F10021">
        <w:rPr>
          <w:rFonts w:asciiTheme="majorHAnsi" w:eastAsia="DaxlinePro-Light" w:hAnsiTheme="majorHAnsi" w:cstheme="majorHAnsi"/>
          <w:iCs/>
          <w:sz w:val="20"/>
          <w:szCs w:val="20"/>
        </w:rPr>
        <w:t>- in the case of the authorized legal person, we also attach its certificate of verification, in original or copy conforming to the original, issued by the Trade Register or any other document, in original or in copy conforming to the original, issued by a competent authority of the State of origin, indicating, among others, the identity of its legal representative, with a maximum of 30 days before the reference date.</w:t>
      </w:r>
    </w:p>
    <w:p w14:paraId="5E3B265B" w14:textId="77777777" w:rsidR="00C44A15" w:rsidRPr="00F10021" w:rsidRDefault="00C44A15" w:rsidP="00C44A15">
      <w:pPr>
        <w:widowControl w:val="0"/>
        <w:ind w:left="284"/>
        <w:jc w:val="both"/>
        <w:rPr>
          <w:rFonts w:asciiTheme="majorHAnsi" w:eastAsia="DaxlinePro-Light" w:hAnsiTheme="majorHAnsi" w:cstheme="majorHAnsi"/>
          <w:iCs/>
          <w:sz w:val="20"/>
          <w:szCs w:val="20"/>
        </w:rPr>
      </w:pPr>
    </w:p>
    <w:p w14:paraId="1E3B5B9C" w14:textId="77777777" w:rsidR="00C44A15" w:rsidRPr="00F10021" w:rsidRDefault="00C44A15" w:rsidP="00C44A15">
      <w:pPr>
        <w:widowControl w:val="0"/>
        <w:jc w:val="both"/>
        <w:rPr>
          <w:rFonts w:asciiTheme="majorHAnsi" w:eastAsia="DaxlinePro-Light" w:hAnsiTheme="majorHAnsi" w:cstheme="majorHAnsi"/>
          <w:iCs/>
          <w:sz w:val="20"/>
          <w:szCs w:val="20"/>
        </w:rPr>
      </w:pPr>
      <w:r w:rsidRPr="00F10021">
        <w:rPr>
          <w:rFonts w:asciiTheme="majorHAnsi" w:eastAsia="DaxlinePro-Light" w:hAnsiTheme="majorHAnsi" w:cstheme="majorHAnsi"/>
          <w:b/>
          <w:bCs/>
          <w:iCs/>
          <w:sz w:val="20"/>
          <w:szCs w:val="20"/>
        </w:rPr>
        <w:t>Date of granting the special power of attorney</w:t>
      </w:r>
      <w:r w:rsidRPr="00F10021">
        <w:rPr>
          <w:rFonts w:asciiTheme="majorHAnsi" w:eastAsia="DaxlinePro-Light" w:hAnsiTheme="majorHAnsi" w:cstheme="majorHAnsi"/>
          <w:iCs/>
          <w:sz w:val="20"/>
          <w:szCs w:val="20"/>
        </w:rPr>
        <w:t>: __________________</w:t>
      </w:r>
    </w:p>
    <w:p w14:paraId="66362E63" w14:textId="77777777" w:rsidR="00C44A15" w:rsidRPr="00F10021" w:rsidRDefault="00C44A15" w:rsidP="00C44A15">
      <w:pPr>
        <w:widowControl w:val="0"/>
        <w:jc w:val="both"/>
        <w:rPr>
          <w:rFonts w:asciiTheme="majorHAnsi" w:eastAsia="DaxlinePro-Light" w:hAnsiTheme="majorHAnsi" w:cstheme="majorHAnsi"/>
          <w:i/>
          <w:sz w:val="18"/>
          <w:szCs w:val="18"/>
        </w:rPr>
      </w:pPr>
      <w:r w:rsidRPr="00F10021">
        <w:rPr>
          <w:rFonts w:asciiTheme="majorHAnsi" w:eastAsia="DaxlinePro-Light" w:hAnsiTheme="majorHAnsi" w:cstheme="majorHAnsi"/>
          <w:i/>
          <w:sz w:val="18"/>
          <w:szCs w:val="18"/>
        </w:rPr>
        <w:t xml:space="preserve">* </w:t>
      </w:r>
      <w:proofErr w:type="gramStart"/>
      <w:r w:rsidRPr="00F10021">
        <w:rPr>
          <w:rFonts w:asciiTheme="majorHAnsi" w:eastAsia="DaxlinePro-Light" w:hAnsiTheme="majorHAnsi" w:cstheme="majorHAnsi"/>
          <w:i/>
          <w:sz w:val="18"/>
          <w:szCs w:val="18"/>
        </w:rPr>
        <w:t>In the event that</w:t>
      </w:r>
      <w:proofErr w:type="gramEnd"/>
      <w:r w:rsidRPr="00F10021">
        <w:rPr>
          <w:rFonts w:asciiTheme="majorHAnsi" w:eastAsia="DaxlinePro-Light" w:hAnsiTheme="majorHAnsi" w:cstheme="majorHAnsi"/>
          <w:i/>
          <w:sz w:val="18"/>
          <w:szCs w:val="18"/>
        </w:rPr>
        <w:t xml:space="preserve"> the shareholder successively transmits more than one special power of attorney, the Company will consider that the special power of attorney having a later date revokes the previous special power of attorney (s).</w:t>
      </w:r>
    </w:p>
    <w:p w14:paraId="479E6714" w14:textId="77777777" w:rsidR="00C44A15" w:rsidRPr="00F10021" w:rsidRDefault="00C44A15" w:rsidP="00C44A15">
      <w:pPr>
        <w:widowControl w:val="0"/>
        <w:jc w:val="both"/>
        <w:rPr>
          <w:rFonts w:asciiTheme="majorHAnsi" w:eastAsia="DaxlinePro-Light" w:hAnsiTheme="majorHAnsi" w:cstheme="majorHAnsi"/>
          <w:iCs/>
          <w:sz w:val="20"/>
          <w:szCs w:val="20"/>
        </w:rPr>
      </w:pPr>
    </w:p>
    <w:p w14:paraId="22E53F50" w14:textId="77777777" w:rsidR="00C44A15" w:rsidRPr="00F10021" w:rsidRDefault="00C44A15" w:rsidP="00C44A15">
      <w:pPr>
        <w:widowControl w:val="0"/>
        <w:jc w:val="both"/>
        <w:rPr>
          <w:rFonts w:asciiTheme="majorHAnsi" w:eastAsia="DaxlinePro-Light" w:hAnsiTheme="majorHAnsi" w:cstheme="majorHAnsi"/>
          <w:iCs/>
          <w:sz w:val="20"/>
          <w:szCs w:val="20"/>
        </w:rPr>
      </w:pPr>
      <w:r w:rsidRPr="00F10021">
        <w:rPr>
          <w:rFonts w:asciiTheme="majorHAnsi" w:eastAsia="DaxlinePro-Light" w:hAnsiTheme="majorHAnsi" w:cstheme="majorHAnsi"/>
          <w:b/>
          <w:bCs/>
          <w:iCs/>
          <w:sz w:val="20"/>
          <w:szCs w:val="20"/>
        </w:rPr>
        <w:t>Name of shareholder legal entity</w:t>
      </w:r>
      <w:r w:rsidRPr="00F10021">
        <w:rPr>
          <w:rFonts w:asciiTheme="majorHAnsi" w:eastAsia="DaxlinePro-Light" w:hAnsiTheme="majorHAnsi" w:cstheme="majorHAnsi"/>
          <w:iCs/>
          <w:sz w:val="20"/>
          <w:szCs w:val="20"/>
        </w:rPr>
        <w:t>: ____________________________</w:t>
      </w:r>
    </w:p>
    <w:p w14:paraId="4FBA99C2" w14:textId="77777777" w:rsidR="00C44A15" w:rsidRPr="00F10021" w:rsidRDefault="00C44A15" w:rsidP="00C44A15">
      <w:pPr>
        <w:widowControl w:val="0"/>
        <w:jc w:val="both"/>
        <w:rPr>
          <w:rFonts w:asciiTheme="majorHAnsi" w:eastAsia="DaxlinePro-Light" w:hAnsiTheme="majorHAnsi" w:cstheme="majorHAnsi"/>
          <w:iCs/>
          <w:sz w:val="20"/>
          <w:szCs w:val="20"/>
        </w:rPr>
      </w:pPr>
    </w:p>
    <w:p w14:paraId="44A97C12" w14:textId="77777777" w:rsidR="00C44A15" w:rsidRPr="00F10021" w:rsidRDefault="00C44A15" w:rsidP="00C44A15">
      <w:pPr>
        <w:widowControl w:val="0"/>
        <w:jc w:val="both"/>
        <w:rPr>
          <w:rFonts w:asciiTheme="majorHAnsi" w:eastAsia="DaxlinePro-Light" w:hAnsiTheme="majorHAnsi" w:cstheme="majorHAnsi"/>
          <w:iCs/>
          <w:sz w:val="20"/>
          <w:szCs w:val="20"/>
        </w:rPr>
      </w:pPr>
      <w:r w:rsidRPr="00F10021">
        <w:rPr>
          <w:rFonts w:asciiTheme="majorHAnsi" w:eastAsia="DaxlinePro-Light" w:hAnsiTheme="majorHAnsi" w:cstheme="majorHAnsi"/>
          <w:b/>
          <w:bCs/>
          <w:iCs/>
          <w:sz w:val="20"/>
          <w:szCs w:val="20"/>
        </w:rPr>
        <w:t>Name and surname of legal representative</w:t>
      </w:r>
      <w:r w:rsidRPr="00F10021">
        <w:rPr>
          <w:rFonts w:asciiTheme="majorHAnsi" w:eastAsia="DaxlinePro-Light" w:hAnsiTheme="majorHAnsi" w:cstheme="majorHAnsi"/>
          <w:iCs/>
          <w:sz w:val="20"/>
          <w:szCs w:val="20"/>
        </w:rPr>
        <w:t>: ____________________________</w:t>
      </w:r>
    </w:p>
    <w:p w14:paraId="35099B27" w14:textId="77777777" w:rsidR="00C44A15" w:rsidRPr="00F10021" w:rsidRDefault="00C44A15" w:rsidP="00C44A15">
      <w:pPr>
        <w:widowControl w:val="0"/>
        <w:jc w:val="both"/>
        <w:rPr>
          <w:rFonts w:asciiTheme="majorHAnsi" w:eastAsia="DaxlinePro-Light" w:hAnsiTheme="majorHAnsi" w:cstheme="majorHAnsi"/>
          <w:i/>
          <w:sz w:val="18"/>
          <w:szCs w:val="18"/>
        </w:rPr>
      </w:pPr>
      <w:r w:rsidRPr="00F10021">
        <w:rPr>
          <w:rFonts w:asciiTheme="majorHAnsi" w:eastAsia="DaxlinePro-Light" w:hAnsiTheme="majorHAnsi" w:cstheme="majorHAnsi"/>
          <w:i/>
          <w:sz w:val="18"/>
          <w:szCs w:val="18"/>
        </w:rPr>
        <w:t xml:space="preserve">* To be filled in with the name of the shareholder legal entity and with the name and surname of the legal representative, in clear, </w:t>
      </w:r>
      <w:r w:rsidRPr="00F10021">
        <w:rPr>
          <w:rFonts w:asciiTheme="majorHAnsi" w:eastAsia="DaxlinePro-Light" w:hAnsiTheme="majorHAnsi" w:cstheme="majorHAnsi"/>
          <w:i/>
          <w:sz w:val="18"/>
          <w:szCs w:val="18"/>
        </w:rPr>
        <w:lastRenderedPageBreak/>
        <w:t>capital letters</w:t>
      </w:r>
    </w:p>
    <w:p w14:paraId="4C91EE20" w14:textId="77777777" w:rsidR="00C44A15" w:rsidRPr="00F10021" w:rsidRDefault="00C44A15" w:rsidP="00C44A15">
      <w:pPr>
        <w:widowControl w:val="0"/>
        <w:jc w:val="both"/>
        <w:rPr>
          <w:rFonts w:asciiTheme="majorHAnsi" w:eastAsia="DaxlinePro-Light" w:hAnsiTheme="majorHAnsi" w:cstheme="majorHAnsi"/>
          <w:iCs/>
          <w:sz w:val="20"/>
          <w:szCs w:val="20"/>
        </w:rPr>
      </w:pPr>
    </w:p>
    <w:p w14:paraId="15691BFE" w14:textId="77777777" w:rsidR="00C44A15" w:rsidRPr="00F10021" w:rsidRDefault="00C44A15" w:rsidP="00C44A15">
      <w:pPr>
        <w:widowControl w:val="0"/>
        <w:jc w:val="both"/>
        <w:rPr>
          <w:rFonts w:asciiTheme="majorHAnsi" w:eastAsia="DaxlinePro-Light" w:hAnsiTheme="majorHAnsi" w:cstheme="majorHAnsi"/>
          <w:iCs/>
          <w:sz w:val="20"/>
          <w:szCs w:val="20"/>
        </w:rPr>
      </w:pPr>
      <w:r w:rsidRPr="00F10021">
        <w:rPr>
          <w:rFonts w:asciiTheme="majorHAnsi" w:eastAsia="DaxlinePro-Light" w:hAnsiTheme="majorHAnsi" w:cstheme="majorHAnsi"/>
          <w:b/>
          <w:bCs/>
          <w:iCs/>
          <w:sz w:val="20"/>
          <w:szCs w:val="20"/>
        </w:rPr>
        <w:t>Signature</w:t>
      </w:r>
      <w:r w:rsidRPr="00F10021">
        <w:rPr>
          <w:rFonts w:asciiTheme="majorHAnsi" w:eastAsia="DaxlinePro-Light" w:hAnsiTheme="majorHAnsi" w:cstheme="majorHAnsi"/>
          <w:iCs/>
          <w:sz w:val="20"/>
          <w:szCs w:val="20"/>
        </w:rPr>
        <w:t>: ____________________________________________</w:t>
      </w:r>
    </w:p>
    <w:p w14:paraId="7C6394FE" w14:textId="77777777" w:rsidR="00C44A15" w:rsidRPr="00F10021" w:rsidRDefault="00C44A15" w:rsidP="00C44A15">
      <w:pPr>
        <w:widowControl w:val="0"/>
        <w:jc w:val="both"/>
        <w:rPr>
          <w:rFonts w:asciiTheme="majorHAnsi" w:eastAsia="DaxlinePro-Light" w:hAnsiTheme="majorHAnsi" w:cstheme="majorHAnsi"/>
          <w:i/>
          <w:sz w:val="18"/>
          <w:szCs w:val="18"/>
        </w:rPr>
      </w:pPr>
      <w:r w:rsidRPr="00F10021">
        <w:rPr>
          <w:rFonts w:asciiTheme="majorHAnsi" w:eastAsia="DaxlinePro-Light" w:hAnsiTheme="majorHAnsi" w:cstheme="majorHAnsi"/>
          <w:i/>
          <w:sz w:val="18"/>
          <w:szCs w:val="18"/>
        </w:rPr>
        <w:t xml:space="preserve">* It will be filled in with the signature of the legal representative of the legal entity </w:t>
      </w:r>
      <w:r w:rsidRPr="00F10021">
        <w:rPr>
          <w:rFonts w:asciiTheme="majorHAnsi" w:eastAsia="DaxlinePro-Light" w:hAnsiTheme="majorHAnsi" w:cstheme="majorHAnsi"/>
          <w:i/>
          <w:sz w:val="16"/>
          <w:szCs w:val="16"/>
        </w:rPr>
        <w:t>shareholder and will be stamped, if applicable</w:t>
      </w:r>
    </w:p>
    <w:p w14:paraId="672D7BBF" w14:textId="722CE3C1" w:rsidR="00C75C9C" w:rsidRPr="00F10021" w:rsidRDefault="00C75C9C" w:rsidP="00DC1A7E">
      <w:pPr>
        <w:widowControl w:val="0"/>
        <w:jc w:val="both"/>
        <w:rPr>
          <w:rFonts w:asciiTheme="majorHAnsi" w:eastAsia="DaxlinePro-Light" w:hAnsiTheme="majorHAnsi" w:cstheme="majorHAnsi"/>
          <w:i/>
          <w:sz w:val="18"/>
          <w:szCs w:val="18"/>
        </w:rPr>
      </w:pPr>
    </w:p>
    <w:sectPr w:rsidR="00C75C9C" w:rsidRPr="00F10021" w:rsidSect="00C74C3C">
      <w:headerReference w:type="even" r:id="rId8"/>
      <w:headerReference w:type="default" r:id="rId9"/>
      <w:footerReference w:type="even" r:id="rId10"/>
      <w:footerReference w:type="default" r:id="rId11"/>
      <w:headerReference w:type="first" r:id="rId12"/>
      <w:footerReference w:type="first" r:id="rId13"/>
      <w:pgSz w:w="11909" w:h="16834"/>
      <w:pgMar w:top="1080" w:right="1109" w:bottom="720" w:left="1259" w:header="142" w:footer="40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FDA58" w14:textId="77777777" w:rsidR="001E1346" w:rsidRDefault="001E1346">
      <w:r>
        <w:separator/>
      </w:r>
    </w:p>
  </w:endnote>
  <w:endnote w:type="continuationSeparator" w:id="0">
    <w:p w14:paraId="51D1EFB7" w14:textId="77777777" w:rsidR="001E1346" w:rsidRDefault="001E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DaxlinePro-Light">
    <w:altName w:val="Calibri"/>
    <w:panose1 w:val="020B0604020202020204"/>
    <w:charset w:val="00"/>
    <w:family w:val="auto"/>
    <w:pitch w:val="default"/>
  </w:font>
  <w:font w:name="Aktiv Grotesk Light">
    <w:altName w:val="Mangal"/>
    <w:panose1 w:val="020B0604020202020204"/>
    <w:charset w:val="00"/>
    <w:family w:val="swiss"/>
    <w:pitch w:val="variable"/>
    <w:sig w:usb0="E000AAFF" w:usb1="D000FFFB" w:usb2="0000002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95AFC" w14:textId="77777777" w:rsidR="00BA0289" w:rsidRDefault="00BA0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FEEB9" w14:textId="77777777" w:rsidR="00C75C9C" w:rsidRDefault="00EA2194">
    <w:pPr>
      <w:pBdr>
        <w:top w:val="nil"/>
        <w:left w:val="nil"/>
        <w:bottom w:val="nil"/>
        <w:right w:val="nil"/>
        <w:between w:val="nil"/>
      </w:pBdr>
      <w:tabs>
        <w:tab w:val="center" w:pos="4680"/>
        <w:tab w:val="right" w:pos="9360"/>
      </w:tabs>
      <w:jc w:val="center"/>
      <w:rPr>
        <w:rFonts w:ascii="Aktiv Grotesk Light" w:eastAsia="Aktiv Grotesk Light" w:hAnsi="Aktiv Grotesk Light" w:cs="Aktiv Grotesk Light"/>
        <w:color w:val="000000"/>
        <w:sz w:val="18"/>
        <w:szCs w:val="18"/>
      </w:rPr>
    </w:pPr>
    <w:r>
      <w:rPr>
        <w:rFonts w:ascii="Aktiv Grotesk Light" w:eastAsia="Aktiv Grotesk Light" w:hAnsi="Aktiv Grotesk Light" w:cs="Aktiv Grotesk Light"/>
        <w:b/>
        <w:color w:val="000000"/>
        <w:sz w:val="18"/>
        <w:szCs w:val="18"/>
      </w:rPr>
      <w:fldChar w:fldCharType="begin"/>
    </w:r>
    <w:r>
      <w:rPr>
        <w:rFonts w:ascii="Aktiv Grotesk Light" w:eastAsia="Aktiv Grotesk Light" w:hAnsi="Aktiv Grotesk Light" w:cs="Aktiv Grotesk Light"/>
        <w:b/>
        <w:color w:val="000000"/>
        <w:sz w:val="18"/>
        <w:szCs w:val="18"/>
      </w:rPr>
      <w:instrText>PAGE</w:instrText>
    </w:r>
    <w:r>
      <w:rPr>
        <w:rFonts w:ascii="Aktiv Grotesk Light" w:eastAsia="Aktiv Grotesk Light" w:hAnsi="Aktiv Grotesk Light" w:cs="Aktiv Grotesk Light"/>
        <w:b/>
        <w:color w:val="000000"/>
        <w:sz w:val="18"/>
        <w:szCs w:val="18"/>
      </w:rPr>
      <w:fldChar w:fldCharType="separate"/>
    </w:r>
    <w:r w:rsidR="008F18E1">
      <w:rPr>
        <w:rFonts w:ascii="Aktiv Grotesk Light" w:eastAsia="Aktiv Grotesk Light" w:hAnsi="Aktiv Grotesk Light" w:cs="Aktiv Grotesk Light"/>
        <w:b/>
        <w:noProof/>
        <w:color w:val="000000"/>
        <w:sz w:val="18"/>
        <w:szCs w:val="18"/>
      </w:rPr>
      <w:t>1</w:t>
    </w:r>
    <w:r>
      <w:rPr>
        <w:rFonts w:ascii="Aktiv Grotesk Light" w:eastAsia="Aktiv Grotesk Light" w:hAnsi="Aktiv Grotesk Light" w:cs="Aktiv Grotesk Light"/>
        <w:b/>
        <w:color w:val="000000"/>
        <w:sz w:val="18"/>
        <w:szCs w:val="18"/>
      </w:rPr>
      <w:fldChar w:fldCharType="end"/>
    </w:r>
    <w:r>
      <w:rPr>
        <w:rFonts w:ascii="Aktiv Grotesk Light" w:eastAsia="Aktiv Grotesk Light" w:hAnsi="Aktiv Grotesk Light" w:cs="Aktiv Grotesk Light"/>
        <w:color w:val="000000"/>
        <w:sz w:val="18"/>
        <w:szCs w:val="18"/>
      </w:rPr>
      <w:t xml:space="preserve"> / </w:t>
    </w:r>
    <w:r>
      <w:rPr>
        <w:rFonts w:ascii="Aktiv Grotesk Light" w:eastAsia="Aktiv Grotesk Light" w:hAnsi="Aktiv Grotesk Light" w:cs="Aktiv Grotesk Light"/>
        <w:b/>
        <w:color w:val="000000"/>
        <w:sz w:val="18"/>
        <w:szCs w:val="18"/>
      </w:rPr>
      <w:fldChar w:fldCharType="begin"/>
    </w:r>
    <w:r>
      <w:rPr>
        <w:rFonts w:ascii="Aktiv Grotesk Light" w:eastAsia="Aktiv Grotesk Light" w:hAnsi="Aktiv Grotesk Light" w:cs="Aktiv Grotesk Light"/>
        <w:b/>
        <w:color w:val="000000"/>
        <w:sz w:val="18"/>
        <w:szCs w:val="18"/>
      </w:rPr>
      <w:instrText>NUMPAGES</w:instrText>
    </w:r>
    <w:r>
      <w:rPr>
        <w:rFonts w:ascii="Aktiv Grotesk Light" w:eastAsia="Aktiv Grotesk Light" w:hAnsi="Aktiv Grotesk Light" w:cs="Aktiv Grotesk Light"/>
        <w:b/>
        <w:color w:val="000000"/>
        <w:sz w:val="18"/>
        <w:szCs w:val="18"/>
      </w:rPr>
      <w:fldChar w:fldCharType="separate"/>
    </w:r>
    <w:r w:rsidR="008F18E1">
      <w:rPr>
        <w:rFonts w:ascii="Aktiv Grotesk Light" w:eastAsia="Aktiv Grotesk Light" w:hAnsi="Aktiv Grotesk Light" w:cs="Aktiv Grotesk Light"/>
        <w:b/>
        <w:noProof/>
        <w:color w:val="000000"/>
        <w:sz w:val="18"/>
        <w:szCs w:val="18"/>
      </w:rPr>
      <w:t>2</w:t>
    </w:r>
    <w:r>
      <w:rPr>
        <w:rFonts w:ascii="Aktiv Grotesk Light" w:eastAsia="Aktiv Grotesk Light" w:hAnsi="Aktiv Grotesk Light" w:cs="Aktiv Grotesk Light"/>
        <w:b/>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040E8" w14:textId="77777777" w:rsidR="00BA0289" w:rsidRDefault="00BA0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06F5F" w14:textId="77777777" w:rsidR="001E1346" w:rsidRDefault="001E1346">
      <w:r>
        <w:separator/>
      </w:r>
    </w:p>
  </w:footnote>
  <w:footnote w:type="continuationSeparator" w:id="0">
    <w:p w14:paraId="50BC5D95" w14:textId="77777777" w:rsidR="001E1346" w:rsidRDefault="001E1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BADC6" w14:textId="77777777" w:rsidR="00BA0289" w:rsidRDefault="00BA0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1FC7E" w14:textId="38C92CB4" w:rsidR="00983848" w:rsidRPr="00983848" w:rsidRDefault="00983848" w:rsidP="00983848">
    <w:pPr>
      <w:tabs>
        <w:tab w:val="center" w:pos="4536"/>
        <w:tab w:val="right" w:pos="9072"/>
      </w:tabs>
      <w:jc w:val="center"/>
      <w:rPr>
        <w:rFonts w:ascii="Calibri" w:eastAsia="Calibri" w:hAnsi="Calibri"/>
        <w:b/>
        <w:lang w:val="ro-RO" w:eastAsia="en-US"/>
      </w:rPr>
    </w:pPr>
    <w:r w:rsidRPr="00983848">
      <w:rPr>
        <w:rFonts w:ascii="Calibri" w:eastAsia="Calibri" w:hAnsi="Calibri"/>
        <w:b/>
        <w:lang w:val="ro-RO" w:eastAsia="en-US"/>
      </w:rPr>
      <w:t>NOROFERT S.A.</w:t>
    </w:r>
  </w:p>
  <w:p w14:paraId="62206060" w14:textId="77777777" w:rsidR="00983848" w:rsidRPr="00983848" w:rsidRDefault="00983848" w:rsidP="00983848">
    <w:pPr>
      <w:tabs>
        <w:tab w:val="center" w:pos="4536"/>
        <w:tab w:val="right" w:pos="9072"/>
      </w:tabs>
      <w:jc w:val="center"/>
      <w:rPr>
        <w:rFonts w:ascii="Calibri" w:eastAsia="Calibri" w:hAnsi="Calibri" w:cs="Calibri"/>
        <w:sz w:val="20"/>
        <w:szCs w:val="20"/>
        <w:lang w:val="ro-RO" w:eastAsia="en-US"/>
      </w:rPr>
    </w:pPr>
    <w:bookmarkStart w:id="2" w:name="_Hlk66962864"/>
    <w:r w:rsidRPr="00983848">
      <w:rPr>
        <w:rFonts w:ascii="Calibri" w:eastAsia="Calibri" w:hAnsi="Calibri" w:cs="Calibri"/>
        <w:sz w:val="20"/>
        <w:szCs w:val="20"/>
        <w:lang w:val="ro-RO" w:eastAsia="en-US"/>
      </w:rPr>
      <w:t>Bucuresti Sectorul 5 Str. PETRACHE POENARU Nr. 26, CAM. 8</w:t>
    </w:r>
  </w:p>
  <w:p w14:paraId="0F1E2901" w14:textId="77777777" w:rsidR="00983848" w:rsidRPr="00983848" w:rsidRDefault="00983848" w:rsidP="00983848">
    <w:pPr>
      <w:tabs>
        <w:tab w:val="center" w:pos="4536"/>
        <w:tab w:val="right" w:pos="9072"/>
      </w:tabs>
      <w:jc w:val="center"/>
      <w:rPr>
        <w:rFonts w:ascii="Calibri" w:eastAsia="Calibri" w:hAnsi="Calibri" w:cs="Calibri"/>
        <w:sz w:val="20"/>
        <w:szCs w:val="20"/>
        <w:lang w:val="ro-RO" w:eastAsia="en-US"/>
      </w:rPr>
    </w:pPr>
    <w:r w:rsidRPr="00983848">
      <w:rPr>
        <w:rFonts w:ascii="Calibri" w:eastAsia="Calibri" w:hAnsi="Calibri" w:cs="Calibri"/>
        <w:color w:val="000000"/>
        <w:sz w:val="20"/>
        <w:szCs w:val="20"/>
        <w:shd w:val="clear" w:color="auto" w:fill="FFFFFF"/>
        <w:lang w:val="ro-RO" w:eastAsia="en-US"/>
      </w:rPr>
      <w:t>J40/4222/2000</w:t>
    </w:r>
    <w:r w:rsidRPr="00983848">
      <w:rPr>
        <w:rFonts w:ascii="Calibri" w:eastAsia="Calibri" w:hAnsi="Calibri" w:cs="Calibri"/>
        <w:color w:val="000000"/>
        <w:sz w:val="20"/>
        <w:szCs w:val="20"/>
        <w:lang w:val="ro-RO" w:eastAsia="en-US"/>
      </w:rPr>
      <w:t xml:space="preserve">, </w:t>
    </w:r>
    <w:r w:rsidRPr="00983848">
      <w:rPr>
        <w:rFonts w:ascii="Calibri" w:eastAsia="Calibri" w:hAnsi="Calibri" w:cs="Calibri"/>
        <w:sz w:val="20"/>
        <w:szCs w:val="20"/>
        <w:lang w:val="ro-RO" w:eastAsia="en-US"/>
      </w:rPr>
      <w:t>CUI 12972762</w:t>
    </w:r>
  </w:p>
  <w:bookmarkEnd w:id="2"/>
  <w:p w14:paraId="1317D4F2" w14:textId="77777777" w:rsidR="00983848" w:rsidRPr="00983848" w:rsidRDefault="00983848" w:rsidP="00983848">
    <w:pPr>
      <w:tabs>
        <w:tab w:val="center" w:pos="4536"/>
        <w:tab w:val="right" w:pos="9072"/>
      </w:tabs>
      <w:jc w:val="center"/>
      <w:rPr>
        <w:rFonts w:ascii="Calibri" w:eastAsia="Calibri" w:hAnsi="Calibri"/>
        <w:sz w:val="20"/>
        <w:szCs w:val="20"/>
        <w:lang w:val="ro-RO" w:eastAsia="en-US"/>
      </w:rPr>
    </w:pPr>
    <w:r w:rsidRPr="00983848">
      <w:rPr>
        <w:rFonts w:ascii="Calibri" w:eastAsia="Calibri" w:hAnsi="Calibri" w:cs="Calibri"/>
        <w:sz w:val="20"/>
        <w:szCs w:val="20"/>
        <w:lang w:val="ro-RO" w:eastAsia="en-US"/>
      </w:rPr>
      <w:t>Capital social subscris varsat: 3.209.576 RON</w:t>
    </w:r>
  </w:p>
  <w:p w14:paraId="7173A8F1" w14:textId="145109A1" w:rsidR="00983848" w:rsidRDefault="00983848" w:rsidP="00983848">
    <w:pPr>
      <w:pStyle w:val="Header"/>
      <w:tabs>
        <w:tab w:val="clear" w:pos="4680"/>
        <w:tab w:val="clear" w:pos="9360"/>
        <w:tab w:val="left" w:pos="415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5EED0" w14:textId="77777777" w:rsidR="00BA0289" w:rsidRDefault="00BA0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2ED1"/>
    <w:multiLevelType w:val="hybridMultilevel"/>
    <w:tmpl w:val="E67EFBC8"/>
    <w:lvl w:ilvl="0" w:tplc="CE4A63AE">
      <w:start w:val="1"/>
      <w:numFmt w:val="decimal"/>
      <w:lvlText w:val="%1."/>
      <w:lvlJc w:val="left"/>
      <w:pPr>
        <w:ind w:left="720" w:hanging="360"/>
      </w:pPr>
      <w:rPr>
        <w:b w:val="0"/>
        <w:bCs w:val="0"/>
      </w:rPr>
    </w:lvl>
    <w:lvl w:ilvl="1" w:tplc="44E4729A">
      <w:start w:val="1"/>
      <w:numFmt w:val="lowerLetter"/>
      <w:lvlText w:val="%2)"/>
      <w:lvlJc w:val="left"/>
      <w:pPr>
        <w:ind w:left="1440" w:hanging="360"/>
      </w:pPr>
      <w:rPr>
        <w:rFonts w:hint="default"/>
      </w:rPr>
    </w:lvl>
    <w:lvl w:ilvl="2" w:tplc="0B8C46C2">
      <w:start w:val="1"/>
      <w:numFmt w:val="lowerLetter"/>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15:restartNumberingAfterBreak="0">
    <w:nsid w:val="22346BC5"/>
    <w:multiLevelType w:val="hybridMultilevel"/>
    <w:tmpl w:val="57A6D630"/>
    <w:lvl w:ilvl="0" w:tplc="26F267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8E4E6B"/>
    <w:multiLevelType w:val="hybridMultilevel"/>
    <w:tmpl w:val="92844E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6FD09C8"/>
    <w:multiLevelType w:val="hybridMultilevel"/>
    <w:tmpl w:val="A6546A78"/>
    <w:lvl w:ilvl="0" w:tplc="04180001">
      <w:start w:val="1"/>
      <w:numFmt w:val="bullet"/>
      <w:lvlText w:val=""/>
      <w:lvlJc w:val="left"/>
      <w:pPr>
        <w:ind w:left="1146" w:hanging="360"/>
      </w:pPr>
      <w:rPr>
        <w:rFonts w:ascii="Symbol" w:hAnsi="Symbol" w:hint="default"/>
      </w:rPr>
    </w:lvl>
    <w:lvl w:ilvl="1" w:tplc="A78E8538">
      <w:start w:val="1"/>
      <w:numFmt w:val="bullet"/>
      <w:lvlText w:val="•"/>
      <w:lvlJc w:val="left"/>
      <w:pPr>
        <w:ind w:left="1866" w:hanging="360"/>
      </w:pPr>
      <w:rPr>
        <w:rFonts w:ascii="Calibri" w:eastAsiaTheme="minorHAnsi" w:hAnsi="Calibri" w:cs="Calibri"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5" w15:restartNumberingAfterBreak="0">
    <w:nsid w:val="4D267CE1"/>
    <w:multiLevelType w:val="multilevel"/>
    <w:tmpl w:val="0B9821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6167671C"/>
    <w:multiLevelType w:val="multilevel"/>
    <w:tmpl w:val="B9EAC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6077293"/>
    <w:multiLevelType w:val="hybridMultilevel"/>
    <w:tmpl w:val="791E04F4"/>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8" w15:restartNumberingAfterBreak="0">
    <w:nsid w:val="6D5B1275"/>
    <w:multiLevelType w:val="multilevel"/>
    <w:tmpl w:val="A49204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7CA46C68"/>
    <w:multiLevelType w:val="hybridMultilevel"/>
    <w:tmpl w:val="4EF6A2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3"/>
  </w:num>
  <w:num w:numId="5">
    <w:abstractNumId w:val="9"/>
  </w:num>
  <w:num w:numId="6">
    <w:abstractNumId w:val="1"/>
  </w:num>
  <w:num w:numId="7">
    <w:abstractNumId w:val="7"/>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9C"/>
    <w:rsid w:val="000A0CDF"/>
    <w:rsid w:val="000B3B6D"/>
    <w:rsid w:val="001E1346"/>
    <w:rsid w:val="003867C9"/>
    <w:rsid w:val="00452530"/>
    <w:rsid w:val="00522B35"/>
    <w:rsid w:val="005843DA"/>
    <w:rsid w:val="00641EB6"/>
    <w:rsid w:val="007441B8"/>
    <w:rsid w:val="008E11DC"/>
    <w:rsid w:val="008F18E1"/>
    <w:rsid w:val="00983848"/>
    <w:rsid w:val="00AF4943"/>
    <w:rsid w:val="00BA0289"/>
    <w:rsid w:val="00C44A15"/>
    <w:rsid w:val="00C74C3C"/>
    <w:rsid w:val="00C75C9C"/>
    <w:rsid w:val="00C77DE6"/>
    <w:rsid w:val="00DC1A7E"/>
    <w:rsid w:val="00E170AF"/>
    <w:rsid w:val="00EA2194"/>
    <w:rsid w:val="00F10021"/>
    <w:rsid w:val="00F73809"/>
    <w:rsid w:val="00F85363"/>
    <w:rsid w:val="00F87A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3B1C2"/>
  <w15:docId w15:val="{99B565DA-C177-41D4-8B11-58D2E52A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8E2DC9"/>
    <w:pPr>
      <w:spacing w:line="276" w:lineRule="auto"/>
      <w:ind w:left="720"/>
      <w:contextualSpacing/>
    </w:pPr>
    <w:rPr>
      <w:rFonts w:ascii="Arial" w:eastAsia="Arial" w:hAnsi="Arial" w:cs="Arial"/>
      <w:sz w:val="22"/>
      <w:szCs w:val="22"/>
      <w:lang w:val="en" w:eastAsia="ja-JP"/>
    </w:rPr>
  </w:style>
  <w:style w:type="paragraph" w:styleId="Header">
    <w:name w:val="header"/>
    <w:basedOn w:val="Normal"/>
    <w:link w:val="HeaderChar"/>
    <w:uiPriority w:val="99"/>
    <w:unhideWhenUsed/>
    <w:rsid w:val="00A06D60"/>
    <w:pPr>
      <w:tabs>
        <w:tab w:val="center" w:pos="4680"/>
        <w:tab w:val="right" w:pos="9360"/>
      </w:tabs>
    </w:pPr>
  </w:style>
  <w:style w:type="character" w:customStyle="1" w:styleId="HeaderChar">
    <w:name w:val="Header Char"/>
    <w:basedOn w:val="DefaultParagraphFont"/>
    <w:link w:val="Header"/>
    <w:uiPriority w:val="99"/>
    <w:rsid w:val="00A06D60"/>
  </w:style>
  <w:style w:type="paragraph" w:styleId="Footer">
    <w:name w:val="footer"/>
    <w:basedOn w:val="Normal"/>
    <w:link w:val="FooterChar"/>
    <w:uiPriority w:val="99"/>
    <w:unhideWhenUsed/>
    <w:rsid w:val="00A06D60"/>
    <w:pPr>
      <w:tabs>
        <w:tab w:val="center" w:pos="4680"/>
        <w:tab w:val="right" w:pos="9360"/>
      </w:tabs>
    </w:pPr>
  </w:style>
  <w:style w:type="character" w:customStyle="1" w:styleId="FooterChar">
    <w:name w:val="Footer Char"/>
    <w:basedOn w:val="DefaultParagraphFont"/>
    <w:link w:val="Footer"/>
    <w:uiPriority w:val="99"/>
    <w:rsid w:val="00A06D60"/>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DCDESmbgjAAM/rfrInn7UGDrKQ==">AMUW2mX5r7fVlDO4HO9zxQ+HAxhO9hEtbZcZlsH/ch2fPlmjYOa4FsdI4hNy4HOy8XLIbdRgoF+7OetngMw116UiwI2C5LKdGTHojkdj6QzrPbSDVfZzTwzkfubEH7kWLGW2T2O2jYvJ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Alex Cristescu</cp:lastModifiedBy>
  <cp:revision>4</cp:revision>
  <dcterms:created xsi:type="dcterms:W3CDTF">2021-05-27T04:27:00Z</dcterms:created>
  <dcterms:modified xsi:type="dcterms:W3CDTF">2021-05-27T05:14:00Z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