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ABFA0" w14:textId="77777777" w:rsidR="00507788" w:rsidRPr="003C61CD" w:rsidRDefault="00507788" w:rsidP="00DE0A30">
      <w:pPr>
        <w:spacing w:after="0" w:line="360" w:lineRule="auto"/>
        <w:jc w:val="center"/>
        <w:rPr>
          <w:rFonts w:cstheme="minorHAnsi"/>
          <w:b/>
          <w:bCs/>
          <w:sz w:val="20"/>
          <w:szCs w:val="20"/>
        </w:rPr>
      </w:pPr>
    </w:p>
    <w:p w14:paraId="7A0D222C" w14:textId="27BC49B4" w:rsidR="00DE0A30" w:rsidRPr="003C61CD" w:rsidRDefault="00DB6055" w:rsidP="00DE0A30">
      <w:pPr>
        <w:spacing w:after="0" w:line="360" w:lineRule="auto"/>
        <w:jc w:val="center"/>
        <w:rPr>
          <w:rFonts w:cstheme="minorHAnsi"/>
          <w:b/>
          <w:bCs/>
          <w:sz w:val="20"/>
          <w:szCs w:val="20"/>
        </w:rPr>
      </w:pPr>
      <w:r>
        <w:rPr>
          <w:rFonts w:cstheme="minorHAnsi"/>
          <w:b/>
          <w:bCs/>
          <w:sz w:val="20"/>
          <w:szCs w:val="20"/>
        </w:rPr>
        <w:t xml:space="preserve">DRAFT </w:t>
      </w:r>
      <w:r w:rsidR="00DE0A30" w:rsidRPr="003C61CD">
        <w:rPr>
          <w:rFonts w:cstheme="minorHAnsi"/>
          <w:b/>
          <w:bCs/>
          <w:sz w:val="20"/>
          <w:szCs w:val="20"/>
        </w:rPr>
        <w:t xml:space="preserve">RESOLUTION OF THE </w:t>
      </w:r>
      <w:r w:rsidR="00751EF3">
        <w:rPr>
          <w:rFonts w:cstheme="minorHAnsi"/>
          <w:b/>
          <w:bCs/>
          <w:sz w:val="20"/>
          <w:szCs w:val="20"/>
        </w:rPr>
        <w:t>ORDINARY</w:t>
      </w:r>
      <w:r w:rsidR="00DE0A30" w:rsidRPr="003C61CD">
        <w:rPr>
          <w:rFonts w:cstheme="minorHAnsi"/>
          <w:b/>
          <w:bCs/>
          <w:sz w:val="20"/>
          <w:szCs w:val="20"/>
        </w:rPr>
        <w:t xml:space="preserve"> GENERAL SHAREHOLDERS MEETING</w:t>
      </w:r>
    </w:p>
    <w:p w14:paraId="64E4DA0F" w14:textId="6B74BC67" w:rsidR="00DE0A30" w:rsidRPr="003C61CD" w:rsidRDefault="00DE0A30" w:rsidP="00DE0A30">
      <w:pPr>
        <w:spacing w:after="0" w:line="360" w:lineRule="auto"/>
        <w:jc w:val="center"/>
        <w:rPr>
          <w:rFonts w:cstheme="minorHAnsi"/>
          <w:b/>
          <w:bCs/>
          <w:sz w:val="20"/>
          <w:szCs w:val="20"/>
        </w:rPr>
      </w:pPr>
      <w:r w:rsidRPr="003C61CD">
        <w:rPr>
          <w:rFonts w:cstheme="minorHAnsi"/>
          <w:b/>
          <w:bCs/>
          <w:sz w:val="20"/>
          <w:szCs w:val="20"/>
        </w:rPr>
        <w:t xml:space="preserve">OF </w:t>
      </w:r>
      <w:r w:rsidR="00101977" w:rsidRPr="003C61CD">
        <w:rPr>
          <w:rFonts w:cstheme="minorHAnsi"/>
          <w:b/>
          <w:bCs/>
          <w:sz w:val="20"/>
          <w:szCs w:val="20"/>
        </w:rPr>
        <w:t>NOROFERT</w:t>
      </w:r>
      <w:r w:rsidRPr="003C61CD">
        <w:rPr>
          <w:rFonts w:cstheme="minorHAnsi"/>
          <w:b/>
          <w:bCs/>
          <w:sz w:val="20"/>
          <w:szCs w:val="20"/>
        </w:rPr>
        <w:t xml:space="preserve"> S.A.</w:t>
      </w:r>
    </w:p>
    <w:p w14:paraId="7E34F66C" w14:textId="395B3BD7" w:rsidR="004217D6" w:rsidRPr="003C61CD" w:rsidRDefault="00DE0A30" w:rsidP="00DE0A30">
      <w:pPr>
        <w:spacing w:after="0" w:line="360" w:lineRule="auto"/>
        <w:jc w:val="center"/>
        <w:rPr>
          <w:rFonts w:cstheme="minorHAnsi"/>
          <w:sz w:val="20"/>
          <w:szCs w:val="20"/>
        </w:rPr>
      </w:pPr>
      <w:r w:rsidRPr="003C61CD">
        <w:rPr>
          <w:rFonts w:cstheme="minorHAnsi"/>
          <w:b/>
          <w:bCs/>
          <w:sz w:val="20"/>
          <w:szCs w:val="20"/>
        </w:rPr>
        <w:t xml:space="preserve">NO. _ / </w:t>
      </w:r>
      <w:r w:rsidR="00C5659C" w:rsidRPr="003C61CD">
        <w:rPr>
          <w:rFonts w:cstheme="minorHAnsi"/>
          <w:b/>
          <w:bCs/>
          <w:sz w:val="20"/>
          <w:szCs w:val="20"/>
        </w:rPr>
        <w:t>2</w:t>
      </w:r>
      <w:r w:rsidR="00EC6FD3">
        <w:rPr>
          <w:rFonts w:cstheme="minorHAnsi"/>
          <w:b/>
          <w:bCs/>
          <w:sz w:val="20"/>
          <w:szCs w:val="20"/>
        </w:rPr>
        <w:t>3</w:t>
      </w:r>
      <w:r w:rsidRPr="003C61CD">
        <w:rPr>
          <w:rFonts w:cstheme="minorHAnsi"/>
          <w:b/>
          <w:bCs/>
          <w:sz w:val="20"/>
          <w:szCs w:val="20"/>
        </w:rPr>
        <w:t>.0</w:t>
      </w:r>
      <w:r w:rsidR="00EC6FD3">
        <w:rPr>
          <w:rFonts w:cstheme="minorHAnsi"/>
          <w:b/>
          <w:bCs/>
          <w:sz w:val="20"/>
          <w:szCs w:val="20"/>
        </w:rPr>
        <w:t>6</w:t>
      </w:r>
      <w:r w:rsidRPr="003C61CD">
        <w:rPr>
          <w:rFonts w:cstheme="minorHAnsi"/>
          <w:b/>
          <w:bCs/>
          <w:sz w:val="20"/>
          <w:szCs w:val="20"/>
        </w:rPr>
        <w:t>.2021</w:t>
      </w:r>
    </w:p>
    <w:p w14:paraId="02107407" w14:textId="77777777" w:rsidR="004217D6" w:rsidRPr="003C61CD" w:rsidRDefault="004217D6" w:rsidP="004F46DB">
      <w:pPr>
        <w:spacing w:after="0" w:line="360" w:lineRule="auto"/>
        <w:jc w:val="center"/>
        <w:rPr>
          <w:rFonts w:cstheme="minorHAnsi"/>
          <w:sz w:val="20"/>
          <w:szCs w:val="20"/>
        </w:rPr>
      </w:pPr>
    </w:p>
    <w:p w14:paraId="19689E8A" w14:textId="4188029D" w:rsidR="00722BDD" w:rsidRPr="003C61CD" w:rsidRDefault="00DE0A30" w:rsidP="00DE0A30">
      <w:pPr>
        <w:pStyle w:val="ListParagraph"/>
        <w:spacing w:after="0" w:line="336" w:lineRule="auto"/>
        <w:ind w:left="0"/>
        <w:jc w:val="both"/>
        <w:rPr>
          <w:rFonts w:cstheme="minorHAnsi"/>
          <w:sz w:val="20"/>
          <w:szCs w:val="20"/>
        </w:rPr>
      </w:pPr>
      <w:r w:rsidRPr="003C61CD">
        <w:rPr>
          <w:rFonts w:cstheme="minorHAnsi"/>
          <w:b/>
          <w:bCs/>
          <w:sz w:val="20"/>
          <w:szCs w:val="20"/>
        </w:rPr>
        <w:t xml:space="preserve">The </w:t>
      </w:r>
      <w:r w:rsidR="00751EF3">
        <w:rPr>
          <w:rFonts w:cstheme="minorHAnsi"/>
          <w:b/>
          <w:bCs/>
          <w:sz w:val="20"/>
          <w:szCs w:val="20"/>
        </w:rPr>
        <w:t>Ordinary</w:t>
      </w:r>
      <w:r w:rsidR="00722BDD" w:rsidRPr="003C61CD">
        <w:rPr>
          <w:rFonts w:cstheme="minorHAnsi"/>
          <w:b/>
          <w:bCs/>
          <w:sz w:val="20"/>
          <w:szCs w:val="20"/>
        </w:rPr>
        <w:t xml:space="preserve"> General Meeting of Shareholders of</w:t>
      </w:r>
      <w:r w:rsidR="00722BDD" w:rsidRPr="003C61CD">
        <w:rPr>
          <w:rFonts w:cstheme="minorHAnsi"/>
          <w:sz w:val="20"/>
          <w:szCs w:val="20"/>
        </w:rPr>
        <w:t xml:space="preserve"> </w:t>
      </w:r>
      <w:r w:rsidR="00101977" w:rsidRPr="003C61CD">
        <w:rPr>
          <w:rFonts w:cstheme="minorHAnsi"/>
          <w:b/>
          <w:bCs/>
          <w:sz w:val="20"/>
          <w:szCs w:val="20"/>
        </w:rPr>
        <w:t>NOROFERT</w:t>
      </w:r>
      <w:r w:rsidR="00722BDD" w:rsidRPr="003C61CD">
        <w:rPr>
          <w:rFonts w:cstheme="minorHAnsi"/>
          <w:b/>
          <w:bCs/>
          <w:sz w:val="20"/>
          <w:szCs w:val="20"/>
        </w:rPr>
        <w:t xml:space="preserve"> S.A</w:t>
      </w:r>
      <w:r w:rsidR="00722BDD" w:rsidRPr="003C61CD">
        <w:rPr>
          <w:rFonts w:cstheme="minorHAnsi"/>
          <w:sz w:val="20"/>
          <w:szCs w:val="20"/>
        </w:rPr>
        <w:t xml:space="preserve">., </w:t>
      </w:r>
      <w:proofErr w:type="spellStart"/>
      <w:r w:rsidRPr="003C61CD">
        <w:rPr>
          <w:rFonts w:cstheme="minorHAnsi"/>
          <w:sz w:val="20"/>
          <w:szCs w:val="20"/>
          <w:lang w:val="ro-RO"/>
        </w:rPr>
        <w:t>based</w:t>
      </w:r>
      <w:proofErr w:type="spellEnd"/>
      <w:r w:rsidRPr="003C61CD">
        <w:rPr>
          <w:rFonts w:cstheme="minorHAnsi"/>
          <w:sz w:val="20"/>
          <w:szCs w:val="20"/>
          <w:lang w:val="ro-RO"/>
        </w:rPr>
        <w:t xml:space="preserve"> </w:t>
      </w:r>
      <w:r w:rsidR="00101977" w:rsidRPr="003C61CD">
        <w:rPr>
          <w:rFonts w:cstheme="minorHAnsi"/>
          <w:sz w:val="20"/>
          <w:szCs w:val="20"/>
          <w:lang w:val="ro-RO"/>
        </w:rPr>
        <w:t xml:space="preserve">in </w:t>
      </w:r>
      <w:proofErr w:type="spellStart"/>
      <w:r w:rsidR="00101977" w:rsidRPr="003C61CD">
        <w:rPr>
          <w:rFonts w:cstheme="minorHAnsi"/>
          <w:sz w:val="20"/>
          <w:szCs w:val="20"/>
          <w:lang w:val="ro-RO"/>
        </w:rPr>
        <w:t>Bucharest</w:t>
      </w:r>
      <w:proofErr w:type="spellEnd"/>
      <w:r w:rsidR="00101977" w:rsidRPr="003C61CD">
        <w:rPr>
          <w:rFonts w:cstheme="minorHAnsi"/>
          <w:sz w:val="20"/>
          <w:szCs w:val="20"/>
          <w:lang w:val="ro-RO"/>
        </w:rPr>
        <w:t xml:space="preserve">, 5th District, 26 Petrache Poenaru Street, Room </w:t>
      </w:r>
      <w:proofErr w:type="spellStart"/>
      <w:r w:rsidR="00101977" w:rsidRPr="003C61CD">
        <w:rPr>
          <w:rFonts w:cstheme="minorHAnsi"/>
          <w:sz w:val="20"/>
          <w:szCs w:val="20"/>
          <w:lang w:val="ro-RO"/>
        </w:rPr>
        <w:t>no</w:t>
      </w:r>
      <w:proofErr w:type="spellEnd"/>
      <w:r w:rsidR="00101977" w:rsidRPr="003C61CD">
        <w:rPr>
          <w:rFonts w:cstheme="minorHAnsi"/>
          <w:sz w:val="20"/>
          <w:szCs w:val="20"/>
          <w:lang w:val="ro-RO"/>
        </w:rPr>
        <w:t xml:space="preserve">. 8, </w:t>
      </w:r>
      <w:proofErr w:type="spellStart"/>
      <w:r w:rsidR="00101977" w:rsidRPr="003C61CD">
        <w:rPr>
          <w:rFonts w:cstheme="minorHAnsi"/>
          <w:sz w:val="20"/>
          <w:szCs w:val="20"/>
          <w:lang w:val="ro-RO"/>
        </w:rPr>
        <w:t>having</w:t>
      </w:r>
      <w:proofErr w:type="spellEnd"/>
      <w:r w:rsidR="00101977" w:rsidRPr="003C61CD">
        <w:rPr>
          <w:rFonts w:cstheme="minorHAnsi"/>
          <w:sz w:val="20"/>
          <w:szCs w:val="20"/>
          <w:lang w:val="ro-RO"/>
        </w:rPr>
        <w:t xml:space="preserve"> </w:t>
      </w:r>
      <w:proofErr w:type="spellStart"/>
      <w:r w:rsidR="00101977" w:rsidRPr="003C61CD">
        <w:rPr>
          <w:rFonts w:cstheme="minorHAnsi"/>
          <w:sz w:val="20"/>
          <w:szCs w:val="20"/>
          <w:lang w:val="ro-RO"/>
        </w:rPr>
        <w:t>the</w:t>
      </w:r>
      <w:proofErr w:type="spellEnd"/>
      <w:r w:rsidR="00101977" w:rsidRPr="003C61CD">
        <w:rPr>
          <w:rFonts w:cstheme="minorHAnsi"/>
          <w:sz w:val="20"/>
          <w:szCs w:val="20"/>
          <w:lang w:val="ro-RO"/>
        </w:rPr>
        <w:t xml:space="preserve"> sole </w:t>
      </w:r>
      <w:proofErr w:type="spellStart"/>
      <w:r w:rsidR="00101977" w:rsidRPr="003C61CD">
        <w:rPr>
          <w:rFonts w:cstheme="minorHAnsi"/>
          <w:sz w:val="20"/>
          <w:szCs w:val="20"/>
          <w:lang w:val="ro-RO"/>
        </w:rPr>
        <w:t>registration</w:t>
      </w:r>
      <w:proofErr w:type="spellEnd"/>
      <w:r w:rsidR="00101977" w:rsidRPr="003C61CD">
        <w:rPr>
          <w:rFonts w:cstheme="minorHAnsi"/>
          <w:sz w:val="20"/>
          <w:szCs w:val="20"/>
          <w:lang w:val="ro-RO"/>
        </w:rPr>
        <w:t xml:space="preserve"> code 12972762 </w:t>
      </w:r>
      <w:proofErr w:type="spellStart"/>
      <w:r w:rsidR="00101977" w:rsidRPr="003C61CD">
        <w:rPr>
          <w:rFonts w:cstheme="minorHAnsi"/>
          <w:sz w:val="20"/>
          <w:szCs w:val="20"/>
          <w:lang w:val="ro-RO"/>
        </w:rPr>
        <w:t>and</w:t>
      </w:r>
      <w:proofErr w:type="spellEnd"/>
      <w:r w:rsidR="00101977" w:rsidRPr="003C61CD">
        <w:rPr>
          <w:rFonts w:cstheme="minorHAnsi"/>
          <w:sz w:val="20"/>
          <w:szCs w:val="20"/>
          <w:lang w:val="ro-RO"/>
        </w:rPr>
        <w:t xml:space="preserve"> </w:t>
      </w:r>
      <w:proofErr w:type="spellStart"/>
      <w:r w:rsidR="00101977" w:rsidRPr="003C61CD">
        <w:rPr>
          <w:rFonts w:cstheme="minorHAnsi"/>
          <w:sz w:val="20"/>
          <w:szCs w:val="20"/>
          <w:lang w:val="ro-RO"/>
        </w:rPr>
        <w:t>the</w:t>
      </w:r>
      <w:proofErr w:type="spellEnd"/>
      <w:r w:rsidR="00101977" w:rsidRPr="003C61CD">
        <w:rPr>
          <w:rFonts w:cstheme="minorHAnsi"/>
          <w:sz w:val="20"/>
          <w:szCs w:val="20"/>
          <w:lang w:val="ro-RO"/>
        </w:rPr>
        <w:t xml:space="preserve"> Trade Registry </w:t>
      </w:r>
      <w:proofErr w:type="spellStart"/>
      <w:r w:rsidR="00101977" w:rsidRPr="003C61CD">
        <w:rPr>
          <w:rFonts w:cstheme="minorHAnsi"/>
          <w:sz w:val="20"/>
          <w:szCs w:val="20"/>
          <w:lang w:val="ro-RO"/>
        </w:rPr>
        <w:t>registration</w:t>
      </w:r>
      <w:proofErr w:type="spellEnd"/>
      <w:r w:rsidR="00101977" w:rsidRPr="003C61CD">
        <w:rPr>
          <w:rFonts w:cstheme="minorHAnsi"/>
          <w:sz w:val="20"/>
          <w:szCs w:val="20"/>
          <w:lang w:val="ro-RO"/>
        </w:rPr>
        <w:t xml:space="preserve"> </w:t>
      </w:r>
      <w:proofErr w:type="spellStart"/>
      <w:r w:rsidR="00101977" w:rsidRPr="003C61CD">
        <w:rPr>
          <w:rFonts w:cstheme="minorHAnsi"/>
          <w:sz w:val="20"/>
          <w:szCs w:val="20"/>
          <w:lang w:val="ro-RO"/>
        </w:rPr>
        <w:t>number</w:t>
      </w:r>
      <w:proofErr w:type="spellEnd"/>
      <w:r w:rsidR="00101977" w:rsidRPr="003C61CD">
        <w:rPr>
          <w:rFonts w:cstheme="minorHAnsi"/>
          <w:sz w:val="20"/>
          <w:szCs w:val="20"/>
          <w:lang w:val="ro-RO"/>
        </w:rPr>
        <w:t xml:space="preserve"> J40/4222/2000 (</w:t>
      </w:r>
      <w:proofErr w:type="spellStart"/>
      <w:r w:rsidR="00101977" w:rsidRPr="003C61CD">
        <w:rPr>
          <w:rFonts w:cstheme="minorHAnsi"/>
          <w:sz w:val="20"/>
          <w:szCs w:val="20"/>
          <w:lang w:val="ro-RO"/>
        </w:rPr>
        <w:t>hereinafter</w:t>
      </w:r>
      <w:proofErr w:type="spellEnd"/>
      <w:r w:rsidR="00101977" w:rsidRPr="003C61CD">
        <w:rPr>
          <w:rFonts w:cstheme="minorHAnsi"/>
          <w:sz w:val="20"/>
          <w:szCs w:val="20"/>
          <w:lang w:val="ro-RO"/>
        </w:rPr>
        <w:t xml:space="preserve"> </w:t>
      </w:r>
      <w:proofErr w:type="spellStart"/>
      <w:r w:rsidR="00101977" w:rsidRPr="003C61CD">
        <w:rPr>
          <w:rFonts w:cstheme="minorHAnsi"/>
          <w:sz w:val="20"/>
          <w:szCs w:val="20"/>
          <w:lang w:val="ro-RO"/>
        </w:rPr>
        <w:t>refered</w:t>
      </w:r>
      <w:proofErr w:type="spellEnd"/>
      <w:r w:rsidR="00101977" w:rsidRPr="003C61CD">
        <w:rPr>
          <w:rFonts w:cstheme="minorHAnsi"/>
          <w:sz w:val="20"/>
          <w:szCs w:val="20"/>
          <w:lang w:val="ro-RO"/>
        </w:rPr>
        <w:t xml:space="preserve"> </w:t>
      </w:r>
      <w:proofErr w:type="spellStart"/>
      <w:r w:rsidR="00101977" w:rsidRPr="003C61CD">
        <w:rPr>
          <w:rFonts w:cstheme="minorHAnsi"/>
          <w:sz w:val="20"/>
          <w:szCs w:val="20"/>
          <w:lang w:val="ro-RO"/>
        </w:rPr>
        <w:t>to</w:t>
      </w:r>
      <w:proofErr w:type="spellEnd"/>
      <w:r w:rsidR="00101977" w:rsidRPr="003C61CD">
        <w:rPr>
          <w:rFonts w:cstheme="minorHAnsi"/>
          <w:sz w:val="20"/>
          <w:szCs w:val="20"/>
          <w:lang w:val="ro-RO"/>
        </w:rPr>
        <w:t xml:space="preserve"> as </w:t>
      </w:r>
      <w:proofErr w:type="spellStart"/>
      <w:r w:rsidR="00101977" w:rsidRPr="003C61CD">
        <w:rPr>
          <w:rFonts w:cstheme="minorHAnsi"/>
          <w:sz w:val="20"/>
          <w:szCs w:val="20"/>
          <w:lang w:val="ro-RO"/>
        </w:rPr>
        <w:t>the</w:t>
      </w:r>
      <w:proofErr w:type="spellEnd"/>
      <w:r w:rsidR="00101977" w:rsidRPr="003C61CD">
        <w:rPr>
          <w:rFonts w:cstheme="minorHAnsi"/>
          <w:sz w:val="20"/>
          <w:szCs w:val="20"/>
          <w:lang w:val="ro-RO"/>
        </w:rPr>
        <w:t xml:space="preserve"> "</w:t>
      </w:r>
      <w:r w:rsidR="00101977" w:rsidRPr="003C61CD">
        <w:rPr>
          <w:rFonts w:cstheme="minorHAnsi"/>
          <w:b/>
          <w:bCs/>
          <w:sz w:val="20"/>
          <w:szCs w:val="20"/>
          <w:lang w:val="ro-RO"/>
        </w:rPr>
        <w:t>Company</w:t>
      </w:r>
      <w:r w:rsidR="00101977" w:rsidRPr="003C61CD">
        <w:rPr>
          <w:rFonts w:cstheme="minorHAnsi"/>
          <w:sz w:val="20"/>
          <w:szCs w:val="20"/>
          <w:lang w:val="ro-RO"/>
        </w:rPr>
        <w:t xml:space="preserve">"), </w:t>
      </w:r>
      <w:r w:rsidR="006B29AC" w:rsidRPr="003C61CD">
        <w:rPr>
          <w:rFonts w:cstheme="minorHAnsi"/>
          <w:sz w:val="20"/>
          <w:szCs w:val="20"/>
        </w:rPr>
        <w:t xml:space="preserve">was </w:t>
      </w:r>
      <w:r w:rsidR="006B29AC" w:rsidRPr="003C61CD">
        <w:rPr>
          <w:rFonts w:cstheme="minorHAnsi"/>
          <w:b/>
          <w:bCs/>
          <w:sz w:val="20"/>
          <w:szCs w:val="20"/>
        </w:rPr>
        <w:t>held</w:t>
      </w:r>
      <w:r w:rsidR="00722BDD" w:rsidRPr="003C61CD">
        <w:rPr>
          <w:rFonts w:cstheme="minorHAnsi"/>
          <w:b/>
          <w:bCs/>
          <w:sz w:val="20"/>
          <w:szCs w:val="20"/>
        </w:rPr>
        <w:t xml:space="preserve"> on </w:t>
      </w:r>
      <w:r w:rsidR="00EC6FD3">
        <w:rPr>
          <w:rFonts w:cstheme="minorHAnsi"/>
          <w:b/>
          <w:bCs/>
          <w:sz w:val="20"/>
          <w:szCs w:val="20"/>
        </w:rPr>
        <w:t>23</w:t>
      </w:r>
      <w:r w:rsidR="00722BDD" w:rsidRPr="003C61CD">
        <w:rPr>
          <w:rFonts w:cstheme="minorHAnsi"/>
          <w:b/>
          <w:bCs/>
          <w:sz w:val="20"/>
          <w:szCs w:val="20"/>
        </w:rPr>
        <w:t>.0</w:t>
      </w:r>
      <w:r w:rsidR="00EC6FD3">
        <w:rPr>
          <w:rFonts w:cstheme="minorHAnsi"/>
          <w:b/>
          <w:bCs/>
          <w:sz w:val="20"/>
          <w:szCs w:val="20"/>
        </w:rPr>
        <w:t>6</w:t>
      </w:r>
      <w:r w:rsidR="00722BDD" w:rsidRPr="003C61CD">
        <w:rPr>
          <w:rFonts w:cstheme="minorHAnsi"/>
          <w:b/>
          <w:bCs/>
          <w:sz w:val="20"/>
          <w:szCs w:val="20"/>
        </w:rPr>
        <w:t>.2021 at 1</w:t>
      </w:r>
      <w:r w:rsidR="00EC6FD3">
        <w:rPr>
          <w:rFonts w:cstheme="minorHAnsi"/>
          <w:b/>
          <w:bCs/>
          <w:sz w:val="20"/>
          <w:szCs w:val="20"/>
        </w:rPr>
        <w:t>0</w:t>
      </w:r>
      <w:r w:rsidR="00722BDD" w:rsidRPr="003C61CD">
        <w:rPr>
          <w:rFonts w:cstheme="minorHAnsi"/>
          <w:b/>
          <w:bCs/>
          <w:sz w:val="20"/>
          <w:szCs w:val="20"/>
        </w:rPr>
        <w:t>:00,</w:t>
      </w:r>
      <w:r w:rsidR="00722BDD" w:rsidRPr="003C61CD">
        <w:rPr>
          <w:rFonts w:cstheme="minorHAnsi"/>
          <w:sz w:val="20"/>
          <w:szCs w:val="20"/>
        </w:rPr>
        <w:t xml:space="preserve"> at the Company's </w:t>
      </w:r>
      <w:r w:rsidR="00101977" w:rsidRPr="003C61CD">
        <w:rPr>
          <w:rFonts w:cstheme="minorHAnsi"/>
          <w:sz w:val="20"/>
          <w:szCs w:val="20"/>
        </w:rPr>
        <w:t>secondary office</w:t>
      </w:r>
      <w:r w:rsidR="00722BDD" w:rsidRPr="003C61CD">
        <w:rPr>
          <w:rFonts w:cstheme="minorHAnsi"/>
          <w:sz w:val="20"/>
          <w:szCs w:val="20"/>
        </w:rPr>
        <w:t xml:space="preserve"> </w:t>
      </w:r>
      <w:r w:rsidR="006B29AC" w:rsidRPr="003C61CD">
        <w:rPr>
          <w:rFonts w:cstheme="minorHAnsi"/>
          <w:sz w:val="20"/>
          <w:szCs w:val="20"/>
          <w:lang w:val="ro-RO"/>
        </w:rPr>
        <w:t xml:space="preserve">in </w:t>
      </w:r>
      <w:r w:rsidR="00101977" w:rsidRPr="003C61CD">
        <w:rPr>
          <w:rFonts w:cstheme="minorHAnsi"/>
          <w:sz w:val="20"/>
          <w:szCs w:val="20"/>
        </w:rPr>
        <w:t>Bucharest, 4</w:t>
      </w:r>
      <w:r w:rsidR="00101977" w:rsidRPr="003C61CD">
        <w:rPr>
          <w:rFonts w:cstheme="minorHAnsi"/>
          <w:sz w:val="20"/>
          <w:szCs w:val="20"/>
          <w:vertAlign w:val="superscript"/>
        </w:rPr>
        <w:t>th</w:t>
      </w:r>
      <w:r w:rsidR="00101977" w:rsidRPr="003C61CD">
        <w:rPr>
          <w:rFonts w:cstheme="minorHAnsi"/>
          <w:sz w:val="20"/>
          <w:szCs w:val="20"/>
        </w:rPr>
        <w:t xml:space="preserve"> </w:t>
      </w:r>
      <w:r w:rsidR="00101977" w:rsidRPr="003C61CD">
        <w:rPr>
          <w:rFonts w:cstheme="minorHAnsi"/>
          <w:sz w:val="20"/>
          <w:szCs w:val="20"/>
          <w:vertAlign w:val="superscript"/>
        </w:rPr>
        <w:t xml:space="preserve"> </w:t>
      </w:r>
      <w:r w:rsidR="00101977" w:rsidRPr="003C61CD">
        <w:rPr>
          <w:rFonts w:cstheme="minorHAnsi"/>
          <w:sz w:val="20"/>
          <w:szCs w:val="20"/>
        </w:rPr>
        <w:t xml:space="preserve">District, 63 </w:t>
      </w:r>
      <w:proofErr w:type="spellStart"/>
      <w:r w:rsidR="00101977" w:rsidRPr="003C61CD">
        <w:rPr>
          <w:rFonts w:cstheme="minorHAnsi"/>
          <w:sz w:val="20"/>
          <w:szCs w:val="20"/>
        </w:rPr>
        <w:t>Justitiei</w:t>
      </w:r>
      <w:proofErr w:type="spellEnd"/>
      <w:r w:rsidR="00101977" w:rsidRPr="003C61CD">
        <w:rPr>
          <w:rFonts w:cstheme="minorHAnsi"/>
          <w:sz w:val="20"/>
          <w:szCs w:val="20"/>
        </w:rPr>
        <w:t xml:space="preserve"> street, and </w:t>
      </w:r>
      <w:proofErr w:type="spellStart"/>
      <w:r w:rsidR="00101977" w:rsidRPr="003C61CD">
        <w:rPr>
          <w:rFonts w:cstheme="minorHAnsi"/>
          <w:sz w:val="20"/>
          <w:szCs w:val="20"/>
        </w:rPr>
        <w:t>caired</w:t>
      </w:r>
      <w:proofErr w:type="spellEnd"/>
      <w:r w:rsidR="00101977" w:rsidRPr="003C61CD">
        <w:rPr>
          <w:rFonts w:cstheme="minorHAnsi"/>
          <w:sz w:val="20"/>
          <w:szCs w:val="20"/>
        </w:rPr>
        <w:t xml:space="preserve"> </w:t>
      </w:r>
      <w:r w:rsidR="00722BDD" w:rsidRPr="003C61CD">
        <w:rPr>
          <w:rFonts w:cstheme="minorHAnsi"/>
          <w:sz w:val="20"/>
          <w:szCs w:val="20"/>
        </w:rPr>
        <w:t xml:space="preserve">by </w:t>
      </w:r>
      <w:r w:rsidR="00722BDD" w:rsidRPr="003C61CD">
        <w:rPr>
          <w:rFonts w:cstheme="minorHAnsi"/>
          <w:b/>
          <w:bCs/>
          <w:sz w:val="20"/>
          <w:szCs w:val="20"/>
        </w:rPr>
        <w:t xml:space="preserve">Mr. </w:t>
      </w:r>
      <w:r w:rsidR="00101977" w:rsidRPr="003C61CD">
        <w:rPr>
          <w:rFonts w:cstheme="minorHAnsi"/>
          <w:b/>
          <w:bCs/>
          <w:sz w:val="20"/>
          <w:szCs w:val="20"/>
        </w:rPr>
        <w:t>Popescu Vlad-Andrei</w:t>
      </w:r>
      <w:r w:rsidR="006B29AC" w:rsidRPr="003C61CD">
        <w:rPr>
          <w:rFonts w:cstheme="minorHAnsi"/>
          <w:sz w:val="20"/>
          <w:szCs w:val="20"/>
        </w:rPr>
        <w:t xml:space="preserve"> </w:t>
      </w:r>
      <w:r w:rsidR="00101977" w:rsidRPr="003C61CD">
        <w:rPr>
          <w:rFonts w:cstheme="minorHAnsi"/>
          <w:sz w:val="20"/>
          <w:szCs w:val="20"/>
        </w:rPr>
        <w:t>as Chairman of the Board of Directors</w:t>
      </w:r>
      <w:r w:rsidR="006B29AC" w:rsidRPr="003C61CD">
        <w:rPr>
          <w:rFonts w:cstheme="minorHAnsi"/>
          <w:sz w:val="20"/>
          <w:szCs w:val="20"/>
        </w:rPr>
        <w:t xml:space="preserve"> of the Company</w:t>
      </w:r>
      <w:r w:rsidR="00722BDD" w:rsidRPr="003C61CD">
        <w:rPr>
          <w:rFonts w:cstheme="minorHAnsi"/>
          <w:sz w:val="20"/>
          <w:szCs w:val="20"/>
        </w:rPr>
        <w:t>, having as secretary elected Mr./Ms. [</w:t>
      </w:r>
      <w:r w:rsidR="00722BDD" w:rsidRPr="003C61CD">
        <w:rPr>
          <w:rFonts w:cstheme="minorHAnsi"/>
          <w:sz w:val="20"/>
          <w:szCs w:val="20"/>
          <w:highlight w:val="yellow"/>
        </w:rPr>
        <w:t>•</w:t>
      </w:r>
      <w:r w:rsidR="00722BDD" w:rsidRPr="003C61CD">
        <w:rPr>
          <w:rFonts w:cstheme="minorHAnsi"/>
          <w:sz w:val="20"/>
          <w:szCs w:val="20"/>
        </w:rPr>
        <w:t>] and as technical secretary Mr./Ms.</w:t>
      </w:r>
      <w:r w:rsidR="006B29AC" w:rsidRPr="003C61CD">
        <w:rPr>
          <w:rFonts w:cstheme="minorHAnsi"/>
          <w:sz w:val="20"/>
          <w:szCs w:val="20"/>
        </w:rPr>
        <w:t xml:space="preserve"> [</w:t>
      </w:r>
      <w:r w:rsidR="006B29AC" w:rsidRPr="003C61CD">
        <w:rPr>
          <w:rFonts w:cstheme="minorHAnsi"/>
          <w:sz w:val="20"/>
          <w:szCs w:val="20"/>
          <w:highlight w:val="yellow"/>
        </w:rPr>
        <w:t>•</w:t>
      </w:r>
      <w:r w:rsidR="006B29AC" w:rsidRPr="003C61CD">
        <w:rPr>
          <w:rFonts w:cstheme="minorHAnsi"/>
          <w:sz w:val="20"/>
          <w:szCs w:val="20"/>
        </w:rPr>
        <w:t>]</w:t>
      </w:r>
      <w:r w:rsidR="00EC6FD3">
        <w:rPr>
          <w:rFonts w:cstheme="minorHAnsi"/>
          <w:sz w:val="20"/>
          <w:szCs w:val="20"/>
        </w:rPr>
        <w:t xml:space="preserve">, </w:t>
      </w:r>
      <w:r w:rsidR="00722BDD" w:rsidRPr="003C61CD">
        <w:rPr>
          <w:rFonts w:cstheme="minorHAnsi"/>
          <w:sz w:val="20"/>
          <w:szCs w:val="20"/>
        </w:rPr>
        <w:t xml:space="preserve">the meeting of the </w:t>
      </w:r>
      <w:r w:rsidR="003A037F" w:rsidRPr="003C61CD">
        <w:rPr>
          <w:rFonts w:cstheme="minorHAnsi"/>
          <w:sz w:val="20"/>
          <w:szCs w:val="20"/>
        </w:rPr>
        <w:t>Extraordinary</w:t>
      </w:r>
      <w:r w:rsidR="00722BDD" w:rsidRPr="003C61CD">
        <w:rPr>
          <w:rFonts w:cstheme="minorHAnsi"/>
          <w:sz w:val="20"/>
          <w:szCs w:val="20"/>
        </w:rPr>
        <w:t xml:space="preserve"> General Meeting of Shareholders (“</w:t>
      </w:r>
      <w:r w:rsidR="009C48E7" w:rsidRPr="003C61CD">
        <w:rPr>
          <w:rFonts w:cstheme="minorHAnsi"/>
          <w:b/>
          <w:bCs/>
          <w:sz w:val="20"/>
          <w:szCs w:val="20"/>
        </w:rPr>
        <w:t>E</w:t>
      </w:r>
      <w:r w:rsidR="00722BDD" w:rsidRPr="003C61CD">
        <w:rPr>
          <w:rFonts w:cstheme="minorHAnsi"/>
          <w:b/>
          <w:bCs/>
          <w:sz w:val="20"/>
          <w:szCs w:val="20"/>
        </w:rPr>
        <w:t>G</w:t>
      </w:r>
      <w:r w:rsidR="00101977" w:rsidRPr="003C61CD">
        <w:rPr>
          <w:rFonts w:cstheme="minorHAnsi"/>
          <w:b/>
          <w:bCs/>
          <w:sz w:val="20"/>
          <w:szCs w:val="20"/>
        </w:rPr>
        <w:t>SM</w:t>
      </w:r>
      <w:r w:rsidR="00722BDD" w:rsidRPr="003C61CD">
        <w:rPr>
          <w:rFonts w:cstheme="minorHAnsi"/>
          <w:sz w:val="20"/>
          <w:szCs w:val="20"/>
        </w:rPr>
        <w:t>”) was attended by shareholders representing [</w:t>
      </w:r>
      <w:r w:rsidR="00722BDD" w:rsidRPr="003C61CD">
        <w:rPr>
          <w:rFonts w:cstheme="minorHAnsi"/>
          <w:sz w:val="20"/>
          <w:szCs w:val="20"/>
          <w:highlight w:val="yellow"/>
        </w:rPr>
        <w:t>•</w:t>
      </w:r>
      <w:r w:rsidR="00722BDD" w:rsidRPr="003C61CD">
        <w:rPr>
          <w:rFonts w:cstheme="minorHAnsi"/>
          <w:sz w:val="20"/>
          <w:szCs w:val="20"/>
        </w:rPr>
        <w:t>]% of the share capital and [</w:t>
      </w:r>
      <w:r w:rsidR="00722BDD" w:rsidRPr="003C61CD">
        <w:rPr>
          <w:rFonts w:cstheme="minorHAnsi"/>
          <w:sz w:val="20"/>
          <w:szCs w:val="20"/>
          <w:highlight w:val="yellow"/>
        </w:rPr>
        <w:t>•]</w:t>
      </w:r>
      <w:r w:rsidR="00722BDD" w:rsidRPr="003C61CD">
        <w:rPr>
          <w:rFonts w:cstheme="minorHAnsi"/>
          <w:sz w:val="20"/>
          <w:szCs w:val="20"/>
        </w:rPr>
        <w:t xml:space="preserve">% of the number of existing voting rights, thus meeting the </w:t>
      </w:r>
      <w:r w:rsidR="00EC6FD3">
        <w:rPr>
          <w:rFonts w:cstheme="minorHAnsi"/>
          <w:sz w:val="20"/>
          <w:szCs w:val="20"/>
        </w:rPr>
        <w:t xml:space="preserve">necessary </w:t>
      </w:r>
      <w:r w:rsidR="00722BDD" w:rsidRPr="003C61CD">
        <w:rPr>
          <w:rFonts w:cstheme="minorHAnsi"/>
          <w:sz w:val="20"/>
          <w:szCs w:val="20"/>
        </w:rPr>
        <w:t>quorum.</w:t>
      </w:r>
    </w:p>
    <w:p w14:paraId="7B055A25" w14:textId="067FA207" w:rsidR="00722BDD" w:rsidRPr="00EC6FD3" w:rsidRDefault="00EC6FD3" w:rsidP="00EC6FD3">
      <w:pPr>
        <w:pStyle w:val="ListParagraph"/>
        <w:spacing w:after="0" w:line="336" w:lineRule="auto"/>
        <w:ind w:left="0" w:firstLine="720"/>
        <w:jc w:val="both"/>
        <w:rPr>
          <w:rFonts w:cstheme="minorHAnsi"/>
          <w:sz w:val="20"/>
          <w:szCs w:val="20"/>
        </w:rPr>
      </w:pPr>
      <w:r w:rsidRPr="00EC6FD3">
        <w:rPr>
          <w:rFonts w:cstheme="minorHAnsi"/>
          <w:sz w:val="20"/>
          <w:szCs w:val="20"/>
        </w:rPr>
        <w:t xml:space="preserve">With regards to the points put forth for debate the shareholders </w:t>
      </w:r>
      <w:r w:rsidR="00722BDD" w:rsidRPr="00EC6FD3">
        <w:rPr>
          <w:rFonts w:cstheme="minorHAnsi"/>
          <w:sz w:val="20"/>
          <w:szCs w:val="20"/>
        </w:rPr>
        <w:t xml:space="preserve">have </w:t>
      </w:r>
      <w:r w:rsidR="002E1B7D" w:rsidRPr="00EC6FD3">
        <w:rPr>
          <w:rFonts w:cstheme="minorHAnsi"/>
          <w:sz w:val="20"/>
          <w:szCs w:val="20"/>
        </w:rPr>
        <w:t>enacted</w:t>
      </w:r>
      <w:r w:rsidR="00722BDD" w:rsidRPr="00EC6FD3">
        <w:rPr>
          <w:rFonts w:cstheme="minorHAnsi"/>
          <w:sz w:val="20"/>
          <w:szCs w:val="20"/>
        </w:rPr>
        <w:t xml:space="preserve"> the following decisions:</w:t>
      </w:r>
    </w:p>
    <w:p w14:paraId="69779C6A" w14:textId="77777777" w:rsidR="00EC6FD3" w:rsidRPr="003C61CD" w:rsidRDefault="00EC6FD3" w:rsidP="00DB6055">
      <w:pPr>
        <w:pStyle w:val="ListParagraph"/>
        <w:spacing w:after="0" w:line="336" w:lineRule="auto"/>
        <w:ind w:left="0" w:firstLine="720"/>
        <w:jc w:val="both"/>
        <w:rPr>
          <w:rFonts w:cstheme="minorHAnsi"/>
          <w:b/>
          <w:bCs/>
          <w:sz w:val="20"/>
          <w:szCs w:val="20"/>
        </w:rPr>
      </w:pPr>
    </w:p>
    <w:p w14:paraId="7657CC37" w14:textId="332953A2" w:rsidR="00DB6055" w:rsidRPr="00371EA3" w:rsidRDefault="00EC6FD3" w:rsidP="000125FE">
      <w:pPr>
        <w:pStyle w:val="ListParagraph"/>
        <w:numPr>
          <w:ilvl w:val="0"/>
          <w:numId w:val="20"/>
        </w:numPr>
        <w:spacing w:after="0"/>
        <w:jc w:val="both"/>
        <w:rPr>
          <w:rFonts w:cstheme="minorHAnsi"/>
          <w:b/>
          <w:bCs/>
          <w:sz w:val="20"/>
          <w:szCs w:val="20"/>
          <w:lang w:val="ro-RO"/>
        </w:rPr>
      </w:pPr>
      <w:r>
        <w:t xml:space="preserve">Votes for/against/abstain with regards to the </w:t>
      </w:r>
      <w:r w:rsidR="00371EA3">
        <w:t xml:space="preserve">approval of the amended individual financial statements of the Company for the financial year 2020, based on the report of the financial auditor of the Company on 31.12.2020 and on the report of the Board of Directors regarding the activity of the Company during the year </w:t>
      </w:r>
      <w:proofErr w:type="gramStart"/>
      <w:r w:rsidR="00371EA3">
        <w:t>2020;</w:t>
      </w:r>
      <w:proofErr w:type="gramEnd"/>
    </w:p>
    <w:p w14:paraId="537A407F" w14:textId="77777777" w:rsidR="00371EA3" w:rsidRPr="00371EA3" w:rsidRDefault="00371EA3" w:rsidP="00371EA3">
      <w:pPr>
        <w:pStyle w:val="ListParagraph"/>
        <w:spacing w:after="0"/>
        <w:jc w:val="both"/>
        <w:rPr>
          <w:rFonts w:cstheme="minorHAnsi"/>
          <w:b/>
          <w:bCs/>
          <w:sz w:val="20"/>
          <w:szCs w:val="20"/>
          <w:lang w:val="ro-RO"/>
        </w:rPr>
      </w:pPr>
    </w:p>
    <w:p w14:paraId="7AB6D561" w14:textId="77777777" w:rsidR="00371EA3" w:rsidRPr="00371EA3" w:rsidRDefault="00EC6FD3" w:rsidP="00DB6055">
      <w:pPr>
        <w:pStyle w:val="ListParagraph"/>
        <w:numPr>
          <w:ilvl w:val="0"/>
          <w:numId w:val="20"/>
        </w:numPr>
        <w:spacing w:after="0"/>
        <w:jc w:val="both"/>
        <w:rPr>
          <w:rFonts w:cstheme="minorHAnsi"/>
          <w:b/>
          <w:bCs/>
          <w:sz w:val="20"/>
          <w:szCs w:val="20"/>
          <w:lang w:val="ro-RO"/>
        </w:rPr>
      </w:pPr>
      <w:r>
        <w:t xml:space="preserve">Votes for/against/abstain with regards to the </w:t>
      </w:r>
      <w:r w:rsidR="00371EA3">
        <w:t xml:space="preserve">approval, consequently, of the manner distribution of the net profit pertain to the financial year 2020, in the amount of RON 5,049,715, as follows: </w:t>
      </w:r>
      <w:r w:rsidR="00371EA3" w:rsidRPr="00371EA3">
        <w:rPr>
          <w:b/>
          <w:bCs/>
        </w:rPr>
        <w:t>a.</w:t>
      </w:r>
      <w:r w:rsidR="00371EA3">
        <w:t xml:space="preserve"> legal reserves = RON </w:t>
      </w:r>
      <w:proofErr w:type="gramStart"/>
      <w:r w:rsidR="00371EA3">
        <w:t>302,461;</w:t>
      </w:r>
      <w:proofErr w:type="gramEnd"/>
      <w:r w:rsidR="00371EA3">
        <w:t xml:space="preserve"> </w:t>
      </w:r>
    </w:p>
    <w:p w14:paraId="6CFAC27B" w14:textId="5B4A5515" w:rsidR="00EC6FD3" w:rsidRDefault="00371EA3" w:rsidP="00371EA3">
      <w:pPr>
        <w:spacing w:after="0"/>
        <w:ind w:firstLine="720"/>
        <w:jc w:val="both"/>
      </w:pPr>
      <w:r w:rsidRPr="00371EA3">
        <w:rPr>
          <w:b/>
          <w:bCs/>
        </w:rPr>
        <w:t>b.</w:t>
      </w:r>
      <w:r>
        <w:t xml:space="preserve"> other reserves = RON </w:t>
      </w:r>
      <w:proofErr w:type="gramStart"/>
      <w:r>
        <w:t>0;</w:t>
      </w:r>
      <w:proofErr w:type="gramEnd"/>
    </w:p>
    <w:p w14:paraId="56263E9B" w14:textId="77777777" w:rsidR="00371EA3" w:rsidRDefault="00371EA3" w:rsidP="00371EA3">
      <w:pPr>
        <w:spacing w:after="0"/>
        <w:ind w:left="720"/>
        <w:jc w:val="both"/>
      </w:pPr>
      <w:r w:rsidRPr="00371EA3">
        <w:rPr>
          <w:b/>
          <w:bCs/>
        </w:rPr>
        <w:t>c.</w:t>
      </w:r>
      <w:r>
        <w:t xml:space="preserve"> </w:t>
      </w:r>
      <w:proofErr w:type="spellStart"/>
      <w:r>
        <w:t>capitalisation</w:t>
      </w:r>
      <w:proofErr w:type="spellEnd"/>
      <w:r>
        <w:t xml:space="preserve"> and use for granting shares to shareholders, through a share capital increase operation = RON </w:t>
      </w:r>
      <w:proofErr w:type="gramStart"/>
      <w:r>
        <w:t>3,429,576;</w:t>
      </w:r>
      <w:proofErr w:type="gramEnd"/>
      <w:r>
        <w:t xml:space="preserve"> </w:t>
      </w:r>
    </w:p>
    <w:p w14:paraId="4DAEE4ED" w14:textId="15BEDCB8" w:rsidR="00371EA3" w:rsidRPr="00371EA3" w:rsidRDefault="00371EA3" w:rsidP="00371EA3">
      <w:pPr>
        <w:spacing w:after="0"/>
        <w:ind w:firstLine="720"/>
        <w:jc w:val="both"/>
        <w:rPr>
          <w:rFonts w:cstheme="minorHAnsi"/>
          <w:b/>
          <w:bCs/>
          <w:sz w:val="20"/>
          <w:szCs w:val="20"/>
          <w:lang w:val="ro-RO"/>
        </w:rPr>
      </w:pPr>
      <w:r w:rsidRPr="00371EA3">
        <w:rPr>
          <w:b/>
          <w:bCs/>
        </w:rPr>
        <w:t>d.</w:t>
      </w:r>
      <w:r>
        <w:t xml:space="preserve"> profit left undistributed = RON </w:t>
      </w:r>
      <w:proofErr w:type="gramStart"/>
      <w:r>
        <w:t>1,317,678;</w:t>
      </w:r>
      <w:proofErr w:type="gramEnd"/>
    </w:p>
    <w:p w14:paraId="05ADBB50" w14:textId="77777777" w:rsidR="00DB6055" w:rsidRPr="00DB6055" w:rsidRDefault="00DB6055" w:rsidP="00DB6055">
      <w:pPr>
        <w:spacing w:after="0"/>
        <w:jc w:val="both"/>
        <w:rPr>
          <w:rFonts w:cstheme="minorHAnsi"/>
          <w:b/>
          <w:bCs/>
          <w:sz w:val="20"/>
          <w:szCs w:val="20"/>
          <w:lang w:val="ro-RO"/>
        </w:rPr>
      </w:pPr>
    </w:p>
    <w:p w14:paraId="6508264B" w14:textId="7455AB95" w:rsidR="00EC6FD3" w:rsidRPr="00DB6055" w:rsidRDefault="00EC6FD3" w:rsidP="00DB6055">
      <w:pPr>
        <w:pStyle w:val="ListParagraph"/>
        <w:numPr>
          <w:ilvl w:val="0"/>
          <w:numId w:val="20"/>
        </w:numPr>
        <w:spacing w:after="0"/>
        <w:jc w:val="both"/>
        <w:rPr>
          <w:rFonts w:cstheme="minorHAnsi"/>
          <w:b/>
          <w:bCs/>
          <w:sz w:val="20"/>
          <w:szCs w:val="20"/>
          <w:lang w:val="ro-RO"/>
        </w:rPr>
      </w:pPr>
      <w:r>
        <w:t xml:space="preserve">Votes for/against/abstain with regards to the </w:t>
      </w:r>
      <w:r w:rsidR="00371EA3">
        <w:t xml:space="preserve">approval, consequently, of the discharge of duties of the members of the Board of Directors for the activity related to the financial year 2020, considering the amended individual financial </w:t>
      </w:r>
      <w:proofErr w:type="gramStart"/>
      <w:r w:rsidR="00371EA3">
        <w:t>statements</w:t>
      </w:r>
      <w:r>
        <w:t>;</w:t>
      </w:r>
      <w:proofErr w:type="gramEnd"/>
    </w:p>
    <w:p w14:paraId="78B95724" w14:textId="77777777" w:rsidR="00DB6055" w:rsidRPr="00DB6055" w:rsidRDefault="00DB6055" w:rsidP="00DB6055">
      <w:pPr>
        <w:spacing w:after="0"/>
        <w:jc w:val="both"/>
        <w:rPr>
          <w:rFonts w:cstheme="minorHAnsi"/>
          <w:b/>
          <w:bCs/>
          <w:sz w:val="20"/>
          <w:szCs w:val="20"/>
          <w:lang w:val="ro-RO"/>
        </w:rPr>
      </w:pPr>
    </w:p>
    <w:p w14:paraId="57F5F881" w14:textId="77777777" w:rsidR="00371EA3" w:rsidRPr="00371EA3" w:rsidRDefault="00DB6055" w:rsidP="00A60C8C">
      <w:pPr>
        <w:pStyle w:val="ListParagraph"/>
        <w:numPr>
          <w:ilvl w:val="0"/>
          <w:numId w:val="20"/>
        </w:numPr>
        <w:spacing w:after="0"/>
        <w:jc w:val="both"/>
        <w:rPr>
          <w:rFonts w:cstheme="minorHAnsi"/>
          <w:b/>
          <w:bCs/>
          <w:sz w:val="20"/>
          <w:szCs w:val="20"/>
          <w:lang w:val="ro-RO"/>
        </w:rPr>
      </w:pPr>
      <w:r>
        <w:t>Votes for/against/abstain with regards to the</w:t>
      </w:r>
      <w:r>
        <w:t xml:space="preserve"> </w:t>
      </w:r>
      <w:r w:rsidR="00371EA3">
        <w:t xml:space="preserve">approval of the income and expenditure budget of the Company for the financial year 2021 and of the Investment Program for 2021, as part of the income and expenditure budget of the </w:t>
      </w:r>
      <w:proofErr w:type="gramStart"/>
      <w:r w:rsidR="00371EA3">
        <w:t>Company;</w:t>
      </w:r>
      <w:proofErr w:type="gramEnd"/>
      <w:r w:rsidR="00371EA3">
        <w:t xml:space="preserve"> </w:t>
      </w:r>
    </w:p>
    <w:p w14:paraId="124B5431" w14:textId="77777777" w:rsidR="00371EA3" w:rsidRDefault="00371EA3" w:rsidP="00371EA3">
      <w:pPr>
        <w:pStyle w:val="ListParagraph"/>
      </w:pPr>
    </w:p>
    <w:p w14:paraId="0CB9885A" w14:textId="3D55F225" w:rsidR="00DB6055" w:rsidRPr="00371EA3" w:rsidRDefault="00DB6055" w:rsidP="00A60C8C">
      <w:pPr>
        <w:pStyle w:val="ListParagraph"/>
        <w:numPr>
          <w:ilvl w:val="0"/>
          <w:numId w:val="20"/>
        </w:numPr>
        <w:spacing w:after="0"/>
        <w:jc w:val="both"/>
        <w:rPr>
          <w:rFonts w:cstheme="minorHAnsi"/>
          <w:b/>
          <w:bCs/>
          <w:sz w:val="20"/>
          <w:szCs w:val="20"/>
          <w:lang w:val="ro-RO"/>
        </w:rPr>
      </w:pPr>
      <w:r>
        <w:t>Votes for/against/abstain with regards to the</w:t>
      </w:r>
      <w:r>
        <w:t xml:space="preserve"> </w:t>
      </w:r>
      <w:r w:rsidR="00371EA3">
        <w:t xml:space="preserve">election, starting with 29.06.2021, for a mandate of 4 years of the three members of the Board of Directors. The deadline until which proposals can be made is 18.06.2021. The list including information with regard to the name, the locality of </w:t>
      </w:r>
      <w:r w:rsidR="00371EA3">
        <w:lastRenderedPageBreak/>
        <w:t xml:space="preserve">residence and the professional qualification of the persons proposed for the position of administrator shall be available to the shareholders, who can consult and add to </w:t>
      </w:r>
      <w:proofErr w:type="gramStart"/>
      <w:r w:rsidR="00371EA3">
        <w:t>it;</w:t>
      </w:r>
      <w:proofErr w:type="gramEnd"/>
    </w:p>
    <w:p w14:paraId="48029C73" w14:textId="77777777" w:rsidR="00DB6055" w:rsidRPr="00DB6055" w:rsidRDefault="00DB6055" w:rsidP="00DB6055">
      <w:pPr>
        <w:pStyle w:val="ListParagraph"/>
        <w:spacing w:after="0"/>
        <w:jc w:val="both"/>
        <w:rPr>
          <w:rFonts w:cstheme="minorHAnsi"/>
          <w:b/>
          <w:bCs/>
          <w:sz w:val="20"/>
          <w:szCs w:val="20"/>
          <w:lang w:val="ro-RO"/>
        </w:rPr>
      </w:pPr>
    </w:p>
    <w:p w14:paraId="71BD5DF3" w14:textId="32733E36" w:rsidR="00DB6055" w:rsidRPr="00371EA3" w:rsidRDefault="00DB6055" w:rsidP="00DB6055">
      <w:pPr>
        <w:pStyle w:val="ListParagraph"/>
        <w:numPr>
          <w:ilvl w:val="0"/>
          <w:numId w:val="20"/>
        </w:numPr>
        <w:spacing w:after="0"/>
        <w:jc w:val="both"/>
        <w:rPr>
          <w:rFonts w:cstheme="minorHAnsi"/>
          <w:b/>
          <w:bCs/>
          <w:sz w:val="20"/>
          <w:szCs w:val="20"/>
          <w:lang w:val="ro-RO"/>
        </w:rPr>
      </w:pPr>
      <w:r>
        <w:t>Votes for/against/abstain with regards to the</w:t>
      </w:r>
      <w:r>
        <w:t xml:space="preserve"> </w:t>
      </w:r>
      <w:r w:rsidR="00371EA3">
        <w:t xml:space="preserve">setting forth the general limits of the gross remuneration granted to the new members of </w:t>
      </w:r>
      <w:r w:rsidR="00371EA3">
        <w:rPr>
          <w:rFonts w:ascii="Calibri Light" w:hAnsi="Calibri Light" w:cs="Calibri Light"/>
        </w:rPr>
        <w:t>the</w:t>
      </w:r>
      <w:r w:rsidR="00371EA3">
        <w:rPr>
          <w:rFonts w:ascii="Calibri Light" w:hAnsi="Calibri Light" w:cs="Calibri Light"/>
        </w:rPr>
        <w:t xml:space="preserve"> </w:t>
      </w:r>
      <w:r w:rsidR="00371EA3">
        <w:rPr>
          <w:rFonts w:ascii="Calibri Light" w:hAnsi="Calibri Light" w:cs="Calibri Light"/>
        </w:rPr>
        <w:t>Board</w:t>
      </w:r>
      <w:r w:rsidR="00371EA3">
        <w:rPr>
          <w:rFonts w:ascii="Calibri Light" w:hAnsi="Calibri Light" w:cs="Calibri Light"/>
        </w:rPr>
        <w:t xml:space="preserve"> </w:t>
      </w:r>
      <w:r w:rsidR="00371EA3">
        <w:rPr>
          <w:rFonts w:ascii="Calibri Light" w:hAnsi="Calibri Light" w:cs="Calibri Light"/>
        </w:rPr>
        <w:t>of</w:t>
      </w:r>
      <w:r w:rsidR="00371EA3">
        <w:rPr>
          <w:rFonts w:ascii="Calibri Light" w:hAnsi="Calibri Light" w:cs="Calibri Light"/>
        </w:rPr>
        <w:t xml:space="preserve"> </w:t>
      </w:r>
      <w:proofErr w:type="gramStart"/>
      <w:r w:rsidR="00371EA3">
        <w:rPr>
          <w:rFonts w:ascii="Calibri Light" w:hAnsi="Calibri Light" w:cs="Calibri Light"/>
        </w:rPr>
        <w:t xml:space="preserve">Directors </w:t>
      </w:r>
      <w:r w:rsidR="00371EA3">
        <w:rPr>
          <w:rFonts w:ascii="Calibri Light" w:hAnsi="Calibri Light" w:cs="Calibri Light"/>
        </w:rPr>
        <w:t xml:space="preserve"> </w:t>
      </w:r>
      <w:r w:rsidR="00371EA3">
        <w:rPr>
          <w:rFonts w:ascii="Calibri Light" w:hAnsi="Calibri Light" w:cs="Calibri Light"/>
        </w:rPr>
        <w:t>and</w:t>
      </w:r>
      <w:proofErr w:type="gramEnd"/>
      <w:r w:rsidR="00371EA3">
        <w:rPr>
          <w:rFonts w:ascii="Calibri Light" w:hAnsi="Calibri Light" w:cs="Calibri Light"/>
        </w:rPr>
        <w:t xml:space="preserve"> </w:t>
      </w:r>
      <w:r w:rsidR="00371EA3">
        <w:rPr>
          <w:rFonts w:ascii="Calibri Light" w:hAnsi="Calibri Light" w:cs="Calibri Light"/>
        </w:rPr>
        <w:t>granting</w:t>
      </w:r>
      <w:r w:rsidR="00371EA3">
        <w:rPr>
          <w:rFonts w:ascii="Calibri Light" w:hAnsi="Calibri Light" w:cs="Calibri Light"/>
        </w:rPr>
        <w:t xml:space="preserve"> </w:t>
      </w:r>
      <w:r w:rsidR="00371EA3">
        <w:rPr>
          <w:rFonts w:ascii="Calibri Light" w:hAnsi="Calibri Light" w:cs="Calibri Light"/>
        </w:rPr>
        <w:t>of</w:t>
      </w:r>
      <w:r w:rsidR="00371EA3">
        <w:rPr>
          <w:rFonts w:ascii="Calibri Light" w:hAnsi="Calibri Light" w:cs="Calibri Light"/>
        </w:rPr>
        <w:t xml:space="preserve"> </w:t>
      </w:r>
      <w:r w:rsidR="00371EA3">
        <w:rPr>
          <w:rFonts w:ascii="Calibri Light" w:hAnsi="Calibri Light" w:cs="Calibri Light"/>
        </w:rPr>
        <w:t>other rights,</w:t>
      </w:r>
      <w:r w:rsidR="00371EA3">
        <w:rPr>
          <w:rFonts w:ascii="Calibri Light" w:hAnsi="Calibri Light" w:cs="Calibri Light"/>
        </w:rPr>
        <w:t xml:space="preserve"> </w:t>
      </w:r>
      <w:r w:rsidR="00371EA3">
        <w:rPr>
          <w:rFonts w:ascii="Calibri Light" w:hAnsi="Calibri Light" w:cs="Calibri Light"/>
        </w:rPr>
        <w:t>during their</w:t>
      </w:r>
      <w:r w:rsidR="00371EA3">
        <w:rPr>
          <w:rFonts w:ascii="Calibri Light" w:hAnsi="Calibri Light" w:cs="Calibri Light"/>
        </w:rPr>
        <w:t xml:space="preserve"> </w:t>
      </w:r>
      <w:r w:rsidR="00371EA3">
        <w:rPr>
          <w:rFonts w:ascii="Calibri Light" w:hAnsi="Calibri Light" w:cs="Calibri Light"/>
        </w:rPr>
        <w:t>mandate’s</w:t>
      </w:r>
      <w:r w:rsidR="00371EA3">
        <w:rPr>
          <w:rFonts w:ascii="Calibri Light" w:hAnsi="Calibri Light" w:cs="Calibri Light"/>
        </w:rPr>
        <w:t xml:space="preserve"> </w:t>
      </w:r>
      <w:r w:rsidR="00371EA3">
        <w:rPr>
          <w:rFonts w:ascii="Calibri Light" w:hAnsi="Calibri Light" w:cs="Calibri Light"/>
        </w:rPr>
        <w:t>duration,</w:t>
      </w:r>
      <w:r w:rsidR="00371EA3">
        <w:rPr>
          <w:rFonts w:ascii="Calibri Light" w:hAnsi="Calibri Light" w:cs="Calibri Light"/>
        </w:rPr>
        <w:t xml:space="preserve"> </w:t>
      </w:r>
      <w:r w:rsidR="00371EA3">
        <w:rPr>
          <w:rFonts w:ascii="Calibri Light" w:hAnsi="Calibri Light" w:cs="Calibri Light"/>
        </w:rPr>
        <w:t>an</w:t>
      </w:r>
      <w:r w:rsidR="00371EA3">
        <w:rPr>
          <w:rFonts w:ascii="Calibri Light" w:hAnsi="Calibri Light" w:cs="Calibri Light"/>
        </w:rPr>
        <w:t xml:space="preserve">d </w:t>
      </w:r>
      <w:r w:rsidR="00371EA3">
        <w:rPr>
          <w:rFonts w:ascii="Calibri Light" w:hAnsi="Calibri Light" w:cs="Calibri Light"/>
        </w:rPr>
        <w:t>at the</w:t>
      </w:r>
      <w:r w:rsidR="00371EA3">
        <w:rPr>
          <w:rFonts w:ascii="Calibri Light" w:hAnsi="Calibri Light" w:cs="Calibri Light"/>
        </w:rPr>
        <w:t xml:space="preserve"> </w:t>
      </w:r>
      <w:r w:rsidR="00371EA3">
        <w:rPr>
          <w:rFonts w:ascii="Calibri Light" w:hAnsi="Calibri Light" w:cs="Calibri Light"/>
        </w:rPr>
        <w:t>same</w:t>
      </w:r>
      <w:r w:rsidR="00371EA3">
        <w:rPr>
          <w:rFonts w:ascii="Calibri Light" w:hAnsi="Calibri Light" w:cs="Calibri Light"/>
        </w:rPr>
        <w:t xml:space="preserve"> </w:t>
      </w:r>
      <w:r w:rsidR="00371EA3">
        <w:t>time enactment of the Remuneration Policy of the members of the Board of Directors, in accordance with the provisions of art. 92</w:t>
      </w:r>
      <w:r w:rsidR="00371EA3">
        <w:rPr>
          <w:sz w:val="14"/>
          <w:szCs w:val="14"/>
        </w:rPr>
        <w:t xml:space="preserve">1 </w:t>
      </w:r>
      <w:r w:rsidR="00371EA3">
        <w:t>of Law no. 24/2017;</w:t>
      </w:r>
    </w:p>
    <w:p w14:paraId="43792958" w14:textId="7DE1B648" w:rsidR="00371EA3" w:rsidRPr="00371EA3" w:rsidRDefault="00371EA3" w:rsidP="00371EA3">
      <w:pPr>
        <w:spacing w:after="0"/>
        <w:jc w:val="both"/>
        <w:rPr>
          <w:rFonts w:cstheme="minorHAnsi"/>
          <w:b/>
          <w:bCs/>
          <w:sz w:val="20"/>
          <w:szCs w:val="20"/>
          <w:lang w:val="ro-RO"/>
        </w:rPr>
      </w:pPr>
    </w:p>
    <w:p w14:paraId="513E6F51" w14:textId="77777777" w:rsidR="00371EA3" w:rsidRPr="00371EA3" w:rsidRDefault="00DB6055" w:rsidP="009A3C64">
      <w:pPr>
        <w:pStyle w:val="ListParagraph"/>
        <w:numPr>
          <w:ilvl w:val="0"/>
          <w:numId w:val="20"/>
        </w:numPr>
        <w:spacing w:after="0"/>
        <w:jc w:val="both"/>
        <w:rPr>
          <w:rFonts w:cstheme="minorHAnsi"/>
          <w:b/>
          <w:bCs/>
          <w:sz w:val="20"/>
          <w:szCs w:val="20"/>
          <w:lang w:val="ro-RO"/>
        </w:rPr>
      </w:pPr>
      <w:r>
        <w:t>Votes for/against/abstain with regards to the</w:t>
      </w:r>
      <w:r>
        <w:t xml:space="preserve"> </w:t>
      </w:r>
      <w:r w:rsidR="00371EA3">
        <w:t xml:space="preserve">empowerment of the President of the Board of Directors to negotiate and sign on behalf of the Company the administration agreements with the other two members and the empowerment of the latter to negotiate and sign on behalf of the Company the administration agreement with the President of the Board of </w:t>
      </w:r>
      <w:proofErr w:type="gramStart"/>
      <w:r w:rsidR="00371EA3">
        <w:t>Directors;</w:t>
      </w:r>
      <w:proofErr w:type="gramEnd"/>
      <w:r w:rsidR="00371EA3">
        <w:t xml:space="preserve"> </w:t>
      </w:r>
    </w:p>
    <w:p w14:paraId="63415835" w14:textId="77777777" w:rsidR="00371EA3" w:rsidRDefault="00371EA3" w:rsidP="00371EA3">
      <w:pPr>
        <w:pStyle w:val="ListParagraph"/>
      </w:pPr>
    </w:p>
    <w:p w14:paraId="4FAABE31" w14:textId="6E6B12CA" w:rsidR="00DB6055" w:rsidRPr="00371EA3" w:rsidRDefault="00DB6055" w:rsidP="009A3C64">
      <w:pPr>
        <w:pStyle w:val="ListParagraph"/>
        <w:numPr>
          <w:ilvl w:val="0"/>
          <w:numId w:val="20"/>
        </w:numPr>
        <w:spacing w:after="0"/>
        <w:jc w:val="both"/>
        <w:rPr>
          <w:rFonts w:cstheme="minorHAnsi"/>
          <w:b/>
          <w:bCs/>
          <w:sz w:val="20"/>
          <w:szCs w:val="20"/>
          <w:lang w:val="ro-RO"/>
        </w:rPr>
      </w:pPr>
      <w:r>
        <w:t>Votes for/against/abstain with regards to th</w:t>
      </w:r>
      <w:r>
        <w:t xml:space="preserve">e </w:t>
      </w:r>
      <w:r w:rsidR="00371EA3">
        <w:t>approval of the registration date (proposal: 14.07.2021) and ex-date (proposal: 13.07.2021</w:t>
      </w:r>
      <w:proofErr w:type="gramStart"/>
      <w:r w:rsidR="00371EA3">
        <w:t>)</w:t>
      </w:r>
      <w:r>
        <w:t>;</w:t>
      </w:r>
      <w:proofErr w:type="gramEnd"/>
    </w:p>
    <w:p w14:paraId="1CBCBCC8" w14:textId="77777777" w:rsidR="00371EA3" w:rsidRPr="00371EA3" w:rsidRDefault="00371EA3" w:rsidP="00371EA3">
      <w:pPr>
        <w:spacing w:after="0"/>
        <w:jc w:val="both"/>
        <w:rPr>
          <w:rFonts w:cstheme="minorHAnsi"/>
          <w:b/>
          <w:bCs/>
          <w:sz w:val="20"/>
          <w:szCs w:val="20"/>
          <w:lang w:val="ro-RO"/>
        </w:rPr>
      </w:pPr>
    </w:p>
    <w:p w14:paraId="03F4BACF" w14:textId="77777777" w:rsidR="00371EA3" w:rsidRPr="00371EA3" w:rsidRDefault="00DB6055" w:rsidP="00F64687">
      <w:pPr>
        <w:pStyle w:val="ListParagraph"/>
        <w:numPr>
          <w:ilvl w:val="0"/>
          <w:numId w:val="20"/>
        </w:numPr>
        <w:spacing w:after="0"/>
        <w:jc w:val="both"/>
        <w:rPr>
          <w:rFonts w:cstheme="minorHAnsi"/>
          <w:b/>
          <w:bCs/>
          <w:sz w:val="20"/>
          <w:szCs w:val="20"/>
          <w:lang w:val="ro-RO"/>
        </w:rPr>
      </w:pPr>
      <w:r>
        <w:t>Votes for/against/abstain with regards to the</w:t>
      </w:r>
      <w:r>
        <w:t xml:space="preserve"> </w:t>
      </w:r>
      <w:r w:rsidR="00371EA3">
        <w:t xml:space="preserve">empowerment of the President of the Board of Directors, with the right of substitution/delegation, </w:t>
      </w:r>
      <w:proofErr w:type="gramStart"/>
      <w:r w:rsidR="00371EA3">
        <w:t>in order to</w:t>
      </w:r>
      <w:proofErr w:type="gramEnd"/>
      <w:r w:rsidR="00371EA3">
        <w:t xml:space="preserve"> sign any documents (including OGSM resolutions and updated Articles of Incorporation of the Company) and to undertake any necessary formalities, including the representation of the Company before any public authorities/natural/legal persons, for the fulfilment of those decided by the OGMS. </w:t>
      </w:r>
    </w:p>
    <w:p w14:paraId="6B9047F0" w14:textId="1924A399" w:rsidR="00493292" w:rsidRPr="003C61CD" w:rsidRDefault="00493292" w:rsidP="005E5E93">
      <w:pPr>
        <w:spacing w:after="0"/>
        <w:rPr>
          <w:rFonts w:cstheme="minorHAnsi"/>
          <w:b/>
          <w:bCs/>
          <w:sz w:val="20"/>
          <w:szCs w:val="20"/>
          <w:lang w:val="ro-RO"/>
        </w:rPr>
      </w:pPr>
    </w:p>
    <w:p w14:paraId="2DA4DD28" w14:textId="77777777" w:rsidR="00493292" w:rsidRPr="003C61CD" w:rsidRDefault="00493292" w:rsidP="005E5E93">
      <w:pPr>
        <w:spacing w:after="0"/>
        <w:rPr>
          <w:rFonts w:cstheme="minorHAnsi"/>
          <w:b/>
          <w:bCs/>
          <w:sz w:val="20"/>
          <w:szCs w:val="20"/>
          <w:lang w:val="ro-RO"/>
        </w:rPr>
      </w:pPr>
    </w:p>
    <w:p w14:paraId="7763CC0C" w14:textId="043EACF6" w:rsidR="008F79D3" w:rsidRDefault="00DB6055" w:rsidP="00A20A2D">
      <w:pPr>
        <w:spacing w:after="0"/>
        <w:rPr>
          <w:rFonts w:cstheme="minorHAnsi"/>
          <w:bCs/>
          <w:sz w:val="20"/>
          <w:szCs w:val="20"/>
        </w:rPr>
      </w:pPr>
      <w:r>
        <w:rPr>
          <w:rFonts w:cstheme="minorHAnsi"/>
          <w:bCs/>
          <w:sz w:val="20"/>
          <w:szCs w:val="20"/>
        </w:rPr>
        <w:t>Date</w:t>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t>Chair,</w:t>
      </w:r>
    </w:p>
    <w:p w14:paraId="297F94A4" w14:textId="1E760D74" w:rsidR="00DB6055" w:rsidRDefault="00DB6055" w:rsidP="00A20A2D">
      <w:pPr>
        <w:spacing w:after="0"/>
        <w:rPr>
          <w:rFonts w:cstheme="minorHAnsi"/>
          <w:bCs/>
          <w:sz w:val="20"/>
          <w:szCs w:val="20"/>
        </w:rPr>
      </w:pPr>
    </w:p>
    <w:p w14:paraId="31EEE59F" w14:textId="34EBCD5E" w:rsidR="00DB6055" w:rsidRDefault="00DB6055" w:rsidP="00A20A2D">
      <w:pPr>
        <w:spacing w:after="0"/>
        <w:rPr>
          <w:rFonts w:cstheme="minorHAnsi"/>
          <w:bCs/>
          <w:sz w:val="20"/>
          <w:szCs w:val="20"/>
        </w:rPr>
      </w:pPr>
    </w:p>
    <w:p w14:paraId="5532695C" w14:textId="3DC6E2F1" w:rsidR="00DB6055" w:rsidRPr="003C61CD" w:rsidRDefault="00DB6055" w:rsidP="00A20A2D">
      <w:pPr>
        <w:spacing w:after="0"/>
        <w:rPr>
          <w:rFonts w:cstheme="minorHAnsi"/>
          <w:b/>
          <w:bCs/>
          <w:sz w:val="20"/>
          <w:szCs w:val="20"/>
        </w:rPr>
      </w:pP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t xml:space="preserve">Secretary, </w:t>
      </w:r>
    </w:p>
    <w:sectPr w:rsidR="00DB6055" w:rsidRPr="003C61CD" w:rsidSect="00507788">
      <w:headerReference w:type="default" r:id="rId8"/>
      <w:footerReference w:type="default" r:id="rId9"/>
      <w:headerReference w:type="first" r:id="rId10"/>
      <w:footerReference w:type="first" r:id="rId11"/>
      <w:pgSz w:w="12240" w:h="15840"/>
      <w:pgMar w:top="1134" w:right="1440" w:bottom="1276" w:left="1440" w:header="142" w:footer="1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8ED52" w14:textId="77777777" w:rsidR="000B7045" w:rsidRDefault="000B7045" w:rsidP="004C282F">
      <w:pPr>
        <w:spacing w:after="0" w:line="240" w:lineRule="auto"/>
      </w:pPr>
      <w:r>
        <w:separator/>
      </w:r>
    </w:p>
  </w:endnote>
  <w:endnote w:type="continuationSeparator" w:id="0">
    <w:p w14:paraId="06D377B3" w14:textId="77777777" w:rsidR="000B7045" w:rsidRDefault="000B7045" w:rsidP="004C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EE"/>
    <w:family w:val="swiss"/>
    <w:pitch w:val="variable"/>
    <w:sig w:usb0="E4002EFF" w:usb1="C000E47F" w:usb2="00000009" w:usb3="00000000" w:csb0="000001FF" w:csb1="00000000"/>
  </w:font>
  <w:font w:name="Calibri Light">
    <w:altName w:val="Calibri"/>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319616"/>
      <w:docPartObj>
        <w:docPartGallery w:val="Page Numbers (Bottom of Page)"/>
        <w:docPartUnique/>
      </w:docPartObj>
    </w:sdtPr>
    <w:sdtEndPr>
      <w:rPr>
        <w:noProof/>
      </w:rPr>
    </w:sdtEndPr>
    <w:sdtContent>
      <w:p w14:paraId="73B54DC4" w14:textId="77777777" w:rsidR="00AA3172" w:rsidRDefault="00AA317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D755D94" w14:textId="77777777" w:rsidR="00AA3172" w:rsidRDefault="00AA3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769023"/>
      <w:docPartObj>
        <w:docPartGallery w:val="Page Numbers (Bottom of Page)"/>
        <w:docPartUnique/>
      </w:docPartObj>
    </w:sdtPr>
    <w:sdtEndPr>
      <w:rPr>
        <w:noProof/>
      </w:rPr>
    </w:sdtEndPr>
    <w:sdtContent>
      <w:p w14:paraId="15856E60" w14:textId="7608C984" w:rsidR="00AA3172" w:rsidRDefault="00AA31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A03105" w14:textId="77777777" w:rsidR="00AA3172" w:rsidRDefault="00AA3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6B133" w14:textId="77777777" w:rsidR="000B7045" w:rsidRDefault="000B7045" w:rsidP="004C282F">
      <w:pPr>
        <w:spacing w:after="0" w:line="240" w:lineRule="auto"/>
      </w:pPr>
      <w:r>
        <w:separator/>
      </w:r>
    </w:p>
  </w:footnote>
  <w:footnote w:type="continuationSeparator" w:id="0">
    <w:p w14:paraId="2AC6F591" w14:textId="77777777" w:rsidR="000B7045" w:rsidRDefault="000B7045" w:rsidP="004C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0FB2" w14:textId="77777777" w:rsidR="00AA3172" w:rsidRPr="004C282F" w:rsidRDefault="00AA3172" w:rsidP="004C282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923A" w14:textId="77777777" w:rsidR="00101977" w:rsidRPr="00964BD5" w:rsidRDefault="00101977" w:rsidP="00101977">
    <w:pPr>
      <w:tabs>
        <w:tab w:val="center" w:pos="4536"/>
        <w:tab w:val="right" w:pos="9072"/>
      </w:tabs>
      <w:spacing w:after="0" w:line="240" w:lineRule="auto"/>
      <w:jc w:val="center"/>
      <w:rPr>
        <w:rFonts w:ascii="Calibri" w:eastAsia="Calibri" w:hAnsi="Calibri" w:cs="Times New Roman"/>
        <w:b/>
        <w:sz w:val="24"/>
        <w:szCs w:val="24"/>
        <w:lang w:val="ro-RO"/>
      </w:rPr>
    </w:pPr>
    <w:bookmarkStart w:id="0" w:name="_Hlk67416286"/>
    <w:r w:rsidRPr="00964BD5">
      <w:rPr>
        <w:rFonts w:ascii="Calibri" w:eastAsia="Calibri" w:hAnsi="Calibri" w:cs="Times New Roman"/>
        <w:b/>
        <w:sz w:val="24"/>
        <w:szCs w:val="24"/>
        <w:lang w:val="ro-RO"/>
      </w:rPr>
      <w:t>NOROFERT S.A.</w:t>
    </w:r>
  </w:p>
  <w:p w14:paraId="7DE37D4E" w14:textId="77777777" w:rsidR="00101977" w:rsidRPr="00964BD5" w:rsidRDefault="00101977" w:rsidP="00101977">
    <w:pPr>
      <w:tabs>
        <w:tab w:val="center" w:pos="4536"/>
        <w:tab w:val="right" w:pos="9072"/>
      </w:tabs>
      <w:spacing w:after="0" w:line="240" w:lineRule="auto"/>
      <w:jc w:val="center"/>
      <w:rPr>
        <w:rFonts w:ascii="Calibri" w:eastAsia="Calibri" w:hAnsi="Calibri" w:cs="Calibri"/>
        <w:sz w:val="20"/>
        <w:szCs w:val="20"/>
        <w:lang w:val="ro-RO"/>
      </w:rPr>
    </w:pPr>
    <w:bookmarkStart w:id="1" w:name="_Hlk66962864"/>
    <w:proofErr w:type="spellStart"/>
    <w:r w:rsidRPr="00964BD5">
      <w:rPr>
        <w:rFonts w:ascii="Calibri" w:eastAsia="Calibri" w:hAnsi="Calibri" w:cs="Calibri"/>
        <w:sz w:val="20"/>
        <w:szCs w:val="20"/>
        <w:lang w:val="ro-RO"/>
      </w:rPr>
      <w:t>Bucuresti</w:t>
    </w:r>
    <w:proofErr w:type="spellEnd"/>
    <w:r w:rsidRPr="00964BD5">
      <w:rPr>
        <w:rFonts w:ascii="Calibri" w:eastAsia="Calibri" w:hAnsi="Calibri" w:cs="Calibri"/>
        <w:sz w:val="20"/>
        <w:szCs w:val="20"/>
        <w:lang w:val="ro-RO"/>
      </w:rPr>
      <w:t xml:space="preserve"> Sectorul 5 Str. PETRACHE POENARU Nr. 26, CAM. 8</w:t>
    </w:r>
  </w:p>
  <w:p w14:paraId="1B4B090E" w14:textId="77777777" w:rsidR="00101977" w:rsidRPr="00964BD5" w:rsidRDefault="00101977" w:rsidP="00101977">
    <w:pPr>
      <w:tabs>
        <w:tab w:val="center" w:pos="4536"/>
        <w:tab w:val="right" w:pos="9072"/>
      </w:tabs>
      <w:spacing w:after="0" w:line="240" w:lineRule="auto"/>
      <w:jc w:val="center"/>
      <w:rPr>
        <w:rFonts w:ascii="Calibri" w:eastAsia="Calibri" w:hAnsi="Calibri" w:cs="Calibri"/>
        <w:sz w:val="20"/>
        <w:szCs w:val="20"/>
        <w:lang w:val="ro-RO"/>
      </w:rPr>
    </w:pPr>
    <w:r w:rsidRPr="00964BD5">
      <w:rPr>
        <w:rFonts w:ascii="Calibri" w:eastAsia="Calibri" w:hAnsi="Calibri" w:cs="Calibri"/>
        <w:color w:val="000000"/>
        <w:sz w:val="20"/>
        <w:szCs w:val="20"/>
        <w:shd w:val="clear" w:color="auto" w:fill="FFFFFF"/>
        <w:lang w:val="ro-RO"/>
      </w:rPr>
      <w:t>J40/4222/2000</w:t>
    </w:r>
    <w:r w:rsidRPr="00964BD5">
      <w:rPr>
        <w:rFonts w:ascii="Calibri" w:eastAsia="Calibri" w:hAnsi="Calibri" w:cs="Calibri"/>
        <w:color w:val="000000"/>
        <w:sz w:val="20"/>
        <w:szCs w:val="20"/>
        <w:lang w:val="ro-RO"/>
      </w:rPr>
      <w:t xml:space="preserve">, </w:t>
    </w:r>
    <w:r w:rsidRPr="00964BD5">
      <w:rPr>
        <w:rFonts w:ascii="Calibri" w:eastAsia="Calibri" w:hAnsi="Calibri" w:cs="Calibri"/>
        <w:sz w:val="20"/>
        <w:szCs w:val="20"/>
        <w:lang w:val="ro-RO"/>
      </w:rPr>
      <w:t>CUI 12972762</w:t>
    </w:r>
  </w:p>
  <w:bookmarkEnd w:id="1"/>
  <w:p w14:paraId="28A73155" w14:textId="77777777" w:rsidR="00101977" w:rsidRPr="00964BD5" w:rsidRDefault="00101977" w:rsidP="00101977">
    <w:pPr>
      <w:tabs>
        <w:tab w:val="center" w:pos="4536"/>
        <w:tab w:val="right" w:pos="9072"/>
      </w:tabs>
      <w:spacing w:after="0" w:line="240" w:lineRule="auto"/>
      <w:jc w:val="center"/>
      <w:rPr>
        <w:rFonts w:ascii="Calibri" w:eastAsia="Calibri" w:hAnsi="Calibri" w:cs="Times New Roman"/>
        <w:sz w:val="20"/>
        <w:szCs w:val="20"/>
        <w:lang w:val="ro-RO"/>
      </w:rPr>
    </w:pPr>
    <w:r w:rsidRPr="00964BD5">
      <w:rPr>
        <w:rFonts w:ascii="Calibri" w:eastAsia="Calibri" w:hAnsi="Calibri" w:cs="Calibri"/>
        <w:sz w:val="20"/>
        <w:szCs w:val="20"/>
        <w:lang w:val="ro-RO"/>
      </w:rPr>
      <w:t xml:space="preserve">Capital social subscris </w:t>
    </w:r>
    <w:proofErr w:type="spellStart"/>
    <w:r w:rsidRPr="00964BD5">
      <w:rPr>
        <w:rFonts w:ascii="Calibri" w:eastAsia="Calibri" w:hAnsi="Calibri" w:cs="Calibri"/>
        <w:sz w:val="20"/>
        <w:szCs w:val="20"/>
        <w:lang w:val="ro-RO"/>
      </w:rPr>
      <w:t>varsat</w:t>
    </w:r>
    <w:proofErr w:type="spellEnd"/>
    <w:r w:rsidRPr="00964BD5">
      <w:rPr>
        <w:rFonts w:ascii="Calibri" w:eastAsia="Calibri" w:hAnsi="Calibri" w:cs="Calibri"/>
        <w:sz w:val="20"/>
        <w:szCs w:val="20"/>
        <w:lang w:val="ro-RO"/>
      </w:rPr>
      <w:t>: 3.209.576 RON</w:t>
    </w:r>
  </w:p>
  <w:bookmarkEnd w:id="0"/>
  <w:p w14:paraId="456D24FA" w14:textId="43761531" w:rsidR="00AA3172" w:rsidRPr="00101977" w:rsidRDefault="00AA3172" w:rsidP="00101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A41"/>
    <w:multiLevelType w:val="hybridMultilevel"/>
    <w:tmpl w:val="18F8639E"/>
    <w:lvl w:ilvl="0" w:tplc="496E4F12">
      <w:start w:val="2"/>
      <w:numFmt w:val="bullet"/>
      <w:lvlText w:val="•"/>
      <w:lvlJc w:val="left"/>
      <w:pPr>
        <w:ind w:left="502" w:hanging="360"/>
      </w:pPr>
      <w:rPr>
        <w:rFonts w:ascii="Calibri" w:eastAsiaTheme="minorHAnsi" w:hAnsi="Calibri" w:cs="Calibri" w:hint="default"/>
      </w:rPr>
    </w:lvl>
    <w:lvl w:ilvl="1" w:tplc="496E4F12">
      <w:start w:val="2"/>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36712A6"/>
    <w:multiLevelType w:val="hybridMultilevel"/>
    <w:tmpl w:val="18084438"/>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4B4998"/>
    <w:multiLevelType w:val="hybridMultilevel"/>
    <w:tmpl w:val="2B1ACCC6"/>
    <w:lvl w:ilvl="0" w:tplc="496E4F12">
      <w:start w:val="2"/>
      <w:numFmt w:val="bullet"/>
      <w:lvlText w:val="•"/>
      <w:lvlJc w:val="left"/>
      <w:pPr>
        <w:ind w:left="862" w:hanging="360"/>
      </w:pPr>
      <w:rPr>
        <w:rFonts w:ascii="Calibri" w:eastAsiaTheme="minorHAnsi" w:hAnsi="Calibri" w:cs="Calibri" w:hint="default"/>
      </w:rPr>
    </w:lvl>
    <w:lvl w:ilvl="1" w:tplc="737A7CF2">
      <w:start w:val="1"/>
      <w:numFmt w:val="decimal"/>
      <w:lvlText w:val="%2."/>
      <w:lvlJc w:val="left"/>
      <w:pPr>
        <w:ind w:left="1582" w:hanging="360"/>
      </w:pPr>
      <w:rPr>
        <w:rFonts w:hint="default"/>
      </w:r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4" w15:restartNumberingAfterBreak="0">
    <w:nsid w:val="2F3A7BC9"/>
    <w:multiLevelType w:val="hybridMultilevel"/>
    <w:tmpl w:val="433CCB58"/>
    <w:lvl w:ilvl="0" w:tplc="71D6BB3E">
      <w:start w:val="1"/>
      <w:numFmt w:val="decimal"/>
      <w:lvlText w:val="2.%1."/>
      <w:lvlJc w:val="left"/>
      <w:pPr>
        <w:ind w:left="720" w:hanging="360"/>
      </w:pPr>
      <w:rPr>
        <w:rFonts w:ascii="Calibri" w:hAnsi="Calibri"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0EF0B9E"/>
    <w:multiLevelType w:val="hybridMultilevel"/>
    <w:tmpl w:val="1AD48038"/>
    <w:lvl w:ilvl="0" w:tplc="33F6BD54">
      <w:start w:val="1"/>
      <w:numFmt w:val="decimal"/>
      <w:lvlText w:val="4.%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88E4E6B"/>
    <w:multiLevelType w:val="hybridMultilevel"/>
    <w:tmpl w:val="904C5010"/>
    <w:lvl w:ilvl="0" w:tplc="C736DDEE">
      <w:start w:val="1"/>
      <w:numFmt w:val="decimal"/>
      <w:lvlText w:val="1.%1."/>
      <w:lvlJc w:val="left"/>
      <w:pPr>
        <w:ind w:left="720" w:hanging="360"/>
      </w:pPr>
      <w:rPr>
        <w:rFonts w:ascii="Calibri" w:hAnsi="Calibri"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BEF71E7"/>
    <w:multiLevelType w:val="hybridMultilevel"/>
    <w:tmpl w:val="1AD48038"/>
    <w:lvl w:ilvl="0" w:tplc="33F6BD54">
      <w:start w:val="1"/>
      <w:numFmt w:val="decimal"/>
      <w:lvlText w:val="4.%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EDC4663"/>
    <w:multiLevelType w:val="hybridMultilevel"/>
    <w:tmpl w:val="2EBC7114"/>
    <w:lvl w:ilvl="0" w:tplc="DB68A0B6">
      <w:start w:val="1"/>
      <w:numFmt w:val="decimal"/>
      <w:lvlText w:val="8.%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0" w15:restartNumberingAfterBreak="0">
    <w:nsid w:val="4C075C35"/>
    <w:multiLevelType w:val="hybridMultilevel"/>
    <w:tmpl w:val="3E325962"/>
    <w:lvl w:ilvl="0" w:tplc="4F086A3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81755"/>
    <w:multiLevelType w:val="hybridMultilevel"/>
    <w:tmpl w:val="12A49A14"/>
    <w:lvl w:ilvl="0" w:tplc="060EAE98">
      <w:start w:val="1"/>
      <w:numFmt w:val="decimal"/>
      <w:lvlText w:val="2.%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DA23B1"/>
    <w:multiLevelType w:val="hybridMultilevel"/>
    <w:tmpl w:val="5BC29794"/>
    <w:lvl w:ilvl="0" w:tplc="6F408388">
      <w:start w:val="1"/>
      <w:numFmt w:val="decimal"/>
      <w:lvlText w:val="3.%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7040973"/>
    <w:multiLevelType w:val="hybridMultilevel"/>
    <w:tmpl w:val="4C76B260"/>
    <w:lvl w:ilvl="0" w:tplc="4C9A3B52">
      <w:start w:val="1"/>
      <w:numFmt w:val="decimal"/>
      <w:lvlText w:val="6.%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7E65218"/>
    <w:multiLevelType w:val="multilevel"/>
    <w:tmpl w:val="09569C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F2055B"/>
    <w:multiLevelType w:val="hybridMultilevel"/>
    <w:tmpl w:val="6AEEAF4A"/>
    <w:lvl w:ilvl="0" w:tplc="10329E16">
      <w:start w:val="1"/>
      <w:numFmt w:val="decimal"/>
      <w:lvlText w:val="2.%1."/>
      <w:lvlJc w:val="left"/>
      <w:pPr>
        <w:ind w:left="720" w:hanging="360"/>
      </w:pPr>
      <w:rPr>
        <w:rFonts w:ascii="Calibri" w:hAnsi="Calibri"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A0475A4"/>
    <w:multiLevelType w:val="hybridMultilevel"/>
    <w:tmpl w:val="B5ACF98A"/>
    <w:lvl w:ilvl="0" w:tplc="63CC1F1C">
      <w:start w:val="1"/>
      <w:numFmt w:val="decimal"/>
      <w:lvlText w:val="5.%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A9C397B"/>
    <w:multiLevelType w:val="hybridMultilevel"/>
    <w:tmpl w:val="5A62D16A"/>
    <w:lvl w:ilvl="0" w:tplc="10329E16">
      <w:start w:val="1"/>
      <w:numFmt w:val="decimal"/>
      <w:lvlText w:val="2.%1."/>
      <w:lvlJc w:val="left"/>
      <w:pPr>
        <w:ind w:left="720" w:hanging="360"/>
      </w:pPr>
      <w:rPr>
        <w:rFonts w:ascii="Calibri" w:hAnsi="Calibri"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2075970"/>
    <w:multiLevelType w:val="hybridMultilevel"/>
    <w:tmpl w:val="7722CFBC"/>
    <w:lvl w:ilvl="0" w:tplc="4EE4F886">
      <w:start w:val="1"/>
      <w:numFmt w:val="decimal"/>
      <w:lvlText w:val="5.%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2823FBB"/>
    <w:multiLevelType w:val="hybridMultilevel"/>
    <w:tmpl w:val="474EF434"/>
    <w:lvl w:ilvl="0" w:tplc="67AE086A">
      <w:start w:val="1"/>
      <w:numFmt w:val="decimal"/>
      <w:lvlText w:val="7.%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14"/>
  </w:num>
  <w:num w:numId="4">
    <w:abstractNumId w:val="6"/>
  </w:num>
  <w:num w:numId="5">
    <w:abstractNumId w:val="4"/>
  </w:num>
  <w:num w:numId="6">
    <w:abstractNumId w:val="9"/>
  </w:num>
  <w:num w:numId="7">
    <w:abstractNumId w:val="16"/>
  </w:num>
  <w:num w:numId="8">
    <w:abstractNumId w:val="1"/>
  </w:num>
  <w:num w:numId="9">
    <w:abstractNumId w:val="2"/>
  </w:num>
  <w:num w:numId="10">
    <w:abstractNumId w:val="15"/>
  </w:num>
  <w:num w:numId="11">
    <w:abstractNumId w:val="17"/>
  </w:num>
  <w:num w:numId="12">
    <w:abstractNumId w:val="11"/>
  </w:num>
  <w:num w:numId="13">
    <w:abstractNumId w:val="12"/>
  </w:num>
  <w:num w:numId="14">
    <w:abstractNumId w:val="5"/>
  </w:num>
  <w:num w:numId="15">
    <w:abstractNumId w:val="7"/>
  </w:num>
  <w:num w:numId="16">
    <w:abstractNumId w:val="18"/>
  </w:num>
  <w:num w:numId="17">
    <w:abstractNumId w:val="13"/>
  </w:num>
  <w:num w:numId="18">
    <w:abstractNumId w:val="19"/>
  </w:num>
  <w:num w:numId="19">
    <w:abstractNumId w:val="8"/>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AF"/>
    <w:rsid w:val="00006339"/>
    <w:rsid w:val="00010D2D"/>
    <w:rsid w:val="00021F04"/>
    <w:rsid w:val="000314D5"/>
    <w:rsid w:val="000355F9"/>
    <w:rsid w:val="000562B2"/>
    <w:rsid w:val="00064952"/>
    <w:rsid w:val="00074159"/>
    <w:rsid w:val="0009459C"/>
    <w:rsid w:val="000A178F"/>
    <w:rsid w:val="000A3DA8"/>
    <w:rsid w:val="000B3C38"/>
    <w:rsid w:val="000B3D37"/>
    <w:rsid w:val="000B7045"/>
    <w:rsid w:val="000C612E"/>
    <w:rsid w:val="000E0B6E"/>
    <w:rsid w:val="00101977"/>
    <w:rsid w:val="00131853"/>
    <w:rsid w:val="0013318F"/>
    <w:rsid w:val="00136B72"/>
    <w:rsid w:val="0015484F"/>
    <w:rsid w:val="00173520"/>
    <w:rsid w:val="0017611B"/>
    <w:rsid w:val="00176C92"/>
    <w:rsid w:val="00177DD3"/>
    <w:rsid w:val="00196157"/>
    <w:rsid w:val="001A782A"/>
    <w:rsid w:val="001C4E7A"/>
    <w:rsid w:val="001D096E"/>
    <w:rsid w:val="002066DE"/>
    <w:rsid w:val="00210CEC"/>
    <w:rsid w:val="00216875"/>
    <w:rsid w:val="00245A5B"/>
    <w:rsid w:val="00277D69"/>
    <w:rsid w:val="002A08EA"/>
    <w:rsid w:val="002B22C6"/>
    <w:rsid w:val="002B2C04"/>
    <w:rsid w:val="002E1B7D"/>
    <w:rsid w:val="002F11FE"/>
    <w:rsid w:val="0033405A"/>
    <w:rsid w:val="0033524C"/>
    <w:rsid w:val="00350FAE"/>
    <w:rsid w:val="0037048C"/>
    <w:rsid w:val="00371EA3"/>
    <w:rsid w:val="003823C1"/>
    <w:rsid w:val="003836F7"/>
    <w:rsid w:val="00397055"/>
    <w:rsid w:val="003A037F"/>
    <w:rsid w:val="003C61CD"/>
    <w:rsid w:val="003E0CB5"/>
    <w:rsid w:val="00412570"/>
    <w:rsid w:val="00420424"/>
    <w:rsid w:val="004217D6"/>
    <w:rsid w:val="00433361"/>
    <w:rsid w:val="0043747D"/>
    <w:rsid w:val="0045084B"/>
    <w:rsid w:val="00475646"/>
    <w:rsid w:val="00475E88"/>
    <w:rsid w:val="00477A57"/>
    <w:rsid w:val="00493292"/>
    <w:rsid w:val="00497353"/>
    <w:rsid w:val="004C0CF2"/>
    <w:rsid w:val="004C115C"/>
    <w:rsid w:val="004C282F"/>
    <w:rsid w:val="004C50F6"/>
    <w:rsid w:val="004E5B45"/>
    <w:rsid w:val="004F136F"/>
    <w:rsid w:val="004F46DB"/>
    <w:rsid w:val="00507788"/>
    <w:rsid w:val="005305AC"/>
    <w:rsid w:val="0053453B"/>
    <w:rsid w:val="005358EA"/>
    <w:rsid w:val="00564B16"/>
    <w:rsid w:val="00575542"/>
    <w:rsid w:val="00575E37"/>
    <w:rsid w:val="005B55F6"/>
    <w:rsid w:val="005D1C9E"/>
    <w:rsid w:val="005D2B1C"/>
    <w:rsid w:val="005E5E93"/>
    <w:rsid w:val="00602681"/>
    <w:rsid w:val="00613EB2"/>
    <w:rsid w:val="0061590A"/>
    <w:rsid w:val="00627512"/>
    <w:rsid w:val="00640B25"/>
    <w:rsid w:val="0067221F"/>
    <w:rsid w:val="006A035C"/>
    <w:rsid w:val="006B29AC"/>
    <w:rsid w:val="006C4B41"/>
    <w:rsid w:val="006D7D33"/>
    <w:rsid w:val="006F45F4"/>
    <w:rsid w:val="00711931"/>
    <w:rsid w:val="00722BDD"/>
    <w:rsid w:val="0073336F"/>
    <w:rsid w:val="00746372"/>
    <w:rsid w:val="007506DD"/>
    <w:rsid w:val="00751EF3"/>
    <w:rsid w:val="00772941"/>
    <w:rsid w:val="00784C99"/>
    <w:rsid w:val="007B3BAF"/>
    <w:rsid w:val="007C02E5"/>
    <w:rsid w:val="007C5452"/>
    <w:rsid w:val="007C5687"/>
    <w:rsid w:val="007D11D7"/>
    <w:rsid w:val="007F5FB8"/>
    <w:rsid w:val="00830C39"/>
    <w:rsid w:val="00833238"/>
    <w:rsid w:val="0084473A"/>
    <w:rsid w:val="008667CC"/>
    <w:rsid w:val="00871B81"/>
    <w:rsid w:val="0087776D"/>
    <w:rsid w:val="008859FA"/>
    <w:rsid w:val="0088799B"/>
    <w:rsid w:val="008B032A"/>
    <w:rsid w:val="008B1C10"/>
    <w:rsid w:val="008C23FD"/>
    <w:rsid w:val="008D68FF"/>
    <w:rsid w:val="008D6992"/>
    <w:rsid w:val="008E4FAE"/>
    <w:rsid w:val="008F79D3"/>
    <w:rsid w:val="00935E3C"/>
    <w:rsid w:val="009456A6"/>
    <w:rsid w:val="00952F1C"/>
    <w:rsid w:val="0097052A"/>
    <w:rsid w:val="009812A2"/>
    <w:rsid w:val="00991C32"/>
    <w:rsid w:val="009A215C"/>
    <w:rsid w:val="009B51FF"/>
    <w:rsid w:val="009C48E7"/>
    <w:rsid w:val="009F70C6"/>
    <w:rsid w:val="00A20A2D"/>
    <w:rsid w:val="00A35387"/>
    <w:rsid w:val="00A36567"/>
    <w:rsid w:val="00A40D70"/>
    <w:rsid w:val="00A47C14"/>
    <w:rsid w:val="00A5018B"/>
    <w:rsid w:val="00A57498"/>
    <w:rsid w:val="00A7638C"/>
    <w:rsid w:val="00AA3172"/>
    <w:rsid w:val="00AC4E15"/>
    <w:rsid w:val="00AC5670"/>
    <w:rsid w:val="00B10FB5"/>
    <w:rsid w:val="00B1462F"/>
    <w:rsid w:val="00B54E73"/>
    <w:rsid w:val="00B61B24"/>
    <w:rsid w:val="00B6440E"/>
    <w:rsid w:val="00B71E9B"/>
    <w:rsid w:val="00BA3D15"/>
    <w:rsid w:val="00BB1872"/>
    <w:rsid w:val="00BB762C"/>
    <w:rsid w:val="00BC512D"/>
    <w:rsid w:val="00C11538"/>
    <w:rsid w:val="00C153AD"/>
    <w:rsid w:val="00C16EF5"/>
    <w:rsid w:val="00C20735"/>
    <w:rsid w:val="00C232AA"/>
    <w:rsid w:val="00C26BEE"/>
    <w:rsid w:val="00C53EAB"/>
    <w:rsid w:val="00C5659C"/>
    <w:rsid w:val="00C72B18"/>
    <w:rsid w:val="00C93B4A"/>
    <w:rsid w:val="00CD68A0"/>
    <w:rsid w:val="00D0097D"/>
    <w:rsid w:val="00D00998"/>
    <w:rsid w:val="00D10C1E"/>
    <w:rsid w:val="00D15AD7"/>
    <w:rsid w:val="00D7405C"/>
    <w:rsid w:val="00D97C3F"/>
    <w:rsid w:val="00DB113F"/>
    <w:rsid w:val="00DB6055"/>
    <w:rsid w:val="00DB6602"/>
    <w:rsid w:val="00DD5C6B"/>
    <w:rsid w:val="00DE0A30"/>
    <w:rsid w:val="00DF0C60"/>
    <w:rsid w:val="00DF0FEF"/>
    <w:rsid w:val="00E02680"/>
    <w:rsid w:val="00E6127E"/>
    <w:rsid w:val="00E72E7F"/>
    <w:rsid w:val="00EA3840"/>
    <w:rsid w:val="00EA433F"/>
    <w:rsid w:val="00EC6FD3"/>
    <w:rsid w:val="00F06A41"/>
    <w:rsid w:val="00F07635"/>
    <w:rsid w:val="00F2095E"/>
    <w:rsid w:val="00F316AF"/>
    <w:rsid w:val="00F33FA1"/>
    <w:rsid w:val="00F43E22"/>
    <w:rsid w:val="00F83F88"/>
    <w:rsid w:val="00F86DF1"/>
    <w:rsid w:val="00FD094F"/>
    <w:rsid w:val="00FE2E8D"/>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D6011"/>
  <w15:docId w15:val="{66CB3C1A-D2E5-40B6-A2A5-5625EA8D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rsid w:val="004C282F"/>
    <w:rPr>
      <w:rFonts w:ascii="Calibri" w:eastAsia="Calibri" w:hAnsi="Calibri" w:cs="Calibri"/>
      <w:b/>
      <w:bCs/>
      <w:i w:val="0"/>
      <w:iCs w:val="0"/>
      <w:smallCaps w:val="0"/>
      <w:strike w:val="0"/>
      <w:color w:val="000000"/>
      <w:spacing w:val="2"/>
      <w:w w:val="100"/>
      <w:position w:val="0"/>
      <w:sz w:val="15"/>
      <w:szCs w:val="15"/>
      <w:u w:val="none"/>
      <w:lang w:val="en-US"/>
    </w:rPr>
  </w:style>
  <w:style w:type="paragraph" w:styleId="Header">
    <w:name w:val="header"/>
    <w:basedOn w:val="Normal"/>
    <w:link w:val="HeaderChar"/>
    <w:uiPriority w:val="99"/>
    <w:unhideWhenUsed/>
    <w:rsid w:val="004C2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2F"/>
  </w:style>
  <w:style w:type="paragraph" w:styleId="Footer">
    <w:name w:val="footer"/>
    <w:basedOn w:val="Normal"/>
    <w:link w:val="FooterChar"/>
    <w:uiPriority w:val="99"/>
    <w:unhideWhenUsed/>
    <w:rsid w:val="004C2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2F"/>
  </w:style>
  <w:style w:type="paragraph" w:customStyle="1" w:styleId="CharChar6CharCharCharChar">
    <w:name w:val="Char Char6 Char Char Char Char"/>
    <w:basedOn w:val="Normal"/>
    <w:rsid w:val="00497353"/>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6A035C"/>
    <w:pPr>
      <w:ind w:left="720"/>
      <w:contextualSpacing/>
    </w:pPr>
  </w:style>
  <w:style w:type="paragraph" w:customStyle="1" w:styleId="CharChar6CharCharCharChar1">
    <w:name w:val="Char Char6 Char Char Char Char1"/>
    <w:basedOn w:val="Normal"/>
    <w:rsid w:val="00F316AF"/>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33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8F"/>
    <w:rPr>
      <w:rFonts w:ascii="Segoe UI" w:hAnsi="Segoe UI" w:cs="Segoe UI"/>
      <w:sz w:val="18"/>
      <w:szCs w:val="18"/>
    </w:rPr>
  </w:style>
  <w:style w:type="character" w:styleId="CommentReference">
    <w:name w:val="annotation reference"/>
    <w:basedOn w:val="DefaultParagraphFont"/>
    <w:uiPriority w:val="99"/>
    <w:semiHidden/>
    <w:unhideWhenUsed/>
    <w:rsid w:val="004217D6"/>
    <w:rPr>
      <w:sz w:val="16"/>
      <w:szCs w:val="16"/>
    </w:rPr>
  </w:style>
  <w:style w:type="paragraph" w:styleId="CommentText">
    <w:name w:val="annotation text"/>
    <w:basedOn w:val="Normal"/>
    <w:link w:val="CommentTextChar"/>
    <w:uiPriority w:val="99"/>
    <w:semiHidden/>
    <w:unhideWhenUsed/>
    <w:rsid w:val="004217D6"/>
    <w:pPr>
      <w:spacing w:line="240" w:lineRule="auto"/>
    </w:pPr>
    <w:rPr>
      <w:sz w:val="20"/>
      <w:szCs w:val="20"/>
    </w:rPr>
  </w:style>
  <w:style w:type="character" w:customStyle="1" w:styleId="CommentTextChar">
    <w:name w:val="Comment Text Char"/>
    <w:basedOn w:val="DefaultParagraphFont"/>
    <w:link w:val="CommentText"/>
    <w:uiPriority w:val="99"/>
    <w:semiHidden/>
    <w:rsid w:val="004217D6"/>
    <w:rPr>
      <w:sz w:val="20"/>
      <w:szCs w:val="20"/>
    </w:rPr>
  </w:style>
  <w:style w:type="paragraph" w:styleId="CommentSubject">
    <w:name w:val="annotation subject"/>
    <w:basedOn w:val="CommentText"/>
    <w:next w:val="CommentText"/>
    <w:link w:val="CommentSubjectChar"/>
    <w:uiPriority w:val="99"/>
    <w:semiHidden/>
    <w:unhideWhenUsed/>
    <w:rsid w:val="004217D6"/>
    <w:rPr>
      <w:b/>
      <w:bCs/>
    </w:rPr>
  </w:style>
  <w:style w:type="character" w:customStyle="1" w:styleId="CommentSubjectChar">
    <w:name w:val="Comment Subject Char"/>
    <w:basedOn w:val="CommentTextChar"/>
    <w:link w:val="CommentSubject"/>
    <w:uiPriority w:val="99"/>
    <w:semiHidden/>
    <w:rsid w:val="004217D6"/>
    <w:rPr>
      <w:b/>
      <w:bCs/>
      <w:sz w:val="20"/>
      <w:szCs w:val="20"/>
    </w:rPr>
  </w:style>
  <w:style w:type="character" w:customStyle="1" w:styleId="viiyi">
    <w:name w:val="viiyi"/>
    <w:basedOn w:val="DefaultParagraphFont"/>
    <w:rsid w:val="00101977"/>
  </w:style>
  <w:style w:type="character" w:customStyle="1" w:styleId="jlqj4b">
    <w:name w:val="jlqj4b"/>
    <w:basedOn w:val="DefaultParagraphFont"/>
    <w:rsid w:val="0010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440">
      <w:bodyDiv w:val="1"/>
      <w:marLeft w:val="0"/>
      <w:marRight w:val="0"/>
      <w:marTop w:val="0"/>
      <w:marBottom w:val="0"/>
      <w:divBdr>
        <w:top w:val="none" w:sz="0" w:space="0" w:color="auto"/>
        <w:left w:val="none" w:sz="0" w:space="0" w:color="auto"/>
        <w:bottom w:val="none" w:sz="0" w:space="0" w:color="auto"/>
        <w:right w:val="none" w:sz="0" w:space="0" w:color="auto"/>
      </w:divBdr>
    </w:div>
    <w:div w:id="47925157">
      <w:bodyDiv w:val="1"/>
      <w:marLeft w:val="0"/>
      <w:marRight w:val="0"/>
      <w:marTop w:val="0"/>
      <w:marBottom w:val="0"/>
      <w:divBdr>
        <w:top w:val="none" w:sz="0" w:space="0" w:color="auto"/>
        <w:left w:val="none" w:sz="0" w:space="0" w:color="auto"/>
        <w:bottom w:val="none" w:sz="0" w:space="0" w:color="auto"/>
        <w:right w:val="none" w:sz="0" w:space="0" w:color="auto"/>
      </w:divBdr>
    </w:div>
    <w:div w:id="710886234">
      <w:bodyDiv w:val="1"/>
      <w:marLeft w:val="0"/>
      <w:marRight w:val="0"/>
      <w:marTop w:val="0"/>
      <w:marBottom w:val="0"/>
      <w:divBdr>
        <w:top w:val="none" w:sz="0" w:space="0" w:color="auto"/>
        <w:left w:val="none" w:sz="0" w:space="0" w:color="auto"/>
        <w:bottom w:val="none" w:sz="0" w:space="0" w:color="auto"/>
        <w:right w:val="none" w:sz="0" w:space="0" w:color="auto"/>
      </w:divBdr>
      <w:divsChild>
        <w:div w:id="38749823">
          <w:marLeft w:val="0"/>
          <w:marRight w:val="0"/>
          <w:marTop w:val="0"/>
          <w:marBottom w:val="0"/>
          <w:divBdr>
            <w:top w:val="none" w:sz="0" w:space="0" w:color="auto"/>
            <w:left w:val="none" w:sz="0" w:space="0" w:color="auto"/>
            <w:bottom w:val="none" w:sz="0" w:space="0" w:color="auto"/>
            <w:right w:val="none" w:sz="0" w:space="0" w:color="auto"/>
          </w:divBdr>
        </w:div>
        <w:div w:id="250506433">
          <w:marLeft w:val="0"/>
          <w:marRight w:val="0"/>
          <w:marTop w:val="0"/>
          <w:marBottom w:val="0"/>
          <w:divBdr>
            <w:top w:val="none" w:sz="0" w:space="0" w:color="auto"/>
            <w:left w:val="none" w:sz="0" w:space="0" w:color="auto"/>
            <w:bottom w:val="none" w:sz="0" w:space="0" w:color="auto"/>
            <w:right w:val="none" w:sz="0" w:space="0" w:color="auto"/>
          </w:divBdr>
        </w:div>
        <w:div w:id="1321277580">
          <w:marLeft w:val="0"/>
          <w:marRight w:val="0"/>
          <w:marTop w:val="0"/>
          <w:marBottom w:val="0"/>
          <w:divBdr>
            <w:top w:val="none" w:sz="0" w:space="0" w:color="auto"/>
            <w:left w:val="none" w:sz="0" w:space="0" w:color="auto"/>
            <w:bottom w:val="none" w:sz="0" w:space="0" w:color="auto"/>
            <w:right w:val="none" w:sz="0" w:space="0" w:color="auto"/>
          </w:divBdr>
        </w:div>
        <w:div w:id="1010184607">
          <w:marLeft w:val="0"/>
          <w:marRight w:val="0"/>
          <w:marTop w:val="0"/>
          <w:marBottom w:val="0"/>
          <w:divBdr>
            <w:top w:val="none" w:sz="0" w:space="0" w:color="auto"/>
            <w:left w:val="none" w:sz="0" w:space="0" w:color="auto"/>
            <w:bottom w:val="none" w:sz="0" w:space="0" w:color="auto"/>
            <w:right w:val="none" w:sz="0" w:space="0" w:color="auto"/>
          </w:divBdr>
        </w:div>
        <w:div w:id="958534302">
          <w:marLeft w:val="0"/>
          <w:marRight w:val="0"/>
          <w:marTop w:val="0"/>
          <w:marBottom w:val="0"/>
          <w:divBdr>
            <w:top w:val="none" w:sz="0" w:space="0" w:color="auto"/>
            <w:left w:val="none" w:sz="0" w:space="0" w:color="auto"/>
            <w:bottom w:val="none" w:sz="0" w:space="0" w:color="auto"/>
            <w:right w:val="none" w:sz="0" w:space="0" w:color="auto"/>
          </w:divBdr>
        </w:div>
        <w:div w:id="1139541717">
          <w:marLeft w:val="0"/>
          <w:marRight w:val="0"/>
          <w:marTop w:val="0"/>
          <w:marBottom w:val="0"/>
          <w:divBdr>
            <w:top w:val="none" w:sz="0" w:space="0" w:color="auto"/>
            <w:left w:val="none" w:sz="0" w:space="0" w:color="auto"/>
            <w:bottom w:val="none" w:sz="0" w:space="0" w:color="auto"/>
            <w:right w:val="none" w:sz="0" w:space="0" w:color="auto"/>
          </w:divBdr>
        </w:div>
      </w:divsChild>
    </w:div>
    <w:div w:id="870386442">
      <w:bodyDiv w:val="1"/>
      <w:marLeft w:val="0"/>
      <w:marRight w:val="0"/>
      <w:marTop w:val="0"/>
      <w:marBottom w:val="0"/>
      <w:divBdr>
        <w:top w:val="none" w:sz="0" w:space="0" w:color="auto"/>
        <w:left w:val="none" w:sz="0" w:space="0" w:color="auto"/>
        <w:bottom w:val="none" w:sz="0" w:space="0" w:color="auto"/>
        <w:right w:val="none" w:sz="0" w:space="0" w:color="auto"/>
      </w:divBdr>
      <w:divsChild>
        <w:div w:id="1807623837">
          <w:marLeft w:val="0"/>
          <w:marRight w:val="0"/>
          <w:marTop w:val="0"/>
          <w:marBottom w:val="0"/>
          <w:divBdr>
            <w:top w:val="none" w:sz="0" w:space="0" w:color="auto"/>
            <w:left w:val="none" w:sz="0" w:space="0" w:color="auto"/>
            <w:bottom w:val="none" w:sz="0" w:space="0" w:color="auto"/>
            <w:right w:val="none" w:sz="0" w:space="0" w:color="auto"/>
          </w:divBdr>
        </w:div>
        <w:div w:id="1917472765">
          <w:marLeft w:val="0"/>
          <w:marRight w:val="0"/>
          <w:marTop w:val="0"/>
          <w:marBottom w:val="0"/>
          <w:divBdr>
            <w:top w:val="none" w:sz="0" w:space="0" w:color="auto"/>
            <w:left w:val="none" w:sz="0" w:space="0" w:color="auto"/>
            <w:bottom w:val="none" w:sz="0" w:space="0" w:color="auto"/>
            <w:right w:val="none" w:sz="0" w:space="0" w:color="auto"/>
          </w:divBdr>
        </w:div>
        <w:div w:id="1138062359">
          <w:marLeft w:val="0"/>
          <w:marRight w:val="0"/>
          <w:marTop w:val="0"/>
          <w:marBottom w:val="0"/>
          <w:divBdr>
            <w:top w:val="none" w:sz="0" w:space="0" w:color="auto"/>
            <w:left w:val="none" w:sz="0" w:space="0" w:color="auto"/>
            <w:bottom w:val="none" w:sz="0" w:space="0" w:color="auto"/>
            <w:right w:val="none" w:sz="0" w:space="0" w:color="auto"/>
          </w:divBdr>
        </w:div>
        <w:div w:id="1017778198">
          <w:marLeft w:val="0"/>
          <w:marRight w:val="0"/>
          <w:marTop w:val="0"/>
          <w:marBottom w:val="0"/>
          <w:divBdr>
            <w:top w:val="none" w:sz="0" w:space="0" w:color="auto"/>
            <w:left w:val="none" w:sz="0" w:space="0" w:color="auto"/>
            <w:bottom w:val="none" w:sz="0" w:space="0" w:color="auto"/>
            <w:right w:val="none" w:sz="0" w:space="0" w:color="auto"/>
          </w:divBdr>
        </w:div>
      </w:divsChild>
    </w:div>
    <w:div w:id="1017345010">
      <w:bodyDiv w:val="1"/>
      <w:marLeft w:val="0"/>
      <w:marRight w:val="0"/>
      <w:marTop w:val="0"/>
      <w:marBottom w:val="0"/>
      <w:divBdr>
        <w:top w:val="none" w:sz="0" w:space="0" w:color="auto"/>
        <w:left w:val="none" w:sz="0" w:space="0" w:color="auto"/>
        <w:bottom w:val="none" w:sz="0" w:space="0" w:color="auto"/>
        <w:right w:val="none" w:sz="0" w:space="0" w:color="auto"/>
      </w:divBdr>
      <w:divsChild>
        <w:div w:id="1711102416">
          <w:marLeft w:val="0"/>
          <w:marRight w:val="0"/>
          <w:marTop w:val="0"/>
          <w:marBottom w:val="0"/>
          <w:divBdr>
            <w:top w:val="none" w:sz="0" w:space="0" w:color="auto"/>
            <w:left w:val="none" w:sz="0" w:space="0" w:color="auto"/>
            <w:bottom w:val="none" w:sz="0" w:space="0" w:color="auto"/>
            <w:right w:val="none" w:sz="0" w:space="0" w:color="auto"/>
          </w:divBdr>
        </w:div>
        <w:div w:id="659817450">
          <w:marLeft w:val="0"/>
          <w:marRight w:val="0"/>
          <w:marTop w:val="0"/>
          <w:marBottom w:val="0"/>
          <w:divBdr>
            <w:top w:val="none" w:sz="0" w:space="0" w:color="auto"/>
            <w:left w:val="none" w:sz="0" w:space="0" w:color="auto"/>
            <w:bottom w:val="none" w:sz="0" w:space="0" w:color="auto"/>
            <w:right w:val="none" w:sz="0" w:space="0" w:color="auto"/>
          </w:divBdr>
        </w:div>
      </w:divsChild>
    </w:div>
    <w:div w:id="1221671181">
      <w:bodyDiv w:val="1"/>
      <w:marLeft w:val="0"/>
      <w:marRight w:val="0"/>
      <w:marTop w:val="0"/>
      <w:marBottom w:val="0"/>
      <w:divBdr>
        <w:top w:val="none" w:sz="0" w:space="0" w:color="auto"/>
        <w:left w:val="none" w:sz="0" w:space="0" w:color="auto"/>
        <w:bottom w:val="none" w:sz="0" w:space="0" w:color="auto"/>
        <w:right w:val="none" w:sz="0" w:space="0" w:color="auto"/>
      </w:divBdr>
    </w:div>
    <w:div w:id="1993681832">
      <w:bodyDiv w:val="1"/>
      <w:marLeft w:val="0"/>
      <w:marRight w:val="0"/>
      <w:marTop w:val="0"/>
      <w:marBottom w:val="0"/>
      <w:divBdr>
        <w:top w:val="none" w:sz="0" w:space="0" w:color="auto"/>
        <w:left w:val="none" w:sz="0" w:space="0" w:color="auto"/>
        <w:bottom w:val="none" w:sz="0" w:space="0" w:color="auto"/>
        <w:right w:val="none" w:sz="0" w:space="0" w:color="auto"/>
      </w:divBdr>
      <w:divsChild>
        <w:div w:id="1172988651">
          <w:marLeft w:val="0"/>
          <w:marRight w:val="0"/>
          <w:marTop w:val="0"/>
          <w:marBottom w:val="0"/>
          <w:divBdr>
            <w:top w:val="none" w:sz="0" w:space="0" w:color="auto"/>
            <w:left w:val="none" w:sz="0" w:space="0" w:color="auto"/>
            <w:bottom w:val="none" w:sz="0" w:space="0" w:color="auto"/>
            <w:right w:val="none" w:sz="0" w:space="0" w:color="auto"/>
          </w:divBdr>
        </w:div>
        <w:div w:id="21171968">
          <w:marLeft w:val="0"/>
          <w:marRight w:val="0"/>
          <w:marTop w:val="0"/>
          <w:marBottom w:val="0"/>
          <w:divBdr>
            <w:top w:val="none" w:sz="0" w:space="0" w:color="auto"/>
            <w:left w:val="none" w:sz="0" w:space="0" w:color="auto"/>
            <w:bottom w:val="none" w:sz="0" w:space="0" w:color="auto"/>
            <w:right w:val="none" w:sz="0" w:space="0" w:color="auto"/>
          </w:divBdr>
        </w:div>
        <w:div w:id="2052074696">
          <w:marLeft w:val="0"/>
          <w:marRight w:val="0"/>
          <w:marTop w:val="0"/>
          <w:marBottom w:val="0"/>
          <w:divBdr>
            <w:top w:val="none" w:sz="0" w:space="0" w:color="auto"/>
            <w:left w:val="none" w:sz="0" w:space="0" w:color="auto"/>
            <w:bottom w:val="none" w:sz="0" w:space="0" w:color="auto"/>
            <w:right w:val="none" w:sz="0" w:space="0" w:color="auto"/>
          </w:divBdr>
        </w:div>
        <w:div w:id="2081250515">
          <w:marLeft w:val="0"/>
          <w:marRight w:val="0"/>
          <w:marTop w:val="0"/>
          <w:marBottom w:val="0"/>
          <w:divBdr>
            <w:top w:val="none" w:sz="0" w:space="0" w:color="auto"/>
            <w:left w:val="none" w:sz="0" w:space="0" w:color="auto"/>
            <w:bottom w:val="none" w:sz="0" w:space="0" w:color="auto"/>
            <w:right w:val="none" w:sz="0" w:space="0" w:color="auto"/>
          </w:divBdr>
        </w:div>
        <w:div w:id="828592465">
          <w:marLeft w:val="0"/>
          <w:marRight w:val="0"/>
          <w:marTop w:val="0"/>
          <w:marBottom w:val="0"/>
          <w:divBdr>
            <w:top w:val="none" w:sz="0" w:space="0" w:color="auto"/>
            <w:left w:val="none" w:sz="0" w:space="0" w:color="auto"/>
            <w:bottom w:val="none" w:sz="0" w:space="0" w:color="auto"/>
            <w:right w:val="none" w:sz="0" w:space="0" w:color="auto"/>
          </w:divBdr>
        </w:div>
        <w:div w:id="917666907">
          <w:marLeft w:val="0"/>
          <w:marRight w:val="0"/>
          <w:marTop w:val="0"/>
          <w:marBottom w:val="0"/>
          <w:divBdr>
            <w:top w:val="none" w:sz="0" w:space="0" w:color="auto"/>
            <w:left w:val="none" w:sz="0" w:space="0" w:color="auto"/>
            <w:bottom w:val="none" w:sz="0" w:space="0" w:color="auto"/>
            <w:right w:val="none" w:sz="0" w:space="0" w:color="auto"/>
          </w:divBdr>
        </w:div>
        <w:div w:id="142712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BA01-5FB3-46AE-AA68-ECC9B0FD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Dinu &amp; Asociatii</dc:creator>
  <cp:keywords/>
  <dc:description/>
  <cp:lastModifiedBy>Alex Cristescu</cp:lastModifiedBy>
  <cp:revision>2</cp:revision>
  <dcterms:created xsi:type="dcterms:W3CDTF">2021-05-26T04:22:00Z</dcterms:created>
  <dcterms:modified xsi:type="dcterms:W3CDTF">2021-05-26T04:22:00Z</dcterms:modified>
</cp:coreProperties>
</file>