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119" w:rsidRDefault="00C27119" w:rsidP="00C27119">
      <w:pPr>
        <w:spacing w:after="0" w:line="360" w:lineRule="auto"/>
        <w:jc w:val="center"/>
        <w:rPr>
          <w:rFonts w:ascii="Candara" w:hAnsi="Candara"/>
          <w:b/>
          <w:bCs/>
          <w:sz w:val="24"/>
        </w:rPr>
      </w:pPr>
      <w:r>
        <w:rPr>
          <w:rFonts w:ascii="Candara" w:hAnsi="Candara"/>
          <w:b/>
          <w:bCs/>
          <w:sz w:val="24"/>
        </w:rPr>
        <w:t>PROCURĂ SPECIALĂ</w:t>
      </w:r>
    </w:p>
    <w:p w:rsidR="00C27119" w:rsidRDefault="00C27119" w:rsidP="00C27119">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extraordinară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23/24 noiembrie 2020</w:t>
      </w:r>
    </w:p>
    <w:p w:rsidR="00C27119" w:rsidRDefault="00C27119" w:rsidP="00C27119">
      <w:pPr>
        <w:spacing w:after="0" w:line="360" w:lineRule="auto"/>
        <w:jc w:val="center"/>
        <w:rPr>
          <w:rFonts w:ascii="Candara" w:hAnsi="Candara" w:cs="Times New Roman"/>
          <w:bCs/>
          <w:sz w:val="24"/>
          <w:szCs w:val="24"/>
        </w:rPr>
      </w:pPr>
    </w:p>
    <w:p w:rsidR="00C27119" w:rsidRDefault="00C27119" w:rsidP="00C27119">
      <w:pPr>
        <w:spacing w:after="0" w:line="360" w:lineRule="auto"/>
        <w:jc w:val="center"/>
        <w:rPr>
          <w:rFonts w:ascii="Candara" w:hAnsi="Candara" w:cs="Times New Roman"/>
          <w:bCs/>
          <w:sz w:val="24"/>
          <w:szCs w:val="24"/>
        </w:rPr>
      </w:pPr>
    </w:p>
    <w:p w:rsidR="00C27119" w:rsidRDefault="00C27119" w:rsidP="00C27119">
      <w:pPr>
        <w:spacing w:after="0" w:line="360" w:lineRule="auto"/>
        <w:jc w:val="both"/>
        <w:rPr>
          <w:rFonts w:ascii="Candara" w:hAnsi="Candara" w:cs="Times New Roman"/>
          <w:sz w:val="24"/>
          <w:szCs w:val="24"/>
        </w:rPr>
      </w:pPr>
      <w:r w:rsidRPr="005A701F">
        <w:rPr>
          <w:rFonts w:ascii="Candara" w:hAnsi="Candara" w:cs="Times New Roman"/>
          <w:sz w:val="24"/>
          <w:szCs w:val="24"/>
        </w:rPr>
        <w:t>Subscrisa________________________________________________________________,</w:t>
      </w:r>
      <w:r>
        <w:rPr>
          <w:rFonts w:ascii="Candara" w:hAnsi="Candara" w:cs="Times New Roman"/>
          <w:sz w:val="24"/>
          <w:szCs w:val="24"/>
        </w:rPr>
        <w:t xml:space="preserve"> </w:t>
      </w:r>
      <w:r w:rsidRPr="005A701F">
        <w:rPr>
          <w:rFonts w:ascii="Candara" w:hAnsi="Candara" w:cs="Times New Roman"/>
          <w:sz w:val="24"/>
          <w:szCs w:val="24"/>
        </w:rPr>
        <w:t>cu sediul în ________________________________________________________________________, înmatriculată în Registrul Comertului sub nr. _____________________</w:t>
      </w:r>
      <w:r>
        <w:rPr>
          <w:rFonts w:ascii="Candara" w:hAnsi="Candara" w:cs="Times New Roman"/>
          <w:sz w:val="24"/>
          <w:szCs w:val="24"/>
        </w:rPr>
        <w:t xml:space="preserve">, </w:t>
      </w:r>
      <w:r w:rsidRPr="005A701F">
        <w:rPr>
          <w:rFonts w:ascii="Candara" w:hAnsi="Candara" w:cs="Times New Roman"/>
          <w:sz w:val="24"/>
          <w:szCs w:val="24"/>
        </w:rPr>
        <w:t>având CUI</w:t>
      </w:r>
      <w:bookmarkStart w:id="0" w:name="_Hlk54181076"/>
      <w:r w:rsidRPr="005A701F">
        <w:rPr>
          <w:rFonts w:ascii="Candara" w:hAnsi="Candara" w:cs="Times New Roman"/>
          <w:sz w:val="24"/>
          <w:szCs w:val="24"/>
        </w:rPr>
        <w:t>_______________________</w:t>
      </w:r>
      <w:bookmarkEnd w:id="0"/>
      <w:r>
        <w:rPr>
          <w:rFonts w:ascii="Candara" w:hAnsi="Candara" w:cs="Times New Roman"/>
          <w:sz w:val="24"/>
          <w:szCs w:val="24"/>
        </w:rPr>
        <w:t>,</w:t>
      </w:r>
      <w:r w:rsidRPr="005A701F">
        <w:rPr>
          <w:rFonts w:ascii="Candara" w:hAnsi="Candara" w:cs="Times New Roman"/>
          <w:sz w:val="24"/>
          <w:szCs w:val="24"/>
        </w:rPr>
        <w:t xml:space="preserve"> titulară a </w:t>
      </w:r>
      <w:bookmarkStart w:id="1" w:name="_Hlk54189772"/>
      <w:r w:rsidRPr="005A701F">
        <w:rPr>
          <w:rFonts w:ascii="Candara" w:hAnsi="Candara" w:cs="Times New Roman"/>
          <w:sz w:val="24"/>
          <w:szCs w:val="24"/>
        </w:rPr>
        <w:t>__________________________</w:t>
      </w:r>
      <w:bookmarkEnd w:id="1"/>
      <w:r w:rsidRPr="005A701F">
        <w:rPr>
          <w:rFonts w:ascii="Candara" w:hAnsi="Candara" w:cs="Times New Roman"/>
          <w:sz w:val="24"/>
          <w:szCs w:val="24"/>
        </w:rPr>
        <w:t xml:space="preserve"> acţiuni emise de NOROFERT S.A., înmatriculată în Registrul Comertului sub nr. </w:t>
      </w:r>
      <w:bookmarkStart w:id="2" w:name="_Hlk54189834"/>
      <w:r w:rsidRPr="005A701F">
        <w:rPr>
          <w:rFonts w:ascii="Candara" w:hAnsi="Candara" w:cs="Arial"/>
          <w:sz w:val="24"/>
          <w:szCs w:val="24"/>
        </w:rPr>
        <w:t>J40/4222/2000</w:t>
      </w:r>
      <w:r w:rsidRPr="005A701F">
        <w:rPr>
          <w:rFonts w:ascii="Candara" w:hAnsi="Candara" w:cs="Times New Roman"/>
          <w:sz w:val="24"/>
          <w:szCs w:val="24"/>
        </w:rPr>
        <w:t>,</w:t>
      </w:r>
      <w:bookmarkEnd w:id="2"/>
      <w:r w:rsidRPr="005A701F">
        <w:rPr>
          <w:rFonts w:ascii="Candara" w:hAnsi="Candara" w:cs="Times New Roman"/>
          <w:sz w:val="24"/>
          <w:szCs w:val="24"/>
        </w:rPr>
        <w:t xml:space="preserve"> având CUI </w:t>
      </w:r>
      <w:bookmarkStart w:id="3" w:name="_Hlk54189850"/>
      <w:r w:rsidRPr="005A701F">
        <w:rPr>
          <w:rFonts w:ascii="Candara" w:hAnsi="Candara" w:cs="Arial"/>
          <w:sz w:val="24"/>
          <w:szCs w:val="24"/>
        </w:rPr>
        <w:t>12972762</w:t>
      </w:r>
      <w:bookmarkEnd w:id="3"/>
      <w:r w:rsidRPr="005A701F">
        <w:rPr>
          <w:rFonts w:ascii="Candara" w:hAnsi="Candara" w:cs="Times New Roman"/>
          <w:sz w:val="24"/>
          <w:szCs w:val="24"/>
        </w:rPr>
        <w:t xml:space="preserve">, reprezentând </w:t>
      </w:r>
      <w:bookmarkStart w:id="4" w:name="_Hlk54189891"/>
      <w:r w:rsidRPr="005A701F">
        <w:rPr>
          <w:rFonts w:ascii="Candara" w:hAnsi="Candara" w:cs="Times New Roman"/>
          <w:sz w:val="24"/>
          <w:szCs w:val="24"/>
        </w:rPr>
        <w:t>______________________%</w:t>
      </w:r>
      <w:bookmarkEnd w:id="4"/>
      <w:r w:rsidRPr="005A701F">
        <w:rPr>
          <w:rFonts w:ascii="Candara" w:hAnsi="Candara" w:cs="Times New Roman"/>
          <w:sz w:val="24"/>
          <w:szCs w:val="24"/>
        </w:rPr>
        <w:t xml:space="preserve"> din numărul total al acțiunilor emise de NOROFERT S.A., care n</w:t>
      </w:r>
      <w:r>
        <w:rPr>
          <w:rFonts w:ascii="Candara" w:hAnsi="Candara" w:cs="Times New Roman"/>
          <w:sz w:val="24"/>
          <w:szCs w:val="24"/>
        </w:rPr>
        <w:t>e</w:t>
      </w:r>
      <w:r w:rsidRPr="005A701F">
        <w:rPr>
          <w:rFonts w:ascii="Candara" w:hAnsi="Candara" w:cs="Times New Roman"/>
          <w:sz w:val="24"/>
          <w:szCs w:val="24"/>
        </w:rPr>
        <w:t xml:space="preserve"> conferă un număr de______________________ drepturi de vot în adunarea generală a acționarilor, reprezentată legal prin </w:t>
      </w:r>
      <w:bookmarkStart w:id="5" w:name="_Hlk54189969"/>
      <w:r w:rsidRPr="005A701F">
        <w:rPr>
          <w:rFonts w:ascii="Candara" w:hAnsi="Candara" w:cs="Times New Roman"/>
          <w:sz w:val="24"/>
          <w:szCs w:val="24"/>
        </w:rPr>
        <w:t>________________________________________________________________________,</w:t>
      </w:r>
      <w:bookmarkEnd w:id="5"/>
      <w:r w:rsidRPr="005A701F">
        <w:rPr>
          <w:rFonts w:ascii="Candara" w:hAnsi="Candara" w:cs="Times New Roman"/>
          <w:sz w:val="24"/>
          <w:szCs w:val="24"/>
        </w:rPr>
        <w:t xml:space="preserve"> în calitate de</w:t>
      </w:r>
      <w:bookmarkStart w:id="6" w:name="_Hlk54189997"/>
      <w:r w:rsidRPr="005A701F">
        <w:rPr>
          <w:rFonts w:ascii="Candara" w:hAnsi="Candara" w:cs="Times New Roman"/>
          <w:sz w:val="24"/>
          <w:szCs w:val="24"/>
        </w:rPr>
        <w:t>____________________________________________________,</w:t>
      </w:r>
      <w:bookmarkEnd w:id="6"/>
      <w:r>
        <w:rPr>
          <w:rFonts w:ascii="Candara" w:hAnsi="Candara" w:cs="Times New Roman"/>
          <w:sz w:val="24"/>
          <w:szCs w:val="24"/>
        </w:rPr>
        <w:t xml:space="preserve"> prin prezenta o/îl împuternic</w:t>
      </w:r>
      <w:r>
        <w:rPr>
          <w:rFonts w:ascii="Candara" w:hAnsi="Candara" w:cs="Times New Roman"/>
          <w:sz w:val="24"/>
          <w:szCs w:val="24"/>
        </w:rPr>
        <w:t>im</w:t>
      </w:r>
      <w:r>
        <w:rPr>
          <w:rFonts w:ascii="Candara" w:hAnsi="Candara" w:cs="Times New Roman"/>
          <w:sz w:val="24"/>
          <w:szCs w:val="24"/>
        </w:rPr>
        <w:t xml:space="preserve"> pe</w:t>
      </w:r>
      <w:r w:rsidRPr="005A701F">
        <w:rPr>
          <w:rFonts w:ascii="Candara" w:hAnsi="Candara" w:cs="Times New Roman"/>
          <w:sz w:val="24"/>
          <w:szCs w:val="24"/>
        </w:rPr>
        <w:t>__________________________________________</w:t>
      </w:r>
      <w:r>
        <w:rPr>
          <w:rFonts w:ascii="Candara" w:hAnsi="Candara" w:cs="Times New Roman"/>
          <w:sz w:val="24"/>
          <w:szCs w:val="24"/>
        </w:rPr>
        <w:t xml:space="preserve">, </w:t>
      </w:r>
      <w:r w:rsidRPr="005A701F">
        <w:rPr>
          <w:rFonts w:ascii="Candara" w:hAnsi="Candara" w:cs="Times New Roman"/>
          <w:sz w:val="24"/>
          <w:szCs w:val="24"/>
        </w:rPr>
        <w:t>cu</w:t>
      </w:r>
      <w:r>
        <w:rPr>
          <w:rFonts w:ascii="Candara" w:hAnsi="Candara" w:cs="Times New Roman"/>
          <w:sz w:val="24"/>
          <w:szCs w:val="24"/>
        </w:rPr>
        <w:t xml:space="preserve"> </w:t>
      </w:r>
      <w:r w:rsidRPr="005A701F">
        <w:rPr>
          <w:rFonts w:ascii="Candara" w:hAnsi="Candara" w:cs="Times New Roman"/>
          <w:sz w:val="24"/>
          <w:szCs w:val="24"/>
        </w:rPr>
        <w:t>domiciliul în_____________________________________________________________</w:t>
      </w:r>
      <w:r>
        <w:rPr>
          <w:rFonts w:ascii="Candara" w:hAnsi="Candara" w:cs="Times New Roman"/>
          <w:sz w:val="24"/>
          <w:szCs w:val="24"/>
        </w:rPr>
        <w:t>_</w:t>
      </w:r>
      <w:r w:rsidRPr="005A701F">
        <w:rPr>
          <w:rFonts w:ascii="Candara" w:hAnsi="Candara" w:cs="Times New Roman"/>
          <w:sz w:val="24"/>
          <w:szCs w:val="24"/>
        </w:rPr>
        <w:t>,</w:t>
      </w:r>
      <w:r>
        <w:rPr>
          <w:rFonts w:ascii="Candara" w:hAnsi="Candara" w:cs="Times New Roman"/>
          <w:sz w:val="24"/>
          <w:szCs w:val="24"/>
        </w:rPr>
        <w:t xml:space="preserve"> </w:t>
      </w:r>
      <w:r w:rsidRPr="005A701F">
        <w:rPr>
          <w:rFonts w:ascii="Candara" w:hAnsi="Candara" w:cs="Times New Roman"/>
          <w:sz w:val="24"/>
          <w:szCs w:val="24"/>
        </w:rPr>
        <w:t>identificat(ă) cu CI seria____ nr.___,</w:t>
      </w:r>
      <w:r>
        <w:rPr>
          <w:rFonts w:ascii="Candara" w:hAnsi="Candara" w:cs="Times New Roman"/>
          <w:sz w:val="24"/>
          <w:szCs w:val="24"/>
        </w:rPr>
        <w:t xml:space="preserve"> </w:t>
      </w:r>
      <w:r w:rsidRPr="005A701F">
        <w:rPr>
          <w:rFonts w:ascii="Candara" w:hAnsi="Candara" w:cs="Times New Roman"/>
          <w:sz w:val="24"/>
          <w:szCs w:val="24"/>
        </w:rPr>
        <w:t>având CNP_______________________</w:t>
      </w:r>
      <w:r>
        <w:rPr>
          <w:rFonts w:ascii="Candara" w:hAnsi="Candara" w:cs="Times New Roman"/>
          <w:sz w:val="24"/>
          <w:szCs w:val="24"/>
        </w:rPr>
        <w:t xml:space="preserve">, să voteze, în numele și pe seama </w:t>
      </w:r>
      <w:r>
        <w:rPr>
          <w:rFonts w:ascii="Candara" w:hAnsi="Candara" w:cs="Times New Roman"/>
          <w:sz w:val="24"/>
          <w:szCs w:val="24"/>
        </w:rPr>
        <w:t>noastră</w:t>
      </w:r>
      <w:r>
        <w:rPr>
          <w:rFonts w:ascii="Candara" w:hAnsi="Candara" w:cs="Times New Roman"/>
          <w:sz w:val="24"/>
          <w:szCs w:val="24"/>
        </w:rPr>
        <w:t xml:space="preserve">, asupra </w:t>
      </w:r>
      <w:r w:rsidRPr="005A701F">
        <w:rPr>
          <w:rFonts w:ascii="Candara" w:hAnsi="Candara" w:cs="Times New Roman"/>
          <w:sz w:val="24"/>
          <w:szCs w:val="24"/>
        </w:rPr>
        <w:t>punctelor de pe ordinea de zi a adunării generale extraordinare a acţionarilor NOROFERT S.A., care va avea loc în data de 23 noiembrie 2020, ora 10:00 la punctul de lucru al societății, situat în București, Aleea Suter nr. 17, sector 4 sau la data ţinerii celei de-a doua adunări (24 noiembrie 2020, la aceeași oră și în același loc), în cazul în care cea dintâi nu s-ar putea ţine, după cum urmează mai jos.</w:t>
      </w:r>
    </w:p>
    <w:p w:rsidR="00C27119" w:rsidRDefault="00C27119" w:rsidP="00C27119">
      <w:pPr>
        <w:spacing w:after="0" w:line="360" w:lineRule="auto"/>
        <w:jc w:val="both"/>
        <w:rPr>
          <w:rFonts w:ascii="Candara" w:hAnsi="Candara" w:cs="Times New Roman"/>
          <w:sz w:val="24"/>
          <w:szCs w:val="24"/>
        </w:rPr>
      </w:pPr>
    </w:p>
    <w:p w:rsidR="00C27119" w:rsidRPr="005A701F" w:rsidRDefault="00C27119" w:rsidP="00C27119">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Aprobarea unui program de stock option plan (SOP) pentru perioada 2020 – 2022, prin care conducerea și angajații societății NOROFERT S.A. pot să-și exercite opțiunea de a primi cu titlu gratuit un număr de acțiuni emise de societate, care să reprezinte cel mult 2% din numărul total al acțiunilor societății, conform programului propus de Consiliul de Administrație;</w:t>
      </w:r>
    </w:p>
    <w:p w:rsidR="00C27119" w:rsidRPr="005A701F"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bookmarkStart w:id="7" w:name="_Hlk54190591"/>
      <w:r w:rsidRPr="005A701F">
        <w:rPr>
          <w:rFonts w:ascii="Candara" w:hAnsi="Candara" w:cs="Times New Roman"/>
          <w:sz w:val="24"/>
          <w:szCs w:val="24"/>
        </w:rPr>
        <w:sym w:font="Symbol" w:char="F07F"/>
      </w:r>
      <w:bookmarkEnd w:id="7"/>
    </w:p>
    <w:p w:rsidR="00C27119" w:rsidRPr="005A701F"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rsidR="00C27119" w:rsidRPr="005A701F"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lastRenderedPageBreak/>
        <w:t xml:space="preserve">abținere </w:t>
      </w:r>
      <w:r w:rsidRPr="005A701F">
        <w:rPr>
          <w:rFonts w:ascii="Candara" w:hAnsi="Candara" w:cs="Times New Roman"/>
          <w:sz w:val="24"/>
          <w:szCs w:val="24"/>
        </w:rPr>
        <w:sym w:font="Symbol" w:char="F07F"/>
      </w:r>
    </w:p>
    <w:p w:rsidR="00C27119" w:rsidRPr="005A701F" w:rsidRDefault="00C27119" w:rsidP="00C27119">
      <w:pPr>
        <w:pStyle w:val="ListParagraph"/>
        <w:spacing w:after="0" w:line="360" w:lineRule="auto"/>
        <w:ind w:left="0"/>
        <w:jc w:val="both"/>
        <w:rPr>
          <w:rFonts w:ascii="Candara" w:hAnsi="Candara" w:cs="Times New Roman"/>
          <w:sz w:val="24"/>
          <w:szCs w:val="24"/>
        </w:rPr>
      </w:pPr>
    </w:p>
    <w:p w:rsidR="00C27119" w:rsidRPr="005A701F" w:rsidRDefault="00C27119" w:rsidP="00C27119">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sz w:val="24"/>
          <w:szCs w:val="24"/>
        </w:rPr>
        <w:t>Aprobarea majorării capitalului social al Societății prin aport în numerar, cu suma de 220.000 lei, prin emisiunea unui număr de 550.000 acțiuni noi cu o valoare nominală de 0,4 lei/acțiune, de la 3.209.576 lei, în numerar, respectiv 8.023.940 acțiuni cu o valoare nominală de 0,4 lei/acțiune, la 3.429.576 lei, în numerar, respectiv 8.573.940 acțiuni cu o valoare nominală de 0,4 lei/acțiune</w:t>
      </w:r>
      <w:r w:rsidRPr="005A701F">
        <w:rPr>
          <w:rFonts w:ascii="Candara" w:hAnsi="Candara" w:cs="Times New Roman"/>
          <w:sz w:val="24"/>
          <w:szCs w:val="24"/>
        </w:rPr>
        <w:t>;</w:t>
      </w:r>
    </w:p>
    <w:p w:rsidR="00C27119" w:rsidRPr="005A701F"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rsidR="00C27119" w:rsidRPr="005A701F"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rsidR="00C27119" w:rsidRPr="005A701F"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rsidR="00C27119" w:rsidRPr="005A701F" w:rsidRDefault="00C27119" w:rsidP="00C27119">
      <w:pPr>
        <w:pStyle w:val="ListParagraph"/>
        <w:spacing w:after="0" w:line="360" w:lineRule="auto"/>
        <w:ind w:left="0"/>
        <w:jc w:val="both"/>
        <w:rPr>
          <w:rFonts w:ascii="Candara" w:hAnsi="Candara" w:cs="Times New Roman"/>
          <w:sz w:val="24"/>
          <w:szCs w:val="24"/>
        </w:rPr>
      </w:pPr>
    </w:p>
    <w:p w:rsidR="00C27119" w:rsidRPr="005A701F" w:rsidRDefault="00C27119" w:rsidP="00C27119">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eastAsia="Times New Roman" w:hAnsi="Candara" w:cs="Times New Roman"/>
          <w:sz w:val="24"/>
          <w:szCs w:val="24"/>
          <w:lang w:eastAsia="ro-RO"/>
        </w:rPr>
        <w:t>Autorizarea Consiliului de Administrație al societății să stabilească caracteristicile operațiunii de majorare a capitalului social și derulare a acesteia, inclusiv, dar fără a se limita la:</w:t>
      </w:r>
    </w:p>
    <w:p w:rsidR="00C27119" w:rsidRPr="005A701F" w:rsidRDefault="00C27119" w:rsidP="00C27119">
      <w:pPr>
        <w:numPr>
          <w:ilvl w:val="1"/>
          <w:numId w:val="1"/>
        </w:numPr>
        <w:tabs>
          <w:tab w:val="left" w:pos="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Perioada de subscriere și modalitățile de plată;</w:t>
      </w:r>
    </w:p>
    <w:p w:rsidR="00C27119" w:rsidRPr="005A701F" w:rsidRDefault="00C27119" w:rsidP="00C27119">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Detaliile privind tranzacționarea drepturilor de preferință pe piața relevantă Administrată de Bursa de Valori București;</w:t>
      </w:r>
    </w:p>
    <w:p w:rsidR="00C27119" w:rsidRPr="005A701F" w:rsidRDefault="00C27119" w:rsidP="00C27119">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Stabilirea modalității de derulare a plasamentului privat (prin transfer direct sau utilizând sistemul de tranzacționare al BVB);</w:t>
      </w:r>
    </w:p>
    <w:p w:rsidR="00C27119" w:rsidRPr="005A701F" w:rsidRDefault="00C27119" w:rsidP="00C27119">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Anularea acțiunilor rămase nesubscrise în majorare;</w:t>
      </w:r>
    </w:p>
    <w:p w:rsidR="00C27119" w:rsidRDefault="00C27119" w:rsidP="00C27119">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Modificarea actului constitutiv în urma constatării rezultatelor efective ale operațiunii de majorare de capital social;</w:t>
      </w:r>
    </w:p>
    <w:p w:rsidR="00C27119" w:rsidRPr="005A701F" w:rsidRDefault="00C27119" w:rsidP="00C27119">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Orice altă decizie necesară implementării hotărârii de majorare de capital social cu aport în numerar aferentă punctului 2.</w:t>
      </w:r>
    </w:p>
    <w:p w:rsidR="00C27119" w:rsidRPr="005A701F"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rsidR="00C27119" w:rsidRPr="005A701F"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rsidR="00C27119"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rsidR="00C27119" w:rsidRPr="005A701F" w:rsidRDefault="00C27119" w:rsidP="00C27119">
      <w:pPr>
        <w:pStyle w:val="ListParagraph"/>
        <w:spacing w:after="0" w:line="360" w:lineRule="auto"/>
        <w:ind w:left="0"/>
        <w:jc w:val="both"/>
        <w:rPr>
          <w:rFonts w:ascii="Candara" w:hAnsi="Candara" w:cs="Times New Roman"/>
          <w:sz w:val="24"/>
          <w:szCs w:val="24"/>
        </w:rPr>
      </w:pPr>
    </w:p>
    <w:p w:rsidR="00C27119" w:rsidRPr="005A701F" w:rsidRDefault="00C27119" w:rsidP="00C27119">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 xml:space="preserve">Delegarea atribuțiilor privind hotărârea de majorare a capitalului social către consiliul de Administrație, printr-una sau mai multe emisiuni de acțiuni, pentru o perioadă de 3 ani, în limita sumei de 802.394 lei capital autorizat, respectiv 2.005.985 </w:t>
      </w:r>
      <w:r w:rsidRPr="005A701F">
        <w:rPr>
          <w:rFonts w:ascii="Candara" w:hAnsi="Candara" w:cs="Times New Roman"/>
          <w:sz w:val="24"/>
          <w:szCs w:val="24"/>
        </w:rPr>
        <w:lastRenderedPageBreak/>
        <w:t>acțiuni cu o valoare nominală de 0,4 lei/acțiune reprezentând 25% din capitalul social la data hotărârii AGEA convocată prin prezentul convocator, în scopul derulării programelor de stimulare și fidelizare a persoanelor cheie sau a angajaților și, respectiv, al finanțării achiziției de noi afaceri, cu un consum cât mai redus de resurse financiare proprii. Exclusiv în vederea majorării capitalului social în scopurile și condițiile menționate anterior și pentru fiecare dintre majorările de capital realizate până la limita capitalului autorizat, se acordă Consiliului de Administrație competența de a decide restrângerea sau ridicarea dreptului de preferință al acționarilor existenți la data respectivei majorări a capitalului social conform art. 87 din lg. 24/2017, ridicarea dreptului de preferință în condițiile prevăzute de lege, fiind decisă în acest scop, prin prezenta adunare generală.</w:t>
      </w:r>
    </w:p>
    <w:p w:rsidR="00C27119" w:rsidRPr="005A701F"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rsidR="00C27119" w:rsidRPr="005A701F"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rsidR="00C27119"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rsidR="00C27119" w:rsidRDefault="00C27119" w:rsidP="00C27119">
      <w:pPr>
        <w:pStyle w:val="ListParagraph"/>
        <w:spacing w:after="0" w:line="360" w:lineRule="auto"/>
        <w:ind w:left="0"/>
        <w:jc w:val="center"/>
        <w:rPr>
          <w:rFonts w:ascii="Candara" w:hAnsi="Candara" w:cs="Times New Roman"/>
          <w:sz w:val="24"/>
          <w:szCs w:val="24"/>
        </w:rPr>
      </w:pPr>
    </w:p>
    <w:p w:rsidR="00C27119" w:rsidRDefault="00C27119" w:rsidP="00C27119">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Aprobarea datei de 11.12.2020 ca „</w:t>
      </w:r>
      <w:r w:rsidRPr="005A701F">
        <w:rPr>
          <w:rFonts w:ascii="Candara" w:hAnsi="Candara" w:cs="Times New Roman"/>
          <w:b/>
          <w:bCs/>
          <w:sz w:val="24"/>
          <w:szCs w:val="24"/>
        </w:rPr>
        <w:t>dată de înregistrare</w:t>
      </w:r>
      <w:r w:rsidRPr="005A701F">
        <w:rPr>
          <w:rFonts w:ascii="Candara" w:hAnsi="Candara" w:cs="Times New Roman"/>
          <w:sz w:val="24"/>
          <w:szCs w:val="24"/>
        </w:rPr>
        <w:t>” care servește la identificarea acționarilor asupra cărora se vor răsfrânge efectele hotărârilor adoptate de adunarea generală extraordinară a acționarilor, data de 10.12.2020 reprezentând “</w:t>
      </w:r>
      <w:r w:rsidRPr="005A701F">
        <w:rPr>
          <w:rFonts w:ascii="Candara" w:hAnsi="Candara" w:cs="Times New Roman"/>
          <w:b/>
          <w:bCs/>
          <w:sz w:val="24"/>
          <w:szCs w:val="24"/>
        </w:rPr>
        <w:t>ex-date</w:t>
      </w:r>
      <w:r w:rsidRPr="005A701F">
        <w:rPr>
          <w:rFonts w:ascii="Candara" w:hAnsi="Candara" w:cs="Times New Roman"/>
          <w:sz w:val="24"/>
          <w:szCs w:val="24"/>
        </w:rPr>
        <w:t>” a hotărârii AGEA.</w:t>
      </w:r>
    </w:p>
    <w:p w:rsidR="00C27119" w:rsidRPr="005A701F"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rsidR="00C27119" w:rsidRPr="005A701F"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rsidR="00C27119"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rsidR="00C27119" w:rsidRDefault="00C27119" w:rsidP="00C27119">
      <w:pPr>
        <w:pStyle w:val="ListParagraph"/>
        <w:spacing w:after="0" w:line="360" w:lineRule="auto"/>
        <w:ind w:left="0"/>
        <w:jc w:val="both"/>
        <w:rPr>
          <w:rFonts w:ascii="Candara" w:hAnsi="Candara" w:cs="Times New Roman"/>
          <w:sz w:val="24"/>
          <w:szCs w:val="24"/>
        </w:rPr>
      </w:pPr>
    </w:p>
    <w:p w:rsidR="00C27119" w:rsidRDefault="00C27119" w:rsidP="00C27119">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Aprobarea datei de 14.12.2020 ca dată a creditării în conturile de instrumente financiare deschise în sistemul depozitarului central a drepturilor de preferință, respectiv data plății, conform  art.173 alin.9 si art.178 alin.4 din Regulamentul nr.5/2018 al ASF.</w:t>
      </w:r>
    </w:p>
    <w:p w:rsidR="00C27119" w:rsidRDefault="00C27119" w:rsidP="00C27119">
      <w:pPr>
        <w:pStyle w:val="ListParagraph"/>
        <w:spacing w:after="0" w:line="360" w:lineRule="auto"/>
        <w:ind w:left="0"/>
        <w:jc w:val="both"/>
        <w:rPr>
          <w:rFonts w:ascii="Candara" w:hAnsi="Candara" w:cs="Times New Roman"/>
          <w:sz w:val="24"/>
          <w:szCs w:val="24"/>
        </w:rPr>
      </w:pPr>
    </w:p>
    <w:p w:rsidR="00C27119" w:rsidRPr="005A701F"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rsidR="00C27119" w:rsidRPr="005A701F"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rsidR="00C27119"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rsidR="00C27119" w:rsidRDefault="00C27119" w:rsidP="00C27119">
      <w:pPr>
        <w:pStyle w:val="ListParagraph"/>
        <w:spacing w:after="0" w:line="360" w:lineRule="auto"/>
        <w:ind w:left="0"/>
        <w:jc w:val="both"/>
        <w:rPr>
          <w:rFonts w:ascii="Candara" w:hAnsi="Candara" w:cs="Times New Roman"/>
          <w:sz w:val="24"/>
          <w:szCs w:val="24"/>
        </w:rPr>
      </w:pPr>
    </w:p>
    <w:p w:rsidR="00C27119" w:rsidRDefault="00C27119" w:rsidP="00C27119">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lastRenderedPageBreak/>
        <w:t>Împuternicirea d-nului Popescu Vlad Andrei, președintele Consiliului de Administrație pentru îndeplinirea tuturor formalităților și procedurilor în vederea aducerii la îndeplinire a hotărârii AGEA și a semnării tuturor documentelor necesare în relațiile cu Oficiul Registrului Comerțului, Monitorul Oficial, Autoritatea de Supraveghere Financiară, Bursa de Valori București și cu orice alte instituții, inclusiv pentru angajarea unei societății specializate care să întocmească prospectele de emisiune conform prezentei hotărâri și obținerea avizelor ASF sau a oricăror alte avize, acte sau contracte cerute de lege în vederea îndeplinirii prezentei hotărâri. Acesta, la randul sau, va putea delega aceste atributii catre una sau mai multe persoane pe care o/le va considera de cuviință, inclusiv unor avocați.</w:t>
      </w:r>
    </w:p>
    <w:p w:rsidR="00C27119" w:rsidRDefault="00C27119" w:rsidP="00C27119">
      <w:pPr>
        <w:pStyle w:val="ListParagraph"/>
        <w:spacing w:after="0" w:line="360" w:lineRule="auto"/>
        <w:ind w:left="0"/>
        <w:jc w:val="both"/>
        <w:rPr>
          <w:rFonts w:ascii="Candara" w:hAnsi="Candara" w:cs="Times New Roman"/>
          <w:sz w:val="24"/>
          <w:szCs w:val="24"/>
        </w:rPr>
      </w:pPr>
    </w:p>
    <w:p w:rsidR="00C27119" w:rsidRPr="005A701F"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rsidR="00C27119" w:rsidRPr="005A701F"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rsidR="00C27119" w:rsidRDefault="00C27119" w:rsidP="00C27119">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rsidR="00C27119" w:rsidRDefault="00C27119" w:rsidP="00C27119">
      <w:pPr>
        <w:pStyle w:val="ListParagraph"/>
        <w:spacing w:after="0" w:line="360" w:lineRule="auto"/>
        <w:ind w:left="0"/>
        <w:jc w:val="both"/>
        <w:rPr>
          <w:rFonts w:ascii="Candara" w:hAnsi="Candara" w:cs="Times New Roman"/>
          <w:sz w:val="24"/>
          <w:szCs w:val="24"/>
        </w:rPr>
      </w:pPr>
    </w:p>
    <w:p w:rsidR="00C27119" w:rsidRPr="005A701F" w:rsidRDefault="00C27119" w:rsidP="00C27119">
      <w:pPr>
        <w:pStyle w:val="ListParagraph"/>
        <w:spacing w:after="0" w:line="360" w:lineRule="auto"/>
        <w:ind w:left="0"/>
        <w:jc w:val="both"/>
        <w:rPr>
          <w:rFonts w:ascii="Candara" w:hAnsi="Candara" w:cs="Times New Roman"/>
          <w:sz w:val="24"/>
          <w:szCs w:val="24"/>
        </w:rPr>
      </w:pPr>
    </w:p>
    <w:p w:rsidR="00C27119" w:rsidRPr="005A701F" w:rsidRDefault="00C27119" w:rsidP="00C27119">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rsidR="00C27119" w:rsidRDefault="00C27119" w:rsidP="00C27119">
      <w:pPr>
        <w:pStyle w:val="ListParagraph"/>
        <w:spacing w:after="0" w:line="360" w:lineRule="auto"/>
        <w:ind w:left="0"/>
        <w:jc w:val="both"/>
        <w:rPr>
          <w:rFonts w:ascii="Candara" w:hAnsi="Candara" w:cs="Times New Roman"/>
          <w:sz w:val="24"/>
          <w:szCs w:val="24"/>
        </w:rPr>
      </w:pPr>
    </w:p>
    <w:p w:rsidR="00C27119" w:rsidRDefault="00C27119" w:rsidP="00C27119">
      <w:pPr>
        <w:pStyle w:val="ListParagraph"/>
        <w:spacing w:after="0" w:line="360" w:lineRule="auto"/>
        <w:ind w:left="0"/>
        <w:jc w:val="both"/>
        <w:rPr>
          <w:rFonts w:ascii="Candara" w:hAnsi="Candara" w:cs="Times New Roman"/>
          <w:sz w:val="24"/>
          <w:szCs w:val="24"/>
        </w:rPr>
      </w:pPr>
    </w:p>
    <w:p w:rsidR="00C27119" w:rsidRPr="005A701F" w:rsidRDefault="00C27119" w:rsidP="00C27119">
      <w:pPr>
        <w:pStyle w:val="ListParagraph"/>
        <w:spacing w:after="0" w:line="360" w:lineRule="auto"/>
        <w:ind w:left="0"/>
        <w:jc w:val="both"/>
        <w:rPr>
          <w:rFonts w:ascii="Candara" w:hAnsi="Candara" w:cs="Times New Roman"/>
          <w:sz w:val="24"/>
          <w:szCs w:val="24"/>
        </w:rPr>
      </w:pPr>
    </w:p>
    <w:p w:rsidR="00C27119" w:rsidRDefault="00C27119" w:rsidP="00C27119">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8" w:name="_Hlk54190814"/>
      <w:r w:rsidRPr="005A701F">
        <w:rPr>
          <w:rFonts w:ascii="Candara" w:hAnsi="Candara" w:cs="Times New Roman"/>
          <w:sz w:val="24"/>
          <w:szCs w:val="24"/>
        </w:rPr>
        <w:t>_________________</w:t>
      </w:r>
      <w:bookmarkEnd w:id="8"/>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w:t>
      </w:r>
      <w:r>
        <w:rPr>
          <w:rFonts w:ascii="Candara" w:hAnsi="Candara" w:cs="Times New Roman"/>
          <w:sz w:val="24"/>
          <w:szCs w:val="24"/>
        </w:rPr>
        <w:t xml:space="preserve">                </w:t>
      </w:r>
      <w:bookmarkStart w:id="9" w:name="_GoBack"/>
      <w:bookmarkEnd w:id="9"/>
      <w:r>
        <w:rPr>
          <w:rFonts w:ascii="Candara" w:hAnsi="Candara" w:cs="Times New Roman"/>
          <w:sz w:val="24"/>
          <w:szCs w:val="24"/>
        </w:rPr>
        <w:t>Denumirea acționarului</w:t>
      </w:r>
    </w:p>
    <w:p w:rsidR="00C27119" w:rsidRDefault="00C27119" w:rsidP="00C27119">
      <w:pPr>
        <w:pStyle w:val="ListParagraph"/>
        <w:spacing w:after="0" w:line="360" w:lineRule="auto"/>
        <w:ind w:left="0"/>
        <w:jc w:val="right"/>
        <w:rPr>
          <w:rFonts w:ascii="Candara" w:hAnsi="Candara" w:cs="Times New Roman"/>
          <w:sz w:val="24"/>
          <w:szCs w:val="24"/>
        </w:rPr>
      </w:pPr>
      <w:bookmarkStart w:id="10" w:name="_Hlk54190843"/>
      <w:r w:rsidRPr="005A701F">
        <w:rPr>
          <w:rFonts w:ascii="Candara" w:hAnsi="Candara" w:cs="Times New Roman"/>
          <w:sz w:val="24"/>
          <w:szCs w:val="24"/>
        </w:rPr>
        <w:t>_________________</w:t>
      </w:r>
      <w:r>
        <w:rPr>
          <w:rFonts w:ascii="Candara" w:hAnsi="Candara" w:cs="Times New Roman"/>
          <w:sz w:val="24"/>
          <w:szCs w:val="24"/>
        </w:rPr>
        <w:t>_________</w:t>
      </w:r>
      <w:bookmarkEnd w:id="10"/>
    </w:p>
    <w:p w:rsidR="00C27119" w:rsidRDefault="00C27119" w:rsidP="00C27119">
      <w:pPr>
        <w:pStyle w:val="ListParagraph"/>
        <w:spacing w:after="0" w:line="360" w:lineRule="auto"/>
        <w:ind w:left="0"/>
        <w:jc w:val="right"/>
        <w:rPr>
          <w:rFonts w:ascii="Candara" w:hAnsi="Candara" w:cs="Times New Roman"/>
          <w:sz w:val="24"/>
          <w:szCs w:val="24"/>
        </w:rPr>
      </w:pPr>
    </w:p>
    <w:p w:rsidR="00C27119" w:rsidRPr="005A701F" w:rsidRDefault="00C27119" w:rsidP="00C27119">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Numele reprezentantului legal</w:t>
      </w:r>
    </w:p>
    <w:p w:rsidR="00C27119" w:rsidRDefault="00C27119" w:rsidP="00C27119">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p>
    <w:p w:rsidR="00C27119" w:rsidRDefault="00C27119" w:rsidP="00C27119">
      <w:pPr>
        <w:pStyle w:val="ListParagraph"/>
        <w:spacing w:after="0" w:line="360" w:lineRule="auto"/>
        <w:ind w:left="0"/>
        <w:jc w:val="right"/>
        <w:rPr>
          <w:rFonts w:ascii="Candara" w:hAnsi="Candara" w:cs="Times New Roman"/>
          <w:sz w:val="24"/>
          <w:szCs w:val="24"/>
        </w:rPr>
      </w:pPr>
    </w:p>
    <w:p w:rsidR="00C27119" w:rsidRDefault="00C27119" w:rsidP="00C27119">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rsidR="00C27119" w:rsidRPr="000F25C0" w:rsidRDefault="00C27119" w:rsidP="00C27119">
      <w:pPr>
        <w:spacing w:after="0" w:line="360" w:lineRule="auto"/>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p w:rsidR="00E6733F" w:rsidRPr="000D0209" w:rsidRDefault="00E6733F" w:rsidP="000D0209">
      <w:pPr>
        <w:spacing w:after="0" w:line="360" w:lineRule="auto"/>
        <w:jc w:val="both"/>
        <w:rPr>
          <w:rFonts w:ascii="Candara" w:hAnsi="Candara"/>
          <w:sz w:val="24"/>
        </w:rPr>
      </w:pPr>
    </w:p>
    <w:sectPr w:rsidR="00E6733F" w:rsidRPr="000D0209" w:rsidSect="000D0209">
      <w:footerReference w:type="default" r:id="rId5"/>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520888"/>
      <w:docPartObj>
        <w:docPartGallery w:val="Page Numbers (Bottom of Page)"/>
        <w:docPartUnique/>
      </w:docPartObj>
    </w:sdtPr>
    <w:sdtEndPr>
      <w:rPr>
        <w:rFonts w:ascii="Candara" w:hAnsi="Candara"/>
        <w:noProof/>
        <w:sz w:val="24"/>
        <w:szCs w:val="24"/>
      </w:rPr>
    </w:sdtEndPr>
    <w:sdtContent>
      <w:p w:rsidR="000F25C0" w:rsidRPr="000F25C0" w:rsidRDefault="00C27119"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5319E"/>
    <w:multiLevelType w:val="hybridMultilevel"/>
    <w:tmpl w:val="14DCB578"/>
    <w:lvl w:ilvl="0" w:tplc="A0C2B9BC">
      <w:start w:val="1"/>
      <w:numFmt w:val="decimal"/>
      <w:suff w:val="space"/>
      <w:lvlText w:val="%1."/>
      <w:lvlJc w:val="left"/>
      <w:pPr>
        <w:ind w:left="720" w:hanging="360"/>
      </w:pPr>
      <w:rPr>
        <w:rFonts w:hint="default"/>
        <w:b/>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C27119"/>
    <w:rsid w:val="000D0209"/>
    <w:rsid w:val="002C7CDA"/>
    <w:rsid w:val="004455BA"/>
    <w:rsid w:val="00620A57"/>
    <w:rsid w:val="00A10A77"/>
    <w:rsid w:val="00A92F51"/>
    <w:rsid w:val="00BD1E43"/>
    <w:rsid w:val="00C27119"/>
    <w:rsid w:val="00E55A5F"/>
    <w:rsid w:val="00E6733F"/>
    <w:rsid w:val="00EF33E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854B"/>
  <w15:docId w15:val="{72E47D11-D68E-4AF3-A8C3-70F926F3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1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119"/>
  </w:style>
  <w:style w:type="paragraph" w:styleId="ListParagraph">
    <w:name w:val="List Paragraph"/>
    <w:basedOn w:val="Normal"/>
    <w:uiPriority w:val="34"/>
    <w:qFormat/>
    <w:rsid w:val="00C27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4</TotalTime>
  <Pages>4</Pages>
  <Words>913</Words>
  <Characters>5302</Characters>
  <Application>Microsoft Office Word</Application>
  <DocSecurity>0</DocSecurity>
  <Lines>44</Lines>
  <Paragraphs>12</Paragraphs>
  <ScaleCrop>false</ScaleCrop>
  <Company>Grizli777</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Vlad-Victor Ochea</cp:lastModifiedBy>
  <cp:revision>1</cp:revision>
  <dcterms:created xsi:type="dcterms:W3CDTF">2020-10-22T17:32:00Z</dcterms:created>
  <dcterms:modified xsi:type="dcterms:W3CDTF">2020-10-22T17:36:00Z</dcterms:modified>
</cp:coreProperties>
</file>